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1F321" w14:textId="77777777" w:rsidR="00B07508" w:rsidRPr="000B7249" w:rsidRDefault="00B92E1A" w:rsidP="007E073C">
      <w:pPr>
        <w:jc w:val="center"/>
        <w:rPr>
          <w:lang w:val="en-IE" w:eastAsia="ja-JP"/>
        </w:rPr>
      </w:pPr>
      <w:r w:rsidRPr="005400C7">
        <w:rPr>
          <w:noProof/>
          <w:lang w:eastAsia="en-GB"/>
        </w:rPr>
        <w:drawing>
          <wp:inline distT="0" distB="0" distL="0" distR="0" wp14:anchorId="2F3B6055" wp14:editId="13EB5B99">
            <wp:extent cx="3011537" cy="1044000"/>
            <wp:effectExtent l="0" t="0" r="0" b="0"/>
            <wp:docPr id="4" name="Picture 4" descr="http://tcc-sp-2013/sites/intranet/Corpser/Shared%20Documents/Corporate%20Branding%20and%20Protocols%20Tipperary%20Co%20Co/Logos/TipperaryCC.Logo.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cc-sp-2013/sites/intranet/Corpser/Shared%20Documents/Corporate%20Branding%20and%20Protocols%20Tipperary%20Co%20Co/Logos/TipperaryCC.Logo.RGB.png"/>
                    <pic:cNvPicPr>
                      <a:picLocks noChangeAspect="1" noChangeArrowheads="1"/>
                    </pic:cNvPicPr>
                  </pic:nvPicPr>
                  <pic:blipFill>
                    <a:blip r:embed="rId11"/>
                    <a:srcRect/>
                    <a:stretch>
                      <a:fillRect/>
                    </a:stretch>
                  </pic:blipFill>
                  <pic:spPr bwMode="auto">
                    <a:xfrm>
                      <a:off x="0" y="0"/>
                      <a:ext cx="3011537" cy="1044000"/>
                    </a:xfrm>
                    <a:prstGeom prst="rect">
                      <a:avLst/>
                    </a:prstGeom>
                    <a:noFill/>
                    <a:ln w="9525">
                      <a:noFill/>
                      <a:miter lim="800000"/>
                      <a:headEnd/>
                      <a:tailEnd/>
                    </a:ln>
                  </pic:spPr>
                </pic:pic>
              </a:graphicData>
            </a:graphic>
          </wp:inline>
        </w:drawing>
      </w:r>
    </w:p>
    <w:p w14:paraId="65A91419" w14:textId="77777777" w:rsidR="00B07508" w:rsidRPr="00864CD6" w:rsidRDefault="00B07508" w:rsidP="0062661E">
      <w:pPr>
        <w:shd w:val="clear" w:color="auto" w:fill="227ACB"/>
        <w:jc w:val="center"/>
        <w:rPr>
          <w:b/>
          <w:color w:val="FFFFFF" w:themeColor="background1"/>
          <w:sz w:val="20"/>
          <w:szCs w:val="20"/>
          <w:lang w:val="en-IE" w:eastAsia="ja-JP"/>
        </w:rPr>
      </w:pPr>
      <w:r w:rsidRPr="00864CD6">
        <w:rPr>
          <w:b/>
          <w:color w:val="FFFFFF" w:themeColor="background1"/>
          <w:sz w:val="20"/>
          <w:szCs w:val="20"/>
          <w:lang w:val="en-IE" w:eastAsia="ja-JP"/>
        </w:rPr>
        <w:t>REQUEST FOR QUOTATION</w:t>
      </w:r>
    </w:p>
    <w:p w14:paraId="2274FE7E" w14:textId="77777777" w:rsidR="0057703F" w:rsidRPr="00864CD6" w:rsidRDefault="0057703F" w:rsidP="0062661E">
      <w:pPr>
        <w:shd w:val="clear" w:color="auto" w:fill="227ACB"/>
        <w:jc w:val="center"/>
        <w:rPr>
          <w:b/>
          <w:color w:val="FFFFFF" w:themeColor="background1"/>
          <w:sz w:val="20"/>
          <w:szCs w:val="20"/>
          <w:lang w:val="en-IE" w:eastAsia="ja-JP"/>
        </w:rPr>
      </w:pPr>
      <w:r w:rsidRPr="00864CD6">
        <w:rPr>
          <w:b/>
          <w:color w:val="FFFFFF" w:themeColor="background1"/>
          <w:sz w:val="20"/>
          <w:szCs w:val="20"/>
          <w:lang w:val="en-IE" w:eastAsia="ja-JP"/>
        </w:rPr>
        <w:t>FOR AGGREGATE SPEND UPTO €5</w:t>
      </w:r>
      <w:r w:rsidR="00282AB4" w:rsidRPr="00864CD6">
        <w:rPr>
          <w:b/>
          <w:color w:val="FFFFFF" w:themeColor="background1"/>
          <w:sz w:val="20"/>
          <w:szCs w:val="20"/>
          <w:lang w:val="en-IE" w:eastAsia="ja-JP"/>
        </w:rPr>
        <w:t>0</w:t>
      </w:r>
      <w:r w:rsidRPr="00864CD6">
        <w:rPr>
          <w:b/>
          <w:color w:val="FFFFFF" w:themeColor="background1"/>
          <w:sz w:val="20"/>
          <w:szCs w:val="20"/>
          <w:lang w:val="en-IE" w:eastAsia="ja-JP"/>
        </w:rPr>
        <w:t>,000 (Excl. VAT)</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26"/>
      </w:tblGrid>
      <w:tr w:rsidR="009A73EF" w:rsidRPr="00864CD6" w14:paraId="3B1E4720" w14:textId="77777777" w:rsidTr="00BB6D90">
        <w:trPr>
          <w:cnfStyle w:val="100000000000" w:firstRow="1" w:lastRow="0" w:firstColumn="0" w:lastColumn="0" w:oddVBand="0" w:evenVBand="0" w:oddHBand="0"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4390" w:type="dxa"/>
            <w:tcBorders>
              <w:top w:val="none" w:sz="0" w:space="0" w:color="auto"/>
              <w:left w:val="none" w:sz="0" w:space="0" w:color="auto"/>
              <w:bottom w:val="none" w:sz="0" w:space="0" w:color="auto"/>
              <w:right w:val="none" w:sz="0" w:space="0" w:color="auto"/>
            </w:tcBorders>
            <w:shd w:val="clear" w:color="auto" w:fill="D9D9D9" w:themeFill="background1" w:themeFillShade="D9"/>
          </w:tcPr>
          <w:p w14:paraId="7D53E177" w14:textId="77777777" w:rsidR="009A73EF" w:rsidRPr="00864CD6" w:rsidRDefault="009A73EF" w:rsidP="008F71BD">
            <w:pPr>
              <w:spacing w:before="60" w:after="60" w:line="240" w:lineRule="auto"/>
              <w:rPr>
                <w:rFonts w:eastAsiaTheme="minorEastAsia"/>
                <w:b w:val="0"/>
                <w:bCs w:val="0"/>
                <w:sz w:val="20"/>
                <w:szCs w:val="20"/>
                <w:highlight w:val="yellow"/>
                <w:lang w:val="en-IE" w:eastAsia="ja-JP"/>
              </w:rPr>
            </w:pPr>
            <w:r w:rsidRPr="00864CD6">
              <w:rPr>
                <w:rFonts w:eastAsiaTheme="minorEastAsia"/>
                <w:sz w:val="20"/>
                <w:szCs w:val="20"/>
                <w:lang w:val="en-IE" w:eastAsia="ja-JP"/>
              </w:rPr>
              <w:t>Subject of Quotation</w:t>
            </w:r>
          </w:p>
        </w:tc>
        <w:tc>
          <w:tcPr>
            <w:tcW w:w="4626" w:type="dxa"/>
            <w:tcBorders>
              <w:top w:val="none" w:sz="0" w:space="0" w:color="auto"/>
              <w:left w:val="none" w:sz="0" w:space="0" w:color="auto"/>
              <w:bottom w:val="none" w:sz="0" w:space="0" w:color="auto"/>
              <w:right w:val="none" w:sz="0" w:space="0" w:color="auto"/>
            </w:tcBorders>
            <w:shd w:val="clear" w:color="auto" w:fill="auto"/>
          </w:tcPr>
          <w:p w14:paraId="15FD8D31" w14:textId="655A91B3" w:rsidR="00421E07" w:rsidRPr="00864CD6" w:rsidRDefault="00F64EB2">
            <w:pPr>
              <w:cnfStyle w:val="100000000000" w:firstRow="1" w:lastRow="0" w:firstColumn="0" w:lastColumn="0" w:oddVBand="0" w:evenVBand="0" w:oddHBand="0" w:evenHBand="0" w:firstRowFirstColumn="0" w:firstRowLastColumn="0" w:lastRowFirstColumn="0" w:lastRowLastColumn="0"/>
              <w:rPr>
                <w:sz w:val="20"/>
                <w:szCs w:val="20"/>
              </w:rPr>
            </w:pPr>
            <w:r w:rsidRPr="00864CD6">
              <w:rPr>
                <w:sz w:val="20"/>
                <w:szCs w:val="20"/>
              </w:rPr>
              <w:t xml:space="preserve">Request for Quotation for Consulting Engineering Services for the Design and Construction Supervision of the </w:t>
            </w:r>
            <w:r w:rsidR="00B541D7">
              <w:rPr>
                <w:sz w:val="20"/>
                <w:szCs w:val="20"/>
                <w:lang w:eastAsia="en-IE"/>
              </w:rPr>
              <w:t>Knockalton</w:t>
            </w:r>
            <w:r w:rsidR="00AB0603" w:rsidRPr="00AB0603">
              <w:rPr>
                <w:sz w:val="20"/>
                <w:szCs w:val="20"/>
                <w:lang w:eastAsia="en-IE"/>
              </w:rPr>
              <w:t xml:space="preserve"> GWS and </w:t>
            </w:r>
            <w:r w:rsidR="00B541D7">
              <w:rPr>
                <w:sz w:val="20"/>
                <w:szCs w:val="20"/>
                <w:lang w:eastAsia="en-IE"/>
              </w:rPr>
              <w:t>Rathurles</w:t>
            </w:r>
            <w:r w:rsidR="00AB0603" w:rsidRPr="00AB0603">
              <w:rPr>
                <w:sz w:val="20"/>
                <w:szCs w:val="20"/>
                <w:lang w:eastAsia="en-IE"/>
              </w:rPr>
              <w:t xml:space="preserve"> GWS Amalgamation</w:t>
            </w:r>
          </w:p>
        </w:tc>
      </w:tr>
      <w:tr w:rsidR="006C6C7A" w:rsidRPr="00864CD6" w14:paraId="3AF4F0B1" w14:textId="77777777" w:rsidTr="00E458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shd w:val="clear" w:color="auto" w:fill="D9D9D9" w:themeFill="background1" w:themeFillShade="D9"/>
            <w:vAlign w:val="center"/>
          </w:tcPr>
          <w:p w14:paraId="139B648E" w14:textId="77777777" w:rsidR="006C6C7A" w:rsidRPr="00864CD6" w:rsidRDefault="006C6C7A" w:rsidP="006C6C7A">
            <w:pPr>
              <w:spacing w:before="60" w:after="60" w:line="240" w:lineRule="auto"/>
              <w:rPr>
                <w:rFonts w:eastAsiaTheme="minorEastAsia"/>
                <w:sz w:val="20"/>
                <w:szCs w:val="20"/>
                <w:lang w:val="en-IE" w:eastAsia="ja-JP"/>
              </w:rPr>
            </w:pPr>
            <w:r w:rsidRPr="00864CD6">
              <w:rPr>
                <w:sz w:val="20"/>
                <w:szCs w:val="20"/>
              </w:rPr>
              <w:t>eTenders ref (CfT Resource ID):</w:t>
            </w:r>
          </w:p>
        </w:tc>
        <w:tc>
          <w:tcPr>
            <w:tcW w:w="4626" w:type="dxa"/>
          </w:tcPr>
          <w:p w14:paraId="4B6D4B77" w14:textId="77777777" w:rsidR="006C6C7A" w:rsidRPr="00864CD6" w:rsidRDefault="006C6C7A" w:rsidP="006C6C7A">
            <w:pPr>
              <w:spacing w:before="60" w:after="60" w:line="240" w:lineRule="auto"/>
              <w:cnfStyle w:val="000000100000" w:firstRow="0" w:lastRow="0" w:firstColumn="0" w:lastColumn="0" w:oddVBand="0" w:evenVBand="0" w:oddHBand="1" w:evenHBand="0" w:firstRowFirstColumn="0" w:firstRowLastColumn="0" w:lastRowFirstColumn="0" w:lastRowLastColumn="0"/>
              <w:rPr>
                <w:color w:val="auto"/>
                <w:sz w:val="20"/>
                <w:szCs w:val="20"/>
                <w:highlight w:val="cyan"/>
              </w:rPr>
            </w:pPr>
          </w:p>
        </w:tc>
      </w:tr>
      <w:tr w:rsidR="006C6C7A" w:rsidRPr="00864CD6" w14:paraId="5B38E90C" w14:textId="77777777" w:rsidTr="00A23435">
        <w:tc>
          <w:tcPr>
            <w:cnfStyle w:val="001000000000" w:firstRow="0" w:lastRow="0" w:firstColumn="1" w:lastColumn="0" w:oddVBand="0" w:evenVBand="0" w:oddHBand="0" w:evenHBand="0" w:firstRowFirstColumn="0" w:firstRowLastColumn="0" w:lastRowFirstColumn="0" w:lastRowLastColumn="0"/>
            <w:tcW w:w="4390" w:type="dxa"/>
            <w:shd w:val="clear" w:color="auto" w:fill="D9D9D9" w:themeFill="background1" w:themeFillShade="D9"/>
          </w:tcPr>
          <w:p w14:paraId="61C295AF" w14:textId="77777777" w:rsidR="006C6C7A" w:rsidRPr="00864CD6" w:rsidRDefault="006C6C7A" w:rsidP="006C6C7A">
            <w:pPr>
              <w:spacing w:before="60" w:after="60" w:line="240" w:lineRule="auto"/>
              <w:rPr>
                <w:rFonts w:eastAsiaTheme="minorEastAsia"/>
                <w:sz w:val="20"/>
                <w:szCs w:val="20"/>
                <w:lang w:val="en-IE" w:eastAsia="ja-JP"/>
              </w:rPr>
            </w:pPr>
            <w:r w:rsidRPr="00864CD6">
              <w:rPr>
                <w:rFonts w:eastAsiaTheme="minorEastAsia"/>
                <w:sz w:val="20"/>
                <w:szCs w:val="20"/>
                <w:lang w:val="en-IE" w:eastAsia="ja-JP"/>
              </w:rPr>
              <w:t>Issue Date</w:t>
            </w:r>
          </w:p>
        </w:tc>
        <w:tc>
          <w:tcPr>
            <w:tcW w:w="4626" w:type="dxa"/>
          </w:tcPr>
          <w:p w14:paraId="00F53D2F" w14:textId="565CA31F" w:rsidR="006C6C7A" w:rsidRPr="00864CD6" w:rsidRDefault="00E160B4" w:rsidP="006C6C7A">
            <w:pPr>
              <w:spacing w:before="60" w:after="6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auto"/>
                <w:sz w:val="20"/>
                <w:szCs w:val="20"/>
                <w:lang w:val="en-IE" w:eastAsia="ja-JP"/>
              </w:rPr>
            </w:pPr>
            <w:r>
              <w:rPr>
                <w:color w:val="auto"/>
                <w:sz w:val="20"/>
                <w:szCs w:val="20"/>
              </w:rPr>
              <w:t xml:space="preserve">6 </w:t>
            </w:r>
            <w:r w:rsidR="00F455B8" w:rsidRPr="00F455B8">
              <w:rPr>
                <w:color w:val="auto"/>
                <w:sz w:val="20"/>
                <w:szCs w:val="20"/>
                <w:vertAlign w:val="superscript"/>
              </w:rPr>
              <w:t>th</w:t>
            </w:r>
            <w:r w:rsidR="00F455B8">
              <w:rPr>
                <w:color w:val="auto"/>
                <w:sz w:val="20"/>
                <w:szCs w:val="20"/>
              </w:rPr>
              <w:t xml:space="preserve"> November 2026</w:t>
            </w:r>
          </w:p>
        </w:tc>
      </w:tr>
      <w:tr w:rsidR="006C6C7A" w:rsidRPr="00864CD6" w14:paraId="4C14F99F" w14:textId="77777777" w:rsidTr="008F7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shd w:val="clear" w:color="auto" w:fill="D9D9D9" w:themeFill="background1" w:themeFillShade="D9"/>
          </w:tcPr>
          <w:p w14:paraId="31515B4F" w14:textId="77777777" w:rsidR="006C6C7A" w:rsidRPr="00864CD6" w:rsidRDefault="006C6C7A" w:rsidP="006C6C7A">
            <w:pPr>
              <w:spacing w:before="60" w:after="60" w:line="240" w:lineRule="auto"/>
              <w:rPr>
                <w:rFonts w:eastAsiaTheme="minorEastAsia"/>
                <w:sz w:val="20"/>
                <w:szCs w:val="20"/>
                <w:lang w:val="en-IE" w:eastAsia="ja-JP"/>
              </w:rPr>
            </w:pPr>
            <w:r w:rsidRPr="00864CD6">
              <w:rPr>
                <w:rFonts w:eastAsiaTheme="minorEastAsia"/>
                <w:sz w:val="20"/>
                <w:szCs w:val="20"/>
                <w:lang w:val="en-IE" w:eastAsia="ja-JP"/>
              </w:rPr>
              <w:t>Closing Date for Queries</w:t>
            </w:r>
          </w:p>
        </w:tc>
        <w:tc>
          <w:tcPr>
            <w:tcW w:w="4626" w:type="dxa"/>
          </w:tcPr>
          <w:p w14:paraId="1928C4DC" w14:textId="51EB38F1" w:rsidR="006C6C7A" w:rsidRPr="00864CD6" w:rsidRDefault="00E160B4" w:rsidP="006C6C7A">
            <w:pPr>
              <w:spacing w:before="60" w:after="60" w:line="240" w:lineRule="auto"/>
              <w:cnfStyle w:val="000000100000" w:firstRow="0" w:lastRow="0" w:firstColumn="0" w:lastColumn="0" w:oddVBand="0" w:evenVBand="0" w:oddHBand="1" w:evenHBand="0" w:firstRowFirstColumn="0" w:firstRowLastColumn="0" w:lastRowFirstColumn="0" w:lastRowLastColumn="0"/>
              <w:rPr>
                <w:rFonts w:eastAsiaTheme="minorEastAsia"/>
                <w:color w:val="auto"/>
                <w:sz w:val="20"/>
                <w:szCs w:val="20"/>
                <w:lang w:val="en-IE" w:eastAsia="ja-JP"/>
              </w:rPr>
            </w:pPr>
            <w:r>
              <w:rPr>
                <w:color w:val="auto"/>
                <w:sz w:val="20"/>
                <w:szCs w:val="20"/>
              </w:rPr>
              <w:t>Friday 20</w:t>
            </w:r>
            <w:r w:rsidRPr="00E160B4">
              <w:rPr>
                <w:color w:val="auto"/>
                <w:sz w:val="20"/>
                <w:szCs w:val="20"/>
                <w:vertAlign w:val="superscript"/>
              </w:rPr>
              <w:t>th</w:t>
            </w:r>
            <w:r>
              <w:rPr>
                <w:color w:val="auto"/>
                <w:sz w:val="20"/>
                <w:szCs w:val="20"/>
              </w:rPr>
              <w:t xml:space="preserve"> </w:t>
            </w:r>
            <w:r w:rsidR="0098468F">
              <w:rPr>
                <w:color w:val="auto"/>
                <w:sz w:val="20"/>
                <w:szCs w:val="20"/>
              </w:rPr>
              <w:t>November 2026 5pm</w:t>
            </w:r>
          </w:p>
        </w:tc>
      </w:tr>
      <w:tr w:rsidR="006C6C7A" w:rsidRPr="00864CD6" w14:paraId="0C84EF90" w14:textId="77777777" w:rsidTr="00A23435">
        <w:tc>
          <w:tcPr>
            <w:cnfStyle w:val="001000000000" w:firstRow="0" w:lastRow="0" w:firstColumn="1" w:lastColumn="0" w:oddVBand="0" w:evenVBand="0" w:oddHBand="0" w:evenHBand="0" w:firstRowFirstColumn="0" w:firstRowLastColumn="0" w:lastRowFirstColumn="0" w:lastRowLastColumn="0"/>
            <w:tcW w:w="4390" w:type="dxa"/>
            <w:shd w:val="clear" w:color="auto" w:fill="D9D9D9" w:themeFill="background1" w:themeFillShade="D9"/>
          </w:tcPr>
          <w:p w14:paraId="5BB93076" w14:textId="77777777" w:rsidR="006C6C7A" w:rsidRPr="00864CD6" w:rsidRDefault="006C6C7A" w:rsidP="006C6C7A">
            <w:pPr>
              <w:spacing w:before="60" w:after="60" w:line="240" w:lineRule="auto"/>
              <w:rPr>
                <w:rFonts w:eastAsiaTheme="minorEastAsia"/>
                <w:sz w:val="20"/>
                <w:szCs w:val="20"/>
                <w:lang w:val="en-IE" w:eastAsia="ja-JP"/>
              </w:rPr>
            </w:pPr>
            <w:r w:rsidRPr="00864CD6">
              <w:rPr>
                <w:rFonts w:eastAsiaTheme="minorEastAsia"/>
                <w:sz w:val="20"/>
                <w:szCs w:val="20"/>
                <w:lang w:val="en-IE" w:eastAsia="ja-JP"/>
              </w:rPr>
              <w:t>Closing Date for Quotations Submission</w:t>
            </w:r>
          </w:p>
        </w:tc>
        <w:tc>
          <w:tcPr>
            <w:tcW w:w="4626" w:type="dxa"/>
          </w:tcPr>
          <w:p w14:paraId="6A8507B1" w14:textId="5BA6BA00" w:rsidR="006C6C7A" w:rsidRPr="00864CD6" w:rsidRDefault="00E160B4" w:rsidP="006C6C7A">
            <w:pPr>
              <w:spacing w:before="60" w:after="6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auto"/>
                <w:sz w:val="20"/>
                <w:szCs w:val="20"/>
                <w:lang w:val="en-IE" w:eastAsia="ja-JP"/>
              </w:rPr>
            </w:pPr>
            <w:r>
              <w:rPr>
                <w:color w:val="auto"/>
                <w:sz w:val="20"/>
                <w:szCs w:val="20"/>
              </w:rPr>
              <w:t>Friday 4</w:t>
            </w:r>
            <w:r w:rsidRPr="00E160B4">
              <w:rPr>
                <w:color w:val="auto"/>
                <w:sz w:val="20"/>
                <w:szCs w:val="20"/>
                <w:vertAlign w:val="superscript"/>
              </w:rPr>
              <w:t>th</w:t>
            </w:r>
            <w:r>
              <w:rPr>
                <w:color w:val="auto"/>
                <w:sz w:val="20"/>
                <w:szCs w:val="20"/>
              </w:rPr>
              <w:t xml:space="preserve"> </w:t>
            </w:r>
            <w:r w:rsidR="00F455B8" w:rsidRPr="00F455B8">
              <w:rPr>
                <w:color w:val="auto"/>
                <w:sz w:val="20"/>
                <w:szCs w:val="20"/>
              </w:rPr>
              <w:t>December 2026 3pm</w:t>
            </w:r>
          </w:p>
        </w:tc>
      </w:tr>
      <w:tr w:rsidR="006C6C7A" w:rsidRPr="00864CD6" w14:paraId="2DBC6F45" w14:textId="77777777" w:rsidTr="008F71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shd w:val="clear" w:color="auto" w:fill="D9D9D9" w:themeFill="background1" w:themeFillShade="D9"/>
          </w:tcPr>
          <w:p w14:paraId="62E72E1E" w14:textId="77777777" w:rsidR="006C6C7A" w:rsidRPr="00864CD6" w:rsidRDefault="006C6C7A" w:rsidP="006C6C7A">
            <w:pPr>
              <w:spacing w:before="60" w:after="60" w:line="240" w:lineRule="auto"/>
              <w:rPr>
                <w:rFonts w:eastAsiaTheme="minorEastAsia"/>
                <w:sz w:val="20"/>
                <w:szCs w:val="20"/>
                <w:lang w:val="en-IE" w:eastAsia="ja-JP"/>
              </w:rPr>
            </w:pPr>
            <w:r w:rsidRPr="00864CD6">
              <w:rPr>
                <w:rFonts w:eastAsiaTheme="minorEastAsia"/>
                <w:sz w:val="20"/>
                <w:szCs w:val="20"/>
                <w:lang w:val="en-IE" w:eastAsia="ja-JP"/>
              </w:rPr>
              <w:t>Contact for Queries</w:t>
            </w:r>
          </w:p>
        </w:tc>
        <w:tc>
          <w:tcPr>
            <w:tcW w:w="4626" w:type="dxa"/>
          </w:tcPr>
          <w:p w14:paraId="59E127B0" w14:textId="77777777" w:rsidR="006C6C7A" w:rsidRPr="00864CD6" w:rsidRDefault="004D076A" w:rsidP="006C6C7A">
            <w:pPr>
              <w:spacing w:before="60" w:after="60" w:line="240" w:lineRule="auto"/>
              <w:cnfStyle w:val="000000100000" w:firstRow="0" w:lastRow="0" w:firstColumn="0" w:lastColumn="0" w:oddVBand="0" w:evenVBand="0" w:oddHBand="1" w:evenHBand="0" w:firstRowFirstColumn="0" w:firstRowLastColumn="0" w:lastRowFirstColumn="0" w:lastRowLastColumn="0"/>
              <w:rPr>
                <w:color w:val="auto"/>
                <w:sz w:val="20"/>
                <w:szCs w:val="20"/>
                <w:highlight w:val="lightGray"/>
                <w:lang w:val="en-IE"/>
              </w:rPr>
            </w:pPr>
            <w:r w:rsidRPr="00864CD6">
              <w:rPr>
                <w:noProof/>
                <w:color w:val="auto"/>
                <w:sz w:val="20"/>
                <w:szCs w:val="20"/>
              </w:rPr>
              <w:t xml:space="preserve">Messaging facility on </w:t>
            </w:r>
            <w:hyperlink r:id="rId12" w:history="1">
              <w:r w:rsidRPr="00864CD6">
                <w:rPr>
                  <w:rStyle w:val="Hyperlink"/>
                  <w:rFonts w:cs="Arial"/>
                  <w:noProof/>
                  <w:color w:val="auto"/>
                  <w:sz w:val="20"/>
                  <w:szCs w:val="20"/>
                </w:rPr>
                <w:t>www.etenders.gov.ie</w:t>
              </w:r>
            </w:hyperlink>
            <w:r w:rsidRPr="00864CD6">
              <w:rPr>
                <w:color w:val="auto"/>
                <w:sz w:val="20"/>
                <w:szCs w:val="20"/>
              </w:rPr>
              <w:t xml:space="preserve"> </w:t>
            </w:r>
          </w:p>
        </w:tc>
      </w:tr>
      <w:tr w:rsidR="006C6C7A" w:rsidRPr="00864CD6" w14:paraId="372180D0" w14:textId="77777777" w:rsidTr="00FE26CD">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D9D9D9" w:themeFill="background1" w:themeFillShade="D9"/>
          </w:tcPr>
          <w:p w14:paraId="310565DC" w14:textId="77777777" w:rsidR="006C6C7A" w:rsidRPr="00864CD6" w:rsidRDefault="006C6C7A" w:rsidP="006C6C7A">
            <w:pPr>
              <w:spacing w:before="60" w:after="60" w:line="240" w:lineRule="auto"/>
              <w:rPr>
                <w:rFonts w:eastAsiaTheme="minorEastAsia"/>
                <w:color w:val="auto"/>
                <w:sz w:val="20"/>
                <w:szCs w:val="20"/>
                <w:lang w:val="en-IE" w:eastAsia="ja-JP"/>
              </w:rPr>
            </w:pPr>
            <w:r w:rsidRPr="00864CD6">
              <w:rPr>
                <w:rFonts w:eastAsiaTheme="minorEastAsia"/>
                <w:color w:val="auto"/>
                <w:sz w:val="20"/>
                <w:szCs w:val="20"/>
                <w:lang w:val="en-IE" w:eastAsia="ja-JP"/>
              </w:rPr>
              <w:t xml:space="preserve">Format for submission of quotations – use the </w:t>
            </w:r>
            <w:r w:rsidRPr="00864CD6">
              <w:rPr>
                <w:rFonts w:eastAsiaTheme="minorEastAsia"/>
                <w:color w:val="auto"/>
                <w:sz w:val="20"/>
                <w:szCs w:val="20"/>
                <w:u w:val="single"/>
                <w:lang w:val="en-IE" w:eastAsia="ja-JP"/>
              </w:rPr>
              <w:t>Quotation Response Document</w:t>
            </w:r>
            <w:r w:rsidRPr="00864CD6">
              <w:rPr>
                <w:rFonts w:eastAsiaTheme="minorEastAsia"/>
                <w:color w:val="auto"/>
                <w:sz w:val="20"/>
                <w:szCs w:val="20"/>
                <w:lang w:val="en-IE" w:eastAsia="ja-JP"/>
              </w:rPr>
              <w:t xml:space="preserve"> provided</w:t>
            </w:r>
          </w:p>
        </w:tc>
      </w:tr>
      <w:tr w:rsidR="006C6C7A" w:rsidRPr="00864CD6" w14:paraId="0C906BF8" w14:textId="77777777" w:rsidTr="00FE2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FFFFFF" w:themeFill="background1"/>
          </w:tcPr>
          <w:p w14:paraId="1B5787E0" w14:textId="77777777" w:rsidR="00094CB7" w:rsidRPr="00864CD6" w:rsidRDefault="00094CB7" w:rsidP="006C6C7A">
            <w:pPr>
              <w:spacing w:before="60" w:after="60" w:line="240" w:lineRule="auto"/>
              <w:rPr>
                <w:rFonts w:eastAsiaTheme="minorEastAsia"/>
                <w:b w:val="0"/>
                <w:bCs w:val="0"/>
                <w:noProof/>
                <w:color w:val="auto"/>
                <w:sz w:val="20"/>
                <w:szCs w:val="20"/>
                <w:lang w:val="en-IE" w:eastAsia="ja-JP"/>
              </w:rPr>
            </w:pPr>
          </w:p>
          <w:p w14:paraId="08046DD3" w14:textId="77777777" w:rsidR="006C6C7A" w:rsidRPr="00844A3C" w:rsidRDefault="006C6C7A" w:rsidP="006C6C7A">
            <w:pPr>
              <w:spacing w:before="60" w:after="60" w:line="240" w:lineRule="auto"/>
              <w:rPr>
                <w:rFonts w:eastAsiaTheme="minorEastAsia"/>
                <w:b w:val="0"/>
                <w:bCs w:val="0"/>
                <w:color w:val="auto"/>
                <w:sz w:val="20"/>
                <w:szCs w:val="20"/>
                <w:lang w:val="nl-NL" w:eastAsia="ja-JP"/>
              </w:rPr>
            </w:pPr>
            <w:r w:rsidRPr="00844A3C">
              <w:rPr>
                <w:rFonts w:eastAsiaTheme="minorEastAsia"/>
                <w:noProof/>
                <w:color w:val="auto"/>
                <w:sz w:val="20"/>
                <w:szCs w:val="20"/>
                <w:lang w:val="nl-NL" w:eastAsia="ja-JP"/>
              </w:rPr>
              <w:t>Submit via</w:t>
            </w:r>
            <w:r w:rsidRPr="00844A3C">
              <w:rPr>
                <w:rFonts w:eastAsiaTheme="minorEastAsia"/>
                <w:color w:val="auto"/>
                <w:sz w:val="20"/>
                <w:szCs w:val="20"/>
                <w:lang w:val="nl-NL" w:eastAsia="ja-JP"/>
              </w:rPr>
              <w:t xml:space="preserve"> </w:t>
            </w:r>
            <w:hyperlink r:id="rId13" w:history="1">
              <w:r w:rsidRPr="00844A3C">
                <w:rPr>
                  <w:rStyle w:val="Hyperlink"/>
                  <w:rFonts w:eastAsiaTheme="minorEastAsia" w:cs="Arial"/>
                  <w:color w:val="auto"/>
                  <w:sz w:val="20"/>
                  <w:szCs w:val="20"/>
                  <w:lang w:val="nl-NL"/>
                </w:rPr>
                <w:t>www.etenders.gov.ie</w:t>
              </w:r>
            </w:hyperlink>
          </w:p>
          <w:p w14:paraId="2CF5FC23" w14:textId="77777777" w:rsidR="006C6C7A" w:rsidRPr="00864CD6" w:rsidRDefault="006C6C7A" w:rsidP="006C6C7A">
            <w:pPr>
              <w:spacing w:before="60" w:after="60" w:line="240" w:lineRule="auto"/>
              <w:rPr>
                <w:color w:val="auto"/>
                <w:sz w:val="20"/>
                <w:szCs w:val="20"/>
              </w:rPr>
            </w:pPr>
            <w:r w:rsidRPr="00844A3C">
              <w:rPr>
                <w:b w:val="0"/>
                <w:bCs w:val="0"/>
                <w:color w:val="auto"/>
                <w:sz w:val="20"/>
                <w:szCs w:val="20"/>
              </w:rPr>
              <w:t>Please note that information relating to this Request for Quotations, including clarifications and changes, will be published on the Irish Government Procurement Opportunities Portal www.etenders.gov.ie. Registration is free of charge and there is no charge for documents. Please note that the Contracting Authority accepts no responsibility for information relayed (or not relayed) via third parties. Please upload your response as a ZIP FILE to protect the integrity of the file names</w:t>
            </w:r>
            <w:r w:rsidRPr="00864CD6">
              <w:rPr>
                <w:b w:val="0"/>
                <w:bCs w:val="0"/>
                <w:color w:val="auto"/>
                <w:sz w:val="20"/>
                <w:szCs w:val="20"/>
              </w:rPr>
              <w:t>.</w:t>
            </w:r>
          </w:p>
          <w:p w14:paraId="73D6A54D" w14:textId="77777777" w:rsidR="00094CB7" w:rsidRPr="00864CD6" w:rsidRDefault="00094CB7" w:rsidP="006C6C7A">
            <w:pPr>
              <w:spacing w:before="60" w:after="60" w:line="240" w:lineRule="auto"/>
              <w:rPr>
                <w:rFonts w:eastAsiaTheme="minorEastAsia"/>
                <w:color w:val="auto"/>
                <w:sz w:val="20"/>
                <w:szCs w:val="20"/>
                <w:lang w:val="en-IE" w:eastAsia="ja-JP"/>
              </w:rPr>
            </w:pPr>
          </w:p>
        </w:tc>
      </w:tr>
    </w:tbl>
    <w:p w14:paraId="1B8AB946" w14:textId="77777777" w:rsidR="00BF4332" w:rsidRPr="00864CD6" w:rsidRDefault="00BF4332">
      <w:pPr>
        <w:spacing w:before="0" w:after="0" w:line="240" w:lineRule="auto"/>
        <w:jc w:val="left"/>
        <w:rPr>
          <w:rFonts w:eastAsia="Times New Roman"/>
          <w:color w:val="auto"/>
          <w:sz w:val="20"/>
          <w:szCs w:val="20"/>
          <w:lang w:val="en-IE"/>
        </w:rPr>
      </w:pPr>
      <w:r w:rsidRPr="00864CD6">
        <w:rPr>
          <w:rFonts w:eastAsia="Times New Roman"/>
          <w:color w:val="FF0000"/>
          <w:sz w:val="20"/>
          <w:szCs w:val="20"/>
          <w:lang w:val="en-IE"/>
        </w:rPr>
        <w:br w:type="page"/>
      </w:r>
    </w:p>
    <w:p w14:paraId="33F28467" w14:textId="77777777" w:rsidR="00246E00" w:rsidRPr="00864CD6" w:rsidRDefault="00246E00" w:rsidP="00B11249">
      <w:pPr>
        <w:spacing w:before="0" w:after="0" w:line="240" w:lineRule="auto"/>
        <w:rPr>
          <w:rFonts w:eastAsia="Times New Roman"/>
          <w:color w:val="auto"/>
          <w:sz w:val="20"/>
          <w:szCs w:val="20"/>
          <w:lang w:val="en-IE"/>
        </w:rPr>
      </w:pPr>
    </w:p>
    <w:p w14:paraId="79CE3250" w14:textId="77777777" w:rsidR="008079B6" w:rsidRPr="00864CD6" w:rsidRDefault="00A718E2" w:rsidP="00041EF2">
      <w:pPr>
        <w:shd w:val="clear" w:color="auto" w:fill="227ACB"/>
        <w:spacing w:before="60" w:after="60" w:line="240" w:lineRule="auto"/>
        <w:rPr>
          <w:rFonts w:eastAsia="Times New Roman"/>
          <w:b/>
          <w:bCs/>
          <w:color w:val="FFFFFF" w:themeColor="background1"/>
          <w:sz w:val="20"/>
          <w:szCs w:val="20"/>
          <w:lang w:val="en-IE"/>
        </w:rPr>
      </w:pPr>
      <w:r w:rsidRPr="00864CD6">
        <w:rPr>
          <w:rFonts w:eastAsia="Times New Roman"/>
          <w:b/>
          <w:bCs/>
          <w:color w:val="FFFFFF" w:themeColor="background1"/>
          <w:sz w:val="20"/>
          <w:szCs w:val="20"/>
          <w:lang w:val="en-IE"/>
        </w:rPr>
        <w:t>CONTENTS</w:t>
      </w:r>
    </w:p>
    <w:p w14:paraId="107330E5" w14:textId="4EBD6DD2" w:rsidR="00A87CC0" w:rsidRPr="00A87CC0" w:rsidRDefault="00B34DD2" w:rsidP="00A87CC0">
      <w:pPr>
        <w:pStyle w:val="TOC1"/>
        <w:spacing w:before="0" w:after="0"/>
        <w:rPr>
          <w:rFonts w:asciiTheme="minorHAnsi" w:eastAsiaTheme="minorEastAsia" w:hAnsiTheme="minorHAnsi" w:cstheme="minorBidi"/>
          <w:noProof/>
          <w:color w:val="auto"/>
          <w:kern w:val="2"/>
          <w:lang w:val="en-IE" w:eastAsia="en-IE"/>
          <w14:ligatures w14:val="standardContextual"/>
        </w:rPr>
      </w:pPr>
      <w:r w:rsidRPr="00864CD6">
        <w:rPr>
          <w:sz w:val="20"/>
          <w:szCs w:val="20"/>
          <w:lang w:val="en-IE"/>
        </w:rPr>
        <w:fldChar w:fldCharType="begin"/>
      </w:r>
      <w:r w:rsidRPr="00864CD6">
        <w:rPr>
          <w:sz w:val="20"/>
          <w:szCs w:val="20"/>
          <w:lang w:val="en-IE"/>
        </w:rPr>
        <w:instrText xml:space="preserve"> TOC \o "1-3" \h \z \u </w:instrText>
      </w:r>
      <w:r w:rsidRPr="00864CD6">
        <w:rPr>
          <w:sz w:val="20"/>
          <w:szCs w:val="20"/>
          <w:lang w:val="en-IE"/>
        </w:rPr>
        <w:fldChar w:fldCharType="separate"/>
      </w:r>
      <w:hyperlink w:anchor="_Toc232589366" w:history="1">
        <w:r w:rsidR="00A87CC0" w:rsidRPr="00A87CC0">
          <w:rPr>
            <w:rStyle w:val="Hyperlink"/>
            <w:noProof/>
            <w:sz w:val="20"/>
            <w:szCs w:val="20"/>
          </w:rPr>
          <w:t>1</w:t>
        </w:r>
        <w:r w:rsidR="00A87CC0" w:rsidRPr="00A87CC0">
          <w:rPr>
            <w:rFonts w:asciiTheme="minorHAnsi" w:eastAsiaTheme="minorEastAsia" w:hAnsiTheme="minorHAnsi" w:cstheme="minorBidi"/>
            <w:noProof/>
            <w:color w:val="auto"/>
            <w:kern w:val="2"/>
            <w:lang w:val="en-IE" w:eastAsia="en-IE"/>
            <w14:ligatures w14:val="standardContextual"/>
          </w:rPr>
          <w:tab/>
        </w:r>
        <w:r w:rsidR="00A87CC0" w:rsidRPr="00A87CC0">
          <w:rPr>
            <w:rStyle w:val="Hyperlink"/>
            <w:noProof/>
            <w:sz w:val="20"/>
            <w:szCs w:val="20"/>
          </w:rPr>
          <w:t>Disclaimer</w:t>
        </w:r>
        <w:r w:rsidR="00A87CC0" w:rsidRPr="00A87CC0">
          <w:rPr>
            <w:noProof/>
            <w:webHidden/>
            <w:sz w:val="20"/>
            <w:szCs w:val="20"/>
          </w:rPr>
          <w:tab/>
        </w:r>
        <w:r w:rsidR="00A87CC0" w:rsidRPr="00A87CC0">
          <w:rPr>
            <w:noProof/>
            <w:webHidden/>
            <w:sz w:val="20"/>
            <w:szCs w:val="20"/>
          </w:rPr>
          <w:fldChar w:fldCharType="begin"/>
        </w:r>
        <w:r w:rsidR="00A87CC0" w:rsidRPr="00A87CC0">
          <w:rPr>
            <w:noProof/>
            <w:webHidden/>
            <w:sz w:val="20"/>
            <w:szCs w:val="20"/>
          </w:rPr>
          <w:instrText xml:space="preserve"> PAGEREF _Toc232589366 \h </w:instrText>
        </w:r>
        <w:r w:rsidR="00A87CC0" w:rsidRPr="00A87CC0">
          <w:rPr>
            <w:noProof/>
            <w:webHidden/>
            <w:sz w:val="20"/>
            <w:szCs w:val="20"/>
          </w:rPr>
        </w:r>
        <w:r w:rsidR="00A87CC0" w:rsidRPr="00A87CC0">
          <w:rPr>
            <w:noProof/>
            <w:webHidden/>
            <w:sz w:val="20"/>
            <w:szCs w:val="20"/>
          </w:rPr>
          <w:fldChar w:fldCharType="separate"/>
        </w:r>
        <w:r w:rsidR="00A87CC0">
          <w:rPr>
            <w:noProof/>
            <w:webHidden/>
            <w:sz w:val="20"/>
            <w:szCs w:val="20"/>
          </w:rPr>
          <w:t>3</w:t>
        </w:r>
        <w:r w:rsidR="00A87CC0" w:rsidRPr="00A87CC0">
          <w:rPr>
            <w:noProof/>
            <w:webHidden/>
            <w:sz w:val="20"/>
            <w:szCs w:val="20"/>
          </w:rPr>
          <w:fldChar w:fldCharType="end"/>
        </w:r>
      </w:hyperlink>
    </w:p>
    <w:p w14:paraId="2E277EB5" w14:textId="0C65EFDB" w:rsidR="00A87CC0" w:rsidRPr="00A87CC0" w:rsidRDefault="00A87CC0" w:rsidP="00A87CC0">
      <w:pPr>
        <w:pStyle w:val="TOC1"/>
        <w:spacing w:before="0" w:after="0"/>
        <w:rPr>
          <w:rFonts w:asciiTheme="minorHAnsi" w:eastAsiaTheme="minorEastAsia" w:hAnsiTheme="minorHAnsi" w:cstheme="minorBidi"/>
          <w:noProof/>
          <w:color w:val="auto"/>
          <w:kern w:val="2"/>
          <w:lang w:val="en-IE" w:eastAsia="en-IE"/>
          <w14:ligatures w14:val="standardContextual"/>
        </w:rPr>
      </w:pPr>
      <w:hyperlink w:anchor="_Toc232589367" w:history="1">
        <w:r w:rsidRPr="00A87CC0">
          <w:rPr>
            <w:rStyle w:val="Hyperlink"/>
            <w:noProof/>
            <w:sz w:val="20"/>
            <w:szCs w:val="20"/>
          </w:rPr>
          <w:t>2</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Use of eTenders</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_Toc232589367 \h </w:instrText>
        </w:r>
        <w:r w:rsidRPr="00A87CC0">
          <w:rPr>
            <w:noProof/>
            <w:webHidden/>
            <w:sz w:val="20"/>
            <w:szCs w:val="20"/>
          </w:rPr>
        </w:r>
        <w:r w:rsidRPr="00A87CC0">
          <w:rPr>
            <w:noProof/>
            <w:webHidden/>
            <w:sz w:val="20"/>
            <w:szCs w:val="20"/>
          </w:rPr>
          <w:fldChar w:fldCharType="separate"/>
        </w:r>
        <w:r>
          <w:rPr>
            <w:noProof/>
            <w:webHidden/>
            <w:sz w:val="20"/>
            <w:szCs w:val="20"/>
          </w:rPr>
          <w:t>3</w:t>
        </w:r>
        <w:r w:rsidRPr="00A87CC0">
          <w:rPr>
            <w:noProof/>
            <w:webHidden/>
            <w:sz w:val="20"/>
            <w:szCs w:val="20"/>
          </w:rPr>
          <w:fldChar w:fldCharType="end"/>
        </w:r>
      </w:hyperlink>
    </w:p>
    <w:p w14:paraId="3C34C477" w14:textId="0A80A691" w:rsidR="00A87CC0" w:rsidRPr="00A87CC0" w:rsidRDefault="00A87CC0" w:rsidP="00A87CC0">
      <w:pPr>
        <w:pStyle w:val="TOC1"/>
        <w:spacing w:before="0" w:after="0"/>
        <w:rPr>
          <w:rFonts w:asciiTheme="minorHAnsi" w:eastAsiaTheme="minorEastAsia" w:hAnsiTheme="minorHAnsi" w:cstheme="minorBidi"/>
          <w:noProof/>
          <w:color w:val="auto"/>
          <w:kern w:val="2"/>
          <w:lang w:val="en-IE" w:eastAsia="en-IE"/>
          <w14:ligatures w14:val="standardContextual"/>
        </w:rPr>
      </w:pPr>
      <w:hyperlink w:anchor="_Toc232589368" w:history="1">
        <w:r w:rsidRPr="00A87CC0">
          <w:rPr>
            <w:rStyle w:val="Hyperlink"/>
            <w:noProof/>
            <w:sz w:val="20"/>
            <w:szCs w:val="20"/>
          </w:rPr>
          <w:t>3</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Use of a Quotation Response Document</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_Toc232589368 \h </w:instrText>
        </w:r>
        <w:r w:rsidRPr="00A87CC0">
          <w:rPr>
            <w:noProof/>
            <w:webHidden/>
            <w:sz w:val="20"/>
            <w:szCs w:val="20"/>
          </w:rPr>
        </w:r>
        <w:r w:rsidRPr="00A87CC0">
          <w:rPr>
            <w:noProof/>
            <w:webHidden/>
            <w:sz w:val="20"/>
            <w:szCs w:val="20"/>
          </w:rPr>
          <w:fldChar w:fldCharType="separate"/>
        </w:r>
        <w:r>
          <w:rPr>
            <w:noProof/>
            <w:webHidden/>
            <w:sz w:val="20"/>
            <w:szCs w:val="20"/>
          </w:rPr>
          <w:t>3</w:t>
        </w:r>
        <w:r w:rsidRPr="00A87CC0">
          <w:rPr>
            <w:noProof/>
            <w:webHidden/>
            <w:sz w:val="20"/>
            <w:szCs w:val="20"/>
          </w:rPr>
          <w:fldChar w:fldCharType="end"/>
        </w:r>
      </w:hyperlink>
    </w:p>
    <w:p w14:paraId="4F61D37C" w14:textId="2673361A" w:rsidR="00A87CC0" w:rsidRPr="00A87CC0" w:rsidRDefault="00A87CC0" w:rsidP="00A87CC0">
      <w:pPr>
        <w:pStyle w:val="TOC1"/>
        <w:spacing w:before="0" w:after="0"/>
        <w:rPr>
          <w:rFonts w:asciiTheme="minorHAnsi" w:eastAsiaTheme="minorEastAsia" w:hAnsiTheme="minorHAnsi" w:cstheme="minorBidi"/>
          <w:noProof/>
          <w:color w:val="auto"/>
          <w:kern w:val="2"/>
          <w:lang w:val="en-IE" w:eastAsia="en-IE"/>
          <w14:ligatures w14:val="standardContextual"/>
        </w:rPr>
      </w:pPr>
      <w:hyperlink w:anchor="_Toc232589369" w:history="1">
        <w:r w:rsidRPr="00A87CC0">
          <w:rPr>
            <w:rStyle w:val="Hyperlink"/>
            <w:noProof/>
            <w:sz w:val="20"/>
            <w:szCs w:val="20"/>
          </w:rPr>
          <w:t>4</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About the Contracting Authority</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_Toc232589369 \h </w:instrText>
        </w:r>
        <w:r w:rsidRPr="00A87CC0">
          <w:rPr>
            <w:noProof/>
            <w:webHidden/>
            <w:sz w:val="20"/>
            <w:szCs w:val="20"/>
          </w:rPr>
        </w:r>
        <w:r w:rsidRPr="00A87CC0">
          <w:rPr>
            <w:noProof/>
            <w:webHidden/>
            <w:sz w:val="20"/>
            <w:szCs w:val="20"/>
          </w:rPr>
          <w:fldChar w:fldCharType="separate"/>
        </w:r>
        <w:r>
          <w:rPr>
            <w:noProof/>
            <w:webHidden/>
            <w:sz w:val="20"/>
            <w:szCs w:val="20"/>
          </w:rPr>
          <w:t>4</w:t>
        </w:r>
        <w:r w:rsidRPr="00A87CC0">
          <w:rPr>
            <w:noProof/>
            <w:webHidden/>
            <w:sz w:val="20"/>
            <w:szCs w:val="20"/>
          </w:rPr>
          <w:fldChar w:fldCharType="end"/>
        </w:r>
      </w:hyperlink>
    </w:p>
    <w:p w14:paraId="76FB161C" w14:textId="7145BFF4"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70" w:history="1">
        <w:r w:rsidRPr="00A87CC0">
          <w:rPr>
            <w:rStyle w:val="Hyperlink"/>
            <w:noProof/>
            <w:sz w:val="20"/>
            <w:szCs w:val="20"/>
          </w:rPr>
          <w:t>4.1</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The Contracting Authority</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_Toc232589370 \h </w:instrText>
        </w:r>
        <w:r w:rsidRPr="00A87CC0">
          <w:rPr>
            <w:noProof/>
            <w:webHidden/>
            <w:sz w:val="20"/>
            <w:szCs w:val="20"/>
          </w:rPr>
        </w:r>
        <w:r w:rsidRPr="00A87CC0">
          <w:rPr>
            <w:noProof/>
            <w:webHidden/>
            <w:sz w:val="20"/>
            <w:szCs w:val="20"/>
          </w:rPr>
          <w:fldChar w:fldCharType="separate"/>
        </w:r>
        <w:r>
          <w:rPr>
            <w:noProof/>
            <w:webHidden/>
            <w:sz w:val="20"/>
            <w:szCs w:val="20"/>
          </w:rPr>
          <w:t>4</w:t>
        </w:r>
        <w:r w:rsidRPr="00A87CC0">
          <w:rPr>
            <w:noProof/>
            <w:webHidden/>
            <w:sz w:val="20"/>
            <w:szCs w:val="20"/>
          </w:rPr>
          <w:fldChar w:fldCharType="end"/>
        </w:r>
      </w:hyperlink>
    </w:p>
    <w:p w14:paraId="198C16C0" w14:textId="4546435F"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71" w:history="1">
        <w:r w:rsidRPr="00A87CC0">
          <w:rPr>
            <w:rStyle w:val="Hyperlink"/>
            <w:noProof/>
            <w:sz w:val="20"/>
            <w:szCs w:val="20"/>
          </w:rPr>
          <w:t>4.2</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Small and Medium Enterprise Participation</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_Toc232589371 \h </w:instrText>
        </w:r>
        <w:r w:rsidRPr="00A87CC0">
          <w:rPr>
            <w:noProof/>
            <w:webHidden/>
            <w:sz w:val="20"/>
            <w:szCs w:val="20"/>
          </w:rPr>
        </w:r>
        <w:r w:rsidRPr="00A87CC0">
          <w:rPr>
            <w:noProof/>
            <w:webHidden/>
            <w:sz w:val="20"/>
            <w:szCs w:val="20"/>
          </w:rPr>
          <w:fldChar w:fldCharType="separate"/>
        </w:r>
        <w:r>
          <w:rPr>
            <w:noProof/>
            <w:webHidden/>
            <w:sz w:val="20"/>
            <w:szCs w:val="20"/>
          </w:rPr>
          <w:t>4</w:t>
        </w:r>
        <w:r w:rsidRPr="00A87CC0">
          <w:rPr>
            <w:noProof/>
            <w:webHidden/>
            <w:sz w:val="20"/>
            <w:szCs w:val="20"/>
          </w:rPr>
          <w:fldChar w:fldCharType="end"/>
        </w:r>
      </w:hyperlink>
    </w:p>
    <w:p w14:paraId="2E5190DA" w14:textId="3B60B5A6" w:rsidR="00A87CC0" w:rsidRPr="00A87CC0" w:rsidRDefault="00A87CC0" w:rsidP="00A87CC0">
      <w:pPr>
        <w:pStyle w:val="TOC1"/>
        <w:spacing w:before="0" w:after="0"/>
        <w:rPr>
          <w:rFonts w:asciiTheme="minorHAnsi" w:eastAsiaTheme="minorEastAsia" w:hAnsiTheme="minorHAnsi" w:cstheme="minorBidi"/>
          <w:noProof/>
          <w:color w:val="auto"/>
          <w:kern w:val="2"/>
          <w:lang w:val="en-IE" w:eastAsia="en-IE"/>
          <w14:ligatures w14:val="standardContextual"/>
        </w:rPr>
      </w:pPr>
      <w:hyperlink w:anchor="_Toc232589372" w:history="1">
        <w:r w:rsidRPr="00A87CC0">
          <w:rPr>
            <w:rStyle w:val="Hyperlink"/>
            <w:noProof/>
            <w:sz w:val="20"/>
            <w:szCs w:val="20"/>
          </w:rPr>
          <w:t>5</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Scope of Requirement and Contract</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_Toc232589372 \h </w:instrText>
        </w:r>
        <w:r w:rsidRPr="00A87CC0">
          <w:rPr>
            <w:noProof/>
            <w:webHidden/>
            <w:sz w:val="20"/>
            <w:szCs w:val="20"/>
          </w:rPr>
        </w:r>
        <w:r w:rsidRPr="00A87CC0">
          <w:rPr>
            <w:noProof/>
            <w:webHidden/>
            <w:sz w:val="20"/>
            <w:szCs w:val="20"/>
          </w:rPr>
          <w:fldChar w:fldCharType="separate"/>
        </w:r>
        <w:r>
          <w:rPr>
            <w:noProof/>
            <w:webHidden/>
            <w:sz w:val="20"/>
            <w:szCs w:val="20"/>
          </w:rPr>
          <w:t>5</w:t>
        </w:r>
        <w:r w:rsidRPr="00A87CC0">
          <w:rPr>
            <w:noProof/>
            <w:webHidden/>
            <w:sz w:val="20"/>
            <w:szCs w:val="20"/>
          </w:rPr>
          <w:fldChar w:fldCharType="end"/>
        </w:r>
      </w:hyperlink>
    </w:p>
    <w:p w14:paraId="0A2ED184" w14:textId="22819A24"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73" w:history="1">
        <w:r w:rsidRPr="00A87CC0">
          <w:rPr>
            <w:rStyle w:val="Hyperlink"/>
            <w:noProof/>
            <w:sz w:val="20"/>
            <w:szCs w:val="20"/>
          </w:rPr>
          <w:t>5.1</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Specification of Requirements</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_Toc232589373 \h </w:instrText>
        </w:r>
        <w:r w:rsidRPr="00A87CC0">
          <w:rPr>
            <w:noProof/>
            <w:webHidden/>
            <w:sz w:val="20"/>
            <w:szCs w:val="20"/>
          </w:rPr>
        </w:r>
        <w:r w:rsidRPr="00A87CC0">
          <w:rPr>
            <w:noProof/>
            <w:webHidden/>
            <w:sz w:val="20"/>
            <w:szCs w:val="20"/>
          </w:rPr>
          <w:fldChar w:fldCharType="separate"/>
        </w:r>
        <w:r>
          <w:rPr>
            <w:noProof/>
            <w:webHidden/>
            <w:sz w:val="20"/>
            <w:szCs w:val="20"/>
          </w:rPr>
          <w:t>5</w:t>
        </w:r>
        <w:r w:rsidRPr="00A87CC0">
          <w:rPr>
            <w:noProof/>
            <w:webHidden/>
            <w:sz w:val="20"/>
            <w:szCs w:val="20"/>
          </w:rPr>
          <w:fldChar w:fldCharType="end"/>
        </w:r>
      </w:hyperlink>
    </w:p>
    <w:p w14:paraId="41287205" w14:textId="4D0C1782"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74" w:history="1">
        <w:r w:rsidRPr="00A87CC0">
          <w:rPr>
            <w:rStyle w:val="Hyperlink"/>
            <w:noProof/>
            <w:sz w:val="20"/>
            <w:szCs w:val="20"/>
          </w:rPr>
          <w:t>5.2</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Type of Contract</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_Toc232589374 \h </w:instrText>
        </w:r>
        <w:r w:rsidRPr="00A87CC0">
          <w:rPr>
            <w:noProof/>
            <w:webHidden/>
            <w:sz w:val="20"/>
            <w:szCs w:val="20"/>
          </w:rPr>
        </w:r>
        <w:r w:rsidRPr="00A87CC0">
          <w:rPr>
            <w:noProof/>
            <w:webHidden/>
            <w:sz w:val="20"/>
            <w:szCs w:val="20"/>
          </w:rPr>
          <w:fldChar w:fldCharType="separate"/>
        </w:r>
        <w:r>
          <w:rPr>
            <w:noProof/>
            <w:webHidden/>
            <w:sz w:val="20"/>
            <w:szCs w:val="20"/>
          </w:rPr>
          <w:t>7</w:t>
        </w:r>
        <w:r w:rsidRPr="00A87CC0">
          <w:rPr>
            <w:noProof/>
            <w:webHidden/>
            <w:sz w:val="20"/>
            <w:szCs w:val="20"/>
          </w:rPr>
          <w:fldChar w:fldCharType="end"/>
        </w:r>
      </w:hyperlink>
    </w:p>
    <w:p w14:paraId="47AB0514" w14:textId="562A7641"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75" w:history="1">
        <w:r w:rsidRPr="00A87CC0">
          <w:rPr>
            <w:rStyle w:val="Hyperlink"/>
            <w:noProof/>
            <w:sz w:val="20"/>
            <w:szCs w:val="20"/>
          </w:rPr>
          <w:t>5.3</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Duration and Value of the Contract</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_Toc232589375 \h </w:instrText>
        </w:r>
        <w:r w:rsidRPr="00A87CC0">
          <w:rPr>
            <w:noProof/>
            <w:webHidden/>
            <w:sz w:val="20"/>
            <w:szCs w:val="20"/>
          </w:rPr>
        </w:r>
        <w:r w:rsidRPr="00A87CC0">
          <w:rPr>
            <w:noProof/>
            <w:webHidden/>
            <w:sz w:val="20"/>
            <w:szCs w:val="20"/>
          </w:rPr>
          <w:fldChar w:fldCharType="separate"/>
        </w:r>
        <w:r>
          <w:rPr>
            <w:noProof/>
            <w:webHidden/>
            <w:sz w:val="20"/>
            <w:szCs w:val="20"/>
          </w:rPr>
          <w:t>7</w:t>
        </w:r>
        <w:r w:rsidRPr="00A87CC0">
          <w:rPr>
            <w:noProof/>
            <w:webHidden/>
            <w:sz w:val="20"/>
            <w:szCs w:val="20"/>
          </w:rPr>
          <w:fldChar w:fldCharType="end"/>
        </w:r>
      </w:hyperlink>
    </w:p>
    <w:p w14:paraId="06EEB340" w14:textId="570696C0"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76" w:history="1">
        <w:r w:rsidRPr="00A87CC0">
          <w:rPr>
            <w:rStyle w:val="Hyperlink"/>
            <w:noProof/>
            <w:sz w:val="20"/>
            <w:szCs w:val="20"/>
          </w:rPr>
          <w:t>5.4</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Contract Award and Commencement</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_Toc232589376 \h </w:instrText>
        </w:r>
        <w:r w:rsidRPr="00A87CC0">
          <w:rPr>
            <w:noProof/>
            <w:webHidden/>
            <w:sz w:val="20"/>
            <w:szCs w:val="20"/>
          </w:rPr>
        </w:r>
        <w:r w:rsidRPr="00A87CC0">
          <w:rPr>
            <w:noProof/>
            <w:webHidden/>
            <w:sz w:val="20"/>
            <w:szCs w:val="20"/>
          </w:rPr>
          <w:fldChar w:fldCharType="separate"/>
        </w:r>
        <w:r>
          <w:rPr>
            <w:noProof/>
            <w:webHidden/>
            <w:sz w:val="20"/>
            <w:szCs w:val="20"/>
          </w:rPr>
          <w:t>7</w:t>
        </w:r>
        <w:r w:rsidRPr="00A87CC0">
          <w:rPr>
            <w:noProof/>
            <w:webHidden/>
            <w:sz w:val="20"/>
            <w:szCs w:val="20"/>
          </w:rPr>
          <w:fldChar w:fldCharType="end"/>
        </w:r>
      </w:hyperlink>
    </w:p>
    <w:p w14:paraId="0E5F4FB5" w14:textId="453873D3"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77" w:history="1">
        <w:r w:rsidRPr="00A87CC0">
          <w:rPr>
            <w:rStyle w:val="Hyperlink"/>
            <w:noProof/>
            <w:sz w:val="20"/>
            <w:szCs w:val="20"/>
          </w:rPr>
          <w:t>5.5</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Pricing</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_Toc232589377 \h </w:instrText>
        </w:r>
        <w:r w:rsidRPr="00A87CC0">
          <w:rPr>
            <w:noProof/>
            <w:webHidden/>
            <w:sz w:val="20"/>
            <w:szCs w:val="20"/>
          </w:rPr>
        </w:r>
        <w:r w:rsidRPr="00A87CC0">
          <w:rPr>
            <w:noProof/>
            <w:webHidden/>
            <w:sz w:val="20"/>
            <w:szCs w:val="20"/>
          </w:rPr>
          <w:fldChar w:fldCharType="separate"/>
        </w:r>
        <w:r>
          <w:rPr>
            <w:noProof/>
            <w:webHidden/>
            <w:sz w:val="20"/>
            <w:szCs w:val="20"/>
          </w:rPr>
          <w:t>8</w:t>
        </w:r>
        <w:r w:rsidRPr="00A87CC0">
          <w:rPr>
            <w:noProof/>
            <w:webHidden/>
            <w:sz w:val="20"/>
            <w:szCs w:val="20"/>
          </w:rPr>
          <w:fldChar w:fldCharType="end"/>
        </w:r>
      </w:hyperlink>
    </w:p>
    <w:p w14:paraId="798181BB" w14:textId="675EF5CC"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78" w:history="1">
        <w:r w:rsidRPr="00A87CC0">
          <w:rPr>
            <w:rStyle w:val="Hyperlink"/>
            <w:noProof/>
            <w:sz w:val="20"/>
            <w:szCs w:val="20"/>
          </w:rPr>
          <w:t>5.6</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Review of Performance</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_Toc232589378 \h </w:instrText>
        </w:r>
        <w:r w:rsidRPr="00A87CC0">
          <w:rPr>
            <w:noProof/>
            <w:webHidden/>
            <w:sz w:val="20"/>
            <w:szCs w:val="20"/>
          </w:rPr>
        </w:r>
        <w:r w:rsidRPr="00A87CC0">
          <w:rPr>
            <w:noProof/>
            <w:webHidden/>
            <w:sz w:val="20"/>
            <w:szCs w:val="20"/>
          </w:rPr>
          <w:fldChar w:fldCharType="separate"/>
        </w:r>
        <w:r>
          <w:rPr>
            <w:noProof/>
            <w:webHidden/>
            <w:sz w:val="20"/>
            <w:szCs w:val="20"/>
          </w:rPr>
          <w:t>8</w:t>
        </w:r>
        <w:r w:rsidRPr="00A87CC0">
          <w:rPr>
            <w:noProof/>
            <w:webHidden/>
            <w:sz w:val="20"/>
            <w:szCs w:val="20"/>
          </w:rPr>
          <w:fldChar w:fldCharType="end"/>
        </w:r>
      </w:hyperlink>
    </w:p>
    <w:p w14:paraId="785ADEDD" w14:textId="7DE07A12" w:rsidR="00A87CC0" w:rsidRPr="00A87CC0" w:rsidRDefault="00A87CC0" w:rsidP="00A87CC0">
      <w:pPr>
        <w:pStyle w:val="TOC3"/>
        <w:tabs>
          <w:tab w:val="left" w:pos="1200"/>
        </w:tabs>
        <w:spacing w:before="0"/>
        <w:rPr>
          <w:rFonts w:asciiTheme="minorHAnsi" w:eastAsiaTheme="minorEastAsia" w:hAnsiTheme="minorHAnsi" w:cstheme="minorBidi"/>
          <w:noProof/>
          <w:color w:val="auto"/>
          <w:kern w:val="2"/>
          <w:lang w:val="en-IE" w:eastAsia="en-IE"/>
          <w14:ligatures w14:val="standardContextual"/>
        </w:rPr>
      </w:pPr>
      <w:hyperlink w:anchor="_Toc232589379" w:history="1">
        <w:r w:rsidRPr="00A87CC0">
          <w:rPr>
            <w:rStyle w:val="Hyperlink"/>
            <w:noProof/>
            <w:sz w:val="20"/>
            <w:szCs w:val="20"/>
          </w:rPr>
          <w:t>5.6.1</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Contract Management</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_Toc232589379 \h </w:instrText>
        </w:r>
        <w:r w:rsidRPr="00A87CC0">
          <w:rPr>
            <w:noProof/>
            <w:webHidden/>
            <w:sz w:val="20"/>
            <w:szCs w:val="20"/>
          </w:rPr>
        </w:r>
        <w:r w:rsidRPr="00A87CC0">
          <w:rPr>
            <w:noProof/>
            <w:webHidden/>
            <w:sz w:val="20"/>
            <w:szCs w:val="20"/>
          </w:rPr>
          <w:fldChar w:fldCharType="separate"/>
        </w:r>
        <w:r>
          <w:rPr>
            <w:noProof/>
            <w:webHidden/>
            <w:sz w:val="20"/>
            <w:szCs w:val="20"/>
          </w:rPr>
          <w:t>8</w:t>
        </w:r>
        <w:r w:rsidRPr="00A87CC0">
          <w:rPr>
            <w:noProof/>
            <w:webHidden/>
            <w:sz w:val="20"/>
            <w:szCs w:val="20"/>
          </w:rPr>
          <w:fldChar w:fldCharType="end"/>
        </w:r>
      </w:hyperlink>
    </w:p>
    <w:p w14:paraId="5124AEE8" w14:textId="5A9A932F" w:rsidR="00A87CC0" w:rsidRPr="00A87CC0" w:rsidRDefault="00A87CC0" w:rsidP="00A87CC0">
      <w:pPr>
        <w:pStyle w:val="TOC3"/>
        <w:tabs>
          <w:tab w:val="left" w:pos="1200"/>
        </w:tabs>
        <w:spacing w:before="0"/>
        <w:rPr>
          <w:rFonts w:asciiTheme="minorHAnsi" w:eastAsiaTheme="minorEastAsia" w:hAnsiTheme="minorHAnsi" w:cstheme="minorBidi"/>
          <w:noProof/>
          <w:color w:val="auto"/>
          <w:kern w:val="2"/>
          <w:lang w:val="en-IE" w:eastAsia="en-IE"/>
          <w14:ligatures w14:val="standardContextual"/>
        </w:rPr>
      </w:pPr>
      <w:hyperlink w:anchor="_Toc232589380" w:history="1">
        <w:r w:rsidRPr="00A87CC0">
          <w:rPr>
            <w:rStyle w:val="Hyperlink"/>
            <w:noProof/>
            <w:sz w:val="20"/>
            <w:szCs w:val="20"/>
          </w:rPr>
          <w:t>5.6.2</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Invoicing</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_Toc232589380 \h </w:instrText>
        </w:r>
        <w:r w:rsidRPr="00A87CC0">
          <w:rPr>
            <w:noProof/>
            <w:webHidden/>
            <w:sz w:val="20"/>
            <w:szCs w:val="20"/>
          </w:rPr>
        </w:r>
        <w:r w:rsidRPr="00A87CC0">
          <w:rPr>
            <w:noProof/>
            <w:webHidden/>
            <w:sz w:val="20"/>
            <w:szCs w:val="20"/>
          </w:rPr>
          <w:fldChar w:fldCharType="separate"/>
        </w:r>
        <w:r>
          <w:rPr>
            <w:noProof/>
            <w:webHidden/>
            <w:sz w:val="20"/>
            <w:szCs w:val="20"/>
          </w:rPr>
          <w:t>8</w:t>
        </w:r>
        <w:r w:rsidRPr="00A87CC0">
          <w:rPr>
            <w:noProof/>
            <w:webHidden/>
            <w:sz w:val="20"/>
            <w:szCs w:val="20"/>
          </w:rPr>
          <w:fldChar w:fldCharType="end"/>
        </w:r>
      </w:hyperlink>
    </w:p>
    <w:p w14:paraId="0756E668" w14:textId="569BA55B"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81" w:history="1">
        <w:r w:rsidRPr="00A87CC0">
          <w:rPr>
            <w:rStyle w:val="Hyperlink"/>
            <w:noProof/>
            <w:sz w:val="20"/>
            <w:szCs w:val="20"/>
          </w:rPr>
          <w:t>5.7</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Contract Terms and Conditions</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_Toc232589381 \h </w:instrText>
        </w:r>
        <w:r w:rsidRPr="00A87CC0">
          <w:rPr>
            <w:noProof/>
            <w:webHidden/>
            <w:sz w:val="20"/>
            <w:szCs w:val="20"/>
          </w:rPr>
        </w:r>
        <w:r w:rsidRPr="00A87CC0">
          <w:rPr>
            <w:noProof/>
            <w:webHidden/>
            <w:sz w:val="20"/>
            <w:szCs w:val="20"/>
          </w:rPr>
          <w:fldChar w:fldCharType="separate"/>
        </w:r>
        <w:r>
          <w:rPr>
            <w:noProof/>
            <w:webHidden/>
            <w:sz w:val="20"/>
            <w:szCs w:val="20"/>
          </w:rPr>
          <w:t>8</w:t>
        </w:r>
        <w:r w:rsidRPr="00A87CC0">
          <w:rPr>
            <w:noProof/>
            <w:webHidden/>
            <w:sz w:val="20"/>
            <w:szCs w:val="20"/>
          </w:rPr>
          <w:fldChar w:fldCharType="end"/>
        </w:r>
      </w:hyperlink>
    </w:p>
    <w:p w14:paraId="2BD1DB61" w14:textId="68E80372"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82" w:history="1">
        <w:r w:rsidRPr="00A87CC0">
          <w:rPr>
            <w:rStyle w:val="Hyperlink"/>
            <w:noProof/>
            <w:sz w:val="20"/>
            <w:szCs w:val="20"/>
          </w:rPr>
          <w:t>5.8</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Award to Runner-Up</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_Toc232589382 \h </w:instrText>
        </w:r>
        <w:r w:rsidRPr="00A87CC0">
          <w:rPr>
            <w:noProof/>
            <w:webHidden/>
            <w:sz w:val="20"/>
            <w:szCs w:val="20"/>
          </w:rPr>
        </w:r>
        <w:r w:rsidRPr="00A87CC0">
          <w:rPr>
            <w:noProof/>
            <w:webHidden/>
            <w:sz w:val="20"/>
            <w:szCs w:val="20"/>
          </w:rPr>
          <w:fldChar w:fldCharType="separate"/>
        </w:r>
        <w:r>
          <w:rPr>
            <w:noProof/>
            <w:webHidden/>
            <w:sz w:val="20"/>
            <w:szCs w:val="20"/>
          </w:rPr>
          <w:t>8</w:t>
        </w:r>
        <w:r w:rsidRPr="00A87CC0">
          <w:rPr>
            <w:noProof/>
            <w:webHidden/>
            <w:sz w:val="20"/>
            <w:szCs w:val="20"/>
          </w:rPr>
          <w:fldChar w:fldCharType="end"/>
        </w:r>
      </w:hyperlink>
    </w:p>
    <w:p w14:paraId="2CD9E989" w14:textId="4E3EA15A" w:rsidR="00A87CC0" w:rsidRPr="00A87CC0" w:rsidRDefault="00A87CC0" w:rsidP="00A87CC0">
      <w:pPr>
        <w:pStyle w:val="TOC1"/>
        <w:spacing w:before="0" w:after="0"/>
        <w:rPr>
          <w:rFonts w:asciiTheme="minorHAnsi" w:eastAsiaTheme="minorEastAsia" w:hAnsiTheme="minorHAnsi" w:cstheme="minorBidi"/>
          <w:noProof/>
          <w:color w:val="auto"/>
          <w:kern w:val="2"/>
          <w:lang w:val="en-IE" w:eastAsia="en-IE"/>
          <w14:ligatures w14:val="standardContextual"/>
        </w:rPr>
      </w:pPr>
      <w:hyperlink w:anchor="_Toc232589383" w:history="1">
        <w:r w:rsidRPr="00A87CC0">
          <w:rPr>
            <w:rStyle w:val="Hyperlink"/>
            <w:noProof/>
            <w:sz w:val="20"/>
            <w:szCs w:val="20"/>
          </w:rPr>
          <w:t>6</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Evaluation criteria</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_Toc232589383 \h </w:instrText>
        </w:r>
        <w:r w:rsidRPr="00A87CC0">
          <w:rPr>
            <w:noProof/>
            <w:webHidden/>
            <w:sz w:val="20"/>
            <w:szCs w:val="20"/>
          </w:rPr>
        </w:r>
        <w:r w:rsidRPr="00A87CC0">
          <w:rPr>
            <w:noProof/>
            <w:webHidden/>
            <w:sz w:val="20"/>
            <w:szCs w:val="20"/>
          </w:rPr>
          <w:fldChar w:fldCharType="separate"/>
        </w:r>
        <w:r>
          <w:rPr>
            <w:noProof/>
            <w:webHidden/>
            <w:sz w:val="20"/>
            <w:szCs w:val="20"/>
          </w:rPr>
          <w:t>9</w:t>
        </w:r>
        <w:r w:rsidRPr="00A87CC0">
          <w:rPr>
            <w:noProof/>
            <w:webHidden/>
            <w:sz w:val="20"/>
            <w:szCs w:val="20"/>
          </w:rPr>
          <w:fldChar w:fldCharType="end"/>
        </w:r>
      </w:hyperlink>
    </w:p>
    <w:p w14:paraId="3EE109AE" w14:textId="2643CEAB"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84" w:history="1">
        <w:r w:rsidRPr="00A87CC0">
          <w:rPr>
            <w:rStyle w:val="Hyperlink"/>
            <w:noProof/>
            <w:sz w:val="20"/>
            <w:szCs w:val="20"/>
          </w:rPr>
          <w:t>6.1</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Suitability</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_Toc232589384 \h </w:instrText>
        </w:r>
        <w:r w:rsidRPr="00A87CC0">
          <w:rPr>
            <w:noProof/>
            <w:webHidden/>
            <w:sz w:val="20"/>
            <w:szCs w:val="20"/>
          </w:rPr>
        </w:r>
        <w:r w:rsidRPr="00A87CC0">
          <w:rPr>
            <w:noProof/>
            <w:webHidden/>
            <w:sz w:val="20"/>
            <w:szCs w:val="20"/>
          </w:rPr>
          <w:fldChar w:fldCharType="separate"/>
        </w:r>
        <w:r>
          <w:rPr>
            <w:noProof/>
            <w:webHidden/>
            <w:sz w:val="20"/>
            <w:szCs w:val="20"/>
          </w:rPr>
          <w:t>9</w:t>
        </w:r>
        <w:r w:rsidRPr="00A87CC0">
          <w:rPr>
            <w:noProof/>
            <w:webHidden/>
            <w:sz w:val="20"/>
            <w:szCs w:val="20"/>
          </w:rPr>
          <w:fldChar w:fldCharType="end"/>
        </w:r>
      </w:hyperlink>
    </w:p>
    <w:p w14:paraId="5A3D3B0A" w14:textId="7954EEF8"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85" w:history="1">
        <w:r w:rsidRPr="00A87CC0">
          <w:rPr>
            <w:rStyle w:val="Hyperlink"/>
            <w:noProof/>
            <w:sz w:val="20"/>
            <w:szCs w:val="20"/>
          </w:rPr>
          <w:t>6.2</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Award Criteria</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_Toc232589385 \h </w:instrText>
        </w:r>
        <w:r w:rsidRPr="00A87CC0">
          <w:rPr>
            <w:noProof/>
            <w:webHidden/>
            <w:sz w:val="20"/>
            <w:szCs w:val="20"/>
          </w:rPr>
        </w:r>
        <w:r w:rsidRPr="00A87CC0">
          <w:rPr>
            <w:noProof/>
            <w:webHidden/>
            <w:sz w:val="20"/>
            <w:szCs w:val="20"/>
          </w:rPr>
          <w:fldChar w:fldCharType="separate"/>
        </w:r>
        <w:r>
          <w:rPr>
            <w:noProof/>
            <w:webHidden/>
            <w:sz w:val="20"/>
            <w:szCs w:val="20"/>
          </w:rPr>
          <w:t>9</w:t>
        </w:r>
        <w:r w:rsidRPr="00A87CC0">
          <w:rPr>
            <w:noProof/>
            <w:webHidden/>
            <w:sz w:val="20"/>
            <w:szCs w:val="20"/>
          </w:rPr>
          <w:fldChar w:fldCharType="end"/>
        </w:r>
      </w:hyperlink>
    </w:p>
    <w:p w14:paraId="7A0EDEDF" w14:textId="7665A733"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86" w:history="1">
        <w:r w:rsidRPr="00A87CC0">
          <w:rPr>
            <w:rStyle w:val="Hyperlink"/>
            <w:noProof/>
            <w:sz w:val="20"/>
            <w:szCs w:val="20"/>
            <w:lang w:eastAsia="ja-JP"/>
          </w:rPr>
          <w:t>6.3</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lang w:eastAsia="ja-JP"/>
          </w:rPr>
          <w:t>Methodology for Calculating the Cost Score</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_Toc232589386 \h </w:instrText>
        </w:r>
        <w:r w:rsidRPr="00A87CC0">
          <w:rPr>
            <w:noProof/>
            <w:webHidden/>
            <w:sz w:val="20"/>
            <w:szCs w:val="20"/>
          </w:rPr>
        </w:r>
        <w:r w:rsidRPr="00A87CC0">
          <w:rPr>
            <w:noProof/>
            <w:webHidden/>
            <w:sz w:val="20"/>
            <w:szCs w:val="20"/>
          </w:rPr>
          <w:fldChar w:fldCharType="separate"/>
        </w:r>
        <w:r>
          <w:rPr>
            <w:noProof/>
            <w:webHidden/>
            <w:sz w:val="20"/>
            <w:szCs w:val="20"/>
          </w:rPr>
          <w:t>10</w:t>
        </w:r>
        <w:r w:rsidRPr="00A87CC0">
          <w:rPr>
            <w:noProof/>
            <w:webHidden/>
            <w:sz w:val="20"/>
            <w:szCs w:val="20"/>
          </w:rPr>
          <w:fldChar w:fldCharType="end"/>
        </w:r>
      </w:hyperlink>
    </w:p>
    <w:p w14:paraId="278914F6" w14:textId="1D12EAFF"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87" w:history="1">
        <w:r w:rsidRPr="00A87CC0">
          <w:rPr>
            <w:rStyle w:val="Hyperlink"/>
            <w:rFonts w:eastAsia="Times New Roman"/>
            <w:noProof/>
            <w:sz w:val="20"/>
            <w:szCs w:val="20"/>
          </w:rPr>
          <w:t>6.4</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rFonts w:eastAsia="Times New Roman"/>
            <w:noProof/>
            <w:sz w:val="20"/>
            <w:szCs w:val="20"/>
          </w:rPr>
          <w:t>Methodology for Calculating Scoring of Qualitative Criteria</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_Toc232589387 \h </w:instrText>
        </w:r>
        <w:r w:rsidRPr="00A87CC0">
          <w:rPr>
            <w:noProof/>
            <w:webHidden/>
            <w:sz w:val="20"/>
            <w:szCs w:val="20"/>
          </w:rPr>
        </w:r>
        <w:r w:rsidRPr="00A87CC0">
          <w:rPr>
            <w:noProof/>
            <w:webHidden/>
            <w:sz w:val="20"/>
            <w:szCs w:val="20"/>
          </w:rPr>
          <w:fldChar w:fldCharType="separate"/>
        </w:r>
        <w:r>
          <w:rPr>
            <w:noProof/>
            <w:webHidden/>
            <w:sz w:val="20"/>
            <w:szCs w:val="20"/>
          </w:rPr>
          <w:t>11</w:t>
        </w:r>
        <w:r w:rsidRPr="00A87CC0">
          <w:rPr>
            <w:noProof/>
            <w:webHidden/>
            <w:sz w:val="20"/>
            <w:szCs w:val="20"/>
          </w:rPr>
          <w:fldChar w:fldCharType="end"/>
        </w:r>
      </w:hyperlink>
    </w:p>
    <w:p w14:paraId="50F5F643" w14:textId="6DB0F1A4" w:rsidR="00A87CC0" w:rsidRPr="00A87CC0" w:rsidRDefault="00A87CC0" w:rsidP="00A87CC0">
      <w:pPr>
        <w:pStyle w:val="TOC1"/>
        <w:spacing w:before="0" w:after="0"/>
        <w:rPr>
          <w:rFonts w:asciiTheme="minorHAnsi" w:eastAsiaTheme="minorEastAsia" w:hAnsiTheme="minorHAnsi" w:cstheme="minorBidi"/>
          <w:noProof/>
          <w:color w:val="auto"/>
          <w:kern w:val="2"/>
          <w:lang w:val="en-IE" w:eastAsia="en-IE"/>
          <w14:ligatures w14:val="standardContextual"/>
        </w:rPr>
      </w:pPr>
      <w:hyperlink w:anchor="_Toc232589388" w:history="1">
        <w:r w:rsidRPr="00A87CC0">
          <w:rPr>
            <w:rStyle w:val="Hyperlink"/>
            <w:noProof/>
            <w:sz w:val="20"/>
            <w:szCs w:val="20"/>
          </w:rPr>
          <w:t>7</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Format of Response</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_Toc232589388 \h </w:instrText>
        </w:r>
        <w:r w:rsidRPr="00A87CC0">
          <w:rPr>
            <w:noProof/>
            <w:webHidden/>
            <w:sz w:val="20"/>
            <w:szCs w:val="20"/>
          </w:rPr>
        </w:r>
        <w:r w:rsidRPr="00A87CC0">
          <w:rPr>
            <w:noProof/>
            <w:webHidden/>
            <w:sz w:val="20"/>
            <w:szCs w:val="20"/>
          </w:rPr>
          <w:fldChar w:fldCharType="separate"/>
        </w:r>
        <w:r>
          <w:rPr>
            <w:noProof/>
            <w:webHidden/>
            <w:sz w:val="20"/>
            <w:szCs w:val="20"/>
          </w:rPr>
          <w:t>11</w:t>
        </w:r>
        <w:r w:rsidRPr="00A87CC0">
          <w:rPr>
            <w:noProof/>
            <w:webHidden/>
            <w:sz w:val="20"/>
            <w:szCs w:val="20"/>
          </w:rPr>
          <w:fldChar w:fldCharType="end"/>
        </w:r>
      </w:hyperlink>
    </w:p>
    <w:p w14:paraId="06F53A77" w14:textId="1BF9305B" w:rsidR="00A87CC0" w:rsidRPr="00A87CC0" w:rsidRDefault="00A87CC0" w:rsidP="00A87CC0">
      <w:pPr>
        <w:pStyle w:val="TOC1"/>
        <w:spacing w:before="0" w:after="0"/>
        <w:rPr>
          <w:rFonts w:asciiTheme="minorHAnsi" w:eastAsiaTheme="minorEastAsia" w:hAnsiTheme="minorHAnsi" w:cstheme="minorBidi"/>
          <w:noProof/>
          <w:color w:val="auto"/>
          <w:kern w:val="2"/>
          <w:lang w:val="en-IE" w:eastAsia="en-IE"/>
          <w14:ligatures w14:val="standardContextual"/>
        </w:rPr>
      </w:pPr>
      <w:hyperlink w:anchor="_Toc232589389" w:history="1">
        <w:r w:rsidRPr="00A87CC0">
          <w:rPr>
            <w:rStyle w:val="Hyperlink"/>
            <w:noProof/>
            <w:sz w:val="20"/>
            <w:szCs w:val="20"/>
          </w:rPr>
          <w:t>8</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Instructions for economic operators quoting</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_Toc232589389 \h </w:instrText>
        </w:r>
        <w:r w:rsidRPr="00A87CC0">
          <w:rPr>
            <w:noProof/>
            <w:webHidden/>
            <w:sz w:val="20"/>
            <w:szCs w:val="20"/>
          </w:rPr>
        </w:r>
        <w:r w:rsidRPr="00A87CC0">
          <w:rPr>
            <w:noProof/>
            <w:webHidden/>
            <w:sz w:val="20"/>
            <w:szCs w:val="20"/>
          </w:rPr>
          <w:fldChar w:fldCharType="separate"/>
        </w:r>
        <w:r>
          <w:rPr>
            <w:noProof/>
            <w:webHidden/>
            <w:sz w:val="20"/>
            <w:szCs w:val="20"/>
          </w:rPr>
          <w:t>12</w:t>
        </w:r>
        <w:r w:rsidRPr="00A87CC0">
          <w:rPr>
            <w:noProof/>
            <w:webHidden/>
            <w:sz w:val="20"/>
            <w:szCs w:val="20"/>
          </w:rPr>
          <w:fldChar w:fldCharType="end"/>
        </w:r>
      </w:hyperlink>
    </w:p>
    <w:p w14:paraId="08D09DB5" w14:textId="1C312013"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90" w:history="1">
        <w:r w:rsidRPr="00A87CC0">
          <w:rPr>
            <w:rStyle w:val="Hyperlink"/>
            <w:noProof/>
            <w:sz w:val="20"/>
            <w:szCs w:val="20"/>
          </w:rPr>
          <w:t>8.1</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Closing Date</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_Toc232589390 \h </w:instrText>
        </w:r>
        <w:r w:rsidRPr="00A87CC0">
          <w:rPr>
            <w:noProof/>
            <w:webHidden/>
            <w:sz w:val="20"/>
            <w:szCs w:val="20"/>
          </w:rPr>
        </w:r>
        <w:r w:rsidRPr="00A87CC0">
          <w:rPr>
            <w:noProof/>
            <w:webHidden/>
            <w:sz w:val="20"/>
            <w:szCs w:val="20"/>
          </w:rPr>
          <w:fldChar w:fldCharType="separate"/>
        </w:r>
        <w:r>
          <w:rPr>
            <w:noProof/>
            <w:webHidden/>
            <w:sz w:val="20"/>
            <w:szCs w:val="20"/>
          </w:rPr>
          <w:t>12</w:t>
        </w:r>
        <w:r w:rsidRPr="00A87CC0">
          <w:rPr>
            <w:noProof/>
            <w:webHidden/>
            <w:sz w:val="20"/>
            <w:szCs w:val="20"/>
          </w:rPr>
          <w:fldChar w:fldCharType="end"/>
        </w:r>
      </w:hyperlink>
    </w:p>
    <w:p w14:paraId="463EDE41" w14:textId="04F4FFD6"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91" w:history="1">
        <w:r w:rsidRPr="00A87CC0">
          <w:rPr>
            <w:rStyle w:val="Hyperlink"/>
            <w:noProof/>
            <w:sz w:val="20"/>
            <w:szCs w:val="20"/>
          </w:rPr>
          <w:t>8.2</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Submission of Quotations</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_Toc232589391 \h </w:instrText>
        </w:r>
        <w:r w:rsidRPr="00A87CC0">
          <w:rPr>
            <w:noProof/>
            <w:webHidden/>
            <w:sz w:val="20"/>
            <w:szCs w:val="20"/>
          </w:rPr>
        </w:r>
        <w:r w:rsidRPr="00A87CC0">
          <w:rPr>
            <w:noProof/>
            <w:webHidden/>
            <w:sz w:val="20"/>
            <w:szCs w:val="20"/>
          </w:rPr>
          <w:fldChar w:fldCharType="separate"/>
        </w:r>
        <w:r>
          <w:rPr>
            <w:noProof/>
            <w:webHidden/>
            <w:sz w:val="20"/>
            <w:szCs w:val="20"/>
          </w:rPr>
          <w:t>12</w:t>
        </w:r>
        <w:r w:rsidRPr="00A87CC0">
          <w:rPr>
            <w:noProof/>
            <w:webHidden/>
            <w:sz w:val="20"/>
            <w:szCs w:val="20"/>
          </w:rPr>
          <w:fldChar w:fldCharType="end"/>
        </w:r>
      </w:hyperlink>
    </w:p>
    <w:p w14:paraId="74E1319C" w14:textId="27834381"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92" w:history="1">
        <w:r w:rsidRPr="00A87CC0">
          <w:rPr>
            <w:rStyle w:val="Hyperlink"/>
            <w:noProof/>
            <w:sz w:val="20"/>
            <w:szCs w:val="20"/>
          </w:rPr>
          <w:t>8.3</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Queries</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_Toc232589392 \h </w:instrText>
        </w:r>
        <w:r w:rsidRPr="00A87CC0">
          <w:rPr>
            <w:noProof/>
            <w:webHidden/>
            <w:sz w:val="20"/>
            <w:szCs w:val="20"/>
          </w:rPr>
        </w:r>
        <w:r w:rsidRPr="00A87CC0">
          <w:rPr>
            <w:noProof/>
            <w:webHidden/>
            <w:sz w:val="20"/>
            <w:szCs w:val="20"/>
          </w:rPr>
          <w:fldChar w:fldCharType="separate"/>
        </w:r>
        <w:r>
          <w:rPr>
            <w:noProof/>
            <w:webHidden/>
            <w:sz w:val="20"/>
            <w:szCs w:val="20"/>
          </w:rPr>
          <w:t>12</w:t>
        </w:r>
        <w:r w:rsidRPr="00A87CC0">
          <w:rPr>
            <w:noProof/>
            <w:webHidden/>
            <w:sz w:val="20"/>
            <w:szCs w:val="20"/>
          </w:rPr>
          <w:fldChar w:fldCharType="end"/>
        </w:r>
      </w:hyperlink>
    </w:p>
    <w:p w14:paraId="7E39313E" w14:textId="28023E43"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93" w:history="1">
        <w:r w:rsidRPr="00A87CC0">
          <w:rPr>
            <w:rStyle w:val="Hyperlink"/>
            <w:noProof/>
            <w:sz w:val="20"/>
            <w:szCs w:val="20"/>
          </w:rPr>
          <w:t>8.4</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Currency and Payments</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_Toc232589393 \h </w:instrText>
        </w:r>
        <w:r w:rsidRPr="00A87CC0">
          <w:rPr>
            <w:noProof/>
            <w:webHidden/>
            <w:sz w:val="20"/>
            <w:szCs w:val="20"/>
          </w:rPr>
        </w:r>
        <w:r w:rsidRPr="00A87CC0">
          <w:rPr>
            <w:noProof/>
            <w:webHidden/>
            <w:sz w:val="20"/>
            <w:szCs w:val="20"/>
          </w:rPr>
          <w:fldChar w:fldCharType="separate"/>
        </w:r>
        <w:r>
          <w:rPr>
            <w:noProof/>
            <w:webHidden/>
            <w:sz w:val="20"/>
            <w:szCs w:val="20"/>
          </w:rPr>
          <w:t>12</w:t>
        </w:r>
        <w:r w:rsidRPr="00A87CC0">
          <w:rPr>
            <w:noProof/>
            <w:webHidden/>
            <w:sz w:val="20"/>
            <w:szCs w:val="20"/>
          </w:rPr>
          <w:fldChar w:fldCharType="end"/>
        </w:r>
      </w:hyperlink>
    </w:p>
    <w:p w14:paraId="73231639" w14:textId="2AB7048B"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94" w:history="1">
        <w:r w:rsidRPr="00A87CC0">
          <w:rPr>
            <w:rStyle w:val="Hyperlink"/>
            <w:noProof/>
            <w:sz w:val="20"/>
            <w:szCs w:val="20"/>
          </w:rPr>
          <w:t>8.5</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Confidentiality</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_Toc232589394 \h </w:instrText>
        </w:r>
        <w:r w:rsidRPr="00A87CC0">
          <w:rPr>
            <w:noProof/>
            <w:webHidden/>
            <w:sz w:val="20"/>
            <w:szCs w:val="20"/>
          </w:rPr>
        </w:r>
        <w:r w:rsidRPr="00A87CC0">
          <w:rPr>
            <w:noProof/>
            <w:webHidden/>
            <w:sz w:val="20"/>
            <w:szCs w:val="20"/>
          </w:rPr>
          <w:fldChar w:fldCharType="separate"/>
        </w:r>
        <w:r>
          <w:rPr>
            <w:noProof/>
            <w:webHidden/>
            <w:sz w:val="20"/>
            <w:szCs w:val="20"/>
          </w:rPr>
          <w:t>12</w:t>
        </w:r>
        <w:r w:rsidRPr="00A87CC0">
          <w:rPr>
            <w:noProof/>
            <w:webHidden/>
            <w:sz w:val="20"/>
            <w:szCs w:val="20"/>
          </w:rPr>
          <w:fldChar w:fldCharType="end"/>
        </w:r>
      </w:hyperlink>
    </w:p>
    <w:p w14:paraId="24188EE8" w14:textId="148ECB71"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95" w:history="1">
        <w:r w:rsidRPr="00A87CC0">
          <w:rPr>
            <w:rStyle w:val="Hyperlink"/>
            <w:noProof/>
            <w:sz w:val="20"/>
            <w:szCs w:val="20"/>
          </w:rPr>
          <w:t>8.6</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Conflict of Interest</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_Toc232589395 \h </w:instrText>
        </w:r>
        <w:r w:rsidRPr="00A87CC0">
          <w:rPr>
            <w:noProof/>
            <w:webHidden/>
            <w:sz w:val="20"/>
            <w:szCs w:val="20"/>
          </w:rPr>
        </w:r>
        <w:r w:rsidRPr="00A87CC0">
          <w:rPr>
            <w:noProof/>
            <w:webHidden/>
            <w:sz w:val="20"/>
            <w:szCs w:val="20"/>
          </w:rPr>
          <w:fldChar w:fldCharType="separate"/>
        </w:r>
        <w:r>
          <w:rPr>
            <w:noProof/>
            <w:webHidden/>
            <w:sz w:val="20"/>
            <w:szCs w:val="20"/>
          </w:rPr>
          <w:t>12</w:t>
        </w:r>
        <w:r w:rsidRPr="00A87CC0">
          <w:rPr>
            <w:noProof/>
            <w:webHidden/>
            <w:sz w:val="20"/>
            <w:szCs w:val="20"/>
          </w:rPr>
          <w:fldChar w:fldCharType="end"/>
        </w:r>
      </w:hyperlink>
    </w:p>
    <w:p w14:paraId="5D2F1A0B" w14:textId="616E7862"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96" w:history="1">
        <w:r w:rsidRPr="00A87CC0">
          <w:rPr>
            <w:rStyle w:val="Hyperlink"/>
            <w:noProof/>
            <w:sz w:val="20"/>
            <w:szCs w:val="20"/>
          </w:rPr>
          <w:t>8.7</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Freedom of Information Acts</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_Toc232589396 \h </w:instrText>
        </w:r>
        <w:r w:rsidRPr="00A87CC0">
          <w:rPr>
            <w:noProof/>
            <w:webHidden/>
            <w:sz w:val="20"/>
            <w:szCs w:val="20"/>
          </w:rPr>
        </w:r>
        <w:r w:rsidRPr="00A87CC0">
          <w:rPr>
            <w:noProof/>
            <w:webHidden/>
            <w:sz w:val="20"/>
            <w:szCs w:val="20"/>
          </w:rPr>
          <w:fldChar w:fldCharType="separate"/>
        </w:r>
        <w:r>
          <w:rPr>
            <w:noProof/>
            <w:webHidden/>
            <w:sz w:val="20"/>
            <w:szCs w:val="20"/>
          </w:rPr>
          <w:t>12</w:t>
        </w:r>
        <w:r w:rsidRPr="00A87CC0">
          <w:rPr>
            <w:noProof/>
            <w:webHidden/>
            <w:sz w:val="20"/>
            <w:szCs w:val="20"/>
          </w:rPr>
          <w:fldChar w:fldCharType="end"/>
        </w:r>
      </w:hyperlink>
    </w:p>
    <w:p w14:paraId="730707F0" w14:textId="24329669"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97" w:history="1">
        <w:r w:rsidRPr="00A87CC0">
          <w:rPr>
            <w:rStyle w:val="Hyperlink"/>
            <w:noProof/>
            <w:sz w:val="20"/>
            <w:szCs w:val="20"/>
          </w:rPr>
          <w:t>8.8</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Data Protection</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_Toc232589397 \h </w:instrText>
        </w:r>
        <w:r w:rsidRPr="00A87CC0">
          <w:rPr>
            <w:noProof/>
            <w:webHidden/>
            <w:sz w:val="20"/>
            <w:szCs w:val="20"/>
          </w:rPr>
        </w:r>
        <w:r w:rsidRPr="00A87CC0">
          <w:rPr>
            <w:noProof/>
            <w:webHidden/>
            <w:sz w:val="20"/>
            <w:szCs w:val="20"/>
          </w:rPr>
          <w:fldChar w:fldCharType="separate"/>
        </w:r>
        <w:r>
          <w:rPr>
            <w:noProof/>
            <w:webHidden/>
            <w:sz w:val="20"/>
            <w:szCs w:val="20"/>
          </w:rPr>
          <w:t>13</w:t>
        </w:r>
        <w:r w:rsidRPr="00A87CC0">
          <w:rPr>
            <w:noProof/>
            <w:webHidden/>
            <w:sz w:val="20"/>
            <w:szCs w:val="20"/>
          </w:rPr>
          <w:fldChar w:fldCharType="end"/>
        </w:r>
      </w:hyperlink>
    </w:p>
    <w:p w14:paraId="6FC86A43" w14:textId="5D516872"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98" w:history="1">
        <w:r w:rsidRPr="00A87CC0">
          <w:rPr>
            <w:rStyle w:val="Hyperlink"/>
            <w:noProof/>
            <w:sz w:val="20"/>
            <w:szCs w:val="20"/>
          </w:rPr>
          <w:t>8.9</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Publicity</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_Toc232589398 \h </w:instrText>
        </w:r>
        <w:r w:rsidRPr="00A87CC0">
          <w:rPr>
            <w:noProof/>
            <w:webHidden/>
            <w:sz w:val="20"/>
            <w:szCs w:val="20"/>
          </w:rPr>
        </w:r>
        <w:r w:rsidRPr="00A87CC0">
          <w:rPr>
            <w:noProof/>
            <w:webHidden/>
            <w:sz w:val="20"/>
            <w:szCs w:val="20"/>
          </w:rPr>
          <w:fldChar w:fldCharType="separate"/>
        </w:r>
        <w:r>
          <w:rPr>
            <w:noProof/>
            <w:webHidden/>
            <w:sz w:val="20"/>
            <w:szCs w:val="20"/>
          </w:rPr>
          <w:t>13</w:t>
        </w:r>
        <w:r w:rsidRPr="00A87CC0">
          <w:rPr>
            <w:noProof/>
            <w:webHidden/>
            <w:sz w:val="20"/>
            <w:szCs w:val="20"/>
          </w:rPr>
          <w:fldChar w:fldCharType="end"/>
        </w:r>
      </w:hyperlink>
    </w:p>
    <w:p w14:paraId="76A171B7" w14:textId="61505A2D"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399" w:history="1">
        <w:r w:rsidRPr="00A87CC0">
          <w:rPr>
            <w:rStyle w:val="Hyperlink"/>
            <w:noProof/>
            <w:sz w:val="20"/>
            <w:szCs w:val="20"/>
          </w:rPr>
          <w:t>8.10</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Tax Compliance</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_Toc232589399 \h </w:instrText>
        </w:r>
        <w:r w:rsidRPr="00A87CC0">
          <w:rPr>
            <w:noProof/>
            <w:webHidden/>
            <w:sz w:val="20"/>
            <w:szCs w:val="20"/>
          </w:rPr>
        </w:r>
        <w:r w:rsidRPr="00A87CC0">
          <w:rPr>
            <w:noProof/>
            <w:webHidden/>
            <w:sz w:val="20"/>
            <w:szCs w:val="20"/>
          </w:rPr>
          <w:fldChar w:fldCharType="separate"/>
        </w:r>
        <w:r>
          <w:rPr>
            <w:noProof/>
            <w:webHidden/>
            <w:sz w:val="20"/>
            <w:szCs w:val="20"/>
          </w:rPr>
          <w:t>13</w:t>
        </w:r>
        <w:r w:rsidRPr="00A87CC0">
          <w:rPr>
            <w:noProof/>
            <w:webHidden/>
            <w:sz w:val="20"/>
            <w:szCs w:val="20"/>
          </w:rPr>
          <w:fldChar w:fldCharType="end"/>
        </w:r>
      </w:hyperlink>
    </w:p>
    <w:p w14:paraId="2A94708B" w14:textId="3A73234D"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400" w:history="1">
        <w:r w:rsidRPr="00A87CC0">
          <w:rPr>
            <w:rStyle w:val="Hyperlink"/>
            <w:noProof/>
            <w:sz w:val="20"/>
            <w:szCs w:val="20"/>
          </w:rPr>
          <w:t>8.11</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Withholding Tax</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_Toc232589400 \h </w:instrText>
        </w:r>
        <w:r w:rsidRPr="00A87CC0">
          <w:rPr>
            <w:noProof/>
            <w:webHidden/>
            <w:sz w:val="20"/>
            <w:szCs w:val="20"/>
          </w:rPr>
        </w:r>
        <w:r w:rsidRPr="00A87CC0">
          <w:rPr>
            <w:noProof/>
            <w:webHidden/>
            <w:sz w:val="20"/>
            <w:szCs w:val="20"/>
          </w:rPr>
          <w:fldChar w:fldCharType="separate"/>
        </w:r>
        <w:r>
          <w:rPr>
            <w:noProof/>
            <w:webHidden/>
            <w:sz w:val="20"/>
            <w:szCs w:val="20"/>
          </w:rPr>
          <w:t>13</w:t>
        </w:r>
        <w:r w:rsidRPr="00A87CC0">
          <w:rPr>
            <w:noProof/>
            <w:webHidden/>
            <w:sz w:val="20"/>
            <w:szCs w:val="20"/>
          </w:rPr>
          <w:fldChar w:fldCharType="end"/>
        </w:r>
      </w:hyperlink>
    </w:p>
    <w:p w14:paraId="1BAE501A" w14:textId="11009161"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401" w:history="1">
        <w:r w:rsidRPr="00A87CC0">
          <w:rPr>
            <w:rStyle w:val="Hyperlink"/>
            <w:noProof/>
            <w:sz w:val="20"/>
            <w:szCs w:val="20"/>
          </w:rPr>
          <w:t>8.12</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Irish Legislation and Law</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_Toc232589401 \h </w:instrText>
        </w:r>
        <w:r w:rsidRPr="00A87CC0">
          <w:rPr>
            <w:noProof/>
            <w:webHidden/>
            <w:sz w:val="20"/>
            <w:szCs w:val="20"/>
          </w:rPr>
        </w:r>
        <w:r w:rsidRPr="00A87CC0">
          <w:rPr>
            <w:noProof/>
            <w:webHidden/>
            <w:sz w:val="20"/>
            <w:szCs w:val="20"/>
          </w:rPr>
          <w:fldChar w:fldCharType="separate"/>
        </w:r>
        <w:r>
          <w:rPr>
            <w:noProof/>
            <w:webHidden/>
            <w:sz w:val="20"/>
            <w:szCs w:val="20"/>
          </w:rPr>
          <w:t>14</w:t>
        </w:r>
        <w:r w:rsidRPr="00A87CC0">
          <w:rPr>
            <w:noProof/>
            <w:webHidden/>
            <w:sz w:val="20"/>
            <w:szCs w:val="20"/>
          </w:rPr>
          <w:fldChar w:fldCharType="end"/>
        </w:r>
      </w:hyperlink>
    </w:p>
    <w:p w14:paraId="0943B37D" w14:textId="74794BDF"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402" w:history="1">
        <w:r w:rsidRPr="00A87CC0">
          <w:rPr>
            <w:rStyle w:val="Hyperlink"/>
            <w:noProof/>
            <w:sz w:val="20"/>
            <w:szCs w:val="20"/>
          </w:rPr>
          <w:t>8.13</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Dignity at Work</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_Toc232589402 \h </w:instrText>
        </w:r>
        <w:r w:rsidRPr="00A87CC0">
          <w:rPr>
            <w:noProof/>
            <w:webHidden/>
            <w:sz w:val="20"/>
            <w:szCs w:val="20"/>
          </w:rPr>
        </w:r>
        <w:r w:rsidRPr="00A87CC0">
          <w:rPr>
            <w:noProof/>
            <w:webHidden/>
            <w:sz w:val="20"/>
            <w:szCs w:val="20"/>
          </w:rPr>
          <w:fldChar w:fldCharType="separate"/>
        </w:r>
        <w:r>
          <w:rPr>
            <w:noProof/>
            <w:webHidden/>
            <w:sz w:val="20"/>
            <w:szCs w:val="20"/>
          </w:rPr>
          <w:t>14</w:t>
        </w:r>
        <w:r w:rsidRPr="00A87CC0">
          <w:rPr>
            <w:noProof/>
            <w:webHidden/>
            <w:sz w:val="20"/>
            <w:szCs w:val="20"/>
          </w:rPr>
          <w:fldChar w:fldCharType="end"/>
        </w:r>
      </w:hyperlink>
    </w:p>
    <w:p w14:paraId="0549852D" w14:textId="516F28BF"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403" w:history="1">
        <w:r w:rsidRPr="00A87CC0">
          <w:rPr>
            <w:rStyle w:val="Hyperlink"/>
            <w:noProof/>
            <w:sz w:val="20"/>
            <w:szCs w:val="20"/>
          </w:rPr>
          <w:t>8.14</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Interference and Inducement to Purchase</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_Toc232589403 \h </w:instrText>
        </w:r>
        <w:r w:rsidRPr="00A87CC0">
          <w:rPr>
            <w:noProof/>
            <w:webHidden/>
            <w:sz w:val="20"/>
            <w:szCs w:val="20"/>
          </w:rPr>
        </w:r>
        <w:r w:rsidRPr="00A87CC0">
          <w:rPr>
            <w:noProof/>
            <w:webHidden/>
            <w:sz w:val="20"/>
            <w:szCs w:val="20"/>
          </w:rPr>
          <w:fldChar w:fldCharType="separate"/>
        </w:r>
        <w:r>
          <w:rPr>
            <w:noProof/>
            <w:webHidden/>
            <w:sz w:val="20"/>
            <w:szCs w:val="20"/>
          </w:rPr>
          <w:t>14</w:t>
        </w:r>
        <w:r w:rsidRPr="00A87CC0">
          <w:rPr>
            <w:noProof/>
            <w:webHidden/>
            <w:sz w:val="20"/>
            <w:szCs w:val="20"/>
          </w:rPr>
          <w:fldChar w:fldCharType="end"/>
        </w:r>
      </w:hyperlink>
    </w:p>
    <w:p w14:paraId="7086BCC0" w14:textId="7B9A0C57"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404" w:history="1">
        <w:r w:rsidRPr="00A87CC0">
          <w:rPr>
            <w:rStyle w:val="Hyperlink"/>
            <w:noProof/>
            <w:sz w:val="20"/>
            <w:szCs w:val="20"/>
          </w:rPr>
          <w:t>8.15</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Notification of Evaluations</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_Toc232589404 \h </w:instrText>
        </w:r>
        <w:r w:rsidRPr="00A87CC0">
          <w:rPr>
            <w:noProof/>
            <w:webHidden/>
            <w:sz w:val="20"/>
            <w:szCs w:val="20"/>
          </w:rPr>
        </w:r>
        <w:r w:rsidRPr="00A87CC0">
          <w:rPr>
            <w:noProof/>
            <w:webHidden/>
            <w:sz w:val="20"/>
            <w:szCs w:val="20"/>
          </w:rPr>
          <w:fldChar w:fldCharType="separate"/>
        </w:r>
        <w:r>
          <w:rPr>
            <w:noProof/>
            <w:webHidden/>
            <w:sz w:val="20"/>
            <w:szCs w:val="20"/>
          </w:rPr>
          <w:t>14</w:t>
        </w:r>
        <w:r w:rsidRPr="00A87CC0">
          <w:rPr>
            <w:noProof/>
            <w:webHidden/>
            <w:sz w:val="20"/>
            <w:szCs w:val="20"/>
          </w:rPr>
          <w:fldChar w:fldCharType="end"/>
        </w:r>
      </w:hyperlink>
    </w:p>
    <w:p w14:paraId="7C0414CC" w14:textId="0B0E903A"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405" w:history="1">
        <w:r w:rsidRPr="00A87CC0">
          <w:rPr>
            <w:rStyle w:val="Hyperlink"/>
            <w:noProof/>
            <w:sz w:val="20"/>
            <w:szCs w:val="20"/>
          </w:rPr>
          <w:t>8.16</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Replacement Personnel</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_Toc232589405 \h </w:instrText>
        </w:r>
        <w:r w:rsidRPr="00A87CC0">
          <w:rPr>
            <w:noProof/>
            <w:webHidden/>
            <w:sz w:val="20"/>
            <w:szCs w:val="20"/>
          </w:rPr>
        </w:r>
        <w:r w:rsidRPr="00A87CC0">
          <w:rPr>
            <w:noProof/>
            <w:webHidden/>
            <w:sz w:val="20"/>
            <w:szCs w:val="20"/>
          </w:rPr>
          <w:fldChar w:fldCharType="separate"/>
        </w:r>
        <w:r>
          <w:rPr>
            <w:noProof/>
            <w:webHidden/>
            <w:sz w:val="20"/>
            <w:szCs w:val="20"/>
          </w:rPr>
          <w:t>14</w:t>
        </w:r>
        <w:r w:rsidRPr="00A87CC0">
          <w:rPr>
            <w:noProof/>
            <w:webHidden/>
            <w:sz w:val="20"/>
            <w:szCs w:val="20"/>
          </w:rPr>
          <w:fldChar w:fldCharType="end"/>
        </w:r>
      </w:hyperlink>
    </w:p>
    <w:p w14:paraId="439ECA79" w14:textId="7DC04D8E"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406" w:history="1">
        <w:r w:rsidRPr="00A87CC0">
          <w:rPr>
            <w:rStyle w:val="Hyperlink"/>
            <w:noProof/>
            <w:sz w:val="20"/>
            <w:szCs w:val="20"/>
          </w:rPr>
          <w:t>8.17</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Copyright</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_Toc232589406 \h </w:instrText>
        </w:r>
        <w:r w:rsidRPr="00A87CC0">
          <w:rPr>
            <w:noProof/>
            <w:webHidden/>
            <w:sz w:val="20"/>
            <w:szCs w:val="20"/>
          </w:rPr>
        </w:r>
        <w:r w:rsidRPr="00A87CC0">
          <w:rPr>
            <w:noProof/>
            <w:webHidden/>
            <w:sz w:val="20"/>
            <w:szCs w:val="20"/>
          </w:rPr>
          <w:fldChar w:fldCharType="separate"/>
        </w:r>
        <w:r>
          <w:rPr>
            <w:noProof/>
            <w:webHidden/>
            <w:sz w:val="20"/>
            <w:szCs w:val="20"/>
          </w:rPr>
          <w:t>14</w:t>
        </w:r>
        <w:r w:rsidRPr="00A87CC0">
          <w:rPr>
            <w:noProof/>
            <w:webHidden/>
            <w:sz w:val="20"/>
            <w:szCs w:val="20"/>
          </w:rPr>
          <w:fldChar w:fldCharType="end"/>
        </w:r>
      </w:hyperlink>
    </w:p>
    <w:p w14:paraId="3DCA613E" w14:textId="32385700" w:rsidR="00A87CC0" w:rsidRPr="00A87CC0" w:rsidRDefault="00A87CC0" w:rsidP="00A87CC0">
      <w:pPr>
        <w:pStyle w:val="TOC2"/>
        <w:spacing w:before="0" w:after="0"/>
        <w:rPr>
          <w:rFonts w:asciiTheme="minorHAnsi" w:eastAsiaTheme="minorEastAsia" w:hAnsiTheme="minorHAnsi" w:cstheme="minorBidi"/>
          <w:noProof/>
          <w:color w:val="auto"/>
          <w:kern w:val="2"/>
          <w:lang w:val="en-IE" w:eastAsia="en-IE"/>
          <w14:ligatures w14:val="standardContextual"/>
        </w:rPr>
      </w:pPr>
      <w:hyperlink w:anchor="_Toc232589407" w:history="1">
        <w:r w:rsidRPr="00A87CC0">
          <w:rPr>
            <w:rStyle w:val="Hyperlink"/>
            <w:noProof/>
            <w:sz w:val="20"/>
            <w:szCs w:val="20"/>
          </w:rPr>
          <w:t>8.18</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Brand Names, etc.</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_Toc232589407 \h </w:instrText>
        </w:r>
        <w:r w:rsidRPr="00A87CC0">
          <w:rPr>
            <w:noProof/>
            <w:webHidden/>
            <w:sz w:val="20"/>
            <w:szCs w:val="20"/>
          </w:rPr>
        </w:r>
        <w:r w:rsidRPr="00A87CC0">
          <w:rPr>
            <w:noProof/>
            <w:webHidden/>
            <w:sz w:val="20"/>
            <w:szCs w:val="20"/>
          </w:rPr>
          <w:fldChar w:fldCharType="separate"/>
        </w:r>
        <w:r>
          <w:rPr>
            <w:noProof/>
            <w:webHidden/>
            <w:sz w:val="20"/>
            <w:szCs w:val="20"/>
          </w:rPr>
          <w:t>14</w:t>
        </w:r>
        <w:r w:rsidRPr="00A87CC0">
          <w:rPr>
            <w:noProof/>
            <w:webHidden/>
            <w:sz w:val="20"/>
            <w:szCs w:val="20"/>
          </w:rPr>
          <w:fldChar w:fldCharType="end"/>
        </w:r>
      </w:hyperlink>
    </w:p>
    <w:p w14:paraId="180166D6" w14:textId="43C4ED76" w:rsidR="00A87CC0" w:rsidRDefault="00A87CC0" w:rsidP="00A87CC0">
      <w:pPr>
        <w:pStyle w:val="TOC2"/>
        <w:spacing w:before="0" w:after="0"/>
        <w:rPr>
          <w:rFonts w:asciiTheme="minorHAnsi" w:eastAsiaTheme="minorEastAsia" w:hAnsiTheme="minorHAnsi" w:cstheme="minorBidi"/>
          <w:noProof/>
          <w:color w:val="auto"/>
          <w:kern w:val="2"/>
          <w:sz w:val="24"/>
          <w:szCs w:val="24"/>
          <w:lang w:val="en-IE" w:eastAsia="en-IE"/>
          <w14:ligatures w14:val="standardContextual"/>
        </w:rPr>
      </w:pPr>
      <w:hyperlink w:anchor="_Toc232589408" w:history="1">
        <w:r w:rsidRPr="00A87CC0">
          <w:rPr>
            <w:rStyle w:val="Hyperlink"/>
            <w:noProof/>
            <w:sz w:val="20"/>
            <w:szCs w:val="20"/>
          </w:rPr>
          <w:t>8.19</w:t>
        </w:r>
        <w:r w:rsidRPr="00A87CC0">
          <w:rPr>
            <w:rFonts w:asciiTheme="minorHAnsi" w:eastAsiaTheme="minorEastAsia" w:hAnsiTheme="minorHAnsi" w:cstheme="minorBidi"/>
            <w:noProof/>
            <w:color w:val="auto"/>
            <w:kern w:val="2"/>
            <w:lang w:val="en-IE" w:eastAsia="en-IE"/>
            <w14:ligatures w14:val="standardContextual"/>
          </w:rPr>
          <w:tab/>
        </w:r>
        <w:r w:rsidRPr="00A87CC0">
          <w:rPr>
            <w:rStyle w:val="Hyperlink"/>
            <w:noProof/>
            <w:sz w:val="20"/>
            <w:szCs w:val="20"/>
          </w:rPr>
          <w:t>Responsibility of Successful Party</w:t>
        </w:r>
        <w:r w:rsidRPr="00A87CC0">
          <w:rPr>
            <w:noProof/>
            <w:webHidden/>
            <w:sz w:val="20"/>
            <w:szCs w:val="20"/>
          </w:rPr>
          <w:tab/>
        </w:r>
        <w:r w:rsidRPr="00A87CC0">
          <w:rPr>
            <w:noProof/>
            <w:webHidden/>
            <w:sz w:val="20"/>
            <w:szCs w:val="20"/>
          </w:rPr>
          <w:fldChar w:fldCharType="begin"/>
        </w:r>
        <w:r w:rsidRPr="00A87CC0">
          <w:rPr>
            <w:noProof/>
            <w:webHidden/>
            <w:sz w:val="20"/>
            <w:szCs w:val="20"/>
          </w:rPr>
          <w:instrText xml:space="preserve"> PAGEREF _Toc232589408 \h </w:instrText>
        </w:r>
        <w:r w:rsidRPr="00A87CC0">
          <w:rPr>
            <w:noProof/>
            <w:webHidden/>
            <w:sz w:val="20"/>
            <w:szCs w:val="20"/>
          </w:rPr>
        </w:r>
        <w:r w:rsidRPr="00A87CC0">
          <w:rPr>
            <w:noProof/>
            <w:webHidden/>
            <w:sz w:val="20"/>
            <w:szCs w:val="20"/>
          </w:rPr>
          <w:fldChar w:fldCharType="separate"/>
        </w:r>
        <w:r>
          <w:rPr>
            <w:noProof/>
            <w:webHidden/>
            <w:sz w:val="20"/>
            <w:szCs w:val="20"/>
          </w:rPr>
          <w:t>14</w:t>
        </w:r>
        <w:r w:rsidRPr="00A87CC0">
          <w:rPr>
            <w:noProof/>
            <w:webHidden/>
            <w:sz w:val="20"/>
            <w:szCs w:val="20"/>
          </w:rPr>
          <w:fldChar w:fldCharType="end"/>
        </w:r>
      </w:hyperlink>
    </w:p>
    <w:p w14:paraId="2274FE9C" w14:textId="08D2D505" w:rsidR="00094CB7" w:rsidRPr="00864CD6" w:rsidRDefault="00B34DD2" w:rsidP="00DC1108">
      <w:pPr>
        <w:spacing w:before="0" w:after="0" w:line="240" w:lineRule="auto"/>
        <w:rPr>
          <w:sz w:val="20"/>
          <w:szCs w:val="20"/>
          <w:lang w:val="en-IE"/>
        </w:rPr>
      </w:pPr>
      <w:r w:rsidRPr="00864CD6">
        <w:rPr>
          <w:sz w:val="20"/>
          <w:szCs w:val="20"/>
          <w:lang w:val="en-IE"/>
        </w:rPr>
        <w:fldChar w:fldCharType="end"/>
      </w:r>
    </w:p>
    <w:p w14:paraId="7D5873FF" w14:textId="77777777" w:rsidR="00094CB7" w:rsidRPr="00864CD6" w:rsidRDefault="00094CB7" w:rsidP="00DC1108">
      <w:pPr>
        <w:spacing w:before="0" w:after="0" w:line="240" w:lineRule="auto"/>
        <w:jc w:val="left"/>
        <w:rPr>
          <w:sz w:val="20"/>
          <w:szCs w:val="20"/>
          <w:lang w:val="en-IE"/>
        </w:rPr>
      </w:pPr>
      <w:r w:rsidRPr="00864CD6">
        <w:rPr>
          <w:sz w:val="20"/>
          <w:szCs w:val="20"/>
          <w:lang w:val="en-IE"/>
        </w:rPr>
        <w:br w:type="page"/>
      </w:r>
    </w:p>
    <w:p w14:paraId="4566E8DC" w14:textId="77777777" w:rsidR="008A5507" w:rsidRPr="00864CD6" w:rsidRDefault="00646158" w:rsidP="00041EF2">
      <w:pPr>
        <w:pStyle w:val="Heading1"/>
        <w:shd w:val="clear" w:color="auto" w:fill="227ACB"/>
        <w:rPr>
          <w:sz w:val="20"/>
          <w:szCs w:val="20"/>
        </w:rPr>
      </w:pPr>
      <w:r w:rsidRPr="00864CD6">
        <w:rPr>
          <w:sz w:val="20"/>
          <w:szCs w:val="20"/>
        </w:rPr>
        <w:lastRenderedPageBreak/>
        <w:tab/>
      </w:r>
      <w:bookmarkStart w:id="0" w:name="_Toc232589366"/>
      <w:r w:rsidR="008A5507" w:rsidRPr="00864CD6">
        <w:rPr>
          <w:sz w:val="20"/>
          <w:szCs w:val="20"/>
        </w:rPr>
        <w:t>Disclaimer</w:t>
      </w:r>
      <w:bookmarkEnd w:id="0"/>
      <w:r w:rsidR="008A5507" w:rsidRPr="00864CD6">
        <w:rPr>
          <w:sz w:val="20"/>
          <w:szCs w:val="20"/>
        </w:rPr>
        <w:t xml:space="preserve"> </w:t>
      </w:r>
    </w:p>
    <w:p w14:paraId="18001711" w14:textId="77777777" w:rsidR="008A5507" w:rsidRPr="00864CD6" w:rsidRDefault="008A5507" w:rsidP="008A5507">
      <w:pPr>
        <w:rPr>
          <w:sz w:val="20"/>
          <w:szCs w:val="20"/>
        </w:rPr>
      </w:pPr>
      <w:r w:rsidRPr="00864CD6">
        <w:rPr>
          <w:sz w:val="20"/>
          <w:szCs w:val="20"/>
        </w:rPr>
        <w:t>This Request for Quotation (RFQ) document issued herewith (“the Document”) is for information only and does not constitute, and shall not be interpreted as, an offer for sale, prospectus, or the basis of a contract.</w:t>
      </w:r>
    </w:p>
    <w:p w14:paraId="5681A42B" w14:textId="77777777" w:rsidR="008A5507" w:rsidRPr="00864CD6" w:rsidRDefault="008A5507" w:rsidP="008A5507">
      <w:pPr>
        <w:rPr>
          <w:sz w:val="20"/>
          <w:szCs w:val="20"/>
        </w:rPr>
      </w:pPr>
      <w:r w:rsidRPr="00864CD6">
        <w:rPr>
          <w:sz w:val="20"/>
          <w:szCs w:val="20"/>
        </w:rPr>
        <w:t xml:space="preserve">Tenderers are recommended to read the documents thoroughly. While all reasonable steps have been taken to ensure that the information set out in the Document is accurate and up to date, no representation or warranty, express or implied, is or will be made or given in relation to the accuracy or the completeness of any information contained in the Document or otherwise provided by or on behalf of the Contracting Authority (in writing or otherwise) to any interested party or its advisers. No responsibility or liability for any loss or damage arising as a result of reliance on these documents, or for the information contained in these documents or for any omission is or will be accepted by the Contracting Authority or by any of its officers, employees, agents or professional advisers. No officer, employee, agent, or professional adviser of the company has any authority to give or make any representation or warranty, express or implied, in relation to such information. The Contracting Authority’s officers, employees, agents, and professional advisers expressly disclaim any and all liability arising out of such documentation or information and any errors or omissions in or from the documents and information. </w:t>
      </w:r>
    </w:p>
    <w:p w14:paraId="4683D9EA" w14:textId="77777777" w:rsidR="008A5507" w:rsidRDefault="008A5507" w:rsidP="008A5507">
      <w:pPr>
        <w:rPr>
          <w:sz w:val="20"/>
          <w:szCs w:val="20"/>
        </w:rPr>
      </w:pPr>
      <w:r w:rsidRPr="00864CD6">
        <w:rPr>
          <w:sz w:val="20"/>
          <w:szCs w:val="20"/>
        </w:rPr>
        <w:t>The Contracting Authority reserves the right to discontinue the procurement process at any time.</w:t>
      </w:r>
    </w:p>
    <w:p w14:paraId="6EBAD16F" w14:textId="77777777" w:rsidR="00BC1047" w:rsidRPr="00864CD6" w:rsidRDefault="00BC1047" w:rsidP="00BC1047">
      <w:pPr>
        <w:spacing w:before="0"/>
        <w:rPr>
          <w:sz w:val="20"/>
          <w:szCs w:val="20"/>
        </w:rPr>
      </w:pPr>
    </w:p>
    <w:p w14:paraId="4B4BCD1C" w14:textId="242BE592" w:rsidR="008A5507" w:rsidRPr="00864CD6" w:rsidRDefault="008A5507" w:rsidP="00BC1047">
      <w:pPr>
        <w:pStyle w:val="Heading1"/>
        <w:shd w:val="clear" w:color="auto" w:fill="227ACB"/>
        <w:rPr>
          <w:sz w:val="20"/>
          <w:szCs w:val="20"/>
        </w:rPr>
      </w:pPr>
      <w:bookmarkStart w:id="1" w:name="_Toc232589367"/>
      <w:r w:rsidRPr="00864CD6">
        <w:rPr>
          <w:sz w:val="20"/>
          <w:szCs w:val="20"/>
        </w:rPr>
        <w:t>Use of eTenders</w:t>
      </w:r>
      <w:bookmarkEnd w:id="1"/>
      <w:r w:rsidR="70F82C0A" w:rsidRPr="00864CD6">
        <w:rPr>
          <w:sz w:val="20"/>
          <w:szCs w:val="20"/>
        </w:rPr>
        <w:t xml:space="preserve"> </w:t>
      </w:r>
    </w:p>
    <w:p w14:paraId="3608829D" w14:textId="77777777" w:rsidR="008A5507" w:rsidRDefault="008A5507" w:rsidP="008A5507">
      <w:pPr>
        <w:rPr>
          <w:sz w:val="20"/>
          <w:szCs w:val="20"/>
        </w:rPr>
      </w:pPr>
      <w:r w:rsidRPr="00844A3C">
        <w:rPr>
          <w:sz w:val="20"/>
          <w:szCs w:val="20"/>
        </w:rPr>
        <w:t xml:space="preserve">Please note that information relating to this Request for Quotations, including clarifications and changes, will be published on the Irish Government Procurement Opportunities Portal </w:t>
      </w:r>
      <w:hyperlink r:id="rId14">
        <w:r w:rsidRPr="00844A3C">
          <w:rPr>
            <w:rStyle w:val="Hyperlink"/>
            <w:rFonts w:eastAsiaTheme="majorEastAsia" w:cs="Arial"/>
            <w:sz w:val="20"/>
            <w:szCs w:val="20"/>
          </w:rPr>
          <w:t>www.etenders.gov.ie</w:t>
        </w:r>
      </w:hyperlink>
      <w:r w:rsidRPr="00844A3C">
        <w:rPr>
          <w:sz w:val="20"/>
          <w:szCs w:val="20"/>
        </w:rPr>
        <w:t xml:space="preserve">. Registration is free of charge and there is no charge for documents. Please note that the Contracting Authority accepts no responsibility for information relayed (or not relayed) via third parties.  </w:t>
      </w:r>
      <w:bookmarkStart w:id="2" w:name="_Hlk178327290"/>
      <w:r w:rsidRPr="00844A3C">
        <w:rPr>
          <w:sz w:val="20"/>
          <w:szCs w:val="20"/>
        </w:rPr>
        <w:t xml:space="preserve">In order to submit a response, it is mandatory to have </w:t>
      </w:r>
      <w:r w:rsidRPr="00844A3C">
        <w:rPr>
          <w:b/>
          <w:bCs/>
          <w:sz w:val="20"/>
          <w:szCs w:val="20"/>
        </w:rPr>
        <w:t>ASSOCIATED</w:t>
      </w:r>
      <w:r w:rsidRPr="00844A3C">
        <w:rPr>
          <w:sz w:val="20"/>
          <w:szCs w:val="20"/>
        </w:rPr>
        <w:t xml:space="preserve"> your company with the competition using the eTenders log in.</w:t>
      </w:r>
    </w:p>
    <w:p w14:paraId="3FDEA577" w14:textId="77777777" w:rsidR="00BC1047" w:rsidRPr="00864CD6" w:rsidRDefault="00BC1047" w:rsidP="008A5507">
      <w:pPr>
        <w:rPr>
          <w:sz w:val="20"/>
          <w:szCs w:val="20"/>
        </w:rPr>
      </w:pPr>
    </w:p>
    <w:p w14:paraId="7F8799E6" w14:textId="77777777" w:rsidR="008A5507" w:rsidRPr="00864CD6" w:rsidRDefault="008A5507" w:rsidP="00BC1047">
      <w:pPr>
        <w:pStyle w:val="Heading1"/>
        <w:shd w:val="clear" w:color="auto" w:fill="227ACB"/>
        <w:rPr>
          <w:sz w:val="20"/>
          <w:szCs w:val="20"/>
        </w:rPr>
      </w:pPr>
      <w:bookmarkStart w:id="3" w:name="_Toc232589368"/>
      <w:bookmarkEnd w:id="2"/>
      <w:r w:rsidRPr="00864CD6">
        <w:rPr>
          <w:sz w:val="20"/>
          <w:szCs w:val="20"/>
        </w:rPr>
        <w:t>Use of a Quotation Response Document</w:t>
      </w:r>
      <w:bookmarkEnd w:id="3"/>
    </w:p>
    <w:p w14:paraId="1027F6BB" w14:textId="77777777" w:rsidR="008A5507" w:rsidRPr="00864CD6" w:rsidRDefault="008A5507" w:rsidP="008A5507">
      <w:pPr>
        <w:spacing w:before="0" w:line="259" w:lineRule="auto"/>
        <w:rPr>
          <w:sz w:val="20"/>
          <w:szCs w:val="20"/>
        </w:rPr>
      </w:pPr>
      <w:bookmarkStart w:id="4" w:name="_Hlk178327309"/>
      <w:r w:rsidRPr="00864CD6">
        <w:rPr>
          <w:sz w:val="20"/>
          <w:szCs w:val="20"/>
        </w:rPr>
        <w:t>The Contracting Authority have provided a Quotation Response Document (QRD) as a separate document for tenderers to use in preparing their response to this Request for Quotations. This document and format must be used. Tenderers should note that personalisation of the QRD is not allowed, and they must not add their branding/colours to the QRD.</w:t>
      </w:r>
    </w:p>
    <w:p w14:paraId="6831263E" w14:textId="77777777" w:rsidR="008A5507" w:rsidRPr="00864CD6" w:rsidRDefault="008A5507" w:rsidP="008A5507">
      <w:pPr>
        <w:spacing w:before="0" w:line="259" w:lineRule="auto"/>
        <w:rPr>
          <w:sz w:val="20"/>
          <w:szCs w:val="20"/>
        </w:rPr>
      </w:pPr>
      <w:bookmarkStart w:id="5" w:name="_Hlk182233250"/>
      <w:r w:rsidRPr="00864CD6">
        <w:rPr>
          <w:sz w:val="20"/>
          <w:szCs w:val="20"/>
        </w:rPr>
        <w:t>Please note that in addition to this RFQ and the QRD, the following documents form part of the tender documentation:</w:t>
      </w:r>
    </w:p>
    <w:p w14:paraId="40950F36" w14:textId="42AAA353" w:rsidR="00AB1F22" w:rsidRPr="00864CD6" w:rsidRDefault="00AB1F22" w:rsidP="008A5507">
      <w:pPr>
        <w:pStyle w:val="ListParagraph"/>
        <w:numPr>
          <w:ilvl w:val="0"/>
          <w:numId w:val="15"/>
        </w:numPr>
        <w:spacing w:before="120" w:line="264" w:lineRule="auto"/>
        <w:jc w:val="left"/>
        <w:rPr>
          <w:sz w:val="20"/>
          <w:szCs w:val="20"/>
        </w:rPr>
      </w:pPr>
      <w:r w:rsidRPr="00864CD6">
        <w:rPr>
          <w:sz w:val="20"/>
          <w:szCs w:val="20"/>
        </w:rPr>
        <w:t xml:space="preserve">Scope of Works: Watermain Interconnection Design &amp; Construction Supervision </w:t>
      </w:r>
      <w:r w:rsidR="00D671A7">
        <w:rPr>
          <w:sz w:val="20"/>
          <w:szCs w:val="20"/>
        </w:rPr>
        <w:t>–</w:t>
      </w:r>
      <w:r w:rsidR="00B541D7">
        <w:rPr>
          <w:sz w:val="20"/>
          <w:szCs w:val="20"/>
        </w:rPr>
        <w:t xml:space="preserve"> Knockalton </w:t>
      </w:r>
      <w:r w:rsidR="00D671A7">
        <w:rPr>
          <w:sz w:val="20"/>
          <w:szCs w:val="20"/>
        </w:rPr>
        <w:t xml:space="preserve">GWS and </w:t>
      </w:r>
      <w:r w:rsidR="00B541D7">
        <w:rPr>
          <w:sz w:val="20"/>
          <w:szCs w:val="20"/>
        </w:rPr>
        <w:t>Rathurles</w:t>
      </w:r>
      <w:r w:rsidR="00D671A7">
        <w:rPr>
          <w:sz w:val="20"/>
          <w:szCs w:val="20"/>
        </w:rPr>
        <w:t xml:space="preserve"> GWS Amalgamation.</w:t>
      </w:r>
    </w:p>
    <w:p w14:paraId="317559AB" w14:textId="77777777" w:rsidR="008A5507" w:rsidRPr="00864CD6" w:rsidRDefault="008A5507" w:rsidP="008A5507">
      <w:pPr>
        <w:pStyle w:val="ListParagraph"/>
        <w:numPr>
          <w:ilvl w:val="0"/>
          <w:numId w:val="15"/>
        </w:numPr>
        <w:spacing w:before="120" w:line="264" w:lineRule="auto"/>
        <w:jc w:val="left"/>
        <w:rPr>
          <w:sz w:val="20"/>
          <w:szCs w:val="20"/>
        </w:rPr>
      </w:pPr>
      <w:r w:rsidRPr="00864CD6">
        <w:rPr>
          <w:sz w:val="20"/>
          <w:szCs w:val="20"/>
        </w:rPr>
        <w:t>Any Clarification documents issued by the Contracting Authority during the Quotation submission period. Tenderers must ensure they regularly monitor eTenders and review any Clarification documents published.</w:t>
      </w:r>
    </w:p>
    <w:bookmarkEnd w:id="5"/>
    <w:p w14:paraId="7DFDC0CC" w14:textId="77777777" w:rsidR="008A5507" w:rsidRPr="00864CD6" w:rsidRDefault="008A5507" w:rsidP="008F71BD">
      <w:pPr>
        <w:rPr>
          <w:sz w:val="20"/>
          <w:szCs w:val="20"/>
        </w:rPr>
      </w:pPr>
      <w:r w:rsidRPr="00864CD6">
        <w:rPr>
          <w:sz w:val="20"/>
          <w:szCs w:val="20"/>
        </w:rPr>
        <w:t xml:space="preserve">It is recommended to upload your response as a </w:t>
      </w:r>
      <w:r w:rsidRPr="00864CD6">
        <w:rPr>
          <w:b/>
          <w:bCs/>
          <w:sz w:val="20"/>
          <w:szCs w:val="20"/>
        </w:rPr>
        <w:t>Zip file</w:t>
      </w:r>
      <w:r w:rsidRPr="00864CD6">
        <w:rPr>
          <w:sz w:val="20"/>
          <w:szCs w:val="20"/>
        </w:rPr>
        <w:t xml:space="preserve"> in order to protect the integrity of file names</w:t>
      </w:r>
      <w:bookmarkEnd w:id="4"/>
      <w:r w:rsidRPr="00864CD6">
        <w:rPr>
          <w:sz w:val="20"/>
          <w:szCs w:val="20"/>
        </w:rPr>
        <w:t>.</w:t>
      </w:r>
    </w:p>
    <w:p w14:paraId="43401FF4" w14:textId="77777777" w:rsidR="006F7095" w:rsidRPr="00864CD6" w:rsidRDefault="006F7095" w:rsidP="008F71BD">
      <w:pPr>
        <w:rPr>
          <w:sz w:val="20"/>
          <w:szCs w:val="20"/>
        </w:rPr>
      </w:pPr>
    </w:p>
    <w:p w14:paraId="0E16A8B0" w14:textId="77777777" w:rsidR="00646158" w:rsidRPr="00864CD6" w:rsidRDefault="00B138C6" w:rsidP="009B04E2">
      <w:pPr>
        <w:pStyle w:val="Heading1"/>
        <w:shd w:val="clear" w:color="auto" w:fill="227ACB"/>
        <w:rPr>
          <w:sz w:val="20"/>
          <w:szCs w:val="20"/>
        </w:rPr>
      </w:pPr>
      <w:bookmarkStart w:id="6" w:name="_Toc232589369"/>
      <w:r w:rsidRPr="00864CD6">
        <w:rPr>
          <w:sz w:val="20"/>
          <w:szCs w:val="20"/>
        </w:rPr>
        <w:lastRenderedPageBreak/>
        <w:t>About the Contracting Authority</w:t>
      </w:r>
      <w:bookmarkEnd w:id="6"/>
    </w:p>
    <w:p w14:paraId="165221A3" w14:textId="77777777" w:rsidR="0057703F" w:rsidRPr="00864CD6" w:rsidRDefault="0057703F" w:rsidP="00B11249">
      <w:pPr>
        <w:pStyle w:val="Heading2"/>
        <w:jc w:val="both"/>
        <w:rPr>
          <w:sz w:val="20"/>
          <w:szCs w:val="20"/>
        </w:rPr>
      </w:pPr>
      <w:bookmarkStart w:id="7" w:name="_Toc490417749"/>
      <w:bookmarkStart w:id="8" w:name="_Toc232589370"/>
      <w:r w:rsidRPr="00864CD6">
        <w:rPr>
          <w:sz w:val="20"/>
          <w:szCs w:val="20"/>
        </w:rPr>
        <w:t>The Contracting Authority</w:t>
      </w:r>
      <w:bookmarkEnd w:id="7"/>
      <w:bookmarkEnd w:id="8"/>
    </w:p>
    <w:p w14:paraId="67E11872" w14:textId="1EA2C8E9" w:rsidR="0073254C" w:rsidRPr="00864CD6" w:rsidRDefault="0073254C" w:rsidP="0073254C">
      <w:pPr>
        <w:spacing w:before="0" w:after="243"/>
        <w:ind w:left="-5" w:right="13"/>
        <w:rPr>
          <w:sz w:val="20"/>
          <w:szCs w:val="20"/>
          <w:lang w:val="en-IE"/>
        </w:rPr>
      </w:pPr>
      <w:r w:rsidRPr="00864CD6">
        <w:rPr>
          <w:sz w:val="20"/>
          <w:szCs w:val="20"/>
          <w:lang w:val="en-IE"/>
        </w:rPr>
        <w:t xml:space="preserve">Tipperary County Council is the local authority responsible for the administrative areas of County Tipperary. The Council provides a broad range of public services, including roads, water services support, planning, housing, environment, community and economic development. For this competition, Tipperary County Council is the Contracting Authority and seeks to appoint a suitably qualified consulting engineer to deliver the services described in this RFQ for the </w:t>
      </w:r>
      <w:r w:rsidR="00B541D7">
        <w:rPr>
          <w:sz w:val="20"/>
          <w:szCs w:val="20"/>
        </w:rPr>
        <w:t>Knockalton</w:t>
      </w:r>
      <w:r w:rsidR="00D671A7">
        <w:rPr>
          <w:sz w:val="20"/>
          <w:szCs w:val="20"/>
        </w:rPr>
        <w:t xml:space="preserve"> GWS and </w:t>
      </w:r>
      <w:r w:rsidR="00B541D7">
        <w:rPr>
          <w:sz w:val="20"/>
          <w:szCs w:val="20"/>
        </w:rPr>
        <w:t xml:space="preserve">Rathurles </w:t>
      </w:r>
      <w:r w:rsidR="00D671A7">
        <w:rPr>
          <w:sz w:val="20"/>
          <w:szCs w:val="20"/>
        </w:rPr>
        <w:t>GWS Amalgamation.</w:t>
      </w:r>
    </w:p>
    <w:p w14:paraId="4173AA07" w14:textId="50B56DD9" w:rsidR="0073254C" w:rsidRPr="00864CD6" w:rsidRDefault="0073254C" w:rsidP="0073254C">
      <w:pPr>
        <w:spacing w:after="243"/>
        <w:ind w:left="-5" w:right="13"/>
        <w:rPr>
          <w:sz w:val="20"/>
          <w:szCs w:val="20"/>
          <w:lang w:val="en-IE"/>
        </w:rPr>
      </w:pPr>
      <w:r w:rsidRPr="00864CD6">
        <w:rPr>
          <w:sz w:val="20"/>
          <w:szCs w:val="20"/>
          <w:lang w:val="en-IE"/>
        </w:rPr>
        <w:t xml:space="preserve">Further information on Tipperary County Council is available at </w:t>
      </w:r>
      <w:hyperlink r:id="rId15" w:history="1">
        <w:r w:rsidR="009B04E2" w:rsidRPr="00DC6140">
          <w:rPr>
            <w:rStyle w:val="Hyperlink"/>
            <w:rFonts w:cs="Arial"/>
            <w:sz w:val="20"/>
            <w:szCs w:val="20"/>
            <w:lang w:val="en-IE"/>
          </w:rPr>
          <w:t>www.tipperarycoco.ie</w:t>
        </w:r>
      </w:hyperlink>
      <w:r w:rsidRPr="00864CD6">
        <w:rPr>
          <w:sz w:val="20"/>
          <w:szCs w:val="20"/>
          <w:lang w:val="en-IE"/>
        </w:rPr>
        <w:t>.</w:t>
      </w:r>
      <w:r w:rsidR="009B04E2">
        <w:rPr>
          <w:sz w:val="20"/>
          <w:szCs w:val="20"/>
          <w:lang w:val="en-IE"/>
        </w:rPr>
        <w:t xml:space="preserve"> </w:t>
      </w:r>
    </w:p>
    <w:p w14:paraId="0D4E9581" w14:textId="77777777" w:rsidR="0073254C" w:rsidRPr="00864CD6" w:rsidRDefault="0073254C" w:rsidP="0073254C">
      <w:pPr>
        <w:spacing w:after="243"/>
        <w:ind w:left="-5" w:right="13"/>
        <w:rPr>
          <w:sz w:val="20"/>
          <w:szCs w:val="20"/>
          <w:highlight w:val="cyan"/>
          <w:lang w:val="en-IE"/>
        </w:rPr>
      </w:pPr>
    </w:p>
    <w:p w14:paraId="1ACA29DE" w14:textId="77777777" w:rsidR="0057703F" w:rsidRPr="00864CD6" w:rsidRDefault="0057703F" w:rsidP="00B11249">
      <w:pPr>
        <w:pStyle w:val="Heading2"/>
        <w:jc w:val="both"/>
        <w:rPr>
          <w:sz w:val="20"/>
          <w:szCs w:val="20"/>
        </w:rPr>
      </w:pPr>
      <w:bookmarkStart w:id="9" w:name="_Toc490402517"/>
      <w:bookmarkStart w:id="10" w:name="_Toc490417750"/>
      <w:bookmarkStart w:id="11" w:name="_Toc232589371"/>
      <w:r w:rsidRPr="00864CD6">
        <w:rPr>
          <w:sz w:val="20"/>
          <w:szCs w:val="20"/>
        </w:rPr>
        <w:t>Small and Medium Enterprise Participation</w:t>
      </w:r>
      <w:bookmarkEnd w:id="9"/>
      <w:bookmarkEnd w:id="10"/>
      <w:bookmarkEnd w:id="11"/>
    </w:p>
    <w:p w14:paraId="58B4DF5F" w14:textId="77777777" w:rsidR="0057703F" w:rsidRPr="00864CD6" w:rsidRDefault="0057703F" w:rsidP="00B11249">
      <w:pPr>
        <w:spacing w:before="0"/>
        <w:rPr>
          <w:sz w:val="20"/>
          <w:szCs w:val="20"/>
          <w:lang w:val="en-IE"/>
        </w:rPr>
      </w:pPr>
      <w:r w:rsidRPr="00864CD6">
        <w:rPr>
          <w:sz w:val="20"/>
          <w:szCs w:val="20"/>
          <w:lang w:val="en-IE"/>
        </w:rPr>
        <w:t xml:space="preserve">It is the policy of the Contracting Authority to encourage participation by Small and Medium Enterprises (SMEs) in this competition.  </w:t>
      </w:r>
    </w:p>
    <w:p w14:paraId="2DEA226B" w14:textId="77777777" w:rsidR="00BF4332" w:rsidRPr="00864CD6" w:rsidRDefault="0057703F" w:rsidP="00B11249">
      <w:pPr>
        <w:spacing w:before="0"/>
        <w:rPr>
          <w:sz w:val="20"/>
          <w:szCs w:val="20"/>
          <w:lang w:val="en-IE"/>
        </w:rPr>
      </w:pPr>
      <w:r w:rsidRPr="00864CD6">
        <w:rPr>
          <w:sz w:val="20"/>
          <w:szCs w:val="20"/>
          <w:lang w:val="en-IE"/>
        </w:rPr>
        <w:t>SMEs are encouraged to explore the possibilities of forming relationships with other SMEs or with larger enterprises to meet the financial, economic or technical capacity requirements of the competition, if required.</w:t>
      </w:r>
    </w:p>
    <w:p w14:paraId="0A3733B9" w14:textId="77777777" w:rsidR="00BF4332" w:rsidRPr="00864CD6" w:rsidRDefault="00BF4332">
      <w:pPr>
        <w:spacing w:before="0" w:after="0" w:line="240" w:lineRule="auto"/>
        <w:jc w:val="left"/>
        <w:rPr>
          <w:sz w:val="20"/>
          <w:szCs w:val="20"/>
          <w:lang w:val="en-IE"/>
        </w:rPr>
      </w:pPr>
      <w:r w:rsidRPr="00864CD6">
        <w:rPr>
          <w:sz w:val="20"/>
          <w:szCs w:val="20"/>
          <w:lang w:val="en-IE"/>
        </w:rPr>
        <w:br w:type="page"/>
      </w:r>
    </w:p>
    <w:p w14:paraId="02C7F350" w14:textId="77777777" w:rsidR="00C7511F" w:rsidRPr="00864CD6" w:rsidRDefault="00B138C6" w:rsidP="002A7BCE">
      <w:pPr>
        <w:pStyle w:val="Heading1"/>
        <w:shd w:val="clear" w:color="auto" w:fill="227ACB"/>
        <w:rPr>
          <w:sz w:val="20"/>
          <w:szCs w:val="20"/>
        </w:rPr>
      </w:pPr>
      <w:bookmarkStart w:id="12" w:name="_Toc232589372"/>
      <w:r w:rsidRPr="00864CD6">
        <w:rPr>
          <w:sz w:val="20"/>
          <w:szCs w:val="20"/>
        </w:rPr>
        <w:lastRenderedPageBreak/>
        <w:t>Scope of Requirement and Contract</w:t>
      </w:r>
      <w:bookmarkStart w:id="13" w:name="_Toc64619935"/>
      <w:bookmarkStart w:id="14" w:name="_Toc64621786"/>
      <w:bookmarkStart w:id="15" w:name="_Toc66368901"/>
      <w:bookmarkStart w:id="16" w:name="_Toc72325191"/>
      <w:bookmarkStart w:id="17" w:name="_Toc72325934"/>
      <w:bookmarkStart w:id="18" w:name="_Toc72331942"/>
      <w:bookmarkStart w:id="19" w:name="_Toc72421482"/>
      <w:bookmarkStart w:id="20" w:name="_Toc72957314"/>
      <w:bookmarkEnd w:id="12"/>
      <w:bookmarkEnd w:id="13"/>
      <w:bookmarkEnd w:id="14"/>
      <w:bookmarkEnd w:id="15"/>
      <w:bookmarkEnd w:id="16"/>
      <w:bookmarkEnd w:id="17"/>
      <w:bookmarkEnd w:id="18"/>
      <w:bookmarkEnd w:id="19"/>
      <w:bookmarkEnd w:id="20"/>
    </w:p>
    <w:p w14:paraId="4BCDF2E4" w14:textId="77777777" w:rsidR="00B34DD2" w:rsidRPr="00864CD6" w:rsidRDefault="00B34DD2" w:rsidP="00B11249">
      <w:pPr>
        <w:pStyle w:val="Heading2"/>
        <w:jc w:val="both"/>
        <w:rPr>
          <w:sz w:val="20"/>
          <w:szCs w:val="20"/>
        </w:rPr>
      </w:pPr>
      <w:bookmarkStart w:id="21" w:name="_Toc232589373"/>
      <w:r w:rsidRPr="00864CD6">
        <w:rPr>
          <w:sz w:val="20"/>
          <w:szCs w:val="20"/>
        </w:rPr>
        <w:t>Specification of Requirements</w:t>
      </w:r>
      <w:bookmarkEnd w:id="21"/>
    </w:p>
    <w:p w14:paraId="36EC02D3" w14:textId="77777777" w:rsidR="001F3B4F" w:rsidRPr="00864CD6" w:rsidRDefault="00CD3C1C" w:rsidP="00AD366A">
      <w:pPr>
        <w:spacing w:after="0"/>
        <w:rPr>
          <w:b/>
          <w:bCs/>
          <w:sz w:val="20"/>
          <w:szCs w:val="20"/>
          <w:lang w:val="en-IE"/>
        </w:rPr>
      </w:pPr>
      <w:r w:rsidRPr="00864CD6">
        <w:rPr>
          <w:b/>
          <w:bCs/>
          <w:sz w:val="20"/>
          <w:szCs w:val="20"/>
          <w:lang w:val="en-IE"/>
        </w:rPr>
        <w:t>Background and Objectives</w:t>
      </w:r>
    </w:p>
    <w:p w14:paraId="5BBA1319" w14:textId="77777777" w:rsidR="00B541D7" w:rsidRPr="00B541D7" w:rsidRDefault="00B541D7" w:rsidP="00B541D7">
      <w:pPr>
        <w:spacing w:after="0" w:line="240" w:lineRule="auto"/>
        <w:rPr>
          <w:rFonts w:eastAsia="Times New Roman"/>
          <w:sz w:val="20"/>
          <w:szCs w:val="20"/>
          <w:lang w:eastAsia="en-IE"/>
        </w:rPr>
      </w:pPr>
      <w:r w:rsidRPr="00B541D7">
        <w:rPr>
          <w:rFonts w:eastAsia="Times New Roman"/>
          <w:sz w:val="20"/>
          <w:szCs w:val="20"/>
          <w:lang w:eastAsia="en-IE"/>
        </w:rPr>
        <w:t>Knockalton GWS and Rathurles GWS are located approximately 4km east of Nenagh. Rathurles is an unregulated scheme, two of its connections are transferring over to Knockalton GWS, the remaining connections are connected to UE and Knockalton GWS. The schemes applied for and were successful in getting funding to be amalgamated.</w:t>
      </w:r>
    </w:p>
    <w:p w14:paraId="64A4D60B" w14:textId="77777777" w:rsidR="00B541D7" w:rsidRPr="007939EC" w:rsidRDefault="00B541D7" w:rsidP="00B541D7">
      <w:pPr>
        <w:spacing w:after="0" w:line="240" w:lineRule="auto"/>
        <w:rPr>
          <w:rFonts w:eastAsia="Times New Roman"/>
          <w:lang w:eastAsia="en-IE"/>
        </w:rPr>
      </w:pPr>
    </w:p>
    <w:p w14:paraId="704BED05" w14:textId="4470AF89" w:rsidR="00CD3C1C" w:rsidRPr="00864CD6" w:rsidRDefault="00AD366A" w:rsidP="00D671A7">
      <w:pPr>
        <w:spacing w:before="0"/>
        <w:rPr>
          <w:sz w:val="20"/>
          <w:szCs w:val="20"/>
          <w:lang w:val="en-IE"/>
        </w:rPr>
      </w:pPr>
      <w:r w:rsidRPr="00864CD6">
        <w:rPr>
          <w:sz w:val="20"/>
          <w:szCs w:val="20"/>
          <w:lang w:val="en-IE"/>
        </w:rPr>
        <w:t>Tipperary County Council seeks to appoint a suitably qualified and experienced consulting engineer to provide design</w:t>
      </w:r>
      <w:r w:rsidRPr="00B541D7">
        <w:rPr>
          <w:sz w:val="20"/>
          <w:szCs w:val="20"/>
          <w:lang w:val="en-IE"/>
        </w:rPr>
        <w:t xml:space="preserve">, Project Supervisor Design Process (PSDP), procurement support, construction supervision, contract administration and handover services </w:t>
      </w:r>
      <w:r w:rsidR="00B541D7" w:rsidRPr="00B541D7">
        <w:rPr>
          <w:rFonts w:eastAsia="Times New Roman"/>
          <w:sz w:val="20"/>
          <w:szCs w:val="20"/>
          <w:lang w:eastAsia="en-IE"/>
        </w:rPr>
        <w:t>to connect two properties currently served by Rathurles GWS. The watermains are approximately 170m in length, comprising 48m of 100mm and 1</w:t>
      </w:r>
      <w:r w:rsidR="00B541D7">
        <w:rPr>
          <w:rFonts w:eastAsia="Times New Roman"/>
          <w:sz w:val="20"/>
          <w:szCs w:val="20"/>
          <w:lang w:eastAsia="en-IE"/>
        </w:rPr>
        <w:t>2</w:t>
      </w:r>
      <w:r w:rsidR="00B541D7" w:rsidRPr="00B541D7">
        <w:rPr>
          <w:rFonts w:eastAsia="Times New Roman"/>
          <w:sz w:val="20"/>
          <w:szCs w:val="20"/>
          <w:lang w:eastAsia="en-IE"/>
        </w:rPr>
        <w:t>0m of 50mm. The alignments are located along a Regional road R491 and local Primary Road L-1216, running through both the grass verge and the paved carriageway. The project also includes the laying of 350m of 12.5mm service pipe from new meter boxes to the two properties. (68m &amp; 282m). Additional work involves laying 50m of 100mm watermain from a new source to an existing watermain serving the existing pumphouse, this watermain will be laid completely in agricultural land</w:t>
      </w:r>
      <w:r w:rsidR="00B541D7">
        <w:rPr>
          <w:rFonts w:eastAsia="Times New Roman"/>
          <w:lang w:eastAsia="en-IE"/>
        </w:rPr>
        <w:t>.</w:t>
      </w:r>
    </w:p>
    <w:p w14:paraId="2BD0BFEB" w14:textId="77777777" w:rsidR="00122747" w:rsidRPr="00864CD6" w:rsidRDefault="00DB3C55" w:rsidP="00DB3C55">
      <w:pPr>
        <w:spacing w:after="0"/>
        <w:rPr>
          <w:b/>
          <w:bCs/>
          <w:sz w:val="20"/>
          <w:szCs w:val="20"/>
          <w:lang w:val="en-IE"/>
        </w:rPr>
      </w:pPr>
      <w:r w:rsidRPr="00864CD6">
        <w:rPr>
          <w:b/>
          <w:bCs/>
          <w:sz w:val="20"/>
          <w:szCs w:val="20"/>
          <w:lang w:val="en-IE"/>
        </w:rPr>
        <w:t>Objectives</w:t>
      </w:r>
    </w:p>
    <w:p w14:paraId="3AFE952D" w14:textId="77777777" w:rsidR="0001093A" w:rsidRDefault="0001093A" w:rsidP="0001093A">
      <w:pPr>
        <w:pStyle w:val="ListParagraph"/>
        <w:numPr>
          <w:ilvl w:val="0"/>
          <w:numId w:val="33"/>
        </w:numPr>
        <w:spacing w:before="0"/>
        <w:rPr>
          <w:sz w:val="20"/>
          <w:szCs w:val="20"/>
          <w:lang w:val="en-IE"/>
        </w:rPr>
      </w:pPr>
      <w:r w:rsidRPr="0001093A">
        <w:rPr>
          <w:sz w:val="20"/>
          <w:szCs w:val="20"/>
          <w:lang w:val="en-IE"/>
        </w:rPr>
        <w:t>Deliver a fully compliant, detailed engineering design meeting Uisce Éireann and GWS standards.</w:t>
      </w:r>
    </w:p>
    <w:p w14:paraId="40D4F918" w14:textId="77777777" w:rsidR="0001093A" w:rsidRDefault="0001093A" w:rsidP="0001093A">
      <w:pPr>
        <w:pStyle w:val="ListParagraph"/>
        <w:numPr>
          <w:ilvl w:val="0"/>
          <w:numId w:val="33"/>
        </w:numPr>
        <w:spacing w:before="0"/>
        <w:rPr>
          <w:sz w:val="20"/>
          <w:szCs w:val="20"/>
          <w:lang w:val="en-IE"/>
        </w:rPr>
      </w:pPr>
      <w:r w:rsidRPr="0001093A">
        <w:rPr>
          <w:sz w:val="20"/>
          <w:szCs w:val="20"/>
          <w:lang w:val="en-IE"/>
        </w:rPr>
        <w:t>Fulfil all statutory duties of the PSDP to eliminate or mitigate risks.</w:t>
      </w:r>
    </w:p>
    <w:p w14:paraId="7DEA619C" w14:textId="77777777" w:rsidR="0001093A" w:rsidRDefault="0001093A" w:rsidP="0001093A">
      <w:pPr>
        <w:pStyle w:val="ListParagraph"/>
        <w:numPr>
          <w:ilvl w:val="0"/>
          <w:numId w:val="33"/>
        </w:numPr>
        <w:spacing w:before="0"/>
        <w:rPr>
          <w:sz w:val="20"/>
          <w:szCs w:val="20"/>
          <w:lang w:val="en-IE"/>
        </w:rPr>
      </w:pPr>
      <w:r w:rsidRPr="0001093A">
        <w:rPr>
          <w:sz w:val="20"/>
          <w:szCs w:val="20"/>
          <w:lang w:val="en-IE"/>
        </w:rPr>
        <w:t>Secure all necessary statutory approvals, licenses, and local authority consents.</w:t>
      </w:r>
    </w:p>
    <w:p w14:paraId="69D8DB53" w14:textId="77777777" w:rsidR="0001093A" w:rsidRDefault="0001093A" w:rsidP="0001093A">
      <w:pPr>
        <w:pStyle w:val="ListParagraph"/>
        <w:numPr>
          <w:ilvl w:val="0"/>
          <w:numId w:val="33"/>
        </w:numPr>
        <w:spacing w:before="0"/>
        <w:rPr>
          <w:sz w:val="20"/>
          <w:szCs w:val="20"/>
          <w:lang w:val="en-IE"/>
        </w:rPr>
      </w:pPr>
      <w:r w:rsidRPr="0001093A">
        <w:rPr>
          <w:sz w:val="20"/>
          <w:szCs w:val="20"/>
          <w:lang w:val="en-IE"/>
        </w:rPr>
        <w:t>Provide procurement support to select a competent civil contractor on behalf of the GWS Committee.</w:t>
      </w:r>
    </w:p>
    <w:p w14:paraId="5DA46AB7" w14:textId="77777777" w:rsidR="00E07C70" w:rsidRDefault="0001093A" w:rsidP="00E07C70">
      <w:pPr>
        <w:pStyle w:val="ListParagraph"/>
        <w:numPr>
          <w:ilvl w:val="0"/>
          <w:numId w:val="33"/>
        </w:numPr>
        <w:spacing w:before="0"/>
        <w:rPr>
          <w:sz w:val="20"/>
          <w:szCs w:val="20"/>
          <w:lang w:val="en-IE"/>
        </w:rPr>
      </w:pPr>
      <w:r w:rsidRPr="00E07C70">
        <w:rPr>
          <w:sz w:val="20"/>
          <w:szCs w:val="20"/>
          <w:lang w:val="en-IE"/>
        </w:rPr>
        <w:t>Deliver comprehensive construction supervision and contract</w:t>
      </w:r>
      <w:r w:rsidR="00E07C70" w:rsidRPr="00E07C70">
        <w:rPr>
          <w:sz w:val="20"/>
          <w:szCs w:val="20"/>
          <w:lang w:val="en-IE"/>
        </w:rPr>
        <w:t xml:space="preserve"> </w:t>
      </w:r>
      <w:r w:rsidRPr="00E07C70">
        <w:rPr>
          <w:sz w:val="20"/>
          <w:szCs w:val="20"/>
          <w:lang w:val="en-IE"/>
        </w:rPr>
        <w:t>administration.</w:t>
      </w:r>
    </w:p>
    <w:p w14:paraId="6630FB23" w14:textId="0850984F" w:rsidR="00122747" w:rsidRDefault="0001093A" w:rsidP="003F7955">
      <w:pPr>
        <w:pStyle w:val="ListParagraph"/>
        <w:numPr>
          <w:ilvl w:val="0"/>
          <w:numId w:val="33"/>
        </w:numPr>
        <w:spacing w:before="0"/>
        <w:rPr>
          <w:sz w:val="20"/>
          <w:szCs w:val="20"/>
          <w:lang w:val="en-IE"/>
        </w:rPr>
      </w:pPr>
      <w:r w:rsidRPr="00E07C70">
        <w:rPr>
          <w:sz w:val="20"/>
          <w:szCs w:val="20"/>
          <w:lang w:val="en-IE"/>
        </w:rPr>
        <w:t>Ensure successful handover and final sign-off by Uisce Éireann and the</w:t>
      </w:r>
      <w:r w:rsidR="00E07C70" w:rsidRPr="00E07C70">
        <w:rPr>
          <w:sz w:val="20"/>
          <w:szCs w:val="20"/>
          <w:lang w:val="en-IE"/>
        </w:rPr>
        <w:t xml:space="preserve"> </w:t>
      </w:r>
      <w:r w:rsidRPr="00E07C70">
        <w:rPr>
          <w:sz w:val="20"/>
          <w:szCs w:val="20"/>
          <w:lang w:val="en-IE"/>
        </w:rPr>
        <w:t>GWS Committee.</w:t>
      </w:r>
    </w:p>
    <w:p w14:paraId="07ED5F08" w14:textId="77777777" w:rsidR="00E07C70" w:rsidRDefault="00E07C70" w:rsidP="00E07C70">
      <w:pPr>
        <w:spacing w:before="0"/>
        <w:rPr>
          <w:sz w:val="20"/>
          <w:szCs w:val="20"/>
          <w:lang w:val="en-IE"/>
        </w:rPr>
      </w:pPr>
    </w:p>
    <w:p w14:paraId="2FD30399" w14:textId="77777777" w:rsidR="00D83BA4" w:rsidRPr="00D83BA4" w:rsidRDefault="00D83BA4" w:rsidP="00D83BA4">
      <w:pPr>
        <w:spacing w:before="0"/>
        <w:rPr>
          <w:b/>
          <w:bCs/>
          <w:sz w:val="20"/>
          <w:szCs w:val="20"/>
          <w:lang w:val="en-IE"/>
        </w:rPr>
      </w:pPr>
      <w:r w:rsidRPr="00D83BA4">
        <w:rPr>
          <w:b/>
          <w:bCs/>
          <w:sz w:val="20"/>
          <w:szCs w:val="20"/>
          <w:lang w:val="en-IE"/>
        </w:rPr>
        <w:t>Scope of Services</w:t>
      </w:r>
    </w:p>
    <w:p w14:paraId="4D3DDCB2" w14:textId="77777777" w:rsidR="00D83BA4" w:rsidRPr="00D82A6D" w:rsidRDefault="00D83BA4" w:rsidP="00D83BA4">
      <w:pPr>
        <w:spacing w:before="0"/>
        <w:rPr>
          <w:b/>
          <w:bCs/>
          <w:sz w:val="20"/>
          <w:szCs w:val="20"/>
          <w:lang w:val="en-IE"/>
        </w:rPr>
      </w:pPr>
      <w:r w:rsidRPr="00D82A6D">
        <w:rPr>
          <w:b/>
          <w:bCs/>
          <w:sz w:val="20"/>
          <w:szCs w:val="20"/>
          <w:highlight w:val="lightGray"/>
          <w:lang w:val="en-IE"/>
        </w:rPr>
        <w:t>Phase 1: Survey, Investigation &amp; Preliminary Design</w:t>
      </w:r>
    </w:p>
    <w:p w14:paraId="594889E1" w14:textId="1CDDBD8A" w:rsidR="00D83BA4" w:rsidRPr="00D83BA4" w:rsidRDefault="00D83BA4" w:rsidP="00D82A6D">
      <w:pPr>
        <w:pStyle w:val="ListParagraph"/>
        <w:numPr>
          <w:ilvl w:val="0"/>
          <w:numId w:val="33"/>
        </w:numPr>
        <w:spacing w:before="0"/>
        <w:rPr>
          <w:sz w:val="20"/>
          <w:szCs w:val="20"/>
          <w:lang w:val="en-IE"/>
        </w:rPr>
      </w:pPr>
      <w:r w:rsidRPr="00D83BA4">
        <w:rPr>
          <w:sz w:val="20"/>
          <w:szCs w:val="20"/>
          <w:lang w:val="en-IE"/>
        </w:rPr>
        <w:t xml:space="preserve">Site Survey: Topographical survey of the </w:t>
      </w:r>
      <w:r w:rsidR="007E34F4">
        <w:rPr>
          <w:sz w:val="20"/>
          <w:szCs w:val="20"/>
          <w:lang w:val="en-IE"/>
        </w:rPr>
        <w:t>580</w:t>
      </w:r>
      <w:r w:rsidR="00AB3BFB">
        <w:rPr>
          <w:sz w:val="20"/>
          <w:szCs w:val="20"/>
          <w:lang w:val="en-IE"/>
        </w:rPr>
        <w:t>m</w:t>
      </w:r>
      <w:r w:rsidRPr="00D83BA4">
        <w:rPr>
          <w:sz w:val="20"/>
          <w:szCs w:val="20"/>
          <w:lang w:val="en-IE"/>
        </w:rPr>
        <w:t xml:space="preserve"> route</w:t>
      </w:r>
      <w:r w:rsidR="00AB3BFB">
        <w:rPr>
          <w:sz w:val="20"/>
          <w:szCs w:val="20"/>
          <w:lang w:val="en-IE"/>
        </w:rPr>
        <w:t xml:space="preserve"> of the proposed watermain</w:t>
      </w:r>
      <w:r w:rsidR="007E34F4">
        <w:rPr>
          <w:sz w:val="20"/>
          <w:szCs w:val="20"/>
          <w:lang w:val="en-IE"/>
        </w:rPr>
        <w:t>s</w:t>
      </w:r>
      <w:r w:rsidRPr="00D83BA4">
        <w:rPr>
          <w:sz w:val="20"/>
          <w:szCs w:val="20"/>
          <w:lang w:val="en-IE"/>
        </w:rPr>
        <w:t>.</w:t>
      </w:r>
    </w:p>
    <w:p w14:paraId="4EDE682F" w14:textId="7BA2AFF2" w:rsidR="00D83BA4" w:rsidRPr="00D83BA4" w:rsidRDefault="00D83BA4" w:rsidP="00D82A6D">
      <w:pPr>
        <w:pStyle w:val="ListParagraph"/>
        <w:numPr>
          <w:ilvl w:val="0"/>
          <w:numId w:val="33"/>
        </w:numPr>
        <w:spacing w:before="0"/>
        <w:rPr>
          <w:sz w:val="20"/>
          <w:szCs w:val="20"/>
          <w:lang w:val="en-IE"/>
        </w:rPr>
      </w:pPr>
      <w:r w:rsidRPr="00D83BA4">
        <w:rPr>
          <w:sz w:val="20"/>
          <w:szCs w:val="20"/>
          <w:lang w:val="en-IE"/>
        </w:rPr>
        <w:t>Utility Mapping: Desktop studies to locate existing services.</w:t>
      </w:r>
    </w:p>
    <w:p w14:paraId="1F60FF63" w14:textId="74DEE40B" w:rsidR="00D83BA4" w:rsidRPr="00D82A6D" w:rsidRDefault="00D83BA4" w:rsidP="00986DD1">
      <w:pPr>
        <w:pStyle w:val="ListParagraph"/>
        <w:numPr>
          <w:ilvl w:val="0"/>
          <w:numId w:val="33"/>
        </w:numPr>
        <w:spacing w:before="0"/>
        <w:rPr>
          <w:sz w:val="20"/>
          <w:szCs w:val="20"/>
          <w:lang w:val="en-IE"/>
        </w:rPr>
      </w:pPr>
      <w:r w:rsidRPr="00D82A6D">
        <w:rPr>
          <w:sz w:val="20"/>
          <w:szCs w:val="20"/>
          <w:lang w:val="en-IE"/>
        </w:rPr>
        <w:t>Site Investigations: Slit trenches to confirm utility depths and ground</w:t>
      </w:r>
      <w:r w:rsidR="00D82A6D" w:rsidRPr="00D82A6D">
        <w:rPr>
          <w:sz w:val="20"/>
          <w:szCs w:val="20"/>
          <w:lang w:val="en-IE"/>
        </w:rPr>
        <w:t xml:space="preserve"> </w:t>
      </w:r>
      <w:r w:rsidRPr="00D82A6D">
        <w:rPr>
          <w:sz w:val="20"/>
          <w:szCs w:val="20"/>
          <w:lang w:val="en-IE"/>
        </w:rPr>
        <w:t>conditions at critical tie-in points.</w:t>
      </w:r>
    </w:p>
    <w:p w14:paraId="0B3E370A" w14:textId="38C9EFE5" w:rsidR="00D83BA4" w:rsidRPr="00D82A6D" w:rsidRDefault="00D83BA4" w:rsidP="00FD210C">
      <w:pPr>
        <w:pStyle w:val="ListParagraph"/>
        <w:numPr>
          <w:ilvl w:val="0"/>
          <w:numId w:val="33"/>
        </w:numPr>
        <w:spacing w:before="0"/>
        <w:rPr>
          <w:sz w:val="20"/>
          <w:szCs w:val="20"/>
          <w:lang w:val="en-IE"/>
        </w:rPr>
      </w:pPr>
      <w:r w:rsidRPr="00D82A6D">
        <w:rPr>
          <w:sz w:val="20"/>
          <w:szCs w:val="20"/>
          <w:lang w:val="en-IE"/>
        </w:rPr>
        <w:t>Stakeholder Consultation: Initial engagement and coordination meetings</w:t>
      </w:r>
      <w:r w:rsidR="00D82A6D" w:rsidRPr="00D82A6D">
        <w:rPr>
          <w:sz w:val="20"/>
          <w:szCs w:val="20"/>
          <w:lang w:val="en-IE"/>
        </w:rPr>
        <w:t xml:space="preserve"> </w:t>
      </w:r>
      <w:r w:rsidRPr="00D82A6D">
        <w:rPr>
          <w:sz w:val="20"/>
          <w:szCs w:val="20"/>
          <w:lang w:val="en-IE"/>
        </w:rPr>
        <w:t>with the GWS Committee, and the Local Authority Roads</w:t>
      </w:r>
      <w:r w:rsidR="00D82A6D" w:rsidRPr="00D82A6D">
        <w:rPr>
          <w:sz w:val="20"/>
          <w:szCs w:val="20"/>
          <w:lang w:val="en-IE"/>
        </w:rPr>
        <w:t xml:space="preserve"> </w:t>
      </w:r>
      <w:r w:rsidRPr="00D82A6D">
        <w:rPr>
          <w:sz w:val="20"/>
          <w:szCs w:val="20"/>
          <w:lang w:val="en-IE"/>
        </w:rPr>
        <w:t>Department.</w:t>
      </w:r>
    </w:p>
    <w:p w14:paraId="4E7730B5" w14:textId="77777777" w:rsidR="00D82A6D" w:rsidRDefault="00D82A6D" w:rsidP="00D83BA4">
      <w:pPr>
        <w:spacing w:before="0"/>
        <w:rPr>
          <w:sz w:val="20"/>
          <w:szCs w:val="20"/>
          <w:lang w:val="en-IE"/>
        </w:rPr>
      </w:pPr>
    </w:p>
    <w:p w14:paraId="6CD220FE" w14:textId="4286F524" w:rsidR="00D83BA4" w:rsidRPr="00D82A6D" w:rsidRDefault="00D83BA4" w:rsidP="00D83BA4">
      <w:pPr>
        <w:spacing w:before="0"/>
        <w:rPr>
          <w:b/>
          <w:bCs/>
          <w:sz w:val="20"/>
          <w:szCs w:val="20"/>
          <w:highlight w:val="lightGray"/>
          <w:lang w:val="en-IE"/>
        </w:rPr>
      </w:pPr>
      <w:r w:rsidRPr="00D82A6D">
        <w:rPr>
          <w:b/>
          <w:bCs/>
          <w:sz w:val="20"/>
          <w:szCs w:val="20"/>
          <w:highlight w:val="lightGray"/>
          <w:lang w:val="en-IE"/>
        </w:rPr>
        <w:t>Phase 2: Detailed Design &amp; Statutory Approvals</w:t>
      </w:r>
    </w:p>
    <w:p w14:paraId="03A70A12" w14:textId="786BC5A0" w:rsidR="00D83BA4" w:rsidRPr="00D82A6D" w:rsidRDefault="00D83BA4" w:rsidP="00767B1A">
      <w:pPr>
        <w:pStyle w:val="ListParagraph"/>
        <w:numPr>
          <w:ilvl w:val="0"/>
          <w:numId w:val="33"/>
        </w:numPr>
        <w:spacing w:before="0"/>
        <w:rPr>
          <w:sz w:val="20"/>
          <w:szCs w:val="20"/>
          <w:lang w:val="en-IE"/>
        </w:rPr>
      </w:pPr>
      <w:r w:rsidRPr="00D82A6D">
        <w:rPr>
          <w:sz w:val="20"/>
          <w:szCs w:val="20"/>
          <w:lang w:val="en-IE"/>
        </w:rPr>
        <w:t>Design: Alignment, sizing, pressure management, and selection of pipe</w:t>
      </w:r>
      <w:r w:rsidR="00D82A6D" w:rsidRPr="00D82A6D">
        <w:rPr>
          <w:sz w:val="20"/>
          <w:szCs w:val="20"/>
          <w:lang w:val="en-IE"/>
        </w:rPr>
        <w:t xml:space="preserve"> </w:t>
      </w:r>
      <w:r w:rsidRPr="00D82A6D">
        <w:rPr>
          <w:sz w:val="20"/>
          <w:szCs w:val="20"/>
          <w:lang w:val="en-IE"/>
        </w:rPr>
        <w:t>materials (e.g., HPPE).</w:t>
      </w:r>
    </w:p>
    <w:p w14:paraId="24A02EAC" w14:textId="03534D0D" w:rsidR="00AB3BFB" w:rsidRPr="00D671A7" w:rsidRDefault="00D83BA4" w:rsidP="00D671A7">
      <w:pPr>
        <w:pStyle w:val="ListParagraph"/>
        <w:numPr>
          <w:ilvl w:val="0"/>
          <w:numId w:val="33"/>
        </w:numPr>
        <w:spacing w:before="0"/>
        <w:rPr>
          <w:sz w:val="20"/>
          <w:szCs w:val="20"/>
          <w:lang w:val="en-IE"/>
        </w:rPr>
      </w:pPr>
      <w:r w:rsidRPr="00D82A6D">
        <w:rPr>
          <w:sz w:val="20"/>
          <w:szCs w:val="20"/>
          <w:lang w:val="en-IE"/>
        </w:rPr>
        <w:t>Ancillary Infrastructure: Design of air valves, scour valves, hydrants, bulk</w:t>
      </w:r>
      <w:r w:rsidR="00D82A6D" w:rsidRPr="00D82A6D">
        <w:rPr>
          <w:sz w:val="20"/>
          <w:szCs w:val="20"/>
          <w:lang w:val="en-IE"/>
        </w:rPr>
        <w:t xml:space="preserve"> </w:t>
      </w:r>
      <w:r w:rsidRPr="00D82A6D">
        <w:rPr>
          <w:sz w:val="20"/>
          <w:szCs w:val="20"/>
          <w:lang w:val="en-IE"/>
        </w:rPr>
        <w:t>water meters, sampling points, and non-return valves.</w:t>
      </w:r>
    </w:p>
    <w:p w14:paraId="2617A725" w14:textId="749EDEFB" w:rsidR="00D83BA4" w:rsidRPr="00284CC5" w:rsidRDefault="00D83BA4" w:rsidP="002B2FD9">
      <w:pPr>
        <w:pStyle w:val="ListParagraph"/>
        <w:numPr>
          <w:ilvl w:val="0"/>
          <w:numId w:val="33"/>
        </w:numPr>
        <w:spacing w:before="0"/>
        <w:rPr>
          <w:sz w:val="20"/>
          <w:szCs w:val="20"/>
          <w:lang w:val="en-IE"/>
        </w:rPr>
      </w:pPr>
      <w:r w:rsidRPr="00284CC5">
        <w:rPr>
          <w:sz w:val="20"/>
          <w:szCs w:val="20"/>
          <w:lang w:val="en-IE"/>
        </w:rPr>
        <w:lastRenderedPageBreak/>
        <w:t>Road Licensing: Preparation and submission of the MRL (Multi-Disciplinary</w:t>
      </w:r>
      <w:r w:rsidR="00D82A6D" w:rsidRPr="00284CC5">
        <w:rPr>
          <w:sz w:val="20"/>
          <w:szCs w:val="20"/>
          <w:lang w:val="en-IE"/>
        </w:rPr>
        <w:t xml:space="preserve"> </w:t>
      </w:r>
      <w:r w:rsidRPr="00284CC5">
        <w:rPr>
          <w:sz w:val="20"/>
          <w:szCs w:val="20"/>
          <w:lang w:val="en-IE"/>
        </w:rPr>
        <w:t>Road Opening License) via the MapRoad system, listing the GWS</w:t>
      </w:r>
      <w:r w:rsidR="00284CC5" w:rsidRPr="00284CC5">
        <w:rPr>
          <w:sz w:val="20"/>
          <w:szCs w:val="20"/>
          <w:lang w:val="en-IE"/>
        </w:rPr>
        <w:t xml:space="preserve"> </w:t>
      </w:r>
      <w:r w:rsidRPr="00284CC5">
        <w:rPr>
          <w:sz w:val="20"/>
          <w:szCs w:val="20"/>
          <w:lang w:val="en-IE"/>
        </w:rPr>
        <w:t>Committee/Consultant as required by local authority terms.</w:t>
      </w:r>
    </w:p>
    <w:p w14:paraId="1E68C7F8" w14:textId="406C54D0" w:rsidR="00D83BA4" w:rsidRPr="00284CC5" w:rsidRDefault="00D83BA4" w:rsidP="00FA5B22">
      <w:pPr>
        <w:pStyle w:val="ListParagraph"/>
        <w:numPr>
          <w:ilvl w:val="0"/>
          <w:numId w:val="33"/>
        </w:numPr>
        <w:spacing w:before="0"/>
        <w:rPr>
          <w:sz w:val="20"/>
          <w:szCs w:val="20"/>
          <w:lang w:val="en-IE"/>
        </w:rPr>
      </w:pPr>
      <w:r w:rsidRPr="00284CC5">
        <w:rPr>
          <w:sz w:val="20"/>
          <w:szCs w:val="20"/>
          <w:lang w:val="en-IE"/>
        </w:rPr>
        <w:t>Traffic Management: Development of a preliminary Traffic Management</w:t>
      </w:r>
      <w:r w:rsidR="00284CC5" w:rsidRPr="00284CC5">
        <w:rPr>
          <w:sz w:val="20"/>
          <w:szCs w:val="20"/>
          <w:lang w:val="en-IE"/>
        </w:rPr>
        <w:t xml:space="preserve"> </w:t>
      </w:r>
      <w:r w:rsidRPr="00284CC5">
        <w:rPr>
          <w:sz w:val="20"/>
          <w:szCs w:val="20"/>
          <w:lang w:val="en-IE"/>
        </w:rPr>
        <w:t>Plan (TMP)</w:t>
      </w:r>
      <w:r w:rsidR="00AB3BFB">
        <w:rPr>
          <w:sz w:val="20"/>
          <w:szCs w:val="20"/>
          <w:lang w:val="en-IE"/>
        </w:rPr>
        <w:t>.</w:t>
      </w:r>
    </w:p>
    <w:p w14:paraId="169B03E3" w14:textId="77777777" w:rsidR="00D82A6D" w:rsidRDefault="00D82A6D" w:rsidP="00D83BA4">
      <w:pPr>
        <w:spacing w:before="0"/>
        <w:rPr>
          <w:sz w:val="20"/>
          <w:szCs w:val="20"/>
          <w:lang w:val="en-IE"/>
        </w:rPr>
      </w:pPr>
    </w:p>
    <w:p w14:paraId="34CC2653" w14:textId="70FF8B97" w:rsidR="00D83BA4" w:rsidRPr="00D82A6D" w:rsidRDefault="00D83BA4" w:rsidP="00D83BA4">
      <w:pPr>
        <w:spacing w:before="0"/>
        <w:rPr>
          <w:b/>
          <w:bCs/>
          <w:sz w:val="20"/>
          <w:szCs w:val="20"/>
          <w:highlight w:val="lightGray"/>
          <w:lang w:val="en-IE"/>
        </w:rPr>
      </w:pPr>
      <w:r w:rsidRPr="00D82A6D">
        <w:rPr>
          <w:b/>
          <w:bCs/>
          <w:sz w:val="20"/>
          <w:szCs w:val="20"/>
          <w:highlight w:val="lightGray"/>
          <w:lang w:val="en-IE"/>
        </w:rPr>
        <w:t>Phase 3: Project Supervisor Design Process (PSDP) Services</w:t>
      </w:r>
    </w:p>
    <w:p w14:paraId="36C1C8CA" w14:textId="569FDC28" w:rsidR="00D83BA4" w:rsidRPr="00FB07FE" w:rsidRDefault="00D83BA4" w:rsidP="005C75E8">
      <w:pPr>
        <w:pStyle w:val="ListParagraph"/>
        <w:numPr>
          <w:ilvl w:val="0"/>
          <w:numId w:val="33"/>
        </w:numPr>
        <w:spacing w:before="0"/>
        <w:rPr>
          <w:sz w:val="20"/>
          <w:szCs w:val="20"/>
          <w:lang w:val="en-IE"/>
        </w:rPr>
      </w:pPr>
      <w:r w:rsidRPr="00FB07FE">
        <w:rPr>
          <w:sz w:val="20"/>
          <w:szCs w:val="20"/>
          <w:lang w:val="en-IE"/>
        </w:rPr>
        <w:t>AF1 Notification: Prepare and submit the HSA Approved Form AF1 to the</w:t>
      </w:r>
      <w:r w:rsidR="00FB07FE" w:rsidRPr="00FB07FE">
        <w:rPr>
          <w:sz w:val="20"/>
          <w:szCs w:val="20"/>
          <w:lang w:val="en-IE"/>
        </w:rPr>
        <w:t xml:space="preserve"> </w:t>
      </w:r>
      <w:r w:rsidRPr="00FB07FE">
        <w:rPr>
          <w:sz w:val="20"/>
          <w:szCs w:val="20"/>
          <w:lang w:val="en-IE"/>
        </w:rPr>
        <w:t>Health and Safety Authority on behalf of the GWS Committee (Client).</w:t>
      </w:r>
    </w:p>
    <w:p w14:paraId="23BAEED3" w14:textId="0DC875E3" w:rsidR="00D83BA4" w:rsidRPr="00F73B89" w:rsidRDefault="00D83BA4" w:rsidP="009C1F4E">
      <w:pPr>
        <w:pStyle w:val="ListParagraph"/>
        <w:numPr>
          <w:ilvl w:val="0"/>
          <w:numId w:val="33"/>
        </w:numPr>
        <w:spacing w:before="0"/>
        <w:rPr>
          <w:sz w:val="20"/>
          <w:szCs w:val="20"/>
          <w:lang w:val="en-IE"/>
        </w:rPr>
      </w:pPr>
      <w:r w:rsidRPr="00F73B89">
        <w:rPr>
          <w:sz w:val="20"/>
          <w:szCs w:val="20"/>
          <w:lang w:val="en-IE"/>
        </w:rPr>
        <w:t>Design Coordination: Identify, eliminate, or control foreseeable risks</w:t>
      </w:r>
      <w:r w:rsidR="00F73B89" w:rsidRPr="00F73B89">
        <w:rPr>
          <w:sz w:val="20"/>
          <w:szCs w:val="20"/>
          <w:lang w:val="en-IE"/>
        </w:rPr>
        <w:t xml:space="preserve"> </w:t>
      </w:r>
      <w:r w:rsidRPr="00F73B89">
        <w:rPr>
          <w:sz w:val="20"/>
          <w:szCs w:val="20"/>
          <w:lang w:val="en-IE"/>
        </w:rPr>
        <w:t>during design, construction, maintenance, and future repair works.</w:t>
      </w:r>
    </w:p>
    <w:p w14:paraId="342519DF" w14:textId="5D26D59F" w:rsidR="00D83BA4" w:rsidRPr="00A1436B" w:rsidRDefault="00D83BA4" w:rsidP="00755998">
      <w:pPr>
        <w:pStyle w:val="ListParagraph"/>
        <w:numPr>
          <w:ilvl w:val="0"/>
          <w:numId w:val="33"/>
        </w:numPr>
        <w:spacing w:before="0"/>
        <w:rPr>
          <w:sz w:val="20"/>
          <w:szCs w:val="20"/>
          <w:lang w:val="en-IE"/>
        </w:rPr>
      </w:pPr>
      <w:r w:rsidRPr="00A1436B">
        <w:rPr>
          <w:sz w:val="20"/>
          <w:szCs w:val="20"/>
          <w:lang w:val="en-IE"/>
        </w:rPr>
        <w:t>Safety &amp; Health Plan: Prepare the Preliminary Safety and Health Plan for</w:t>
      </w:r>
      <w:r w:rsidR="00A1436B" w:rsidRPr="00A1436B">
        <w:rPr>
          <w:sz w:val="20"/>
          <w:szCs w:val="20"/>
          <w:lang w:val="en-IE"/>
        </w:rPr>
        <w:t xml:space="preserve"> </w:t>
      </w:r>
      <w:r w:rsidRPr="00A1436B">
        <w:rPr>
          <w:sz w:val="20"/>
          <w:szCs w:val="20"/>
          <w:lang w:val="en-IE"/>
        </w:rPr>
        <w:t>inclusion in the construction tender dossier.</w:t>
      </w:r>
    </w:p>
    <w:p w14:paraId="27E8DDB4" w14:textId="0A8BA701" w:rsidR="00D83BA4" w:rsidRPr="00A1436B" w:rsidRDefault="00D83BA4" w:rsidP="00CF2508">
      <w:pPr>
        <w:pStyle w:val="ListParagraph"/>
        <w:numPr>
          <w:ilvl w:val="0"/>
          <w:numId w:val="33"/>
        </w:numPr>
        <w:spacing w:before="0"/>
        <w:rPr>
          <w:sz w:val="20"/>
          <w:szCs w:val="20"/>
          <w:lang w:val="en-IE"/>
        </w:rPr>
      </w:pPr>
      <w:r w:rsidRPr="00A1436B">
        <w:rPr>
          <w:sz w:val="20"/>
          <w:szCs w:val="20"/>
          <w:lang w:val="en-IE"/>
        </w:rPr>
        <w:t>Temporary Works: Ensure design temporary works requirements (e.g.,</w:t>
      </w:r>
      <w:r w:rsidR="00A1436B" w:rsidRPr="00A1436B">
        <w:rPr>
          <w:sz w:val="20"/>
          <w:szCs w:val="20"/>
          <w:lang w:val="en-IE"/>
        </w:rPr>
        <w:t xml:space="preserve"> </w:t>
      </w:r>
      <w:r w:rsidRPr="00A1436B">
        <w:rPr>
          <w:sz w:val="20"/>
          <w:szCs w:val="20"/>
          <w:lang w:val="en-IE"/>
        </w:rPr>
        <w:t>trench shoring) are accounted for in the safety</w:t>
      </w:r>
      <w:r w:rsidR="00A1436B" w:rsidRPr="00A1436B">
        <w:rPr>
          <w:sz w:val="20"/>
          <w:szCs w:val="20"/>
          <w:lang w:val="en-IE"/>
        </w:rPr>
        <w:t xml:space="preserve"> </w:t>
      </w:r>
      <w:r w:rsidRPr="00A1436B">
        <w:rPr>
          <w:sz w:val="20"/>
          <w:szCs w:val="20"/>
          <w:lang w:val="en-IE"/>
        </w:rPr>
        <w:t>assessments.</w:t>
      </w:r>
    </w:p>
    <w:p w14:paraId="05035EF0" w14:textId="03DBF687" w:rsidR="00D83BA4" w:rsidRPr="00274518" w:rsidRDefault="00D83BA4" w:rsidP="00493D9A">
      <w:pPr>
        <w:pStyle w:val="ListParagraph"/>
        <w:numPr>
          <w:ilvl w:val="0"/>
          <w:numId w:val="33"/>
        </w:numPr>
        <w:spacing w:before="0"/>
        <w:rPr>
          <w:sz w:val="20"/>
          <w:szCs w:val="20"/>
          <w:lang w:val="en-IE"/>
        </w:rPr>
      </w:pPr>
      <w:r w:rsidRPr="00274518">
        <w:rPr>
          <w:sz w:val="20"/>
          <w:szCs w:val="20"/>
          <w:lang w:val="en-IE"/>
        </w:rPr>
        <w:t>Safety File: Initiate, compile, and structure the Safety File during the</w:t>
      </w:r>
      <w:r w:rsidR="00274518" w:rsidRPr="00274518">
        <w:rPr>
          <w:sz w:val="20"/>
          <w:szCs w:val="20"/>
          <w:lang w:val="en-IE"/>
        </w:rPr>
        <w:t xml:space="preserve"> </w:t>
      </w:r>
      <w:r w:rsidRPr="00274518">
        <w:rPr>
          <w:sz w:val="20"/>
          <w:szCs w:val="20"/>
          <w:lang w:val="en-IE"/>
        </w:rPr>
        <w:t>design stage, ready for construction-stage updates.</w:t>
      </w:r>
    </w:p>
    <w:p w14:paraId="73BEDE97" w14:textId="77777777" w:rsidR="00FB07FE" w:rsidRDefault="00FB07FE" w:rsidP="00D83BA4">
      <w:pPr>
        <w:spacing w:before="0"/>
        <w:rPr>
          <w:sz w:val="20"/>
          <w:szCs w:val="20"/>
          <w:lang w:val="en-IE"/>
        </w:rPr>
      </w:pPr>
    </w:p>
    <w:p w14:paraId="6D5DD681" w14:textId="53FEDF06" w:rsidR="00D83BA4" w:rsidRPr="005359B0" w:rsidRDefault="00D83BA4" w:rsidP="00D83BA4">
      <w:pPr>
        <w:spacing w:before="0"/>
        <w:rPr>
          <w:b/>
          <w:bCs/>
          <w:sz w:val="20"/>
          <w:szCs w:val="20"/>
          <w:highlight w:val="lightGray"/>
          <w:lang w:val="en-IE"/>
        </w:rPr>
      </w:pPr>
      <w:r w:rsidRPr="005359B0">
        <w:rPr>
          <w:b/>
          <w:bCs/>
          <w:sz w:val="20"/>
          <w:szCs w:val="20"/>
          <w:highlight w:val="lightGray"/>
          <w:lang w:val="en-IE"/>
        </w:rPr>
        <w:t>Phase 4: Procurement &amp; Tendering</w:t>
      </w:r>
    </w:p>
    <w:p w14:paraId="11D527D3" w14:textId="16FE80DD" w:rsidR="00D83BA4" w:rsidRPr="003072C4" w:rsidRDefault="00D83BA4" w:rsidP="005C2489">
      <w:pPr>
        <w:pStyle w:val="ListParagraph"/>
        <w:numPr>
          <w:ilvl w:val="0"/>
          <w:numId w:val="33"/>
        </w:numPr>
        <w:spacing w:before="0"/>
        <w:rPr>
          <w:sz w:val="20"/>
          <w:szCs w:val="20"/>
          <w:lang w:val="en-IE"/>
        </w:rPr>
      </w:pPr>
      <w:r w:rsidRPr="003072C4">
        <w:rPr>
          <w:sz w:val="20"/>
          <w:szCs w:val="20"/>
          <w:lang w:val="en-IE"/>
        </w:rPr>
        <w:t>Tender Documentation: Preparation of Works Requirements, Bill of</w:t>
      </w:r>
      <w:r w:rsidR="003072C4" w:rsidRPr="003072C4">
        <w:rPr>
          <w:sz w:val="20"/>
          <w:szCs w:val="20"/>
          <w:lang w:val="en-IE"/>
        </w:rPr>
        <w:t xml:space="preserve"> </w:t>
      </w:r>
      <w:r w:rsidRPr="003072C4">
        <w:rPr>
          <w:sz w:val="20"/>
          <w:szCs w:val="20"/>
          <w:lang w:val="en-IE"/>
        </w:rPr>
        <w:t>Quantities, technical specifications, and drawings.</w:t>
      </w:r>
    </w:p>
    <w:p w14:paraId="0F275D18" w14:textId="39B8D227" w:rsidR="00D83BA4" w:rsidRPr="00381A0D" w:rsidRDefault="00D83BA4" w:rsidP="002179F6">
      <w:pPr>
        <w:pStyle w:val="ListParagraph"/>
        <w:numPr>
          <w:ilvl w:val="0"/>
          <w:numId w:val="33"/>
        </w:numPr>
        <w:spacing w:before="0"/>
        <w:rPr>
          <w:sz w:val="20"/>
          <w:szCs w:val="20"/>
          <w:lang w:val="en-IE"/>
        </w:rPr>
      </w:pPr>
      <w:r w:rsidRPr="00381A0D">
        <w:rPr>
          <w:sz w:val="20"/>
          <w:szCs w:val="20"/>
          <w:lang w:val="en-IE"/>
        </w:rPr>
        <w:t>PSCS Competency Check: Assist the GWS Committee in assessing the</w:t>
      </w:r>
      <w:r w:rsidR="003072C4" w:rsidRPr="00381A0D">
        <w:rPr>
          <w:sz w:val="20"/>
          <w:szCs w:val="20"/>
          <w:lang w:val="en-IE"/>
        </w:rPr>
        <w:t xml:space="preserve"> </w:t>
      </w:r>
      <w:r w:rsidRPr="00381A0D">
        <w:rPr>
          <w:sz w:val="20"/>
          <w:szCs w:val="20"/>
          <w:lang w:val="en-IE"/>
        </w:rPr>
        <w:t>competency of the tendering contractors to act as the Project Supervisor</w:t>
      </w:r>
      <w:r w:rsidR="00381A0D" w:rsidRPr="00381A0D">
        <w:rPr>
          <w:sz w:val="20"/>
          <w:szCs w:val="20"/>
          <w:lang w:val="en-IE"/>
        </w:rPr>
        <w:t xml:space="preserve"> </w:t>
      </w:r>
      <w:r w:rsidRPr="00381A0D">
        <w:rPr>
          <w:sz w:val="20"/>
          <w:szCs w:val="20"/>
          <w:lang w:val="en-IE"/>
        </w:rPr>
        <w:t>Construction Stage (PSCS).</w:t>
      </w:r>
    </w:p>
    <w:p w14:paraId="6B8273B7" w14:textId="3F4D8C05" w:rsidR="00D83BA4" w:rsidRPr="00381A0D" w:rsidRDefault="00D83BA4" w:rsidP="0061502A">
      <w:pPr>
        <w:pStyle w:val="ListParagraph"/>
        <w:numPr>
          <w:ilvl w:val="0"/>
          <w:numId w:val="33"/>
        </w:numPr>
        <w:spacing w:before="0"/>
        <w:rPr>
          <w:sz w:val="20"/>
          <w:szCs w:val="20"/>
          <w:lang w:val="en-IE"/>
        </w:rPr>
      </w:pPr>
      <w:r w:rsidRPr="00381A0D">
        <w:rPr>
          <w:sz w:val="20"/>
          <w:szCs w:val="20"/>
          <w:lang w:val="en-IE"/>
        </w:rPr>
        <w:t>Tender Evaluation: Managing the query process, assessing submitted</w:t>
      </w:r>
      <w:r w:rsidR="00381A0D" w:rsidRPr="00381A0D">
        <w:rPr>
          <w:sz w:val="20"/>
          <w:szCs w:val="20"/>
          <w:lang w:val="en-IE"/>
        </w:rPr>
        <w:t xml:space="preserve"> </w:t>
      </w:r>
      <w:r w:rsidRPr="00381A0D">
        <w:rPr>
          <w:sz w:val="20"/>
          <w:szCs w:val="20"/>
          <w:lang w:val="en-IE"/>
        </w:rPr>
        <w:t>tenders, and issuing a formal Tender Report with recommendations to the</w:t>
      </w:r>
      <w:r w:rsidR="00381A0D" w:rsidRPr="00381A0D">
        <w:rPr>
          <w:sz w:val="20"/>
          <w:szCs w:val="20"/>
          <w:lang w:val="en-IE"/>
        </w:rPr>
        <w:t xml:space="preserve"> </w:t>
      </w:r>
      <w:r w:rsidRPr="00381A0D">
        <w:rPr>
          <w:sz w:val="20"/>
          <w:szCs w:val="20"/>
          <w:lang w:val="en-IE"/>
        </w:rPr>
        <w:t>GWS Committee.</w:t>
      </w:r>
    </w:p>
    <w:p w14:paraId="43AC0129" w14:textId="77777777" w:rsidR="005359B0" w:rsidRDefault="005359B0" w:rsidP="00D83BA4">
      <w:pPr>
        <w:spacing w:before="0"/>
        <w:rPr>
          <w:sz w:val="20"/>
          <w:szCs w:val="20"/>
          <w:lang w:val="en-IE"/>
        </w:rPr>
      </w:pPr>
    </w:p>
    <w:p w14:paraId="069E3483" w14:textId="4006104C" w:rsidR="00D83BA4" w:rsidRPr="005359B0" w:rsidRDefault="00D83BA4" w:rsidP="00D83BA4">
      <w:pPr>
        <w:spacing w:before="0"/>
        <w:rPr>
          <w:b/>
          <w:bCs/>
          <w:sz w:val="20"/>
          <w:szCs w:val="20"/>
          <w:highlight w:val="lightGray"/>
          <w:lang w:val="en-IE"/>
        </w:rPr>
      </w:pPr>
      <w:r w:rsidRPr="005359B0">
        <w:rPr>
          <w:b/>
          <w:bCs/>
          <w:sz w:val="20"/>
          <w:szCs w:val="20"/>
          <w:highlight w:val="lightGray"/>
          <w:lang w:val="en-IE"/>
        </w:rPr>
        <w:t>Phase 5: Construction Supervision &amp; Contract Administration</w:t>
      </w:r>
    </w:p>
    <w:p w14:paraId="0BD0A0D1" w14:textId="3B75A2CD" w:rsidR="00D83BA4" w:rsidRPr="00381A0D" w:rsidRDefault="00D83BA4" w:rsidP="00532067">
      <w:pPr>
        <w:pStyle w:val="ListParagraph"/>
        <w:numPr>
          <w:ilvl w:val="0"/>
          <w:numId w:val="33"/>
        </w:numPr>
        <w:spacing w:before="0"/>
        <w:rPr>
          <w:sz w:val="20"/>
          <w:szCs w:val="20"/>
          <w:lang w:val="en-IE"/>
        </w:rPr>
      </w:pPr>
      <w:r w:rsidRPr="00381A0D">
        <w:rPr>
          <w:sz w:val="20"/>
          <w:szCs w:val="20"/>
          <w:lang w:val="en-IE"/>
        </w:rPr>
        <w:t>Contract Administration: Acting as the Employer’s Representative under</w:t>
      </w:r>
      <w:r w:rsidR="00381A0D" w:rsidRPr="00381A0D">
        <w:rPr>
          <w:sz w:val="20"/>
          <w:szCs w:val="20"/>
          <w:lang w:val="en-IE"/>
        </w:rPr>
        <w:t xml:space="preserve"> </w:t>
      </w:r>
      <w:r w:rsidRPr="00381A0D">
        <w:rPr>
          <w:sz w:val="20"/>
          <w:szCs w:val="20"/>
          <w:lang w:val="en-IE"/>
        </w:rPr>
        <w:t>the public works short-form or standard capital works contract.</w:t>
      </w:r>
    </w:p>
    <w:p w14:paraId="332F8AC7" w14:textId="14023FBE" w:rsidR="00D83BA4" w:rsidRPr="00381A0D" w:rsidRDefault="00D83BA4" w:rsidP="00855325">
      <w:pPr>
        <w:pStyle w:val="ListParagraph"/>
        <w:numPr>
          <w:ilvl w:val="0"/>
          <w:numId w:val="33"/>
        </w:numPr>
        <w:spacing w:before="0"/>
        <w:rPr>
          <w:sz w:val="20"/>
          <w:szCs w:val="20"/>
          <w:lang w:val="en-IE"/>
        </w:rPr>
      </w:pPr>
      <w:r w:rsidRPr="00381A0D">
        <w:rPr>
          <w:sz w:val="20"/>
          <w:szCs w:val="20"/>
          <w:lang w:val="en-IE"/>
        </w:rPr>
        <w:t>Site Supervision: Routine inspections to ensure compliance with design</w:t>
      </w:r>
      <w:r w:rsidR="00381A0D" w:rsidRPr="00381A0D">
        <w:rPr>
          <w:sz w:val="20"/>
          <w:szCs w:val="20"/>
          <w:lang w:val="en-IE"/>
        </w:rPr>
        <w:t xml:space="preserve"> </w:t>
      </w:r>
      <w:r w:rsidRPr="00381A0D">
        <w:rPr>
          <w:sz w:val="20"/>
          <w:szCs w:val="20"/>
          <w:lang w:val="en-IE"/>
        </w:rPr>
        <w:t>specifications, CIRIA guidelines, and Uisce Éireann standard details.</w:t>
      </w:r>
    </w:p>
    <w:p w14:paraId="0A78AC42" w14:textId="7754F3D0" w:rsidR="00D83BA4" w:rsidRPr="00381A0D" w:rsidRDefault="00D83BA4" w:rsidP="00FA53B5">
      <w:pPr>
        <w:pStyle w:val="ListParagraph"/>
        <w:numPr>
          <w:ilvl w:val="0"/>
          <w:numId w:val="33"/>
        </w:numPr>
        <w:spacing w:before="0"/>
        <w:rPr>
          <w:sz w:val="20"/>
          <w:szCs w:val="20"/>
          <w:lang w:val="en-IE"/>
        </w:rPr>
      </w:pPr>
      <w:r w:rsidRPr="00381A0D">
        <w:rPr>
          <w:sz w:val="20"/>
          <w:szCs w:val="20"/>
          <w:lang w:val="en-IE"/>
        </w:rPr>
        <w:t>PSCS Liaison: Coordinate with the contractor’s PSCS regarding design</w:t>
      </w:r>
      <w:r w:rsidR="00381A0D" w:rsidRPr="00381A0D">
        <w:rPr>
          <w:sz w:val="20"/>
          <w:szCs w:val="20"/>
          <w:lang w:val="en-IE"/>
        </w:rPr>
        <w:t xml:space="preserve"> </w:t>
      </w:r>
      <w:r w:rsidRPr="00381A0D">
        <w:rPr>
          <w:sz w:val="20"/>
          <w:szCs w:val="20"/>
          <w:lang w:val="en-IE"/>
        </w:rPr>
        <w:t xml:space="preserve">changes or unforeseen ground hazards discovered on the </w:t>
      </w:r>
      <w:r w:rsidR="00AB3BFB">
        <w:rPr>
          <w:sz w:val="20"/>
          <w:szCs w:val="20"/>
          <w:lang w:val="en-IE"/>
        </w:rPr>
        <w:t>route of the watermain.</w:t>
      </w:r>
    </w:p>
    <w:p w14:paraId="6EE5ACEA" w14:textId="544C43AC" w:rsidR="00D83BA4" w:rsidRPr="00381A0D" w:rsidRDefault="00D83BA4" w:rsidP="000B0A19">
      <w:pPr>
        <w:pStyle w:val="ListParagraph"/>
        <w:numPr>
          <w:ilvl w:val="0"/>
          <w:numId w:val="33"/>
        </w:numPr>
        <w:spacing w:before="0"/>
        <w:rPr>
          <w:sz w:val="20"/>
          <w:szCs w:val="20"/>
          <w:lang w:val="en-IE"/>
        </w:rPr>
      </w:pPr>
      <w:r w:rsidRPr="00381A0D">
        <w:rPr>
          <w:sz w:val="20"/>
          <w:szCs w:val="20"/>
          <w:lang w:val="en-IE"/>
        </w:rPr>
        <w:t>Quality Assurance: Supervision of pressure testing (swabbing,</w:t>
      </w:r>
      <w:r w:rsidR="00381A0D">
        <w:rPr>
          <w:sz w:val="20"/>
          <w:szCs w:val="20"/>
          <w:lang w:val="en-IE"/>
        </w:rPr>
        <w:t xml:space="preserve"> </w:t>
      </w:r>
      <w:r w:rsidRPr="00381A0D">
        <w:rPr>
          <w:sz w:val="20"/>
          <w:szCs w:val="20"/>
          <w:lang w:val="en-IE"/>
        </w:rPr>
        <w:t>chlorination, and hydrostatic testing) and water quality sampling.</w:t>
      </w:r>
    </w:p>
    <w:p w14:paraId="7549F4AF" w14:textId="3039B5B4" w:rsidR="00D83BA4" w:rsidRPr="00381A0D" w:rsidRDefault="00D83BA4" w:rsidP="00A04CA5">
      <w:pPr>
        <w:pStyle w:val="ListParagraph"/>
        <w:numPr>
          <w:ilvl w:val="0"/>
          <w:numId w:val="33"/>
        </w:numPr>
        <w:spacing w:before="0"/>
        <w:rPr>
          <w:sz w:val="20"/>
          <w:szCs w:val="20"/>
          <w:lang w:val="en-IE"/>
        </w:rPr>
      </w:pPr>
      <w:r w:rsidRPr="00381A0D">
        <w:rPr>
          <w:sz w:val="20"/>
          <w:szCs w:val="20"/>
          <w:lang w:val="en-IE"/>
        </w:rPr>
        <w:t>Financial Management: Assessment of contractor payment claims,</w:t>
      </w:r>
      <w:r w:rsidR="00381A0D" w:rsidRPr="00381A0D">
        <w:rPr>
          <w:sz w:val="20"/>
          <w:szCs w:val="20"/>
          <w:lang w:val="en-IE"/>
        </w:rPr>
        <w:t xml:space="preserve"> </w:t>
      </w:r>
      <w:r w:rsidRPr="00381A0D">
        <w:rPr>
          <w:sz w:val="20"/>
          <w:szCs w:val="20"/>
          <w:lang w:val="en-IE"/>
        </w:rPr>
        <w:t>variations, and recommendation of payments to the GWS Committee for</w:t>
      </w:r>
      <w:r w:rsidR="00381A0D" w:rsidRPr="00381A0D">
        <w:rPr>
          <w:sz w:val="20"/>
          <w:szCs w:val="20"/>
          <w:lang w:val="en-IE"/>
        </w:rPr>
        <w:t xml:space="preserve"> </w:t>
      </w:r>
      <w:r w:rsidRPr="00381A0D">
        <w:rPr>
          <w:sz w:val="20"/>
          <w:szCs w:val="20"/>
          <w:lang w:val="en-IE"/>
        </w:rPr>
        <w:t>sign-off.</w:t>
      </w:r>
    </w:p>
    <w:p w14:paraId="01D75CBA" w14:textId="77777777" w:rsidR="00381A0D" w:rsidRDefault="00381A0D" w:rsidP="00D83BA4">
      <w:pPr>
        <w:spacing w:before="0"/>
        <w:rPr>
          <w:sz w:val="20"/>
          <w:szCs w:val="20"/>
          <w:lang w:val="en-IE"/>
        </w:rPr>
      </w:pPr>
    </w:p>
    <w:p w14:paraId="313CDA42" w14:textId="66AC7A29" w:rsidR="00D83BA4" w:rsidRPr="00381A0D" w:rsidRDefault="00D83BA4" w:rsidP="00D83BA4">
      <w:pPr>
        <w:spacing w:before="0"/>
        <w:rPr>
          <w:b/>
          <w:bCs/>
          <w:sz w:val="20"/>
          <w:szCs w:val="20"/>
          <w:highlight w:val="lightGray"/>
          <w:lang w:val="en-IE"/>
        </w:rPr>
      </w:pPr>
      <w:r w:rsidRPr="00381A0D">
        <w:rPr>
          <w:b/>
          <w:bCs/>
          <w:sz w:val="20"/>
          <w:szCs w:val="20"/>
          <w:highlight w:val="lightGray"/>
          <w:lang w:val="en-IE"/>
        </w:rPr>
        <w:t>Phase 6: Handover &amp; Closeout</w:t>
      </w:r>
    </w:p>
    <w:p w14:paraId="09E62843" w14:textId="0CDB1B12" w:rsidR="00D83BA4" w:rsidRPr="00381A0D" w:rsidRDefault="00D83BA4" w:rsidP="00062ED6">
      <w:pPr>
        <w:pStyle w:val="ListParagraph"/>
        <w:numPr>
          <w:ilvl w:val="0"/>
          <w:numId w:val="33"/>
        </w:numPr>
        <w:spacing w:before="0"/>
        <w:rPr>
          <w:sz w:val="20"/>
          <w:szCs w:val="20"/>
          <w:lang w:val="en-IE"/>
        </w:rPr>
      </w:pPr>
      <w:r w:rsidRPr="00381A0D">
        <w:rPr>
          <w:sz w:val="20"/>
          <w:szCs w:val="20"/>
          <w:lang w:val="en-IE"/>
        </w:rPr>
        <w:t>Safety File Delivery: Complete, review, and formally hand over the final</w:t>
      </w:r>
      <w:r w:rsidR="00381A0D" w:rsidRPr="00381A0D">
        <w:rPr>
          <w:sz w:val="20"/>
          <w:szCs w:val="20"/>
          <w:lang w:val="en-IE"/>
        </w:rPr>
        <w:t xml:space="preserve"> </w:t>
      </w:r>
      <w:r w:rsidRPr="00381A0D">
        <w:rPr>
          <w:sz w:val="20"/>
          <w:szCs w:val="20"/>
          <w:lang w:val="en-IE"/>
        </w:rPr>
        <w:t>Safety File to the GWS Committee.</w:t>
      </w:r>
    </w:p>
    <w:p w14:paraId="5D18E4D2" w14:textId="669D6D0D" w:rsidR="00D83BA4" w:rsidRPr="00381A0D" w:rsidRDefault="00D83BA4" w:rsidP="00CC56A2">
      <w:pPr>
        <w:pStyle w:val="ListParagraph"/>
        <w:numPr>
          <w:ilvl w:val="0"/>
          <w:numId w:val="33"/>
        </w:numPr>
        <w:spacing w:before="0"/>
        <w:rPr>
          <w:sz w:val="20"/>
          <w:szCs w:val="20"/>
          <w:lang w:val="en-IE"/>
        </w:rPr>
      </w:pPr>
      <w:r w:rsidRPr="00381A0D">
        <w:rPr>
          <w:sz w:val="20"/>
          <w:szCs w:val="20"/>
          <w:lang w:val="en-IE"/>
        </w:rPr>
        <w:lastRenderedPageBreak/>
        <w:t>As-Built Records: Provision of digital As-Built drawings in GIS/AutoCAD</w:t>
      </w:r>
      <w:r w:rsidR="00381A0D" w:rsidRPr="00381A0D">
        <w:rPr>
          <w:sz w:val="20"/>
          <w:szCs w:val="20"/>
          <w:lang w:val="en-IE"/>
        </w:rPr>
        <w:t xml:space="preserve"> </w:t>
      </w:r>
      <w:r w:rsidRPr="00381A0D">
        <w:rPr>
          <w:sz w:val="20"/>
          <w:szCs w:val="20"/>
          <w:lang w:val="en-IE"/>
        </w:rPr>
        <w:t>format matching Uisce Éireann specifications.</w:t>
      </w:r>
    </w:p>
    <w:p w14:paraId="228A196C" w14:textId="09BF0A3A" w:rsidR="00D83BA4" w:rsidRPr="00E80E30" w:rsidRDefault="00D83BA4" w:rsidP="001529D1">
      <w:pPr>
        <w:pStyle w:val="ListParagraph"/>
        <w:numPr>
          <w:ilvl w:val="0"/>
          <w:numId w:val="33"/>
        </w:numPr>
        <w:spacing w:before="0"/>
        <w:rPr>
          <w:sz w:val="20"/>
          <w:szCs w:val="20"/>
          <w:lang w:val="en-IE"/>
        </w:rPr>
      </w:pPr>
      <w:r w:rsidRPr="00E80E30">
        <w:rPr>
          <w:sz w:val="20"/>
          <w:szCs w:val="20"/>
          <w:lang w:val="en-IE"/>
        </w:rPr>
        <w:t>Asset Data: Completion of asset data templates and</w:t>
      </w:r>
      <w:r w:rsidR="00E80E30" w:rsidRPr="00E80E30">
        <w:rPr>
          <w:sz w:val="20"/>
          <w:szCs w:val="20"/>
          <w:lang w:val="en-IE"/>
        </w:rPr>
        <w:t xml:space="preserve"> </w:t>
      </w:r>
      <w:r w:rsidRPr="00E80E30">
        <w:rPr>
          <w:sz w:val="20"/>
          <w:szCs w:val="20"/>
          <w:lang w:val="en-IE"/>
        </w:rPr>
        <w:t>validation certificates.</w:t>
      </w:r>
    </w:p>
    <w:p w14:paraId="7A92F613" w14:textId="4B5EAA7B" w:rsidR="00D83BA4" w:rsidRPr="00E80E30" w:rsidRDefault="00D83BA4" w:rsidP="00BE6CF2">
      <w:pPr>
        <w:pStyle w:val="ListParagraph"/>
        <w:numPr>
          <w:ilvl w:val="0"/>
          <w:numId w:val="33"/>
        </w:numPr>
        <w:spacing w:before="0"/>
        <w:rPr>
          <w:sz w:val="20"/>
          <w:szCs w:val="20"/>
          <w:lang w:val="en-IE"/>
        </w:rPr>
      </w:pPr>
      <w:r w:rsidRPr="00E80E30">
        <w:rPr>
          <w:sz w:val="20"/>
          <w:szCs w:val="20"/>
          <w:lang w:val="en-IE"/>
        </w:rPr>
        <w:t>Handover Coordination: Facilitating the formal valve opening, connection,</w:t>
      </w:r>
      <w:r w:rsidR="00E80E30" w:rsidRPr="00E80E30">
        <w:rPr>
          <w:sz w:val="20"/>
          <w:szCs w:val="20"/>
          <w:lang w:val="en-IE"/>
        </w:rPr>
        <w:t xml:space="preserve"> </w:t>
      </w:r>
      <w:r w:rsidRPr="00E80E30">
        <w:rPr>
          <w:sz w:val="20"/>
          <w:szCs w:val="20"/>
          <w:lang w:val="en-IE"/>
        </w:rPr>
        <w:t xml:space="preserve">and asset transfer between </w:t>
      </w:r>
      <w:r w:rsidR="0089180D">
        <w:rPr>
          <w:sz w:val="20"/>
          <w:szCs w:val="20"/>
          <w:lang w:val="en-IE"/>
        </w:rPr>
        <w:t>the GWS’s.</w:t>
      </w:r>
    </w:p>
    <w:p w14:paraId="72F73C7F" w14:textId="7B1C7653" w:rsidR="00D83BA4" w:rsidRPr="001B448F" w:rsidRDefault="00D83BA4" w:rsidP="00D83BA4">
      <w:pPr>
        <w:spacing w:before="0"/>
        <w:rPr>
          <w:b/>
          <w:bCs/>
          <w:sz w:val="20"/>
          <w:szCs w:val="20"/>
          <w:lang w:val="en-IE"/>
        </w:rPr>
      </w:pPr>
      <w:r w:rsidRPr="001B448F">
        <w:rPr>
          <w:b/>
          <w:bCs/>
          <w:sz w:val="20"/>
          <w:szCs w:val="20"/>
          <w:lang w:val="en-IE"/>
        </w:rPr>
        <w:t>Deliverables</w:t>
      </w:r>
    </w:p>
    <w:p w14:paraId="11D8CF3F" w14:textId="19B3B732" w:rsidR="00D83BA4" w:rsidRPr="00D83BA4" w:rsidRDefault="00D83BA4" w:rsidP="001F6980">
      <w:pPr>
        <w:pStyle w:val="ListParagraph"/>
        <w:numPr>
          <w:ilvl w:val="0"/>
          <w:numId w:val="33"/>
        </w:numPr>
        <w:spacing w:before="0"/>
        <w:rPr>
          <w:sz w:val="20"/>
          <w:szCs w:val="20"/>
          <w:lang w:val="en-IE"/>
        </w:rPr>
      </w:pPr>
      <w:r w:rsidRPr="00D83BA4">
        <w:rPr>
          <w:sz w:val="20"/>
          <w:szCs w:val="20"/>
          <w:lang w:val="en-IE"/>
        </w:rPr>
        <w:t>Preliminary Design Report, Utility Map &amp; HSA AF1 Form</w:t>
      </w:r>
    </w:p>
    <w:p w14:paraId="45936825" w14:textId="5A498F75" w:rsidR="00D83BA4" w:rsidRPr="00D83BA4" w:rsidRDefault="00D83BA4" w:rsidP="001F6980">
      <w:pPr>
        <w:pStyle w:val="ListParagraph"/>
        <w:numPr>
          <w:ilvl w:val="0"/>
          <w:numId w:val="33"/>
        </w:numPr>
        <w:spacing w:before="0"/>
        <w:rPr>
          <w:sz w:val="20"/>
          <w:szCs w:val="20"/>
          <w:lang w:val="en-IE"/>
        </w:rPr>
      </w:pPr>
      <w:r w:rsidRPr="00D83BA4">
        <w:rPr>
          <w:sz w:val="20"/>
          <w:szCs w:val="20"/>
          <w:lang w:val="en-IE"/>
        </w:rPr>
        <w:t>Detailed Design Drawings &amp; Preliminary Safety &amp; Health Plan</w:t>
      </w:r>
    </w:p>
    <w:p w14:paraId="430F3F7D" w14:textId="5EA458DE" w:rsidR="00D83BA4" w:rsidRPr="00D83BA4" w:rsidRDefault="00D83BA4" w:rsidP="001F6980">
      <w:pPr>
        <w:pStyle w:val="ListParagraph"/>
        <w:numPr>
          <w:ilvl w:val="0"/>
          <w:numId w:val="33"/>
        </w:numPr>
        <w:spacing w:before="0"/>
        <w:rPr>
          <w:sz w:val="20"/>
          <w:szCs w:val="20"/>
          <w:lang w:val="en-IE"/>
        </w:rPr>
      </w:pPr>
      <w:r w:rsidRPr="00D83BA4">
        <w:rPr>
          <w:sz w:val="20"/>
          <w:szCs w:val="20"/>
          <w:lang w:val="en-IE"/>
        </w:rPr>
        <w:t>Approved Road Opening License &amp; Tender Documents</w:t>
      </w:r>
    </w:p>
    <w:p w14:paraId="631BA3EF" w14:textId="2101D7D1" w:rsidR="00E07C70" w:rsidRDefault="00D83BA4" w:rsidP="001F6980">
      <w:pPr>
        <w:pStyle w:val="ListParagraph"/>
        <w:numPr>
          <w:ilvl w:val="0"/>
          <w:numId w:val="33"/>
        </w:numPr>
        <w:spacing w:before="0"/>
        <w:rPr>
          <w:sz w:val="20"/>
          <w:szCs w:val="20"/>
          <w:lang w:val="en-IE"/>
        </w:rPr>
      </w:pPr>
      <w:r w:rsidRPr="00D83BA4">
        <w:rPr>
          <w:sz w:val="20"/>
          <w:szCs w:val="20"/>
          <w:lang w:val="en-IE"/>
        </w:rPr>
        <w:t>Construction Stage Reports &amp; Quality Logbooks</w:t>
      </w:r>
    </w:p>
    <w:p w14:paraId="568F343B" w14:textId="77777777" w:rsidR="006C5F55" w:rsidRPr="00864CD6" w:rsidRDefault="006C5F55" w:rsidP="007B3DC1">
      <w:pPr>
        <w:spacing w:before="0"/>
        <w:rPr>
          <w:sz w:val="20"/>
          <w:szCs w:val="20"/>
          <w:lang w:val="en-IE"/>
        </w:rPr>
      </w:pPr>
    </w:p>
    <w:p w14:paraId="4ED3A010" w14:textId="77777777" w:rsidR="00AF0112" w:rsidRPr="00654006" w:rsidRDefault="000E71C7" w:rsidP="00E53517">
      <w:pPr>
        <w:spacing w:after="0"/>
        <w:rPr>
          <w:b/>
          <w:bCs/>
          <w:sz w:val="20"/>
          <w:szCs w:val="20"/>
          <w:lang w:val="en-IE"/>
        </w:rPr>
      </w:pPr>
      <w:r w:rsidRPr="00654006">
        <w:rPr>
          <w:b/>
          <w:bCs/>
          <w:sz w:val="20"/>
          <w:szCs w:val="20"/>
          <w:lang w:val="en-IE"/>
        </w:rPr>
        <w:t>Compliance</w:t>
      </w:r>
    </w:p>
    <w:p w14:paraId="27B05D7B" w14:textId="77777777" w:rsidR="00E53517" w:rsidRPr="00864CD6" w:rsidRDefault="00E53517" w:rsidP="0043593A">
      <w:pPr>
        <w:spacing w:before="0"/>
        <w:rPr>
          <w:sz w:val="20"/>
          <w:szCs w:val="20"/>
          <w:lang w:val="en-IE"/>
        </w:rPr>
      </w:pPr>
      <w:r w:rsidRPr="00864CD6">
        <w:rPr>
          <w:sz w:val="20"/>
          <w:szCs w:val="20"/>
          <w:lang w:val="en-IE"/>
        </w:rPr>
        <w:t>All services must comply with applicable Irish and EU legislation, the Safety, Health and Welfare at Work (Construction) Regulations, the Capital Works Management Framework, Uisce Éireann standards and specifications, Tipperary County Council requirements, road-opening and traffic-management requirements, and all relevant professional standards and guidance.</w:t>
      </w:r>
    </w:p>
    <w:p w14:paraId="33FEFF17" w14:textId="77777777" w:rsidR="00AF0112" w:rsidRPr="00864CD6" w:rsidRDefault="00E53517" w:rsidP="00E53517">
      <w:pPr>
        <w:rPr>
          <w:sz w:val="20"/>
          <w:szCs w:val="20"/>
          <w:lang w:val="en-IE"/>
        </w:rPr>
      </w:pPr>
      <w:r w:rsidRPr="00864CD6">
        <w:rPr>
          <w:sz w:val="20"/>
          <w:szCs w:val="20"/>
          <w:lang w:val="en-IE"/>
        </w:rPr>
        <w:t>The Consultant shall maintain appropriate professional indemnity, public liability and employer’s liability insurance for the duration of the appointment, as specified in the Quotation Response Document and contract documentation.</w:t>
      </w:r>
    </w:p>
    <w:p w14:paraId="7BD16B61" w14:textId="77777777" w:rsidR="00864CD6" w:rsidRPr="00864CD6" w:rsidRDefault="00864CD6" w:rsidP="00872853">
      <w:pPr>
        <w:spacing w:after="0"/>
        <w:rPr>
          <w:b/>
          <w:bCs/>
          <w:i/>
          <w:iCs/>
          <w:sz w:val="20"/>
          <w:szCs w:val="20"/>
          <w:highlight w:val="lightGray"/>
          <w:lang w:val="en-IE"/>
        </w:rPr>
      </w:pPr>
    </w:p>
    <w:p w14:paraId="58CF9252" w14:textId="77777777" w:rsidR="009168C1" w:rsidRPr="00864CD6" w:rsidRDefault="00534DBA" w:rsidP="009168C1">
      <w:pPr>
        <w:pStyle w:val="Heading2"/>
        <w:spacing w:line="240" w:lineRule="auto"/>
        <w:jc w:val="both"/>
        <w:rPr>
          <w:sz w:val="20"/>
          <w:szCs w:val="20"/>
        </w:rPr>
      </w:pPr>
      <w:bookmarkStart w:id="22" w:name="_Toc232589374"/>
      <w:r w:rsidRPr="00864CD6">
        <w:rPr>
          <w:sz w:val="20"/>
          <w:szCs w:val="20"/>
        </w:rPr>
        <w:t>Type of Contract</w:t>
      </w:r>
      <w:bookmarkEnd w:id="22"/>
    </w:p>
    <w:p w14:paraId="2E2D4B14" w14:textId="77777777" w:rsidR="003C4FF9" w:rsidRPr="00864CD6" w:rsidRDefault="007E683C" w:rsidP="003C4FF9">
      <w:pPr>
        <w:spacing w:before="0"/>
        <w:rPr>
          <w:color w:val="auto"/>
          <w:sz w:val="20"/>
          <w:szCs w:val="20"/>
          <w:lang w:val="en-IE"/>
        </w:rPr>
      </w:pPr>
      <w:r w:rsidRPr="00864CD6">
        <w:rPr>
          <w:sz w:val="20"/>
          <w:szCs w:val="20"/>
        </w:rPr>
        <w:t>This competition is for the award of a single services contract to one successful Tenderer. It is not a framework agreement.</w:t>
      </w:r>
    </w:p>
    <w:p w14:paraId="1AA5F856" w14:textId="77777777" w:rsidR="009168C1" w:rsidRPr="00864CD6" w:rsidRDefault="003C4FF9" w:rsidP="003C4FF9">
      <w:pPr>
        <w:spacing w:before="0"/>
        <w:rPr>
          <w:sz w:val="20"/>
          <w:szCs w:val="20"/>
          <w:lang w:val="en-IE"/>
        </w:rPr>
      </w:pPr>
      <w:r w:rsidRPr="00864CD6">
        <w:rPr>
          <w:color w:val="auto"/>
          <w:sz w:val="20"/>
          <w:szCs w:val="20"/>
          <w:lang w:val="en-IE"/>
        </w:rPr>
        <w:t>The successful Tenderer will enter into the form of contract included in, or identified by, the quotation documentation. The appointment will cover the full scope of services described in this RFQ, subject to any written amendments agreed by the Contracting Authority.</w:t>
      </w:r>
    </w:p>
    <w:p w14:paraId="6C34CC50" w14:textId="77777777" w:rsidR="00C30F95" w:rsidRPr="00864CD6" w:rsidRDefault="00C30F95" w:rsidP="00C30F95">
      <w:pPr>
        <w:spacing w:before="0"/>
        <w:rPr>
          <w:sz w:val="20"/>
          <w:szCs w:val="20"/>
          <w:lang w:val="en-IE"/>
        </w:rPr>
      </w:pPr>
    </w:p>
    <w:p w14:paraId="408F076F" w14:textId="77777777" w:rsidR="00C30F95" w:rsidRPr="00864CD6" w:rsidRDefault="00CE03B4" w:rsidP="00C30F95">
      <w:pPr>
        <w:pStyle w:val="Heading2"/>
        <w:spacing w:line="240" w:lineRule="auto"/>
        <w:jc w:val="both"/>
        <w:rPr>
          <w:sz w:val="20"/>
          <w:szCs w:val="20"/>
        </w:rPr>
      </w:pPr>
      <w:bookmarkStart w:id="23" w:name="_Toc232589375"/>
      <w:r w:rsidRPr="00864CD6">
        <w:rPr>
          <w:sz w:val="20"/>
          <w:szCs w:val="20"/>
        </w:rPr>
        <w:t>Duration and Value of the Contract</w:t>
      </w:r>
      <w:bookmarkEnd w:id="23"/>
    </w:p>
    <w:p w14:paraId="4A1CF63B" w14:textId="77777777" w:rsidR="00F94D75" w:rsidRPr="00864CD6" w:rsidRDefault="00C80D45" w:rsidP="00F94D75">
      <w:pPr>
        <w:spacing w:before="0"/>
        <w:rPr>
          <w:color w:val="auto"/>
          <w:sz w:val="20"/>
          <w:szCs w:val="20"/>
          <w:lang w:val="en-IE"/>
        </w:rPr>
      </w:pPr>
      <w:r w:rsidRPr="00864CD6">
        <w:rPr>
          <w:color w:val="auto"/>
          <w:sz w:val="20"/>
          <w:szCs w:val="20"/>
          <w:lang w:val="en-IE"/>
        </w:rPr>
        <w:t>The contract will commence on the date specified in the Letter of Acceptance or contract and will continue until completion of all services, including construction-stage supervision, handover and closeout. Tenderers must state their proposed programme and anticipated duration in the Quotation Response Document.</w:t>
      </w:r>
    </w:p>
    <w:p w14:paraId="541F0528" w14:textId="77777777" w:rsidR="00F94D75" w:rsidRPr="00864CD6" w:rsidRDefault="00F94D75" w:rsidP="00F94D75">
      <w:pPr>
        <w:spacing w:before="0"/>
        <w:rPr>
          <w:color w:val="auto"/>
          <w:sz w:val="20"/>
          <w:szCs w:val="20"/>
          <w:lang w:val="en-IE"/>
        </w:rPr>
      </w:pPr>
      <w:r w:rsidRPr="00864CD6">
        <w:rPr>
          <w:color w:val="auto"/>
          <w:sz w:val="20"/>
          <w:szCs w:val="20"/>
          <w:lang w:val="en-IE"/>
        </w:rPr>
        <w:t>The estimated contract value is below €50,000 exclusive of VAT. This estimate is provided for procurement purposes only and does not constitute a commitment to expend any particular amount.</w:t>
      </w:r>
    </w:p>
    <w:p w14:paraId="4515B38F" w14:textId="77777777" w:rsidR="00C30F95" w:rsidRPr="00864CD6" w:rsidRDefault="00F94D75" w:rsidP="00F94D75">
      <w:pPr>
        <w:spacing w:before="0"/>
        <w:rPr>
          <w:sz w:val="20"/>
          <w:szCs w:val="20"/>
          <w:lang w:val="en-IE"/>
        </w:rPr>
      </w:pPr>
      <w:r w:rsidRPr="00864CD6">
        <w:rPr>
          <w:color w:val="auto"/>
          <w:sz w:val="20"/>
          <w:szCs w:val="20"/>
          <w:lang w:val="en-IE"/>
        </w:rPr>
        <w:t>The successful Tenderer shall not undertake additional services or incur additional fees without the prior written approval of Tipperary County Council.</w:t>
      </w:r>
    </w:p>
    <w:p w14:paraId="6C966198" w14:textId="77777777" w:rsidR="007D3D1D" w:rsidRPr="00864CD6" w:rsidRDefault="007D3D1D" w:rsidP="007D3D1D">
      <w:pPr>
        <w:spacing w:before="0"/>
        <w:rPr>
          <w:sz w:val="20"/>
          <w:szCs w:val="20"/>
          <w:lang w:val="en-IE"/>
        </w:rPr>
      </w:pPr>
    </w:p>
    <w:p w14:paraId="602AEC98" w14:textId="77777777" w:rsidR="007D3D1D" w:rsidRPr="00864CD6" w:rsidRDefault="007D3D1D" w:rsidP="007D3D1D">
      <w:pPr>
        <w:pStyle w:val="Heading2"/>
        <w:spacing w:line="240" w:lineRule="auto"/>
        <w:jc w:val="both"/>
        <w:rPr>
          <w:sz w:val="20"/>
          <w:szCs w:val="20"/>
        </w:rPr>
      </w:pPr>
      <w:bookmarkStart w:id="24" w:name="_Toc232589376"/>
      <w:r w:rsidRPr="00864CD6">
        <w:rPr>
          <w:sz w:val="20"/>
          <w:szCs w:val="20"/>
        </w:rPr>
        <w:t>Contract Award and Commencement</w:t>
      </w:r>
      <w:bookmarkEnd w:id="24"/>
    </w:p>
    <w:p w14:paraId="69C35E1B" w14:textId="77777777" w:rsidR="00E859E5" w:rsidRPr="00783C4C" w:rsidRDefault="00E859E5" w:rsidP="00E859E5">
      <w:pPr>
        <w:rPr>
          <w:color w:val="auto"/>
          <w:sz w:val="20"/>
          <w:szCs w:val="20"/>
          <w:lang w:val="en-IE"/>
        </w:rPr>
      </w:pPr>
      <w:r w:rsidRPr="00783C4C">
        <w:rPr>
          <w:color w:val="auto"/>
          <w:sz w:val="20"/>
          <w:szCs w:val="20"/>
          <w:lang w:val="en-IE"/>
        </w:rPr>
        <w:t>Following completion of the evaluation, the Contracting Authority intends to award the contract to the compliant Tenderer achieving the highest overall score.</w:t>
      </w:r>
    </w:p>
    <w:p w14:paraId="06FE1850" w14:textId="77777777" w:rsidR="00E859E5" w:rsidRPr="00864CD6" w:rsidRDefault="00E859E5" w:rsidP="00E859E5">
      <w:pPr>
        <w:spacing w:before="0"/>
        <w:rPr>
          <w:color w:val="auto"/>
          <w:sz w:val="20"/>
          <w:szCs w:val="20"/>
          <w:lang w:val="en-IE"/>
        </w:rPr>
      </w:pPr>
      <w:r w:rsidRPr="00864CD6">
        <w:rPr>
          <w:color w:val="auto"/>
          <w:sz w:val="20"/>
          <w:szCs w:val="20"/>
          <w:lang w:val="en-IE"/>
        </w:rPr>
        <w:lastRenderedPageBreak/>
        <w:t>The successful Tenderer must provide all evidence requested by the Contracting Authority, including evidence of tax compliance, insurances, qualifications and any other pre-contract requirements, before the contract is concluded.</w:t>
      </w:r>
    </w:p>
    <w:p w14:paraId="5CF77B1E" w14:textId="77777777" w:rsidR="00E859E5" w:rsidRDefault="00E859E5" w:rsidP="00E859E5">
      <w:pPr>
        <w:numPr>
          <w:ilvl w:val="0"/>
          <w:numId w:val="32"/>
        </w:numPr>
        <w:spacing w:before="0"/>
        <w:rPr>
          <w:color w:val="auto"/>
          <w:sz w:val="20"/>
          <w:szCs w:val="20"/>
          <w:lang w:val="en-IE"/>
        </w:rPr>
      </w:pPr>
      <w:r w:rsidRPr="00864CD6">
        <w:rPr>
          <w:color w:val="auto"/>
          <w:sz w:val="20"/>
          <w:szCs w:val="20"/>
          <w:lang w:val="en-IE"/>
        </w:rPr>
        <w:t>The successful Tenderer shall not commence the services until formally instructed in writing by Tipperary County Council.</w:t>
      </w:r>
    </w:p>
    <w:p w14:paraId="5DD10A85" w14:textId="77777777" w:rsidR="00783C4C" w:rsidRPr="00864CD6" w:rsidRDefault="00783C4C" w:rsidP="00783C4C">
      <w:pPr>
        <w:spacing w:before="0"/>
        <w:ind w:left="720"/>
        <w:rPr>
          <w:color w:val="auto"/>
          <w:sz w:val="20"/>
          <w:szCs w:val="20"/>
          <w:lang w:val="en-IE"/>
        </w:rPr>
      </w:pPr>
    </w:p>
    <w:p w14:paraId="1D3B27BC" w14:textId="77777777" w:rsidR="00B34DD2" w:rsidRPr="00864CD6" w:rsidRDefault="00B34DD2" w:rsidP="00537C1B">
      <w:pPr>
        <w:pStyle w:val="Heading2"/>
        <w:spacing w:line="240" w:lineRule="auto"/>
        <w:jc w:val="both"/>
        <w:rPr>
          <w:sz w:val="20"/>
          <w:szCs w:val="20"/>
        </w:rPr>
      </w:pPr>
      <w:bookmarkStart w:id="25" w:name="_Toc232589377"/>
      <w:r w:rsidRPr="00864CD6">
        <w:rPr>
          <w:sz w:val="20"/>
          <w:szCs w:val="20"/>
        </w:rPr>
        <w:t>Pricing</w:t>
      </w:r>
      <w:bookmarkEnd w:id="25"/>
    </w:p>
    <w:p w14:paraId="0170181D" w14:textId="77777777" w:rsidR="00923768" w:rsidRPr="00864CD6" w:rsidRDefault="00923768" w:rsidP="00B11249">
      <w:pPr>
        <w:spacing w:before="0"/>
        <w:rPr>
          <w:color w:val="auto"/>
          <w:sz w:val="20"/>
          <w:szCs w:val="20"/>
          <w:lang w:val="en-IE"/>
        </w:rPr>
      </w:pPr>
      <w:r w:rsidRPr="00864CD6">
        <w:rPr>
          <w:color w:val="auto"/>
          <w:sz w:val="20"/>
          <w:szCs w:val="20"/>
          <w:lang w:val="en-IE"/>
        </w:rPr>
        <w:t>Tenderers must submit a fixed lump-sum fee for the full scope of services and complete all elements of the Pricing Schedule in the Quotation Response Document. The fee must include all professional time, surveys, travel, meetings, expenses, overheads, specialist inputs and all other costs necessary to deliver the services, exclusive of VAT.</w:t>
      </w:r>
    </w:p>
    <w:p w14:paraId="4459C895" w14:textId="77777777" w:rsidR="008079B6" w:rsidRPr="00864CD6" w:rsidRDefault="007A7F38" w:rsidP="00B11249">
      <w:pPr>
        <w:spacing w:before="0"/>
        <w:rPr>
          <w:sz w:val="20"/>
          <w:szCs w:val="20"/>
          <w:lang w:val="en-IE"/>
        </w:rPr>
      </w:pPr>
      <w:bookmarkStart w:id="26" w:name="_Hlk72328445"/>
      <w:bookmarkStart w:id="27" w:name="_Hlk72318679"/>
      <w:r w:rsidRPr="00864CD6">
        <w:rPr>
          <w:sz w:val="20"/>
          <w:szCs w:val="20"/>
          <w:lang w:val="en-IE"/>
        </w:rPr>
        <w:t>No alteration to the Pricing Schedule is permitted. Any assumptions, exclusions or qualifications must be clearly identified. The Contracting Authority may reject a quotation that is incomplete, conditional or materially qualified.</w:t>
      </w:r>
      <w:bookmarkEnd w:id="26"/>
    </w:p>
    <w:p w14:paraId="4370D0E0" w14:textId="77777777" w:rsidR="007B3DC1" w:rsidRPr="00864CD6" w:rsidRDefault="007B3DC1" w:rsidP="00B11249">
      <w:pPr>
        <w:spacing w:before="0"/>
        <w:rPr>
          <w:sz w:val="20"/>
          <w:szCs w:val="20"/>
          <w:lang w:val="en-IE"/>
        </w:rPr>
      </w:pPr>
    </w:p>
    <w:p w14:paraId="5A09F106" w14:textId="77777777" w:rsidR="008079B6" w:rsidRPr="00864CD6" w:rsidRDefault="008079B6" w:rsidP="00537C1B">
      <w:pPr>
        <w:pStyle w:val="Heading2"/>
        <w:spacing w:line="240" w:lineRule="auto"/>
        <w:jc w:val="both"/>
        <w:rPr>
          <w:sz w:val="20"/>
          <w:szCs w:val="20"/>
        </w:rPr>
      </w:pPr>
      <w:bookmarkStart w:id="28" w:name="_Toc232589378"/>
      <w:bookmarkEnd w:id="27"/>
      <w:r w:rsidRPr="00864CD6">
        <w:rPr>
          <w:sz w:val="20"/>
          <w:szCs w:val="20"/>
        </w:rPr>
        <w:t>Review of Performance</w:t>
      </w:r>
      <w:bookmarkEnd w:id="28"/>
    </w:p>
    <w:p w14:paraId="4A70503E" w14:textId="77777777" w:rsidR="008079B6" w:rsidRPr="00864CD6" w:rsidRDefault="00AB7D14" w:rsidP="00B11249">
      <w:pPr>
        <w:spacing w:before="0"/>
        <w:rPr>
          <w:sz w:val="20"/>
          <w:szCs w:val="20"/>
          <w:lang w:val="en-IE"/>
        </w:rPr>
      </w:pPr>
      <w:r w:rsidRPr="00864CD6">
        <w:rPr>
          <w:sz w:val="20"/>
          <w:szCs w:val="20"/>
          <w:lang w:val="en-IE"/>
        </w:rPr>
        <w:t>Performance will be monitored throughout the contract, including quality of design and documentation, compliance with programme, responsiveness, cost control, contract administration, stakeholder coordination and quality of construction supervision.</w:t>
      </w:r>
    </w:p>
    <w:p w14:paraId="51C324ED" w14:textId="77777777" w:rsidR="00B34DD2" w:rsidRPr="00864CD6" w:rsidRDefault="00B34DD2" w:rsidP="00B11249">
      <w:pPr>
        <w:pStyle w:val="Heading3"/>
        <w:rPr>
          <w:sz w:val="20"/>
          <w:szCs w:val="20"/>
        </w:rPr>
      </w:pPr>
      <w:bookmarkStart w:id="29" w:name="_Toc232589379"/>
      <w:r w:rsidRPr="00864CD6">
        <w:rPr>
          <w:sz w:val="20"/>
          <w:szCs w:val="20"/>
        </w:rPr>
        <w:t>Contract Management</w:t>
      </w:r>
      <w:bookmarkEnd w:id="29"/>
    </w:p>
    <w:p w14:paraId="466C8019" w14:textId="77777777" w:rsidR="00B34DD2" w:rsidRPr="00864CD6" w:rsidRDefault="00BF38CF" w:rsidP="007B3DC1">
      <w:pPr>
        <w:spacing w:before="0"/>
        <w:rPr>
          <w:sz w:val="20"/>
          <w:szCs w:val="20"/>
          <w:lang w:val="en-IE"/>
        </w:rPr>
      </w:pPr>
      <w:r w:rsidRPr="00864CD6">
        <w:rPr>
          <w:sz w:val="20"/>
          <w:szCs w:val="20"/>
          <w:lang w:val="en-IE"/>
        </w:rPr>
        <w:t>Tenderers must nominate a lead consultant who will act as the primary point of contact and will have authority to manage the assignment and address all matters arising under the contract.</w:t>
      </w:r>
    </w:p>
    <w:p w14:paraId="4B7B1D6B" w14:textId="77777777" w:rsidR="00B34DD2" w:rsidRPr="00864CD6" w:rsidRDefault="00B34DD2" w:rsidP="00B11249">
      <w:pPr>
        <w:pStyle w:val="Heading3"/>
        <w:rPr>
          <w:sz w:val="20"/>
          <w:szCs w:val="20"/>
        </w:rPr>
      </w:pPr>
      <w:bookmarkStart w:id="30" w:name="_Toc171227902"/>
      <w:bookmarkStart w:id="31" w:name="_Toc72904666"/>
      <w:bookmarkStart w:id="32" w:name="_Toc232589380"/>
      <w:bookmarkStart w:id="33" w:name="_Hlk490556319"/>
      <w:r w:rsidRPr="00864CD6">
        <w:rPr>
          <w:sz w:val="20"/>
          <w:szCs w:val="20"/>
        </w:rPr>
        <w:t>Invoicing</w:t>
      </w:r>
      <w:bookmarkEnd w:id="30"/>
      <w:bookmarkEnd w:id="31"/>
      <w:bookmarkEnd w:id="32"/>
    </w:p>
    <w:p w14:paraId="4D245FA5" w14:textId="77777777" w:rsidR="000277F3" w:rsidRPr="00864CD6" w:rsidRDefault="00B34DD2" w:rsidP="00F83BC0">
      <w:pPr>
        <w:spacing w:before="0"/>
        <w:rPr>
          <w:sz w:val="20"/>
          <w:szCs w:val="20"/>
          <w:lang w:val="en-IE"/>
        </w:rPr>
      </w:pPr>
      <w:r w:rsidRPr="00864CD6">
        <w:rPr>
          <w:sz w:val="20"/>
          <w:szCs w:val="20"/>
          <w:lang w:val="en-IE"/>
        </w:rPr>
        <w:t>Invoices may be submitted only in accordance with the agreed payment schedule and following completion of the relevant service stage or milestone to the satisfaction of the Contracting Authority. All invoices must quote the relevant purchase order number.</w:t>
      </w:r>
      <w:bookmarkStart w:id="34" w:name="_Toc171227903"/>
      <w:bookmarkStart w:id="35" w:name="_Toc72904667"/>
    </w:p>
    <w:p w14:paraId="07762B9D" w14:textId="77777777" w:rsidR="00497D92" w:rsidRPr="00864CD6" w:rsidRDefault="00497D92" w:rsidP="007B3DC1">
      <w:pPr>
        <w:spacing w:before="0"/>
        <w:rPr>
          <w:sz w:val="20"/>
          <w:szCs w:val="20"/>
          <w:lang w:val="en-IE"/>
        </w:rPr>
      </w:pPr>
    </w:p>
    <w:p w14:paraId="5B73E460" w14:textId="77777777" w:rsidR="00B34DD2" w:rsidRPr="00864CD6" w:rsidRDefault="00FD7846" w:rsidP="006A04E1">
      <w:pPr>
        <w:pStyle w:val="Heading2"/>
        <w:spacing w:line="240" w:lineRule="auto"/>
        <w:rPr>
          <w:sz w:val="20"/>
          <w:szCs w:val="20"/>
        </w:rPr>
      </w:pPr>
      <w:bookmarkStart w:id="36" w:name="_Toc232589381"/>
      <w:bookmarkEnd w:id="33"/>
      <w:bookmarkEnd w:id="34"/>
      <w:bookmarkEnd w:id="35"/>
      <w:r w:rsidRPr="00864CD6">
        <w:rPr>
          <w:sz w:val="20"/>
          <w:szCs w:val="20"/>
        </w:rPr>
        <w:t>Contract Terms and Conditions</w:t>
      </w:r>
      <w:bookmarkEnd w:id="36"/>
    </w:p>
    <w:p w14:paraId="080D1583" w14:textId="77777777" w:rsidR="00BD0CBC" w:rsidRPr="00864CD6" w:rsidRDefault="006A04E1" w:rsidP="008F71BD">
      <w:pPr>
        <w:spacing w:before="0"/>
        <w:rPr>
          <w:sz w:val="20"/>
          <w:szCs w:val="20"/>
          <w:lang w:val="en-IE"/>
        </w:rPr>
      </w:pPr>
      <w:r w:rsidRPr="00864CD6">
        <w:rPr>
          <w:sz w:val="20"/>
          <w:szCs w:val="20"/>
          <w:lang w:val="en-IE"/>
        </w:rPr>
        <w:t>Award of the contract will be conditional upon acceptance of the Contracting Authority’s contract terms and conditions. Any proposed qualifications or amendments must be clearly identified in the quotation and may render the quotation inadmissible.</w:t>
      </w:r>
    </w:p>
    <w:p w14:paraId="78FF05DF" w14:textId="77777777" w:rsidR="00521C22" w:rsidRPr="00864CD6" w:rsidRDefault="00521C22" w:rsidP="00521C22">
      <w:pPr>
        <w:spacing w:before="0"/>
        <w:rPr>
          <w:sz w:val="20"/>
          <w:szCs w:val="20"/>
          <w:lang w:val="en-IE"/>
        </w:rPr>
      </w:pPr>
    </w:p>
    <w:p w14:paraId="6A91408F" w14:textId="77777777" w:rsidR="00521C22" w:rsidRPr="00864CD6" w:rsidRDefault="00BA4BC1" w:rsidP="00521C22">
      <w:pPr>
        <w:pStyle w:val="Heading2"/>
        <w:spacing w:line="240" w:lineRule="auto"/>
        <w:rPr>
          <w:sz w:val="20"/>
          <w:szCs w:val="20"/>
        </w:rPr>
      </w:pPr>
      <w:bookmarkStart w:id="37" w:name="_Toc232589382"/>
      <w:r w:rsidRPr="00864CD6">
        <w:rPr>
          <w:sz w:val="20"/>
          <w:szCs w:val="20"/>
        </w:rPr>
        <w:t>Award to Runner-Up</w:t>
      </w:r>
      <w:bookmarkEnd w:id="37"/>
    </w:p>
    <w:p w14:paraId="6166943A" w14:textId="77777777" w:rsidR="00521C22" w:rsidRPr="00864CD6" w:rsidRDefault="007520D9" w:rsidP="00521C22">
      <w:pPr>
        <w:spacing w:before="0"/>
        <w:rPr>
          <w:sz w:val="20"/>
          <w:szCs w:val="20"/>
          <w:lang w:val="en-IE"/>
        </w:rPr>
      </w:pPr>
      <w:r w:rsidRPr="00864CD6">
        <w:rPr>
          <w:sz w:val="20"/>
          <w:szCs w:val="20"/>
          <w:lang w:val="en-IE"/>
        </w:rPr>
        <w:t>If the preferred Tenderer is unable or unwilling to enter into the contract, fails to provide the required evidence, or withdraws its quotation during the tender validity period, the Contracting Authority reserves the right to proceed to the next highest-ranked compliant Tenderer.</w:t>
      </w:r>
    </w:p>
    <w:p w14:paraId="37514C96" w14:textId="77777777" w:rsidR="00521C22" w:rsidRPr="00864CD6" w:rsidRDefault="00521C22" w:rsidP="00521C22">
      <w:pPr>
        <w:spacing w:before="0"/>
        <w:rPr>
          <w:sz w:val="20"/>
          <w:szCs w:val="20"/>
          <w:lang w:val="en-IE"/>
        </w:rPr>
      </w:pPr>
    </w:p>
    <w:p w14:paraId="44F3F653" w14:textId="77777777" w:rsidR="00521C22" w:rsidRPr="00864CD6" w:rsidRDefault="00521C22" w:rsidP="00521C22">
      <w:pPr>
        <w:spacing w:before="0"/>
        <w:rPr>
          <w:color w:val="auto"/>
          <w:sz w:val="20"/>
          <w:szCs w:val="20"/>
          <w:lang w:val="en-IE"/>
        </w:rPr>
      </w:pPr>
    </w:p>
    <w:p w14:paraId="5E3DB434" w14:textId="77777777" w:rsidR="00BF4332" w:rsidRPr="00864CD6" w:rsidRDefault="00F12BE1" w:rsidP="008F71BD">
      <w:pPr>
        <w:spacing w:before="0"/>
        <w:rPr>
          <w:sz w:val="20"/>
          <w:szCs w:val="20"/>
          <w:lang w:val="en-IE"/>
        </w:rPr>
      </w:pPr>
      <w:r w:rsidRPr="00864CD6">
        <w:rPr>
          <w:sz w:val="20"/>
          <w:szCs w:val="20"/>
          <w:lang w:val="en-IE"/>
        </w:rPr>
        <w:br w:type="page"/>
      </w:r>
    </w:p>
    <w:p w14:paraId="003717DF" w14:textId="77777777" w:rsidR="00B34DD2" w:rsidRPr="00864CD6" w:rsidRDefault="003B5D1B" w:rsidP="008A2D46">
      <w:pPr>
        <w:pStyle w:val="Heading1"/>
        <w:shd w:val="clear" w:color="auto" w:fill="227ACB"/>
        <w:rPr>
          <w:sz w:val="20"/>
          <w:szCs w:val="20"/>
        </w:rPr>
      </w:pPr>
      <w:bookmarkStart w:id="38" w:name="_Toc232589383"/>
      <w:r w:rsidRPr="00864CD6">
        <w:rPr>
          <w:sz w:val="20"/>
          <w:szCs w:val="20"/>
        </w:rPr>
        <w:lastRenderedPageBreak/>
        <w:t>Evaluation criteria</w:t>
      </w:r>
      <w:bookmarkEnd w:id="38"/>
    </w:p>
    <w:p w14:paraId="5C9B657B" w14:textId="77777777" w:rsidR="00B34DD2" w:rsidRPr="00864CD6" w:rsidRDefault="004E5C3E" w:rsidP="00CF5F57">
      <w:pPr>
        <w:pStyle w:val="Heading2"/>
        <w:spacing w:line="240" w:lineRule="auto"/>
        <w:jc w:val="both"/>
        <w:rPr>
          <w:sz w:val="20"/>
          <w:szCs w:val="20"/>
        </w:rPr>
      </w:pPr>
      <w:bookmarkStart w:id="39" w:name="_Toc64619945"/>
      <w:bookmarkStart w:id="40" w:name="_Toc64621796"/>
      <w:bookmarkStart w:id="41" w:name="_Toc66368912"/>
      <w:bookmarkStart w:id="42" w:name="_Toc72325202"/>
      <w:bookmarkStart w:id="43" w:name="_Toc72325945"/>
      <w:bookmarkStart w:id="44" w:name="_Toc72331953"/>
      <w:bookmarkStart w:id="45" w:name="_Toc72421493"/>
      <w:bookmarkStart w:id="46" w:name="_Toc72957325"/>
      <w:bookmarkStart w:id="47" w:name="_Toc232589384"/>
      <w:bookmarkEnd w:id="39"/>
      <w:bookmarkEnd w:id="40"/>
      <w:bookmarkEnd w:id="41"/>
      <w:bookmarkEnd w:id="42"/>
      <w:bookmarkEnd w:id="43"/>
      <w:bookmarkEnd w:id="44"/>
      <w:bookmarkEnd w:id="45"/>
      <w:bookmarkEnd w:id="46"/>
      <w:r w:rsidRPr="00864CD6">
        <w:rPr>
          <w:sz w:val="20"/>
          <w:szCs w:val="20"/>
        </w:rPr>
        <w:t>Suitability</w:t>
      </w:r>
      <w:bookmarkEnd w:id="47"/>
    </w:p>
    <w:p w14:paraId="5091049D" w14:textId="77777777" w:rsidR="00B34DD2" w:rsidRPr="00864CD6" w:rsidRDefault="004E5C3E" w:rsidP="00B11249">
      <w:pPr>
        <w:spacing w:before="0"/>
        <w:rPr>
          <w:sz w:val="20"/>
          <w:szCs w:val="20"/>
          <w:lang w:val="en-IE"/>
        </w:rPr>
      </w:pPr>
      <w:r w:rsidRPr="00864CD6">
        <w:rPr>
          <w:sz w:val="20"/>
          <w:szCs w:val="20"/>
          <w:lang w:val="en-IE"/>
        </w:rPr>
        <w:t>The Contracting Authority</w:t>
      </w:r>
      <w:r w:rsidR="00B34DD2" w:rsidRPr="00864CD6">
        <w:rPr>
          <w:sz w:val="20"/>
          <w:szCs w:val="20"/>
          <w:lang w:val="en-IE"/>
        </w:rPr>
        <w:t xml:space="preserve"> will only consider quotations from competent and financially sound and compliant </w:t>
      </w:r>
      <w:r w:rsidR="00BF38CF" w:rsidRPr="00864CD6">
        <w:rPr>
          <w:sz w:val="20"/>
          <w:szCs w:val="20"/>
          <w:lang w:val="en-IE"/>
        </w:rPr>
        <w:t>economic operator</w:t>
      </w:r>
      <w:r w:rsidR="00B34DD2" w:rsidRPr="00864CD6">
        <w:rPr>
          <w:sz w:val="20"/>
          <w:szCs w:val="20"/>
          <w:lang w:val="en-IE"/>
        </w:rPr>
        <w:t>s. To this end</w:t>
      </w:r>
      <w:r w:rsidR="0057703F" w:rsidRPr="00864CD6">
        <w:rPr>
          <w:sz w:val="20"/>
          <w:szCs w:val="20"/>
          <w:lang w:val="en-IE"/>
        </w:rPr>
        <w:t>,</w:t>
      </w:r>
      <w:r w:rsidR="00B34DD2" w:rsidRPr="00864CD6">
        <w:rPr>
          <w:sz w:val="20"/>
          <w:szCs w:val="20"/>
          <w:lang w:val="en-IE"/>
        </w:rPr>
        <w:t xml:space="preserve"> you are required to confirm the following by completing the self-declaration contained in </w:t>
      </w:r>
      <w:r w:rsidRPr="00864CD6">
        <w:rPr>
          <w:sz w:val="20"/>
          <w:szCs w:val="20"/>
          <w:lang w:val="en-IE"/>
        </w:rPr>
        <w:t xml:space="preserve">the </w:t>
      </w:r>
      <w:r w:rsidR="0047753E" w:rsidRPr="00864CD6">
        <w:rPr>
          <w:sz w:val="20"/>
          <w:szCs w:val="20"/>
          <w:lang w:val="en-IE"/>
        </w:rPr>
        <w:t xml:space="preserve">separate </w:t>
      </w:r>
      <w:r w:rsidRPr="00864CD6">
        <w:rPr>
          <w:sz w:val="20"/>
          <w:szCs w:val="20"/>
          <w:lang w:val="en-IE"/>
        </w:rPr>
        <w:t xml:space="preserve">Quotation Response Document (QRD). </w:t>
      </w:r>
    </w:p>
    <w:p w14:paraId="666AD698" w14:textId="77777777" w:rsidR="00232274" w:rsidRPr="00864CD6" w:rsidRDefault="00232274" w:rsidP="00B11249">
      <w:pPr>
        <w:pStyle w:val="ListParagraph"/>
        <w:numPr>
          <w:ilvl w:val="0"/>
          <w:numId w:val="1"/>
        </w:numPr>
        <w:rPr>
          <w:sz w:val="20"/>
          <w:szCs w:val="20"/>
          <w:lang w:val="en-IE"/>
        </w:rPr>
      </w:pPr>
      <w:r w:rsidRPr="00864CD6">
        <w:rPr>
          <w:sz w:val="20"/>
          <w:szCs w:val="20"/>
          <w:lang w:val="en-IE"/>
        </w:rPr>
        <w:t xml:space="preserve">General </w:t>
      </w:r>
      <w:r w:rsidR="00BF38CF" w:rsidRPr="00864CD6">
        <w:rPr>
          <w:sz w:val="20"/>
          <w:szCs w:val="20"/>
          <w:lang w:val="en-IE"/>
        </w:rPr>
        <w:t>economic operator</w:t>
      </w:r>
      <w:r w:rsidRPr="00864CD6">
        <w:rPr>
          <w:sz w:val="20"/>
          <w:szCs w:val="20"/>
          <w:lang w:val="en-IE"/>
        </w:rPr>
        <w:t xml:space="preserve"> information. </w:t>
      </w:r>
    </w:p>
    <w:p w14:paraId="2BB78413" w14:textId="77777777" w:rsidR="00B34DD2" w:rsidRPr="00864CD6" w:rsidRDefault="00B34DD2" w:rsidP="00B11249">
      <w:pPr>
        <w:pStyle w:val="ListParagraph"/>
        <w:numPr>
          <w:ilvl w:val="0"/>
          <w:numId w:val="1"/>
        </w:numPr>
        <w:rPr>
          <w:sz w:val="20"/>
          <w:szCs w:val="20"/>
          <w:lang w:val="en-IE"/>
        </w:rPr>
      </w:pPr>
      <w:r w:rsidRPr="00864CD6">
        <w:rPr>
          <w:sz w:val="20"/>
          <w:szCs w:val="20"/>
          <w:lang w:val="en-IE"/>
        </w:rPr>
        <w:t xml:space="preserve">Confirmation of tax compliance. </w:t>
      </w:r>
    </w:p>
    <w:p w14:paraId="3A52943C" w14:textId="77777777" w:rsidR="00B34DD2" w:rsidRPr="00864CD6" w:rsidRDefault="00B34DD2" w:rsidP="00B11249">
      <w:pPr>
        <w:pStyle w:val="ListParagraph"/>
        <w:numPr>
          <w:ilvl w:val="0"/>
          <w:numId w:val="1"/>
        </w:numPr>
        <w:rPr>
          <w:sz w:val="20"/>
          <w:szCs w:val="20"/>
          <w:lang w:val="en-IE"/>
        </w:rPr>
      </w:pPr>
      <w:r w:rsidRPr="00864CD6">
        <w:rPr>
          <w:sz w:val="20"/>
          <w:szCs w:val="20"/>
          <w:lang w:val="en-IE"/>
        </w:rPr>
        <w:t xml:space="preserve">Confirmation that the </w:t>
      </w:r>
      <w:r w:rsidR="00BF38CF" w:rsidRPr="00864CD6">
        <w:rPr>
          <w:sz w:val="20"/>
          <w:szCs w:val="20"/>
          <w:lang w:val="en-IE"/>
        </w:rPr>
        <w:t>economic operator</w:t>
      </w:r>
      <w:r w:rsidRPr="00864CD6">
        <w:rPr>
          <w:sz w:val="20"/>
          <w:szCs w:val="20"/>
          <w:lang w:val="en-IE"/>
        </w:rPr>
        <w:t xml:space="preserve"> is appropriately insured. </w:t>
      </w:r>
    </w:p>
    <w:p w14:paraId="0D0D98A4" w14:textId="77777777" w:rsidR="00B34DD2" w:rsidRPr="00864CD6" w:rsidRDefault="00B34DD2" w:rsidP="00B11249">
      <w:pPr>
        <w:pStyle w:val="ListParagraph"/>
        <w:numPr>
          <w:ilvl w:val="0"/>
          <w:numId w:val="1"/>
        </w:numPr>
        <w:rPr>
          <w:sz w:val="20"/>
          <w:szCs w:val="20"/>
          <w:lang w:val="en-IE"/>
        </w:rPr>
      </w:pPr>
      <w:r w:rsidRPr="00864CD6">
        <w:rPr>
          <w:sz w:val="20"/>
          <w:szCs w:val="20"/>
          <w:lang w:val="en-IE"/>
        </w:rPr>
        <w:t>Confirmation</w:t>
      </w:r>
      <w:r w:rsidR="00232274" w:rsidRPr="00864CD6">
        <w:rPr>
          <w:sz w:val="20"/>
          <w:szCs w:val="20"/>
          <w:lang w:val="en-IE"/>
        </w:rPr>
        <w:t xml:space="preserve"> via declaration</w:t>
      </w:r>
      <w:r w:rsidRPr="00864CD6">
        <w:rPr>
          <w:sz w:val="20"/>
          <w:szCs w:val="20"/>
          <w:lang w:val="en-IE"/>
        </w:rPr>
        <w:t xml:space="preserve"> that the </w:t>
      </w:r>
      <w:r w:rsidR="00BF38CF" w:rsidRPr="00864CD6">
        <w:rPr>
          <w:sz w:val="20"/>
          <w:szCs w:val="20"/>
          <w:lang w:val="en-IE"/>
        </w:rPr>
        <w:t>economic operator</w:t>
      </w:r>
      <w:r w:rsidRPr="00864CD6">
        <w:rPr>
          <w:sz w:val="20"/>
          <w:szCs w:val="20"/>
          <w:lang w:val="en-IE"/>
        </w:rPr>
        <w:t xml:space="preserve"> is not bankrupt, guilty of corruption, fraud, money laundering, membership of a criminal organisation</w:t>
      </w:r>
      <w:r w:rsidR="00AA1CCD" w:rsidRPr="00864CD6">
        <w:rPr>
          <w:sz w:val="20"/>
          <w:szCs w:val="20"/>
          <w:lang w:val="en-IE"/>
        </w:rPr>
        <w:t>, not involved in child labour</w:t>
      </w:r>
      <w:r w:rsidRPr="00864CD6">
        <w:rPr>
          <w:sz w:val="20"/>
          <w:szCs w:val="20"/>
          <w:lang w:val="en-IE"/>
        </w:rPr>
        <w:t xml:space="preserve"> </w:t>
      </w:r>
      <w:r w:rsidR="00AA1CCD" w:rsidRPr="00864CD6">
        <w:rPr>
          <w:sz w:val="20"/>
          <w:szCs w:val="20"/>
          <w:lang w:val="en-IE"/>
        </w:rPr>
        <w:t xml:space="preserve">and/or human trafficking </w:t>
      </w:r>
      <w:r w:rsidRPr="00864CD6">
        <w:rPr>
          <w:sz w:val="20"/>
          <w:szCs w:val="20"/>
          <w:lang w:val="en-IE"/>
        </w:rPr>
        <w:t xml:space="preserve">and is fully compliant with all </w:t>
      </w:r>
      <w:r w:rsidR="00F014E3" w:rsidRPr="00864CD6">
        <w:rPr>
          <w:sz w:val="20"/>
          <w:szCs w:val="20"/>
          <w:lang w:val="en-IE"/>
        </w:rPr>
        <w:t xml:space="preserve">its </w:t>
      </w:r>
      <w:r w:rsidRPr="00864CD6">
        <w:rPr>
          <w:sz w:val="20"/>
          <w:szCs w:val="20"/>
          <w:lang w:val="en-IE"/>
        </w:rPr>
        <w:t xml:space="preserve">statutory obligations.  </w:t>
      </w:r>
    </w:p>
    <w:p w14:paraId="5DA5930F" w14:textId="77777777" w:rsidR="00CF5F57" w:rsidRPr="00864CD6" w:rsidRDefault="00CF5F57" w:rsidP="00CF5F57">
      <w:pPr>
        <w:pStyle w:val="ListParagraph"/>
        <w:rPr>
          <w:sz w:val="20"/>
          <w:szCs w:val="20"/>
          <w:lang w:val="en-IE"/>
        </w:rPr>
      </w:pPr>
    </w:p>
    <w:p w14:paraId="34078B3B" w14:textId="77777777" w:rsidR="00B34DD2" w:rsidRPr="00864CD6" w:rsidRDefault="00B34DD2" w:rsidP="007779C1">
      <w:pPr>
        <w:pStyle w:val="Heading2"/>
        <w:spacing w:line="240" w:lineRule="auto"/>
        <w:jc w:val="both"/>
        <w:rPr>
          <w:sz w:val="20"/>
          <w:szCs w:val="20"/>
        </w:rPr>
      </w:pPr>
      <w:bookmarkStart w:id="48" w:name="_Toc171227907"/>
      <w:bookmarkStart w:id="49" w:name="_Toc168998881"/>
      <w:bookmarkStart w:id="50" w:name="_Toc168110468"/>
      <w:bookmarkStart w:id="51" w:name="_Toc232589385"/>
      <w:r w:rsidRPr="00864CD6">
        <w:rPr>
          <w:sz w:val="20"/>
          <w:szCs w:val="20"/>
        </w:rPr>
        <w:t>Award Criteria</w:t>
      </w:r>
      <w:bookmarkEnd w:id="48"/>
      <w:bookmarkEnd w:id="49"/>
      <w:bookmarkEnd w:id="50"/>
      <w:bookmarkEnd w:id="51"/>
    </w:p>
    <w:p w14:paraId="207515AD" w14:textId="77777777" w:rsidR="009D2C7D" w:rsidRPr="00864CD6" w:rsidRDefault="0057703F" w:rsidP="009D2C7D">
      <w:pPr>
        <w:pStyle w:val="BodyTextIndent3"/>
        <w:spacing w:before="0"/>
        <w:ind w:left="0"/>
        <w:rPr>
          <w:sz w:val="20"/>
          <w:szCs w:val="20"/>
          <w:lang w:val="en-IE"/>
        </w:rPr>
      </w:pPr>
      <w:r w:rsidRPr="00864CD6">
        <w:rPr>
          <w:sz w:val="20"/>
          <w:szCs w:val="20"/>
          <w:lang w:val="en-IE"/>
        </w:rPr>
        <w:t>T</w:t>
      </w:r>
      <w:r w:rsidR="00944F16" w:rsidRPr="00864CD6">
        <w:rPr>
          <w:sz w:val="20"/>
          <w:szCs w:val="20"/>
          <w:lang w:val="en-IE"/>
        </w:rPr>
        <w:t xml:space="preserve">enderers </w:t>
      </w:r>
      <w:r w:rsidR="009D2C7D" w:rsidRPr="00864CD6">
        <w:rPr>
          <w:sz w:val="20"/>
          <w:szCs w:val="20"/>
          <w:lang w:val="en-IE"/>
        </w:rPr>
        <w:t>shall be evaluated and ranked in accordance with the award criteria set out below, based on a quality and cost assessment carried out by the Contracting Authority.</w:t>
      </w:r>
    </w:p>
    <w:p w14:paraId="46CD4D03" w14:textId="77777777" w:rsidR="009D2C7D" w:rsidRPr="00864CD6" w:rsidRDefault="009D2C7D" w:rsidP="009D2C7D">
      <w:pPr>
        <w:pStyle w:val="BodyTextIndent3"/>
        <w:spacing w:before="0"/>
        <w:ind w:left="0"/>
        <w:rPr>
          <w:sz w:val="20"/>
          <w:szCs w:val="20"/>
          <w:lang w:val="en-IE"/>
        </w:rPr>
      </w:pPr>
      <w:r w:rsidRPr="00864CD6">
        <w:rPr>
          <w:sz w:val="20"/>
          <w:szCs w:val="20"/>
          <w:lang w:val="en-IE"/>
        </w:rPr>
        <w:t>The Contracting Authority shall rank all compliant Tenderers in order of their final evaluated score. The Contracting Authority is not obliged to accept the lowest priced or any quotation.</w:t>
      </w:r>
    </w:p>
    <w:p w14:paraId="4D104AA6" w14:textId="77777777" w:rsidR="00B34DD2" w:rsidRPr="00864CD6" w:rsidRDefault="009D2C7D" w:rsidP="009D2C7D">
      <w:pPr>
        <w:pStyle w:val="BodyTextIndent3"/>
        <w:spacing w:before="0"/>
        <w:ind w:left="0"/>
        <w:rPr>
          <w:sz w:val="20"/>
          <w:szCs w:val="20"/>
          <w:lang w:val="en-IE"/>
        </w:rPr>
      </w:pPr>
      <w:r w:rsidRPr="00864CD6">
        <w:rPr>
          <w:sz w:val="20"/>
          <w:szCs w:val="20"/>
          <w:lang w:val="en-IE"/>
        </w:rPr>
        <w:t>The contract will be awarded to the compliant Tenderer achieving the highest overall score, subject to verification of the suitability and pre-contract requirements.</w:t>
      </w:r>
    </w:p>
    <w:p w14:paraId="050CA4FD" w14:textId="77777777" w:rsidR="00CF5F57" w:rsidRPr="00864CD6" w:rsidRDefault="00CF5F57" w:rsidP="00B11249">
      <w:pPr>
        <w:pStyle w:val="BodyTextIndent3"/>
        <w:spacing w:before="0"/>
        <w:ind w:left="0"/>
        <w:rPr>
          <w:sz w:val="20"/>
          <w:szCs w:val="20"/>
          <w:highlight w:val="lightGray"/>
          <w:lang w:val="en-IE"/>
        </w:rPr>
      </w:pPr>
    </w:p>
    <w:tbl>
      <w:tblPr>
        <w:tblStyle w:val="TableGrid"/>
        <w:tblW w:w="9110" w:type="dxa"/>
        <w:tblLayout w:type="fixed"/>
        <w:tblLook w:val="0480" w:firstRow="0" w:lastRow="0" w:firstColumn="1" w:lastColumn="0" w:noHBand="0" w:noVBand="1"/>
      </w:tblPr>
      <w:tblGrid>
        <w:gridCol w:w="1266"/>
        <w:gridCol w:w="9"/>
        <w:gridCol w:w="4102"/>
        <w:gridCol w:w="151"/>
        <w:gridCol w:w="1093"/>
        <w:gridCol w:w="31"/>
        <w:gridCol w:w="1277"/>
        <w:gridCol w:w="9"/>
        <w:gridCol w:w="1163"/>
        <w:gridCol w:w="9"/>
      </w:tblGrid>
      <w:tr w:rsidR="00B70198" w:rsidRPr="00864CD6" w14:paraId="3FB5EA16" w14:textId="77777777" w:rsidTr="007B2ACD">
        <w:trPr>
          <w:gridAfter w:val="1"/>
          <w:wAfter w:w="9" w:type="dxa"/>
          <w:trHeight w:val="300"/>
        </w:trPr>
        <w:tc>
          <w:tcPr>
            <w:tcW w:w="1275" w:type="dxa"/>
            <w:gridSpan w:val="2"/>
            <w:tcBorders>
              <w:top w:val="single" w:sz="8" w:space="0" w:color="auto"/>
              <w:left w:val="single" w:sz="8" w:space="0" w:color="auto"/>
              <w:bottom w:val="single" w:sz="8" w:space="0" w:color="auto"/>
              <w:right w:val="single" w:sz="8" w:space="0" w:color="auto"/>
            </w:tcBorders>
            <w:shd w:val="clear" w:color="auto" w:fill="227ACB"/>
            <w:tcMar>
              <w:left w:w="108" w:type="dxa"/>
              <w:right w:w="108" w:type="dxa"/>
            </w:tcMar>
            <w:vAlign w:val="center"/>
          </w:tcPr>
          <w:p w14:paraId="512239DA" w14:textId="77777777" w:rsidR="00B70198" w:rsidRPr="00864CD6" w:rsidRDefault="00B70198" w:rsidP="00AA618C">
            <w:pPr>
              <w:jc w:val="center"/>
              <w:rPr>
                <w:rFonts w:eastAsia="Arial"/>
                <w:color w:val="FFFFFF" w:themeColor="background1"/>
                <w:sz w:val="20"/>
                <w:szCs w:val="20"/>
              </w:rPr>
            </w:pPr>
          </w:p>
        </w:tc>
        <w:tc>
          <w:tcPr>
            <w:tcW w:w="4102" w:type="dxa"/>
            <w:tcBorders>
              <w:top w:val="single" w:sz="8" w:space="0" w:color="auto"/>
              <w:left w:val="single" w:sz="8" w:space="0" w:color="auto"/>
              <w:bottom w:val="single" w:sz="8" w:space="0" w:color="auto"/>
              <w:right w:val="single" w:sz="8" w:space="0" w:color="auto"/>
            </w:tcBorders>
            <w:shd w:val="clear" w:color="auto" w:fill="227ACB"/>
            <w:tcMar>
              <w:left w:w="108" w:type="dxa"/>
              <w:right w:w="108" w:type="dxa"/>
            </w:tcMar>
            <w:vAlign w:val="center"/>
          </w:tcPr>
          <w:p w14:paraId="29124606" w14:textId="77777777" w:rsidR="00B70198" w:rsidRPr="00864CD6" w:rsidRDefault="00B70198" w:rsidP="00AA618C">
            <w:pPr>
              <w:jc w:val="center"/>
              <w:rPr>
                <w:rFonts w:eastAsia="Arial"/>
                <w:b/>
                <w:bCs/>
                <w:color w:val="FFFFFF" w:themeColor="background1"/>
                <w:sz w:val="20"/>
                <w:szCs w:val="20"/>
              </w:rPr>
            </w:pPr>
            <w:r w:rsidRPr="00864CD6">
              <w:rPr>
                <w:rFonts w:eastAsia="Arial"/>
                <w:b/>
                <w:bCs/>
                <w:color w:val="FFFFFF" w:themeColor="background1"/>
                <w:sz w:val="20"/>
                <w:szCs w:val="20"/>
              </w:rPr>
              <w:t>Criteria</w:t>
            </w:r>
          </w:p>
        </w:tc>
        <w:tc>
          <w:tcPr>
            <w:tcW w:w="1275" w:type="dxa"/>
            <w:gridSpan w:val="3"/>
            <w:tcBorders>
              <w:top w:val="single" w:sz="8" w:space="0" w:color="auto"/>
              <w:left w:val="single" w:sz="8" w:space="0" w:color="auto"/>
              <w:bottom w:val="single" w:sz="8" w:space="0" w:color="auto"/>
              <w:right w:val="single" w:sz="8" w:space="0" w:color="auto"/>
            </w:tcBorders>
            <w:shd w:val="clear" w:color="auto" w:fill="227ACB"/>
            <w:tcMar>
              <w:left w:w="108" w:type="dxa"/>
              <w:right w:w="108" w:type="dxa"/>
            </w:tcMar>
            <w:vAlign w:val="center"/>
          </w:tcPr>
          <w:p w14:paraId="3D152840" w14:textId="77777777" w:rsidR="00B70198" w:rsidRPr="00864CD6" w:rsidRDefault="00B70198" w:rsidP="00AA618C">
            <w:pPr>
              <w:jc w:val="center"/>
              <w:rPr>
                <w:rFonts w:eastAsia="Arial"/>
                <w:b/>
                <w:bCs/>
                <w:color w:val="FFFFFF" w:themeColor="background1"/>
                <w:sz w:val="20"/>
                <w:szCs w:val="20"/>
              </w:rPr>
            </w:pPr>
            <w:r w:rsidRPr="00864CD6">
              <w:rPr>
                <w:rFonts w:eastAsia="Arial"/>
                <w:b/>
                <w:bCs/>
                <w:color w:val="FFFFFF" w:themeColor="background1"/>
                <w:sz w:val="20"/>
                <w:szCs w:val="20"/>
              </w:rPr>
              <w:t>Weighting</w:t>
            </w:r>
          </w:p>
        </w:tc>
        <w:tc>
          <w:tcPr>
            <w:tcW w:w="1277" w:type="dxa"/>
            <w:tcBorders>
              <w:top w:val="single" w:sz="8" w:space="0" w:color="auto"/>
              <w:left w:val="single" w:sz="8" w:space="0" w:color="auto"/>
              <w:bottom w:val="single" w:sz="8" w:space="0" w:color="auto"/>
              <w:right w:val="single" w:sz="8" w:space="0" w:color="auto"/>
            </w:tcBorders>
            <w:shd w:val="clear" w:color="auto" w:fill="227ACB"/>
            <w:tcMar>
              <w:left w:w="108" w:type="dxa"/>
              <w:right w:w="108" w:type="dxa"/>
            </w:tcMar>
          </w:tcPr>
          <w:p w14:paraId="6FB5F172" w14:textId="77777777" w:rsidR="00B70198" w:rsidRPr="00864CD6" w:rsidRDefault="00B70198" w:rsidP="00AA618C">
            <w:pPr>
              <w:jc w:val="center"/>
              <w:rPr>
                <w:rFonts w:eastAsia="Arial"/>
                <w:b/>
                <w:bCs/>
                <w:color w:val="FFFFFF" w:themeColor="background1"/>
                <w:sz w:val="20"/>
                <w:szCs w:val="20"/>
              </w:rPr>
            </w:pPr>
            <w:r w:rsidRPr="00864CD6">
              <w:rPr>
                <w:rFonts w:eastAsia="Arial"/>
                <w:b/>
                <w:bCs/>
                <w:color w:val="FFFFFF" w:themeColor="background1"/>
                <w:sz w:val="20"/>
                <w:szCs w:val="20"/>
              </w:rPr>
              <w:t>Maximum Score</w:t>
            </w:r>
          </w:p>
        </w:tc>
        <w:tc>
          <w:tcPr>
            <w:tcW w:w="1172" w:type="dxa"/>
            <w:gridSpan w:val="2"/>
            <w:tcBorders>
              <w:top w:val="single" w:sz="8" w:space="0" w:color="auto"/>
              <w:left w:val="single" w:sz="8" w:space="0" w:color="auto"/>
              <w:bottom w:val="single" w:sz="8" w:space="0" w:color="auto"/>
              <w:right w:val="single" w:sz="8" w:space="0" w:color="auto"/>
            </w:tcBorders>
            <w:shd w:val="clear" w:color="auto" w:fill="227ACB"/>
            <w:tcMar>
              <w:left w:w="108" w:type="dxa"/>
              <w:right w:w="108" w:type="dxa"/>
            </w:tcMar>
          </w:tcPr>
          <w:p w14:paraId="31FC8638" w14:textId="77777777" w:rsidR="00B70198" w:rsidRPr="00864CD6" w:rsidRDefault="00B70198" w:rsidP="00AA618C">
            <w:pPr>
              <w:jc w:val="center"/>
              <w:rPr>
                <w:rFonts w:eastAsia="Arial"/>
                <w:b/>
                <w:bCs/>
                <w:color w:val="FFFFFF" w:themeColor="background1"/>
                <w:sz w:val="20"/>
                <w:szCs w:val="20"/>
              </w:rPr>
            </w:pPr>
            <w:r w:rsidRPr="00864CD6">
              <w:rPr>
                <w:rFonts w:eastAsia="Arial"/>
                <w:b/>
                <w:bCs/>
                <w:color w:val="FFFFFF" w:themeColor="background1"/>
                <w:sz w:val="20"/>
                <w:szCs w:val="20"/>
              </w:rPr>
              <w:t>Minimum Score Required</w:t>
            </w:r>
          </w:p>
        </w:tc>
      </w:tr>
      <w:tr w:rsidR="00B70198" w:rsidRPr="00864CD6" w14:paraId="66A34482" w14:textId="77777777" w:rsidTr="00B70198">
        <w:trPr>
          <w:gridAfter w:val="1"/>
          <w:wAfter w:w="9" w:type="dxa"/>
          <w:trHeight w:val="780"/>
        </w:trPr>
        <w:tc>
          <w:tcPr>
            <w:tcW w:w="1275" w:type="dxa"/>
            <w:gridSpan w:val="2"/>
            <w:tcBorders>
              <w:top w:val="single" w:sz="8" w:space="0" w:color="auto"/>
              <w:left w:val="single" w:sz="8" w:space="0" w:color="auto"/>
              <w:bottom w:val="single" w:sz="8" w:space="0" w:color="auto"/>
              <w:right w:val="single" w:sz="8" w:space="0" w:color="auto"/>
            </w:tcBorders>
            <w:shd w:val="clear" w:color="auto" w:fill="DDDDDD"/>
            <w:tcMar>
              <w:left w:w="108" w:type="dxa"/>
              <w:right w:w="108" w:type="dxa"/>
            </w:tcMar>
            <w:vAlign w:val="center"/>
          </w:tcPr>
          <w:p w14:paraId="40E21C5E" w14:textId="77777777" w:rsidR="00B70198" w:rsidRPr="00864CD6" w:rsidRDefault="00B70198" w:rsidP="00AA618C">
            <w:pPr>
              <w:contextualSpacing/>
              <w:jc w:val="center"/>
              <w:rPr>
                <w:rFonts w:eastAsia="Arial"/>
                <w:b/>
                <w:bCs/>
                <w:sz w:val="20"/>
                <w:szCs w:val="20"/>
              </w:rPr>
            </w:pPr>
            <w:r w:rsidRPr="00864CD6">
              <w:rPr>
                <w:rFonts w:eastAsia="Arial"/>
                <w:b/>
                <w:bCs/>
                <w:sz w:val="20"/>
                <w:szCs w:val="20"/>
              </w:rPr>
              <w:t>A</w:t>
            </w:r>
          </w:p>
        </w:tc>
        <w:tc>
          <w:tcPr>
            <w:tcW w:w="4102" w:type="dxa"/>
            <w:tcBorders>
              <w:top w:val="single" w:sz="8" w:space="0" w:color="auto"/>
              <w:left w:val="single" w:sz="8" w:space="0" w:color="auto"/>
              <w:bottom w:val="single" w:sz="8" w:space="0" w:color="auto"/>
              <w:right w:val="single" w:sz="8" w:space="0" w:color="auto"/>
            </w:tcBorders>
            <w:shd w:val="clear" w:color="auto" w:fill="DDDDDD"/>
            <w:tcMar>
              <w:left w:w="108" w:type="dxa"/>
              <w:right w:w="108" w:type="dxa"/>
            </w:tcMar>
            <w:vAlign w:val="center"/>
          </w:tcPr>
          <w:p w14:paraId="3D671BD7" w14:textId="77777777" w:rsidR="00B70198" w:rsidRPr="00864CD6" w:rsidRDefault="00B70198" w:rsidP="00AA618C">
            <w:pPr>
              <w:contextualSpacing/>
              <w:jc w:val="center"/>
              <w:rPr>
                <w:rFonts w:eastAsia="Arial"/>
                <w:b/>
                <w:bCs/>
                <w:sz w:val="20"/>
                <w:szCs w:val="20"/>
              </w:rPr>
            </w:pPr>
            <w:r w:rsidRPr="00864CD6">
              <w:rPr>
                <w:rFonts w:eastAsia="Arial"/>
                <w:b/>
                <w:bCs/>
                <w:sz w:val="20"/>
                <w:szCs w:val="20"/>
              </w:rPr>
              <w:t>Cost</w:t>
            </w:r>
          </w:p>
        </w:tc>
        <w:tc>
          <w:tcPr>
            <w:tcW w:w="1275" w:type="dxa"/>
            <w:gridSpan w:val="3"/>
            <w:tcBorders>
              <w:top w:val="single" w:sz="8" w:space="0" w:color="auto"/>
              <w:left w:val="single" w:sz="8" w:space="0" w:color="auto"/>
              <w:bottom w:val="single" w:sz="8" w:space="0" w:color="auto"/>
              <w:right w:val="single" w:sz="8" w:space="0" w:color="auto"/>
            </w:tcBorders>
            <w:shd w:val="clear" w:color="auto" w:fill="DDDDDD"/>
            <w:tcMar>
              <w:left w:w="108" w:type="dxa"/>
              <w:right w:w="108" w:type="dxa"/>
            </w:tcMar>
            <w:vAlign w:val="center"/>
          </w:tcPr>
          <w:p w14:paraId="37A3CAD7" w14:textId="617B3B0A" w:rsidR="00421E07" w:rsidRPr="007B2ACD" w:rsidRDefault="007B2ACD" w:rsidP="007B2ACD">
            <w:pPr>
              <w:jc w:val="center"/>
              <w:rPr>
                <w:b/>
                <w:bCs/>
                <w:sz w:val="20"/>
                <w:szCs w:val="20"/>
              </w:rPr>
            </w:pPr>
            <w:r w:rsidRPr="007B2ACD">
              <w:rPr>
                <w:b/>
                <w:bCs/>
                <w:sz w:val="20"/>
                <w:szCs w:val="20"/>
              </w:rPr>
              <w:t>40%</w:t>
            </w:r>
          </w:p>
        </w:tc>
        <w:tc>
          <w:tcPr>
            <w:tcW w:w="1277" w:type="dxa"/>
            <w:tcBorders>
              <w:top w:val="single" w:sz="8" w:space="0" w:color="auto"/>
              <w:left w:val="single" w:sz="8" w:space="0" w:color="auto"/>
              <w:bottom w:val="single" w:sz="8" w:space="0" w:color="auto"/>
              <w:right w:val="single" w:sz="8" w:space="0" w:color="auto"/>
            </w:tcBorders>
            <w:shd w:val="clear" w:color="auto" w:fill="DDDDDD"/>
            <w:tcMar>
              <w:left w:w="108" w:type="dxa"/>
              <w:right w:w="108" w:type="dxa"/>
            </w:tcMar>
            <w:vAlign w:val="center"/>
          </w:tcPr>
          <w:p w14:paraId="21A97BBD" w14:textId="77777777" w:rsidR="00B70198" w:rsidRPr="00864CD6" w:rsidRDefault="00C979A4" w:rsidP="00AA618C">
            <w:pPr>
              <w:contextualSpacing/>
              <w:jc w:val="center"/>
              <w:rPr>
                <w:rFonts w:eastAsia="Arial"/>
                <w:b/>
                <w:bCs/>
                <w:sz w:val="20"/>
                <w:szCs w:val="20"/>
              </w:rPr>
            </w:pPr>
            <w:r w:rsidRPr="00864CD6">
              <w:rPr>
                <w:rFonts w:eastAsia="Arial"/>
                <w:b/>
                <w:bCs/>
                <w:sz w:val="20"/>
                <w:szCs w:val="20"/>
              </w:rPr>
              <w:t>4</w:t>
            </w:r>
            <w:r w:rsidR="00B70198" w:rsidRPr="00864CD6">
              <w:rPr>
                <w:rFonts w:eastAsia="Arial"/>
                <w:b/>
                <w:bCs/>
                <w:sz w:val="20"/>
                <w:szCs w:val="20"/>
              </w:rPr>
              <w:t>,000</w:t>
            </w:r>
          </w:p>
        </w:tc>
        <w:tc>
          <w:tcPr>
            <w:tcW w:w="1172" w:type="dxa"/>
            <w:gridSpan w:val="2"/>
            <w:tcBorders>
              <w:top w:val="single" w:sz="8" w:space="0" w:color="auto"/>
              <w:left w:val="single" w:sz="8" w:space="0" w:color="auto"/>
              <w:bottom w:val="single" w:sz="8" w:space="0" w:color="auto"/>
              <w:right w:val="single" w:sz="8" w:space="0" w:color="auto"/>
            </w:tcBorders>
            <w:shd w:val="clear" w:color="auto" w:fill="DDDDDD"/>
            <w:tcMar>
              <w:left w:w="108" w:type="dxa"/>
              <w:right w:w="108" w:type="dxa"/>
            </w:tcMar>
            <w:vAlign w:val="center"/>
          </w:tcPr>
          <w:p w14:paraId="7DFCCF22" w14:textId="77777777" w:rsidR="00B70198" w:rsidRPr="00864CD6" w:rsidRDefault="00B70198" w:rsidP="00AA618C">
            <w:pPr>
              <w:contextualSpacing/>
              <w:jc w:val="center"/>
              <w:rPr>
                <w:rFonts w:eastAsia="Arial"/>
                <w:b/>
                <w:bCs/>
                <w:sz w:val="20"/>
                <w:szCs w:val="20"/>
              </w:rPr>
            </w:pPr>
            <w:r w:rsidRPr="00864CD6">
              <w:rPr>
                <w:rFonts w:eastAsia="Arial"/>
                <w:b/>
                <w:bCs/>
                <w:sz w:val="20"/>
                <w:szCs w:val="20"/>
              </w:rPr>
              <w:t>n/a</w:t>
            </w:r>
          </w:p>
        </w:tc>
      </w:tr>
      <w:tr w:rsidR="00B70198" w:rsidRPr="00864CD6" w14:paraId="21ECB384" w14:textId="77777777" w:rsidTr="00B70198">
        <w:trPr>
          <w:trHeight w:val="780"/>
        </w:trPr>
        <w:tc>
          <w:tcPr>
            <w:tcW w:w="9110" w:type="dxa"/>
            <w:gridSpan w:val="10"/>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88247E" w14:textId="77777777" w:rsidR="00421E07" w:rsidRPr="00864CD6" w:rsidRDefault="00F64EB2">
            <w:pPr>
              <w:rPr>
                <w:sz w:val="20"/>
                <w:szCs w:val="20"/>
              </w:rPr>
            </w:pPr>
            <w:r w:rsidRPr="00864CD6">
              <w:rPr>
                <w:sz w:val="20"/>
                <w:szCs w:val="20"/>
              </w:rPr>
              <w:t>Tenderers must submit a clear, complete and unambiguous fixed lump-sum fee for delivery of the full scope of consulting engineering services. The price must include all costs, expenses and specialist inputs necessary to complete the assignment. The lowest-priced admissible quotation will receive the maximum marks, with other admissible quotations scored on a pro-rata basis.</w:t>
            </w:r>
          </w:p>
        </w:tc>
      </w:tr>
      <w:tr w:rsidR="00B70198" w:rsidRPr="00864CD6" w14:paraId="11CE64A9" w14:textId="77777777" w:rsidTr="00B70198">
        <w:trPr>
          <w:gridAfter w:val="1"/>
          <w:wAfter w:w="9" w:type="dxa"/>
          <w:trHeight w:val="780"/>
        </w:trPr>
        <w:tc>
          <w:tcPr>
            <w:tcW w:w="1275" w:type="dxa"/>
            <w:gridSpan w:val="2"/>
            <w:tcBorders>
              <w:top w:val="single" w:sz="8" w:space="0" w:color="auto"/>
              <w:left w:val="single" w:sz="8" w:space="0" w:color="auto"/>
              <w:bottom w:val="single" w:sz="8" w:space="0" w:color="auto"/>
              <w:right w:val="single" w:sz="8" w:space="0" w:color="auto"/>
            </w:tcBorders>
            <w:shd w:val="clear" w:color="auto" w:fill="DDDDDD"/>
            <w:tcMar>
              <w:left w:w="108" w:type="dxa"/>
              <w:right w:w="108" w:type="dxa"/>
            </w:tcMar>
            <w:vAlign w:val="center"/>
          </w:tcPr>
          <w:p w14:paraId="10AF9C35" w14:textId="77777777" w:rsidR="00B70198" w:rsidRPr="00864CD6" w:rsidRDefault="00B70198" w:rsidP="00AA618C">
            <w:pPr>
              <w:contextualSpacing/>
              <w:jc w:val="center"/>
              <w:rPr>
                <w:rFonts w:eastAsia="Arial"/>
                <w:b/>
                <w:bCs/>
                <w:sz w:val="20"/>
                <w:szCs w:val="20"/>
              </w:rPr>
            </w:pPr>
            <w:r w:rsidRPr="00864CD6">
              <w:rPr>
                <w:rFonts w:eastAsia="Arial"/>
                <w:b/>
                <w:bCs/>
                <w:sz w:val="20"/>
                <w:szCs w:val="20"/>
              </w:rPr>
              <w:t>B</w:t>
            </w:r>
          </w:p>
        </w:tc>
        <w:tc>
          <w:tcPr>
            <w:tcW w:w="4102" w:type="dxa"/>
            <w:tcBorders>
              <w:top w:val="nil"/>
              <w:left w:val="single" w:sz="8" w:space="0" w:color="auto"/>
              <w:bottom w:val="single" w:sz="8" w:space="0" w:color="auto"/>
              <w:right w:val="single" w:sz="8" w:space="0" w:color="auto"/>
            </w:tcBorders>
            <w:shd w:val="clear" w:color="auto" w:fill="DDDDDD"/>
            <w:tcMar>
              <w:left w:w="108" w:type="dxa"/>
              <w:right w:w="108" w:type="dxa"/>
            </w:tcMar>
            <w:vAlign w:val="center"/>
          </w:tcPr>
          <w:p w14:paraId="3C085B25" w14:textId="2BD9B434" w:rsidR="00B70198" w:rsidRPr="00864CD6" w:rsidRDefault="007B2ACD" w:rsidP="00AA618C">
            <w:pPr>
              <w:contextualSpacing/>
              <w:jc w:val="center"/>
              <w:rPr>
                <w:rFonts w:eastAsia="Arial"/>
                <w:b/>
                <w:bCs/>
                <w:sz w:val="20"/>
                <w:szCs w:val="20"/>
              </w:rPr>
            </w:pPr>
            <w:r w:rsidRPr="007B2ACD">
              <w:rPr>
                <w:rFonts w:eastAsia="Arial"/>
                <w:b/>
                <w:bCs/>
                <w:sz w:val="20"/>
                <w:szCs w:val="20"/>
              </w:rPr>
              <w:t>Approach, Methodology and Programme</w:t>
            </w:r>
          </w:p>
        </w:tc>
        <w:tc>
          <w:tcPr>
            <w:tcW w:w="1275" w:type="dxa"/>
            <w:gridSpan w:val="3"/>
            <w:tcBorders>
              <w:top w:val="nil"/>
              <w:left w:val="single" w:sz="8" w:space="0" w:color="auto"/>
              <w:bottom w:val="single" w:sz="8" w:space="0" w:color="auto"/>
              <w:right w:val="single" w:sz="8" w:space="0" w:color="auto"/>
            </w:tcBorders>
            <w:shd w:val="clear" w:color="auto" w:fill="DDDDDD"/>
            <w:tcMar>
              <w:left w:w="108" w:type="dxa"/>
              <w:right w:w="108" w:type="dxa"/>
            </w:tcMar>
            <w:vAlign w:val="center"/>
          </w:tcPr>
          <w:p w14:paraId="279D75A2" w14:textId="788F60AB" w:rsidR="00421E07" w:rsidRPr="007B2ACD" w:rsidRDefault="007B2ACD" w:rsidP="007B2ACD">
            <w:pPr>
              <w:jc w:val="center"/>
              <w:rPr>
                <w:b/>
                <w:bCs/>
                <w:sz w:val="20"/>
                <w:szCs w:val="20"/>
              </w:rPr>
            </w:pPr>
            <w:r w:rsidRPr="007B2ACD">
              <w:rPr>
                <w:b/>
                <w:bCs/>
                <w:sz w:val="20"/>
                <w:szCs w:val="20"/>
              </w:rPr>
              <w:t>30%</w:t>
            </w:r>
          </w:p>
        </w:tc>
        <w:tc>
          <w:tcPr>
            <w:tcW w:w="1277" w:type="dxa"/>
            <w:tcBorders>
              <w:top w:val="nil"/>
              <w:left w:val="single" w:sz="8" w:space="0" w:color="auto"/>
              <w:bottom w:val="single" w:sz="8" w:space="0" w:color="auto"/>
              <w:right w:val="single" w:sz="8" w:space="0" w:color="auto"/>
            </w:tcBorders>
            <w:shd w:val="clear" w:color="auto" w:fill="DDDDDD"/>
            <w:tcMar>
              <w:left w:w="108" w:type="dxa"/>
              <w:right w:w="108" w:type="dxa"/>
            </w:tcMar>
            <w:vAlign w:val="center"/>
          </w:tcPr>
          <w:p w14:paraId="5EB67D80" w14:textId="77777777" w:rsidR="00B70198" w:rsidRPr="00864CD6" w:rsidRDefault="00B70198" w:rsidP="00AA618C">
            <w:pPr>
              <w:contextualSpacing/>
              <w:jc w:val="center"/>
              <w:rPr>
                <w:rFonts w:eastAsia="Arial"/>
                <w:b/>
                <w:bCs/>
                <w:sz w:val="20"/>
                <w:szCs w:val="20"/>
              </w:rPr>
            </w:pPr>
            <w:r w:rsidRPr="00864CD6">
              <w:rPr>
                <w:rFonts w:eastAsia="Arial"/>
                <w:b/>
                <w:bCs/>
                <w:sz w:val="20"/>
                <w:szCs w:val="20"/>
              </w:rPr>
              <w:t>3,</w:t>
            </w:r>
            <w:r w:rsidR="00C979A4" w:rsidRPr="00864CD6">
              <w:rPr>
                <w:rFonts w:eastAsia="Arial"/>
                <w:b/>
                <w:bCs/>
                <w:sz w:val="20"/>
                <w:szCs w:val="20"/>
              </w:rPr>
              <w:t>0</w:t>
            </w:r>
            <w:r w:rsidRPr="00864CD6">
              <w:rPr>
                <w:rFonts w:eastAsia="Arial"/>
                <w:b/>
                <w:bCs/>
                <w:sz w:val="20"/>
                <w:szCs w:val="20"/>
              </w:rPr>
              <w:t>00</w:t>
            </w:r>
          </w:p>
        </w:tc>
        <w:tc>
          <w:tcPr>
            <w:tcW w:w="1172" w:type="dxa"/>
            <w:gridSpan w:val="2"/>
            <w:tcBorders>
              <w:top w:val="nil"/>
              <w:left w:val="single" w:sz="8" w:space="0" w:color="auto"/>
              <w:bottom w:val="single" w:sz="8" w:space="0" w:color="auto"/>
              <w:right w:val="single" w:sz="8" w:space="0" w:color="auto"/>
            </w:tcBorders>
            <w:shd w:val="clear" w:color="auto" w:fill="DDDDDD"/>
            <w:tcMar>
              <w:left w:w="108" w:type="dxa"/>
              <w:right w:w="108" w:type="dxa"/>
            </w:tcMar>
            <w:vAlign w:val="center"/>
          </w:tcPr>
          <w:p w14:paraId="19F97371" w14:textId="77777777" w:rsidR="00B70198" w:rsidRPr="00864CD6" w:rsidRDefault="00C979A4" w:rsidP="00AA618C">
            <w:pPr>
              <w:contextualSpacing/>
              <w:jc w:val="center"/>
              <w:rPr>
                <w:rFonts w:eastAsia="Arial"/>
                <w:b/>
                <w:bCs/>
                <w:sz w:val="20"/>
                <w:szCs w:val="20"/>
              </w:rPr>
            </w:pPr>
            <w:r w:rsidRPr="00864CD6">
              <w:rPr>
                <w:rFonts w:eastAsia="Arial"/>
                <w:b/>
                <w:bCs/>
                <w:sz w:val="20"/>
                <w:szCs w:val="20"/>
              </w:rPr>
              <w:t>1,8</w:t>
            </w:r>
            <w:r w:rsidR="00B70198" w:rsidRPr="00864CD6">
              <w:rPr>
                <w:rFonts w:eastAsia="Arial"/>
                <w:b/>
                <w:bCs/>
                <w:sz w:val="20"/>
                <w:szCs w:val="20"/>
              </w:rPr>
              <w:t>00</w:t>
            </w:r>
          </w:p>
        </w:tc>
      </w:tr>
      <w:tr w:rsidR="00B70198" w:rsidRPr="00864CD6" w14:paraId="13A62FFB" w14:textId="77777777" w:rsidTr="00B70198">
        <w:trPr>
          <w:trHeight w:val="780"/>
        </w:trPr>
        <w:tc>
          <w:tcPr>
            <w:tcW w:w="9110" w:type="dxa"/>
            <w:gridSpan w:val="10"/>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30765A" w14:textId="77777777" w:rsidR="00093F9D" w:rsidRDefault="00F64EB2">
            <w:pPr>
              <w:rPr>
                <w:sz w:val="20"/>
                <w:szCs w:val="20"/>
              </w:rPr>
            </w:pPr>
            <w:r w:rsidRPr="00864CD6">
              <w:rPr>
                <w:sz w:val="20"/>
                <w:szCs w:val="20"/>
              </w:rPr>
              <w:t xml:space="preserve">Tenderers must describe their proposed approach and methodology for delivering all phases of the assignment, including survey and investigation, preliminary and detailed design, statutory approvals, PSDP duties, works procurement, construction supervision, contract administration, quality assurance, commissioning and handover. </w:t>
            </w:r>
          </w:p>
          <w:p w14:paraId="26FF6B23" w14:textId="77777777" w:rsidR="00093F9D" w:rsidRDefault="00F64EB2">
            <w:pPr>
              <w:rPr>
                <w:sz w:val="20"/>
                <w:szCs w:val="20"/>
              </w:rPr>
            </w:pPr>
            <w:r w:rsidRPr="00864CD6">
              <w:rPr>
                <w:sz w:val="20"/>
                <w:szCs w:val="20"/>
              </w:rPr>
              <w:t xml:space="preserve">The response must include a clear programme, key milestones, risk management measures, stakeholder coordination arrangements, quality-control procedures and an explanation of how cost, time and design risks will be managed. </w:t>
            </w:r>
          </w:p>
          <w:p w14:paraId="35F85A1F" w14:textId="793951AE" w:rsidR="00421E07" w:rsidRPr="00864CD6" w:rsidRDefault="00F64EB2">
            <w:pPr>
              <w:rPr>
                <w:sz w:val="20"/>
                <w:szCs w:val="20"/>
              </w:rPr>
            </w:pPr>
            <w:r w:rsidRPr="00864CD6">
              <w:rPr>
                <w:sz w:val="20"/>
                <w:szCs w:val="20"/>
              </w:rPr>
              <w:lastRenderedPageBreak/>
              <w:t>Marks will be awarded for the clarity, completeness, practicality and project-specific nature of the response.</w:t>
            </w:r>
          </w:p>
        </w:tc>
      </w:tr>
      <w:tr w:rsidR="00B70198" w:rsidRPr="00864CD6" w14:paraId="233DB178" w14:textId="77777777" w:rsidTr="00B70198">
        <w:trPr>
          <w:gridAfter w:val="1"/>
          <w:wAfter w:w="9" w:type="dxa"/>
          <w:trHeight w:val="555"/>
        </w:trPr>
        <w:tc>
          <w:tcPr>
            <w:tcW w:w="1275" w:type="dxa"/>
            <w:gridSpan w:val="2"/>
            <w:tcBorders>
              <w:top w:val="single" w:sz="8" w:space="0" w:color="auto"/>
              <w:left w:val="single" w:sz="8" w:space="0" w:color="auto"/>
              <w:bottom w:val="single" w:sz="8" w:space="0" w:color="auto"/>
              <w:right w:val="single" w:sz="4" w:space="0" w:color="auto"/>
            </w:tcBorders>
            <w:shd w:val="clear" w:color="auto" w:fill="DDDDDD"/>
            <w:tcMar>
              <w:left w:w="108" w:type="dxa"/>
              <w:right w:w="108" w:type="dxa"/>
            </w:tcMar>
            <w:vAlign w:val="center"/>
          </w:tcPr>
          <w:p w14:paraId="698B660E" w14:textId="77777777" w:rsidR="00B70198" w:rsidRPr="00864CD6" w:rsidRDefault="00B70198" w:rsidP="00AA618C">
            <w:pPr>
              <w:jc w:val="center"/>
              <w:rPr>
                <w:rFonts w:eastAsia="Arial"/>
                <w:b/>
                <w:bCs/>
                <w:sz w:val="20"/>
                <w:szCs w:val="20"/>
              </w:rPr>
            </w:pPr>
            <w:r w:rsidRPr="00864CD6">
              <w:rPr>
                <w:rFonts w:eastAsia="Arial"/>
                <w:b/>
                <w:bCs/>
                <w:sz w:val="20"/>
                <w:szCs w:val="20"/>
              </w:rPr>
              <w:lastRenderedPageBreak/>
              <w:t>C</w:t>
            </w:r>
          </w:p>
        </w:tc>
        <w:tc>
          <w:tcPr>
            <w:tcW w:w="4102" w:type="dxa"/>
            <w:tcBorders>
              <w:top w:val="single" w:sz="4" w:space="0" w:color="auto"/>
              <w:left w:val="single" w:sz="4" w:space="0" w:color="auto"/>
              <w:bottom w:val="single" w:sz="4" w:space="0" w:color="auto"/>
              <w:right w:val="single" w:sz="4" w:space="0" w:color="auto"/>
            </w:tcBorders>
            <w:shd w:val="clear" w:color="auto" w:fill="DDDDDD"/>
            <w:tcMar>
              <w:left w:w="108" w:type="dxa"/>
              <w:right w:w="108" w:type="dxa"/>
            </w:tcMar>
            <w:vAlign w:val="center"/>
          </w:tcPr>
          <w:p w14:paraId="23D717EE" w14:textId="27629966" w:rsidR="00B70198" w:rsidRPr="00093F9D" w:rsidRDefault="00093F9D" w:rsidP="00AA618C">
            <w:pPr>
              <w:jc w:val="center"/>
              <w:rPr>
                <w:rFonts w:eastAsia="Arial"/>
                <w:b/>
                <w:bCs/>
                <w:sz w:val="20"/>
                <w:szCs w:val="20"/>
                <w:lang w:val="en-IE"/>
              </w:rPr>
            </w:pPr>
            <w:r w:rsidRPr="00093F9D">
              <w:rPr>
                <w:rFonts w:eastAsia="Arial"/>
                <w:b/>
                <w:bCs/>
                <w:sz w:val="20"/>
                <w:szCs w:val="20"/>
                <w:lang w:val="en-IE"/>
              </w:rPr>
              <w:t>Technical Merit of the Proposed Team and Resources</w:t>
            </w:r>
          </w:p>
        </w:tc>
        <w:tc>
          <w:tcPr>
            <w:tcW w:w="1275" w:type="dxa"/>
            <w:gridSpan w:val="3"/>
            <w:tcBorders>
              <w:top w:val="single" w:sz="4" w:space="0" w:color="auto"/>
              <w:left w:val="single" w:sz="4" w:space="0" w:color="auto"/>
              <w:bottom w:val="single" w:sz="4" w:space="0" w:color="auto"/>
              <w:right w:val="single" w:sz="4" w:space="0" w:color="auto"/>
            </w:tcBorders>
            <w:shd w:val="clear" w:color="auto" w:fill="DDDDDD"/>
            <w:tcMar>
              <w:left w:w="108" w:type="dxa"/>
              <w:right w:w="108" w:type="dxa"/>
            </w:tcMar>
            <w:vAlign w:val="center"/>
          </w:tcPr>
          <w:p w14:paraId="0DBDCE12" w14:textId="350731A2" w:rsidR="00421E07" w:rsidRPr="00093F9D" w:rsidRDefault="00093F9D" w:rsidP="00093F9D">
            <w:pPr>
              <w:jc w:val="center"/>
              <w:rPr>
                <w:b/>
                <w:bCs/>
                <w:sz w:val="20"/>
                <w:szCs w:val="20"/>
              </w:rPr>
            </w:pPr>
            <w:r>
              <w:rPr>
                <w:b/>
                <w:bCs/>
                <w:sz w:val="20"/>
                <w:szCs w:val="20"/>
              </w:rPr>
              <w:t>25%</w:t>
            </w:r>
          </w:p>
        </w:tc>
        <w:tc>
          <w:tcPr>
            <w:tcW w:w="1277" w:type="dxa"/>
            <w:tcBorders>
              <w:top w:val="single" w:sz="4" w:space="0" w:color="auto"/>
              <w:left w:val="single" w:sz="4" w:space="0" w:color="auto"/>
              <w:bottom w:val="single" w:sz="4" w:space="0" w:color="auto"/>
              <w:right w:val="single" w:sz="4" w:space="0" w:color="auto"/>
            </w:tcBorders>
            <w:shd w:val="clear" w:color="auto" w:fill="DDDDDD"/>
            <w:tcMar>
              <w:left w:w="108" w:type="dxa"/>
              <w:right w:w="108" w:type="dxa"/>
            </w:tcMar>
            <w:vAlign w:val="center"/>
          </w:tcPr>
          <w:p w14:paraId="45973C64" w14:textId="77777777" w:rsidR="00B70198" w:rsidRPr="00864CD6" w:rsidRDefault="00B70198" w:rsidP="00AA618C">
            <w:pPr>
              <w:jc w:val="center"/>
              <w:rPr>
                <w:rFonts w:eastAsia="Arial"/>
                <w:b/>
                <w:bCs/>
                <w:sz w:val="20"/>
                <w:szCs w:val="20"/>
              </w:rPr>
            </w:pPr>
            <w:r w:rsidRPr="00864CD6">
              <w:rPr>
                <w:rFonts w:eastAsia="Arial"/>
                <w:b/>
                <w:bCs/>
                <w:sz w:val="20"/>
                <w:szCs w:val="20"/>
              </w:rPr>
              <w:t>2,</w:t>
            </w:r>
            <w:r w:rsidR="00C979A4" w:rsidRPr="00864CD6">
              <w:rPr>
                <w:rFonts w:eastAsia="Arial"/>
                <w:b/>
                <w:bCs/>
                <w:sz w:val="20"/>
                <w:szCs w:val="20"/>
              </w:rPr>
              <w:t>5</w:t>
            </w:r>
            <w:r w:rsidRPr="00864CD6">
              <w:rPr>
                <w:rFonts w:eastAsia="Arial"/>
                <w:b/>
                <w:bCs/>
                <w:sz w:val="20"/>
                <w:szCs w:val="20"/>
              </w:rPr>
              <w:t>00</w:t>
            </w:r>
          </w:p>
        </w:tc>
        <w:tc>
          <w:tcPr>
            <w:tcW w:w="1172" w:type="dxa"/>
            <w:gridSpan w:val="2"/>
            <w:tcBorders>
              <w:top w:val="single" w:sz="4" w:space="0" w:color="auto"/>
              <w:left w:val="single" w:sz="4" w:space="0" w:color="auto"/>
              <w:bottom w:val="single" w:sz="4" w:space="0" w:color="auto"/>
              <w:right w:val="single" w:sz="4" w:space="0" w:color="auto"/>
            </w:tcBorders>
            <w:shd w:val="clear" w:color="auto" w:fill="DDDDDD"/>
            <w:tcMar>
              <w:left w:w="108" w:type="dxa"/>
              <w:right w:w="108" w:type="dxa"/>
            </w:tcMar>
            <w:vAlign w:val="center"/>
          </w:tcPr>
          <w:p w14:paraId="55F4967A" w14:textId="77777777" w:rsidR="00B70198" w:rsidRPr="00864CD6" w:rsidRDefault="00B70198" w:rsidP="00AA618C">
            <w:pPr>
              <w:jc w:val="center"/>
              <w:rPr>
                <w:rFonts w:eastAsia="Arial"/>
                <w:b/>
                <w:bCs/>
                <w:sz w:val="20"/>
                <w:szCs w:val="20"/>
              </w:rPr>
            </w:pPr>
            <w:r w:rsidRPr="00864CD6">
              <w:rPr>
                <w:rFonts w:eastAsia="Arial"/>
                <w:b/>
                <w:bCs/>
                <w:sz w:val="20"/>
                <w:szCs w:val="20"/>
              </w:rPr>
              <w:t>1,</w:t>
            </w:r>
            <w:r w:rsidR="00C979A4" w:rsidRPr="00864CD6">
              <w:rPr>
                <w:rFonts w:eastAsia="Arial"/>
                <w:b/>
                <w:bCs/>
                <w:sz w:val="20"/>
                <w:szCs w:val="20"/>
              </w:rPr>
              <w:t>5</w:t>
            </w:r>
            <w:r w:rsidRPr="00864CD6">
              <w:rPr>
                <w:rFonts w:eastAsia="Arial"/>
                <w:b/>
                <w:bCs/>
                <w:sz w:val="20"/>
                <w:szCs w:val="20"/>
              </w:rPr>
              <w:t>00</w:t>
            </w:r>
          </w:p>
        </w:tc>
      </w:tr>
      <w:tr w:rsidR="00B70198" w:rsidRPr="00864CD6" w14:paraId="4D961ECF" w14:textId="77777777" w:rsidTr="00B70198">
        <w:trPr>
          <w:trHeight w:val="1185"/>
        </w:trPr>
        <w:tc>
          <w:tcPr>
            <w:tcW w:w="9110" w:type="dxa"/>
            <w:gridSpan w:val="10"/>
            <w:tcBorders>
              <w:top w:val="single" w:sz="4" w:space="0" w:color="auto"/>
              <w:left w:val="single" w:sz="8" w:space="0" w:color="auto"/>
              <w:bottom w:val="single" w:sz="8" w:space="0" w:color="auto"/>
              <w:right w:val="single" w:sz="8" w:space="0" w:color="auto"/>
            </w:tcBorders>
            <w:tcMar>
              <w:left w:w="108" w:type="dxa"/>
              <w:right w:w="108" w:type="dxa"/>
            </w:tcMar>
            <w:vAlign w:val="center"/>
          </w:tcPr>
          <w:p w14:paraId="77C118CD" w14:textId="77777777" w:rsidR="00093F9D" w:rsidRDefault="00F64EB2">
            <w:pPr>
              <w:rPr>
                <w:sz w:val="20"/>
                <w:szCs w:val="20"/>
              </w:rPr>
            </w:pPr>
            <w:r w:rsidRPr="00864CD6">
              <w:rPr>
                <w:sz w:val="20"/>
                <w:szCs w:val="20"/>
              </w:rPr>
              <w:t xml:space="preserve">Tenderers must provide details of the proposed team, including the lead engineer, PSDP resource and any specialist personnel. </w:t>
            </w:r>
          </w:p>
          <w:p w14:paraId="751F696B" w14:textId="77777777" w:rsidR="00093F9D" w:rsidRDefault="00F64EB2">
            <w:pPr>
              <w:rPr>
                <w:sz w:val="20"/>
                <w:szCs w:val="20"/>
              </w:rPr>
            </w:pPr>
            <w:r w:rsidRPr="00864CD6">
              <w:rPr>
                <w:sz w:val="20"/>
                <w:szCs w:val="20"/>
              </w:rPr>
              <w:t xml:space="preserve">Submissions must demonstrate relevant qualifications, professional accreditation, experience of watermain and utilities projects, public works contract administration, construction supervision and liaison with local authorities and Uisce Éireann. </w:t>
            </w:r>
          </w:p>
          <w:p w14:paraId="40658921" w14:textId="77777777" w:rsidR="00093F9D" w:rsidRDefault="00F64EB2">
            <w:pPr>
              <w:rPr>
                <w:sz w:val="20"/>
                <w:szCs w:val="20"/>
              </w:rPr>
            </w:pPr>
            <w:r w:rsidRPr="00864CD6">
              <w:rPr>
                <w:sz w:val="20"/>
                <w:szCs w:val="20"/>
              </w:rPr>
              <w:t xml:space="preserve">Tenderers must also demonstrate adequate capacity and availability. </w:t>
            </w:r>
          </w:p>
          <w:p w14:paraId="10CE18B2" w14:textId="511C2934" w:rsidR="00421E07" w:rsidRPr="00864CD6" w:rsidRDefault="00F64EB2">
            <w:pPr>
              <w:rPr>
                <w:sz w:val="20"/>
                <w:szCs w:val="20"/>
              </w:rPr>
            </w:pPr>
            <w:r w:rsidRPr="00864CD6">
              <w:rPr>
                <w:sz w:val="20"/>
                <w:szCs w:val="20"/>
              </w:rPr>
              <w:t>Curriculum Vitae, limited to two A4 pages per person, may be submitted.</w:t>
            </w:r>
          </w:p>
        </w:tc>
      </w:tr>
      <w:tr w:rsidR="00B70198" w:rsidRPr="00864CD6" w14:paraId="38037182" w14:textId="77777777" w:rsidTr="00B70198">
        <w:trPr>
          <w:trHeight w:val="780"/>
        </w:trPr>
        <w:tc>
          <w:tcPr>
            <w:tcW w:w="1266" w:type="dxa"/>
            <w:tcBorders>
              <w:top w:val="single" w:sz="8" w:space="0" w:color="auto"/>
              <w:left w:val="single" w:sz="8" w:space="0" w:color="auto"/>
              <w:bottom w:val="single" w:sz="8" w:space="0" w:color="auto"/>
              <w:right w:val="single" w:sz="8" w:space="0" w:color="auto"/>
            </w:tcBorders>
            <w:shd w:val="clear" w:color="auto" w:fill="DDDDDD"/>
            <w:tcMar>
              <w:left w:w="108" w:type="dxa"/>
              <w:right w:w="108" w:type="dxa"/>
            </w:tcMar>
            <w:vAlign w:val="center"/>
          </w:tcPr>
          <w:p w14:paraId="1328C33E" w14:textId="77777777" w:rsidR="00B70198" w:rsidRPr="00864CD6" w:rsidRDefault="00C979A4" w:rsidP="00AA618C">
            <w:pPr>
              <w:jc w:val="center"/>
              <w:rPr>
                <w:rFonts w:eastAsia="Arial"/>
                <w:sz w:val="20"/>
                <w:szCs w:val="20"/>
              </w:rPr>
            </w:pPr>
            <w:r w:rsidRPr="00864CD6">
              <w:rPr>
                <w:rFonts w:eastAsia="Arial"/>
                <w:b/>
                <w:bCs/>
                <w:sz w:val="20"/>
                <w:szCs w:val="20"/>
              </w:rPr>
              <w:t>D</w:t>
            </w:r>
          </w:p>
        </w:tc>
        <w:tc>
          <w:tcPr>
            <w:tcW w:w="4262" w:type="dxa"/>
            <w:gridSpan w:val="3"/>
            <w:tcBorders>
              <w:top w:val="single" w:sz="8" w:space="0" w:color="auto"/>
              <w:left w:val="single" w:sz="8" w:space="0" w:color="auto"/>
              <w:bottom w:val="single" w:sz="8" w:space="0" w:color="auto"/>
              <w:right w:val="single" w:sz="8" w:space="0" w:color="auto"/>
            </w:tcBorders>
            <w:shd w:val="clear" w:color="auto" w:fill="DDDDDD"/>
            <w:vAlign w:val="center"/>
          </w:tcPr>
          <w:p w14:paraId="1DD6E569" w14:textId="77777777" w:rsidR="00B70198" w:rsidRPr="00864CD6" w:rsidRDefault="00B70198" w:rsidP="00AA618C">
            <w:pPr>
              <w:jc w:val="center"/>
              <w:rPr>
                <w:rFonts w:eastAsia="Arial"/>
                <w:sz w:val="20"/>
                <w:szCs w:val="20"/>
              </w:rPr>
            </w:pPr>
            <w:r w:rsidRPr="00864CD6">
              <w:rPr>
                <w:rFonts w:eastAsia="Arial"/>
                <w:b/>
                <w:bCs/>
                <w:sz w:val="20"/>
                <w:szCs w:val="20"/>
              </w:rPr>
              <w:t>Environmental Considerations</w:t>
            </w:r>
          </w:p>
        </w:tc>
        <w:tc>
          <w:tcPr>
            <w:tcW w:w="1093" w:type="dxa"/>
            <w:tcBorders>
              <w:top w:val="single" w:sz="8" w:space="0" w:color="auto"/>
              <w:left w:val="single" w:sz="8" w:space="0" w:color="auto"/>
              <w:bottom w:val="single" w:sz="8" w:space="0" w:color="auto"/>
              <w:right w:val="single" w:sz="8" w:space="0" w:color="auto"/>
            </w:tcBorders>
            <w:shd w:val="clear" w:color="auto" w:fill="DDDDDD"/>
            <w:vAlign w:val="center"/>
          </w:tcPr>
          <w:p w14:paraId="582BB659" w14:textId="77777777" w:rsidR="00B70198" w:rsidRPr="00864CD6" w:rsidRDefault="00B70198" w:rsidP="00AA618C">
            <w:pPr>
              <w:jc w:val="center"/>
              <w:rPr>
                <w:rFonts w:eastAsia="Arial"/>
                <w:sz w:val="20"/>
                <w:szCs w:val="20"/>
              </w:rPr>
            </w:pPr>
            <w:r w:rsidRPr="00864CD6">
              <w:rPr>
                <w:rFonts w:eastAsia="Arial"/>
                <w:b/>
                <w:bCs/>
                <w:sz w:val="20"/>
                <w:szCs w:val="20"/>
              </w:rPr>
              <w:t>5%</w:t>
            </w:r>
          </w:p>
        </w:tc>
        <w:tc>
          <w:tcPr>
            <w:tcW w:w="1317" w:type="dxa"/>
            <w:gridSpan w:val="3"/>
            <w:tcBorders>
              <w:top w:val="single" w:sz="8" w:space="0" w:color="auto"/>
              <w:left w:val="single" w:sz="8" w:space="0" w:color="auto"/>
              <w:bottom w:val="single" w:sz="8" w:space="0" w:color="auto"/>
              <w:right w:val="single" w:sz="8" w:space="0" w:color="auto"/>
            </w:tcBorders>
            <w:shd w:val="clear" w:color="auto" w:fill="DDDDDD"/>
            <w:vAlign w:val="center"/>
          </w:tcPr>
          <w:p w14:paraId="1FFF5FEE" w14:textId="757D4269" w:rsidR="00421E07" w:rsidRPr="00093F9D" w:rsidRDefault="00093F9D" w:rsidP="00093F9D">
            <w:pPr>
              <w:jc w:val="center"/>
              <w:rPr>
                <w:b/>
                <w:bCs/>
                <w:sz w:val="20"/>
                <w:szCs w:val="20"/>
              </w:rPr>
            </w:pPr>
            <w:r>
              <w:rPr>
                <w:b/>
                <w:bCs/>
                <w:sz w:val="20"/>
                <w:szCs w:val="20"/>
              </w:rPr>
              <w:t>500</w:t>
            </w:r>
          </w:p>
        </w:tc>
        <w:tc>
          <w:tcPr>
            <w:tcW w:w="1172" w:type="dxa"/>
            <w:gridSpan w:val="2"/>
            <w:tcBorders>
              <w:top w:val="single" w:sz="8" w:space="0" w:color="auto"/>
              <w:left w:val="single" w:sz="8" w:space="0" w:color="auto"/>
              <w:bottom w:val="single" w:sz="8" w:space="0" w:color="auto"/>
              <w:right w:val="single" w:sz="8" w:space="0" w:color="auto"/>
            </w:tcBorders>
            <w:shd w:val="clear" w:color="auto" w:fill="DDDDDD"/>
            <w:vAlign w:val="center"/>
          </w:tcPr>
          <w:p w14:paraId="23100102" w14:textId="77777777" w:rsidR="00B70198" w:rsidRPr="00864CD6" w:rsidRDefault="00B70198" w:rsidP="00AA618C">
            <w:pPr>
              <w:jc w:val="center"/>
              <w:rPr>
                <w:rFonts w:eastAsia="Arial"/>
                <w:sz w:val="20"/>
                <w:szCs w:val="20"/>
              </w:rPr>
            </w:pPr>
            <w:r w:rsidRPr="00864CD6">
              <w:rPr>
                <w:rFonts w:eastAsia="Arial"/>
                <w:b/>
                <w:bCs/>
                <w:sz w:val="20"/>
                <w:szCs w:val="20"/>
              </w:rPr>
              <w:t>300</w:t>
            </w:r>
          </w:p>
        </w:tc>
      </w:tr>
      <w:tr w:rsidR="00B70198" w:rsidRPr="00864CD6" w14:paraId="169E3713" w14:textId="77777777" w:rsidTr="00B70198">
        <w:trPr>
          <w:trHeight w:val="780"/>
        </w:trPr>
        <w:tc>
          <w:tcPr>
            <w:tcW w:w="9110" w:type="dxa"/>
            <w:gridSpan w:val="10"/>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266A6C" w14:textId="77777777" w:rsidR="00093F9D" w:rsidRDefault="00F64EB2">
            <w:pPr>
              <w:rPr>
                <w:sz w:val="20"/>
                <w:szCs w:val="20"/>
              </w:rPr>
            </w:pPr>
            <w:r w:rsidRPr="00864CD6">
              <w:rPr>
                <w:sz w:val="20"/>
                <w:szCs w:val="20"/>
              </w:rPr>
              <w:t xml:space="preserve">Tenderers must outline practical and proportionate measures to minimise the environmental impact of the consultancy services and to support environmentally responsible project delivery. </w:t>
            </w:r>
          </w:p>
          <w:p w14:paraId="3AC4D06E" w14:textId="77777777" w:rsidR="00093F9D" w:rsidRDefault="00F64EB2">
            <w:pPr>
              <w:rPr>
                <w:sz w:val="20"/>
                <w:szCs w:val="20"/>
              </w:rPr>
            </w:pPr>
            <w:r w:rsidRPr="00864CD6">
              <w:rPr>
                <w:sz w:val="20"/>
                <w:szCs w:val="20"/>
              </w:rPr>
              <w:t>Measures may include efficient site-visit planning, digital-first documentation, minimisation of printing, consideration of low-carbon design and construction options, responsible materials selection, waste prevention, protection of water and biodiversity, and environmental monitoring during construction.</w:t>
            </w:r>
          </w:p>
          <w:p w14:paraId="77266283" w14:textId="3B31AFEB" w:rsidR="00421E07" w:rsidRPr="00864CD6" w:rsidRDefault="00F64EB2">
            <w:pPr>
              <w:rPr>
                <w:sz w:val="20"/>
                <w:szCs w:val="20"/>
              </w:rPr>
            </w:pPr>
            <w:r w:rsidRPr="00864CD6">
              <w:rPr>
                <w:sz w:val="20"/>
                <w:szCs w:val="20"/>
              </w:rPr>
              <w:t>Marks will be awarded for relevant, measurable and contract-specific commitments.</w:t>
            </w:r>
          </w:p>
        </w:tc>
      </w:tr>
    </w:tbl>
    <w:p w14:paraId="4EB39491" w14:textId="77777777" w:rsidR="00CF5F57" w:rsidRPr="00864CD6" w:rsidRDefault="00CF5F57" w:rsidP="00B11249">
      <w:pPr>
        <w:pStyle w:val="BodyTextIndent3"/>
        <w:spacing w:before="0"/>
        <w:ind w:left="0"/>
        <w:rPr>
          <w:sz w:val="20"/>
          <w:szCs w:val="20"/>
          <w:highlight w:val="lightGray"/>
        </w:rPr>
      </w:pPr>
    </w:p>
    <w:p w14:paraId="5A574F26" w14:textId="77777777" w:rsidR="00CF5F57" w:rsidRPr="00864CD6" w:rsidRDefault="00CF5F57" w:rsidP="00B11249">
      <w:pPr>
        <w:pStyle w:val="BodyTextIndent3"/>
        <w:spacing w:before="0"/>
        <w:ind w:left="0"/>
        <w:rPr>
          <w:sz w:val="20"/>
          <w:szCs w:val="20"/>
          <w:highlight w:val="lightGray"/>
          <w:lang w:val="en-IE"/>
        </w:rPr>
      </w:pPr>
    </w:p>
    <w:p w14:paraId="628441CA" w14:textId="77777777" w:rsidR="00377F0F" w:rsidRPr="00864CD6" w:rsidRDefault="00377F0F" w:rsidP="00E35D26">
      <w:pPr>
        <w:pStyle w:val="Heading2"/>
        <w:spacing w:line="240" w:lineRule="auto"/>
        <w:jc w:val="both"/>
        <w:rPr>
          <w:rFonts w:eastAsiaTheme="minorEastAsia"/>
          <w:sz w:val="20"/>
          <w:szCs w:val="20"/>
          <w:lang w:eastAsia="ja-JP"/>
        </w:rPr>
      </w:pPr>
      <w:bookmarkStart w:id="52" w:name="_Toc232589386"/>
      <w:r w:rsidRPr="00864CD6">
        <w:rPr>
          <w:rFonts w:eastAsiaTheme="minorEastAsia"/>
          <w:sz w:val="20"/>
          <w:szCs w:val="20"/>
          <w:lang w:eastAsia="ja-JP"/>
        </w:rPr>
        <w:t>Methodology for Calculating the Cost Score</w:t>
      </w:r>
      <w:bookmarkEnd w:id="52"/>
    </w:p>
    <w:p w14:paraId="06DCCC2F" w14:textId="77777777" w:rsidR="00184E2E" w:rsidRPr="00864CD6" w:rsidRDefault="00184E2E" w:rsidP="00184E2E">
      <w:pPr>
        <w:rPr>
          <w:sz w:val="20"/>
          <w:szCs w:val="20"/>
        </w:rPr>
      </w:pPr>
      <w:r w:rsidRPr="00864CD6">
        <w:rPr>
          <w:sz w:val="20"/>
          <w:szCs w:val="20"/>
        </w:rPr>
        <w:t xml:space="preserve">The following formula will be applied to the cost score: </w:t>
      </w:r>
    </w:p>
    <w:p w14:paraId="5F91ECD5" w14:textId="77777777" w:rsidR="00184E2E" w:rsidRPr="00864CD6" w:rsidRDefault="00184E2E" w:rsidP="00184E2E">
      <w:pPr>
        <w:pStyle w:val="BodyText2"/>
        <w:spacing w:line="276" w:lineRule="auto"/>
        <w:ind w:right="43"/>
        <w:rPr>
          <w:rFonts w:eastAsiaTheme="minorEastAsia"/>
          <w:sz w:val="20"/>
          <w:szCs w:val="20"/>
          <w:lang w:eastAsia="ja-JP"/>
        </w:rPr>
      </w:pPr>
      <w:r w:rsidRPr="00864CD6">
        <w:rPr>
          <w:rFonts w:eastAsiaTheme="minorEastAsia"/>
          <w:sz w:val="20"/>
          <w:szCs w:val="20"/>
          <w:lang w:eastAsia="ja-JP"/>
        </w:rPr>
        <w:t>The lowest cost tender that also meets all the minimum requirements of the qualitative award criteria will receive the maximum score achievable under this criterion.  The scores of the other valid tenders will be calculated using the following formula:</w:t>
      </w:r>
    </w:p>
    <w:tbl>
      <w:tblPr>
        <w:tblStyle w:val="GridTable4"/>
        <w:tblpPr w:leftFromText="180" w:rightFromText="180" w:vertAnchor="text" w:horzAnchor="margin" w:tblpXSpec="center" w:tblpY="131"/>
        <w:tblW w:w="5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28"/>
        <w:gridCol w:w="1300"/>
      </w:tblGrid>
      <w:tr w:rsidR="00184E2E" w:rsidRPr="00864CD6" w14:paraId="09B819E8" w14:textId="77777777" w:rsidTr="00AA618C">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4228" w:type="dxa"/>
            <w:tcBorders>
              <w:top w:val="none" w:sz="0" w:space="0" w:color="auto"/>
              <w:left w:val="none" w:sz="0" w:space="0" w:color="auto"/>
              <w:bottom w:val="none" w:sz="0" w:space="0" w:color="auto"/>
              <w:right w:val="none" w:sz="0" w:space="0" w:color="auto"/>
            </w:tcBorders>
            <w:shd w:val="clear" w:color="auto" w:fill="D9D9D9" w:themeFill="background1" w:themeFillShade="D9"/>
            <w:noWrap/>
            <w:vAlign w:val="center"/>
          </w:tcPr>
          <w:p w14:paraId="7C378556" w14:textId="77777777" w:rsidR="00184E2E" w:rsidRPr="00864CD6" w:rsidRDefault="00184E2E" w:rsidP="00AA618C">
            <w:pPr>
              <w:spacing w:after="0"/>
              <w:rPr>
                <w:b w:val="0"/>
                <w:bCs w:val="0"/>
                <w:color w:val="auto"/>
                <w:sz w:val="20"/>
                <w:szCs w:val="20"/>
                <w:lang w:eastAsia="en-GB"/>
              </w:rPr>
            </w:pPr>
            <w:r w:rsidRPr="00864CD6">
              <w:rPr>
                <w:b w:val="0"/>
                <w:bCs w:val="0"/>
                <w:color w:val="auto"/>
                <w:sz w:val="20"/>
                <w:szCs w:val="20"/>
                <w:lang w:eastAsia="en-GB"/>
              </w:rPr>
              <w:t>Lowest Cost from a Bona Fide Tender</w:t>
            </w:r>
          </w:p>
        </w:tc>
        <w:tc>
          <w:tcPr>
            <w:cnfStyle w:val="000010000000" w:firstRow="0" w:lastRow="0" w:firstColumn="0" w:lastColumn="0" w:oddVBand="1" w:evenVBand="0" w:oddHBand="0" w:evenHBand="0" w:firstRowFirstColumn="0" w:firstRowLastColumn="0" w:lastRowFirstColumn="0" w:lastRowLastColumn="0"/>
            <w:tcW w:w="1300" w:type="dxa"/>
            <w:tcBorders>
              <w:top w:val="none" w:sz="0" w:space="0" w:color="auto"/>
              <w:left w:val="none" w:sz="0" w:space="0" w:color="auto"/>
              <w:bottom w:val="none" w:sz="0" w:space="0" w:color="auto"/>
              <w:right w:val="none" w:sz="0" w:space="0" w:color="auto"/>
            </w:tcBorders>
            <w:shd w:val="clear" w:color="auto" w:fill="auto"/>
            <w:noWrap/>
            <w:vAlign w:val="center"/>
          </w:tcPr>
          <w:p w14:paraId="79032BE6" w14:textId="77777777" w:rsidR="00184E2E" w:rsidRPr="00864CD6" w:rsidRDefault="00184E2E" w:rsidP="00AA618C">
            <w:pPr>
              <w:spacing w:after="0"/>
              <w:jc w:val="center"/>
              <w:rPr>
                <w:b w:val="0"/>
                <w:bCs w:val="0"/>
                <w:color w:val="auto"/>
                <w:sz w:val="20"/>
                <w:szCs w:val="20"/>
                <w:lang w:eastAsia="en-GB"/>
              </w:rPr>
            </w:pPr>
            <w:r w:rsidRPr="00864CD6">
              <w:rPr>
                <w:b w:val="0"/>
                <w:bCs w:val="0"/>
                <w:color w:val="auto"/>
                <w:sz w:val="20"/>
                <w:szCs w:val="20"/>
                <w:lang w:eastAsia="en-GB"/>
              </w:rPr>
              <w:t>A</w:t>
            </w:r>
          </w:p>
        </w:tc>
      </w:tr>
      <w:tr w:rsidR="00184E2E" w:rsidRPr="00864CD6" w14:paraId="2B3ECFCC" w14:textId="77777777" w:rsidTr="00AA618C">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28" w:type="dxa"/>
            <w:shd w:val="clear" w:color="auto" w:fill="D9D9D9" w:themeFill="background1" w:themeFillShade="D9"/>
            <w:noWrap/>
            <w:vAlign w:val="center"/>
          </w:tcPr>
          <w:p w14:paraId="76C69CCA" w14:textId="77777777" w:rsidR="00184E2E" w:rsidRPr="00864CD6" w:rsidRDefault="00184E2E" w:rsidP="00AA618C">
            <w:pPr>
              <w:spacing w:after="0"/>
              <w:rPr>
                <w:b w:val="0"/>
                <w:bCs w:val="0"/>
                <w:sz w:val="20"/>
                <w:szCs w:val="20"/>
                <w:lang w:eastAsia="en-GB"/>
              </w:rPr>
            </w:pPr>
            <w:r w:rsidRPr="00864CD6">
              <w:rPr>
                <w:b w:val="0"/>
                <w:bCs w:val="0"/>
                <w:sz w:val="20"/>
                <w:szCs w:val="20"/>
                <w:lang w:eastAsia="en-GB"/>
              </w:rPr>
              <w:t>Maximum Points available for Cost</w:t>
            </w:r>
          </w:p>
        </w:tc>
        <w:tc>
          <w:tcPr>
            <w:cnfStyle w:val="000010000000" w:firstRow="0" w:lastRow="0" w:firstColumn="0" w:lastColumn="0" w:oddVBand="1" w:evenVBand="0" w:oddHBand="0" w:evenHBand="0" w:firstRowFirstColumn="0" w:firstRowLastColumn="0" w:lastRowFirstColumn="0" w:lastRowLastColumn="0"/>
            <w:tcW w:w="1300" w:type="dxa"/>
            <w:shd w:val="clear" w:color="auto" w:fill="auto"/>
            <w:noWrap/>
            <w:vAlign w:val="center"/>
          </w:tcPr>
          <w:p w14:paraId="3C79E479" w14:textId="77777777" w:rsidR="00184E2E" w:rsidRPr="00864CD6" w:rsidRDefault="00184E2E" w:rsidP="00AA618C">
            <w:pPr>
              <w:spacing w:after="0"/>
              <w:jc w:val="center"/>
              <w:rPr>
                <w:sz w:val="20"/>
                <w:szCs w:val="20"/>
                <w:lang w:eastAsia="en-GB"/>
              </w:rPr>
            </w:pPr>
            <w:r w:rsidRPr="00864CD6">
              <w:rPr>
                <w:sz w:val="20"/>
                <w:szCs w:val="20"/>
                <w:lang w:eastAsia="en-GB"/>
              </w:rPr>
              <w:t>B</w:t>
            </w:r>
          </w:p>
        </w:tc>
      </w:tr>
      <w:tr w:rsidR="00184E2E" w:rsidRPr="00864CD6" w14:paraId="15E2AA96" w14:textId="77777777" w:rsidTr="00AA618C">
        <w:trPr>
          <w:trHeight w:val="600"/>
        </w:trPr>
        <w:tc>
          <w:tcPr>
            <w:cnfStyle w:val="001000000000" w:firstRow="0" w:lastRow="0" w:firstColumn="1" w:lastColumn="0" w:oddVBand="0" w:evenVBand="0" w:oddHBand="0" w:evenHBand="0" w:firstRowFirstColumn="0" w:firstRowLastColumn="0" w:lastRowFirstColumn="0" w:lastRowLastColumn="0"/>
            <w:tcW w:w="4228" w:type="dxa"/>
            <w:shd w:val="clear" w:color="auto" w:fill="D9D9D9" w:themeFill="background1" w:themeFillShade="D9"/>
            <w:noWrap/>
            <w:vAlign w:val="center"/>
          </w:tcPr>
          <w:p w14:paraId="23B696C9" w14:textId="77777777" w:rsidR="00184E2E" w:rsidRPr="00864CD6" w:rsidRDefault="00184E2E" w:rsidP="00AA618C">
            <w:pPr>
              <w:spacing w:after="0"/>
              <w:rPr>
                <w:b w:val="0"/>
                <w:bCs w:val="0"/>
                <w:sz w:val="20"/>
                <w:szCs w:val="20"/>
                <w:lang w:eastAsia="en-GB"/>
              </w:rPr>
            </w:pPr>
            <w:r w:rsidRPr="00864CD6">
              <w:rPr>
                <w:b w:val="0"/>
                <w:bCs w:val="0"/>
                <w:color w:val="000000" w:themeColor="text1"/>
                <w:sz w:val="20"/>
                <w:szCs w:val="20"/>
                <w:lang w:eastAsia="en-GB"/>
              </w:rPr>
              <w:t>Cost for the tender being evaluated</w:t>
            </w:r>
            <w:r w:rsidRPr="00864CD6">
              <w:rPr>
                <w:b w:val="0"/>
                <w:bCs w:val="0"/>
                <w:sz w:val="20"/>
                <w:szCs w:val="20"/>
                <w:lang w:eastAsia="en-GB"/>
              </w:rPr>
              <w:t xml:space="preserve"> </w:t>
            </w:r>
          </w:p>
        </w:tc>
        <w:tc>
          <w:tcPr>
            <w:cnfStyle w:val="000010000000" w:firstRow="0" w:lastRow="0" w:firstColumn="0" w:lastColumn="0" w:oddVBand="1" w:evenVBand="0" w:oddHBand="0" w:evenHBand="0" w:firstRowFirstColumn="0" w:firstRowLastColumn="0" w:lastRowFirstColumn="0" w:lastRowLastColumn="0"/>
            <w:tcW w:w="1300" w:type="dxa"/>
            <w:shd w:val="clear" w:color="auto" w:fill="auto"/>
            <w:noWrap/>
            <w:vAlign w:val="center"/>
          </w:tcPr>
          <w:p w14:paraId="2EC3500C" w14:textId="77777777" w:rsidR="00184E2E" w:rsidRPr="00864CD6" w:rsidRDefault="00184E2E" w:rsidP="00AA618C">
            <w:pPr>
              <w:spacing w:after="0"/>
              <w:jc w:val="center"/>
              <w:rPr>
                <w:sz w:val="20"/>
                <w:szCs w:val="20"/>
                <w:lang w:eastAsia="en-GB"/>
              </w:rPr>
            </w:pPr>
            <w:r w:rsidRPr="00864CD6">
              <w:rPr>
                <w:sz w:val="20"/>
                <w:szCs w:val="20"/>
                <w:lang w:eastAsia="en-GB"/>
              </w:rPr>
              <w:t>C</w:t>
            </w:r>
          </w:p>
        </w:tc>
      </w:tr>
      <w:tr w:rsidR="00184E2E" w:rsidRPr="00864CD6" w14:paraId="72C7132A" w14:textId="77777777" w:rsidTr="00AA618C">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28" w:type="dxa"/>
            <w:shd w:val="clear" w:color="auto" w:fill="D9D9D9" w:themeFill="background1" w:themeFillShade="D9"/>
            <w:vAlign w:val="center"/>
          </w:tcPr>
          <w:p w14:paraId="33B7083F" w14:textId="77777777" w:rsidR="00184E2E" w:rsidRPr="00864CD6" w:rsidRDefault="00184E2E" w:rsidP="00AA618C">
            <w:pPr>
              <w:spacing w:after="0"/>
              <w:rPr>
                <w:b w:val="0"/>
                <w:sz w:val="20"/>
                <w:szCs w:val="20"/>
                <w:lang w:eastAsia="en-GB"/>
              </w:rPr>
            </w:pPr>
            <w:r w:rsidRPr="00864CD6">
              <w:rPr>
                <w:sz w:val="20"/>
                <w:szCs w:val="20"/>
                <w:lang w:eastAsia="en-GB"/>
              </w:rPr>
              <w:t>Formula employed</w:t>
            </w:r>
          </w:p>
        </w:tc>
        <w:tc>
          <w:tcPr>
            <w:cnfStyle w:val="000010000000" w:firstRow="0" w:lastRow="0" w:firstColumn="0" w:lastColumn="0" w:oddVBand="1" w:evenVBand="0" w:oddHBand="0" w:evenHBand="0" w:firstRowFirstColumn="0" w:firstRowLastColumn="0" w:lastRowFirstColumn="0" w:lastRowLastColumn="0"/>
            <w:tcW w:w="1300" w:type="dxa"/>
            <w:shd w:val="clear" w:color="auto" w:fill="auto"/>
            <w:vAlign w:val="center"/>
          </w:tcPr>
          <w:p w14:paraId="0FC424DE" w14:textId="77777777" w:rsidR="00184E2E" w:rsidRPr="00864CD6" w:rsidRDefault="00184E2E" w:rsidP="00AA618C">
            <w:pPr>
              <w:spacing w:after="0"/>
              <w:jc w:val="center"/>
              <w:rPr>
                <w:sz w:val="20"/>
                <w:szCs w:val="20"/>
                <w:u w:val="single"/>
                <w:lang w:eastAsia="en-GB"/>
              </w:rPr>
            </w:pPr>
            <w:r w:rsidRPr="00864CD6">
              <w:rPr>
                <w:b/>
                <w:sz w:val="20"/>
                <w:szCs w:val="20"/>
                <w:u w:val="single"/>
                <w:lang w:eastAsia="en-GB"/>
              </w:rPr>
              <w:t>A x B</w:t>
            </w:r>
            <w:r w:rsidRPr="00864CD6">
              <w:rPr>
                <w:sz w:val="20"/>
                <w:szCs w:val="20"/>
                <w:lang w:eastAsia="en-GB"/>
              </w:rPr>
              <w:br/>
              <w:t xml:space="preserve"> </w:t>
            </w:r>
            <w:r w:rsidRPr="00864CD6">
              <w:rPr>
                <w:b/>
                <w:sz w:val="20"/>
                <w:szCs w:val="20"/>
                <w:lang w:eastAsia="en-GB"/>
              </w:rPr>
              <w:t>C</w:t>
            </w:r>
          </w:p>
        </w:tc>
      </w:tr>
    </w:tbl>
    <w:p w14:paraId="5A372D24" w14:textId="77777777" w:rsidR="00184E2E" w:rsidRPr="00864CD6" w:rsidRDefault="00184E2E" w:rsidP="00184E2E">
      <w:pPr>
        <w:pStyle w:val="BodyText2"/>
        <w:spacing w:line="276" w:lineRule="auto"/>
        <w:ind w:right="43"/>
        <w:rPr>
          <w:b/>
          <w:sz w:val="20"/>
          <w:szCs w:val="20"/>
        </w:rPr>
      </w:pPr>
    </w:p>
    <w:p w14:paraId="11CB93B9" w14:textId="77777777" w:rsidR="00184E2E" w:rsidRPr="00864CD6" w:rsidRDefault="00184E2E" w:rsidP="00184E2E">
      <w:pPr>
        <w:rPr>
          <w:sz w:val="20"/>
          <w:szCs w:val="20"/>
        </w:rPr>
      </w:pPr>
    </w:p>
    <w:p w14:paraId="49EEEB49" w14:textId="77777777" w:rsidR="00184E2E" w:rsidRPr="00864CD6" w:rsidRDefault="00184E2E" w:rsidP="00184E2E">
      <w:pPr>
        <w:pStyle w:val="BodyTextIndent3"/>
        <w:widowControl w:val="0"/>
        <w:autoSpaceDE w:val="0"/>
        <w:autoSpaceDN w:val="0"/>
        <w:adjustRightInd w:val="0"/>
        <w:ind w:left="0"/>
        <w:rPr>
          <w:sz w:val="20"/>
          <w:szCs w:val="20"/>
        </w:rPr>
      </w:pPr>
    </w:p>
    <w:p w14:paraId="6DC52982" w14:textId="77777777" w:rsidR="00184E2E" w:rsidRPr="00864CD6" w:rsidRDefault="00184E2E" w:rsidP="00184E2E">
      <w:pPr>
        <w:pStyle w:val="BodyTextIndent3"/>
        <w:widowControl w:val="0"/>
        <w:autoSpaceDE w:val="0"/>
        <w:autoSpaceDN w:val="0"/>
        <w:adjustRightInd w:val="0"/>
        <w:ind w:left="0"/>
        <w:rPr>
          <w:sz w:val="20"/>
          <w:szCs w:val="20"/>
        </w:rPr>
      </w:pPr>
    </w:p>
    <w:p w14:paraId="3FD63FD6" w14:textId="77777777" w:rsidR="00184E2E" w:rsidRPr="00864CD6" w:rsidRDefault="00184E2E" w:rsidP="00184E2E">
      <w:pPr>
        <w:pStyle w:val="Default"/>
        <w:jc w:val="both"/>
        <w:rPr>
          <w:rFonts w:ascii="Arial" w:hAnsi="Arial" w:cs="Arial"/>
          <w:i/>
          <w:iCs/>
          <w:sz w:val="20"/>
          <w:szCs w:val="20"/>
        </w:rPr>
      </w:pPr>
    </w:p>
    <w:p w14:paraId="18B0C58C" w14:textId="77777777" w:rsidR="001F3B4F" w:rsidRPr="00864CD6" w:rsidRDefault="001F3B4F" w:rsidP="00B11249">
      <w:pPr>
        <w:spacing w:before="0" w:after="0" w:line="240" w:lineRule="auto"/>
        <w:rPr>
          <w:sz w:val="20"/>
          <w:szCs w:val="20"/>
        </w:rPr>
      </w:pPr>
    </w:p>
    <w:p w14:paraId="50975510" w14:textId="77777777" w:rsidR="00636F2C" w:rsidRPr="00864CD6" w:rsidRDefault="00636F2C" w:rsidP="00B11249">
      <w:pPr>
        <w:pStyle w:val="Heading2"/>
        <w:jc w:val="both"/>
        <w:rPr>
          <w:rFonts w:eastAsia="Times New Roman"/>
          <w:sz w:val="20"/>
          <w:szCs w:val="20"/>
        </w:rPr>
      </w:pPr>
      <w:bookmarkStart w:id="53" w:name="_Toc232589387"/>
      <w:r w:rsidRPr="00864CD6">
        <w:rPr>
          <w:rFonts w:eastAsia="Times New Roman"/>
          <w:sz w:val="20"/>
          <w:szCs w:val="20"/>
        </w:rPr>
        <w:lastRenderedPageBreak/>
        <w:t>Methodology for Calculating Scoring of Qualitative Criteria</w:t>
      </w:r>
      <w:bookmarkEnd w:id="53"/>
    </w:p>
    <w:p w14:paraId="58A73269" w14:textId="77777777" w:rsidR="003B5D1B" w:rsidRPr="00864CD6" w:rsidRDefault="003B5D1B" w:rsidP="005259A8">
      <w:pPr>
        <w:spacing w:before="0"/>
        <w:jc w:val="left"/>
        <w:rPr>
          <w:sz w:val="20"/>
          <w:szCs w:val="20"/>
          <w:lang w:eastAsia="ja-JP"/>
        </w:rPr>
      </w:pPr>
      <w:r w:rsidRPr="00864CD6">
        <w:rPr>
          <w:sz w:val="20"/>
          <w:szCs w:val="20"/>
          <w:lang w:eastAsia="ja-JP"/>
        </w:rPr>
        <w:t>Each qualitative criterion will be assessed using the following weighted system</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8"/>
        <w:gridCol w:w="7371"/>
      </w:tblGrid>
      <w:tr w:rsidR="004954E5" w:rsidRPr="00864CD6" w14:paraId="6E3E96EA" w14:textId="77777777" w:rsidTr="00AA618C">
        <w:trPr>
          <w:trHeight w:val="699"/>
        </w:trPr>
        <w:tc>
          <w:tcPr>
            <w:tcW w:w="1588" w:type="dxa"/>
            <w:tcBorders>
              <w:top w:val="single" w:sz="4" w:space="0" w:color="auto"/>
              <w:left w:val="single" w:sz="4" w:space="0" w:color="auto"/>
              <w:bottom w:val="single" w:sz="4" w:space="0" w:color="auto"/>
              <w:right w:val="single" w:sz="4" w:space="0" w:color="auto"/>
            </w:tcBorders>
            <w:shd w:val="clear" w:color="auto" w:fill="3FBFB6"/>
            <w:vAlign w:val="center"/>
            <w:hideMark/>
          </w:tcPr>
          <w:p w14:paraId="2145B9B1" w14:textId="77777777" w:rsidR="004954E5" w:rsidRPr="00864CD6" w:rsidRDefault="004954E5" w:rsidP="00AA618C">
            <w:pPr>
              <w:spacing w:line="240" w:lineRule="auto"/>
              <w:jc w:val="center"/>
              <w:rPr>
                <w:b/>
                <w:bCs/>
                <w:color w:val="FFFFFF" w:themeColor="background1"/>
                <w:sz w:val="20"/>
                <w:szCs w:val="20"/>
                <w:lang w:eastAsia="en-IE"/>
              </w:rPr>
            </w:pPr>
            <w:r w:rsidRPr="00864CD6">
              <w:rPr>
                <w:b/>
                <w:bCs/>
                <w:color w:val="FFFFFF" w:themeColor="background1"/>
                <w:sz w:val="20"/>
                <w:szCs w:val="20"/>
                <w:lang w:eastAsia="en-IE"/>
              </w:rPr>
              <w:t>Scoring Range</w:t>
            </w:r>
          </w:p>
        </w:tc>
        <w:tc>
          <w:tcPr>
            <w:tcW w:w="7371" w:type="dxa"/>
            <w:tcBorders>
              <w:top w:val="single" w:sz="4" w:space="0" w:color="auto"/>
              <w:left w:val="single" w:sz="4" w:space="0" w:color="auto"/>
              <w:bottom w:val="single" w:sz="4" w:space="0" w:color="auto"/>
              <w:right w:val="single" w:sz="4" w:space="0" w:color="auto"/>
            </w:tcBorders>
            <w:shd w:val="clear" w:color="auto" w:fill="3FBFB6"/>
            <w:vAlign w:val="center"/>
          </w:tcPr>
          <w:p w14:paraId="0AF18316" w14:textId="77777777" w:rsidR="004954E5" w:rsidRPr="00864CD6" w:rsidRDefault="004954E5" w:rsidP="00AA618C">
            <w:pPr>
              <w:spacing w:line="240" w:lineRule="auto"/>
              <w:jc w:val="center"/>
              <w:rPr>
                <w:b/>
                <w:bCs/>
                <w:color w:val="FFFFFF" w:themeColor="background1"/>
                <w:sz w:val="20"/>
                <w:szCs w:val="20"/>
                <w:lang w:eastAsia="en-IE"/>
              </w:rPr>
            </w:pPr>
            <w:r w:rsidRPr="00864CD6">
              <w:rPr>
                <w:b/>
                <w:bCs/>
                <w:color w:val="FFFFFF" w:themeColor="background1"/>
                <w:sz w:val="20"/>
                <w:szCs w:val="20"/>
                <w:lang w:eastAsia="en-IE"/>
              </w:rPr>
              <w:t>Description</w:t>
            </w:r>
          </w:p>
        </w:tc>
      </w:tr>
      <w:tr w:rsidR="004954E5" w:rsidRPr="00864CD6" w14:paraId="1BA5CD3D" w14:textId="77777777" w:rsidTr="00AA618C">
        <w:trPr>
          <w:trHeight w:val="60"/>
        </w:trPr>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08A7D" w14:textId="77777777" w:rsidR="004954E5" w:rsidRPr="00864CD6" w:rsidRDefault="004954E5" w:rsidP="00AA618C">
            <w:pPr>
              <w:spacing w:line="240" w:lineRule="auto"/>
              <w:jc w:val="center"/>
              <w:rPr>
                <w:b/>
                <w:bCs/>
                <w:color w:val="000000" w:themeColor="text1"/>
                <w:sz w:val="20"/>
                <w:szCs w:val="20"/>
                <w:lang w:eastAsia="en-IE"/>
              </w:rPr>
            </w:pPr>
            <w:r w:rsidRPr="00864CD6">
              <w:rPr>
                <w:b/>
                <w:bCs/>
                <w:color w:val="000000" w:themeColor="text1"/>
                <w:sz w:val="20"/>
                <w:szCs w:val="20"/>
                <w:lang w:eastAsia="en-IE"/>
              </w:rPr>
              <w:t>90 - 100%</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B3DC470" w14:textId="77777777" w:rsidR="004954E5" w:rsidRPr="00864CD6" w:rsidRDefault="004954E5" w:rsidP="00AA618C">
            <w:pPr>
              <w:autoSpaceDE w:val="0"/>
              <w:autoSpaceDN w:val="0"/>
              <w:adjustRightInd w:val="0"/>
              <w:spacing w:line="240" w:lineRule="auto"/>
              <w:rPr>
                <w:sz w:val="20"/>
                <w:szCs w:val="20"/>
              </w:rPr>
            </w:pPr>
            <w:r w:rsidRPr="00864CD6">
              <w:rPr>
                <w:sz w:val="20"/>
                <w:szCs w:val="20"/>
                <w:lang w:eastAsia="en-IE"/>
              </w:rPr>
              <w:t>Excellent response with very few or no weaknesses and exceeds requirements, and provides comprehensive, detailed, and convincing assurance that the Tenderer will deliver to an excellent standard.</w:t>
            </w:r>
          </w:p>
        </w:tc>
      </w:tr>
      <w:tr w:rsidR="004954E5" w:rsidRPr="00864CD6" w14:paraId="7C520B17" w14:textId="77777777" w:rsidTr="00AA618C">
        <w:trPr>
          <w:trHeight w:val="60"/>
        </w:trPr>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F5AC0" w14:textId="77777777" w:rsidR="004954E5" w:rsidRPr="00864CD6" w:rsidRDefault="004954E5" w:rsidP="00AA618C">
            <w:pPr>
              <w:spacing w:line="240" w:lineRule="auto"/>
              <w:jc w:val="center"/>
              <w:rPr>
                <w:b/>
                <w:bCs/>
                <w:color w:val="000000" w:themeColor="text1"/>
                <w:sz w:val="20"/>
                <w:szCs w:val="20"/>
                <w:lang w:eastAsia="en-IE"/>
              </w:rPr>
            </w:pPr>
            <w:r w:rsidRPr="00864CD6">
              <w:rPr>
                <w:b/>
                <w:bCs/>
                <w:color w:val="000000" w:themeColor="text1"/>
                <w:sz w:val="20"/>
                <w:szCs w:val="20"/>
                <w:lang w:eastAsia="en-IE"/>
              </w:rPr>
              <w:t>80% - &lt;90%</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2095D6E" w14:textId="77777777" w:rsidR="004954E5" w:rsidRPr="00864CD6" w:rsidRDefault="004954E5" w:rsidP="00AA618C">
            <w:pPr>
              <w:autoSpaceDE w:val="0"/>
              <w:autoSpaceDN w:val="0"/>
              <w:adjustRightInd w:val="0"/>
              <w:spacing w:line="240" w:lineRule="auto"/>
              <w:rPr>
                <w:sz w:val="20"/>
                <w:szCs w:val="20"/>
              </w:rPr>
            </w:pPr>
            <w:r w:rsidRPr="00864CD6">
              <w:rPr>
                <w:sz w:val="20"/>
                <w:szCs w:val="20"/>
                <w:lang w:eastAsia="en-IE"/>
              </w:rPr>
              <w:t>A very good response that demonstrates real understanding and fully meets the requirements and significant assurance that the Tenderer will deliver to a very high standard.</w:t>
            </w:r>
          </w:p>
        </w:tc>
      </w:tr>
      <w:tr w:rsidR="004954E5" w:rsidRPr="00864CD6" w14:paraId="076B783A" w14:textId="77777777" w:rsidTr="00AA618C">
        <w:trPr>
          <w:trHeight w:val="60"/>
        </w:trPr>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807228" w14:textId="77777777" w:rsidR="004954E5" w:rsidRPr="00864CD6" w:rsidRDefault="004954E5" w:rsidP="00AA618C">
            <w:pPr>
              <w:spacing w:line="240" w:lineRule="auto"/>
              <w:jc w:val="center"/>
              <w:rPr>
                <w:b/>
                <w:bCs/>
                <w:color w:val="000000" w:themeColor="text1"/>
                <w:sz w:val="20"/>
                <w:szCs w:val="20"/>
                <w:lang w:eastAsia="en-IE"/>
              </w:rPr>
            </w:pPr>
            <w:r w:rsidRPr="00864CD6">
              <w:rPr>
                <w:b/>
                <w:sz w:val="20"/>
                <w:szCs w:val="20"/>
                <w:lang w:eastAsia="en-IE"/>
              </w:rPr>
              <w:t>70% - &lt;80%</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4A84BA9" w14:textId="77777777" w:rsidR="004954E5" w:rsidRPr="00864CD6" w:rsidRDefault="004954E5" w:rsidP="00AA618C">
            <w:pPr>
              <w:autoSpaceDE w:val="0"/>
              <w:autoSpaceDN w:val="0"/>
              <w:adjustRightInd w:val="0"/>
              <w:spacing w:line="240" w:lineRule="auto"/>
              <w:rPr>
                <w:sz w:val="20"/>
                <w:szCs w:val="20"/>
                <w:lang w:eastAsia="en-IE"/>
              </w:rPr>
            </w:pPr>
            <w:r w:rsidRPr="00864CD6">
              <w:rPr>
                <w:sz w:val="20"/>
                <w:szCs w:val="20"/>
                <w:lang w:eastAsia="en-IE"/>
              </w:rPr>
              <w:t>A good response that demonstrates appropriate understanding and fully meets the requirements and appropriate assurance that the Tenderer will deliver to high standard.</w:t>
            </w:r>
          </w:p>
        </w:tc>
      </w:tr>
      <w:tr w:rsidR="004954E5" w:rsidRPr="00864CD6" w14:paraId="7CFB5936" w14:textId="77777777" w:rsidTr="00AA618C">
        <w:trPr>
          <w:trHeight w:val="60"/>
        </w:trPr>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EFF6C7" w14:textId="77777777" w:rsidR="004954E5" w:rsidRPr="00864CD6" w:rsidRDefault="004954E5" w:rsidP="00AA618C">
            <w:pPr>
              <w:spacing w:line="240" w:lineRule="auto"/>
              <w:jc w:val="center"/>
              <w:rPr>
                <w:b/>
                <w:bCs/>
                <w:color w:val="000000" w:themeColor="text1"/>
                <w:sz w:val="20"/>
                <w:szCs w:val="20"/>
                <w:lang w:eastAsia="en-IE"/>
              </w:rPr>
            </w:pPr>
            <w:r w:rsidRPr="00864CD6">
              <w:rPr>
                <w:b/>
                <w:bCs/>
                <w:color w:val="000000" w:themeColor="text1"/>
                <w:sz w:val="20"/>
                <w:szCs w:val="20"/>
                <w:lang w:eastAsia="en-IE"/>
              </w:rPr>
              <w:t>60% - &lt;70%</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0DB027D" w14:textId="77777777" w:rsidR="004954E5" w:rsidRPr="00864CD6" w:rsidRDefault="004954E5" w:rsidP="00AA618C">
            <w:pPr>
              <w:autoSpaceDE w:val="0"/>
              <w:autoSpaceDN w:val="0"/>
              <w:adjustRightInd w:val="0"/>
              <w:spacing w:line="240" w:lineRule="auto"/>
              <w:rPr>
                <w:sz w:val="20"/>
                <w:szCs w:val="20"/>
              </w:rPr>
            </w:pPr>
            <w:r w:rsidRPr="00864CD6">
              <w:rPr>
                <w:sz w:val="20"/>
                <w:szCs w:val="20"/>
                <w:lang w:eastAsia="en-IE"/>
              </w:rPr>
              <w:t>A satisfactory response which demonstrates a reasonable understanding of requirements and gives reasonable assurance of delivery to an adequate standard.</w:t>
            </w:r>
          </w:p>
        </w:tc>
      </w:tr>
      <w:tr w:rsidR="004954E5" w:rsidRPr="00864CD6" w14:paraId="256852B1" w14:textId="77777777" w:rsidTr="00AA618C">
        <w:trPr>
          <w:trHeight w:val="60"/>
        </w:trPr>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9A6AB9" w14:textId="77777777" w:rsidR="004954E5" w:rsidRPr="00864CD6" w:rsidRDefault="004954E5" w:rsidP="00AA618C">
            <w:pPr>
              <w:spacing w:line="240" w:lineRule="auto"/>
              <w:jc w:val="center"/>
              <w:rPr>
                <w:b/>
                <w:bCs/>
                <w:color w:val="000000" w:themeColor="text1"/>
                <w:sz w:val="20"/>
                <w:szCs w:val="20"/>
                <w:lang w:eastAsia="en-IE"/>
              </w:rPr>
            </w:pPr>
            <w:r w:rsidRPr="00864CD6">
              <w:rPr>
                <w:b/>
                <w:bCs/>
                <w:color w:val="000000" w:themeColor="text1"/>
                <w:sz w:val="20"/>
                <w:szCs w:val="20"/>
                <w:lang w:eastAsia="en-IE"/>
              </w:rPr>
              <w:t>&lt; 60%</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BFD09A9" w14:textId="77777777" w:rsidR="004954E5" w:rsidRPr="00864CD6" w:rsidRDefault="004954E5" w:rsidP="00AA618C">
            <w:pPr>
              <w:spacing w:line="253" w:lineRule="atLeast"/>
              <w:rPr>
                <w:sz w:val="20"/>
                <w:szCs w:val="20"/>
                <w:lang w:eastAsia="en-GB"/>
              </w:rPr>
            </w:pPr>
            <w:r w:rsidRPr="00864CD6">
              <w:rPr>
                <w:sz w:val="20"/>
                <w:szCs w:val="20"/>
                <w:lang w:eastAsia="en-GB"/>
              </w:rPr>
              <w:t>Less than 60% is unacceptable and considered ineligible from further consideration.</w:t>
            </w:r>
          </w:p>
        </w:tc>
      </w:tr>
    </w:tbl>
    <w:p w14:paraId="2E390FEB" w14:textId="77777777" w:rsidR="003B5D1B" w:rsidRPr="00864CD6" w:rsidRDefault="003B5D1B" w:rsidP="003B5D1B">
      <w:pPr>
        <w:pStyle w:val="NoSpacing"/>
        <w:rPr>
          <w:sz w:val="20"/>
          <w:szCs w:val="20"/>
          <w:lang w:eastAsia="ja-JP"/>
        </w:rPr>
      </w:pPr>
    </w:p>
    <w:p w14:paraId="356A7169" w14:textId="77777777" w:rsidR="007A7F38" w:rsidRPr="00864CD6" w:rsidRDefault="007A7F38" w:rsidP="00B11249">
      <w:pPr>
        <w:spacing w:before="0" w:after="0" w:line="240" w:lineRule="auto"/>
        <w:rPr>
          <w:sz w:val="20"/>
          <w:szCs w:val="20"/>
        </w:rPr>
      </w:pPr>
      <w:r w:rsidRPr="00864CD6">
        <w:rPr>
          <w:b/>
          <w:bCs/>
          <w:sz w:val="20"/>
          <w:szCs w:val="20"/>
        </w:rPr>
        <w:t>Note</w:t>
      </w:r>
      <w:r w:rsidRPr="00864CD6">
        <w:rPr>
          <w:sz w:val="20"/>
          <w:szCs w:val="20"/>
        </w:rPr>
        <w:t xml:space="preserve">: where there is a tie-break, the economic operator with the highest quality score will be awarded the quotation.  In a case where the overall qualitative scores are identical the economic operator with the highest score on the highest weighted qualitative criterion will be awarded the quotation.   </w:t>
      </w:r>
    </w:p>
    <w:p w14:paraId="4F8D8756" w14:textId="77777777" w:rsidR="00B11249" w:rsidRPr="00864CD6" w:rsidRDefault="00B11249" w:rsidP="00B11249">
      <w:pPr>
        <w:spacing w:before="0" w:after="0" w:line="240" w:lineRule="auto"/>
        <w:rPr>
          <w:sz w:val="20"/>
          <w:szCs w:val="20"/>
        </w:rPr>
      </w:pPr>
    </w:p>
    <w:p w14:paraId="038DBEF2" w14:textId="77777777" w:rsidR="00B11249" w:rsidRPr="00864CD6" w:rsidRDefault="00B11249" w:rsidP="00B11249">
      <w:pPr>
        <w:spacing w:before="0" w:after="0" w:line="240" w:lineRule="auto"/>
        <w:rPr>
          <w:sz w:val="20"/>
          <w:szCs w:val="20"/>
        </w:rPr>
      </w:pPr>
      <w:r w:rsidRPr="00864CD6">
        <w:rPr>
          <w:sz w:val="20"/>
          <w:szCs w:val="20"/>
        </w:rPr>
        <w:t xml:space="preserve">All information regarding the evaluation process or potential outcomes shall remain confidential until after the conclusion of the quotation process. </w:t>
      </w:r>
    </w:p>
    <w:p w14:paraId="6FE2EF13" w14:textId="77777777" w:rsidR="00B11249" w:rsidRPr="00864CD6" w:rsidRDefault="00B11249" w:rsidP="00B11249">
      <w:pPr>
        <w:spacing w:before="0" w:after="0" w:line="240" w:lineRule="auto"/>
        <w:rPr>
          <w:sz w:val="20"/>
          <w:szCs w:val="20"/>
        </w:rPr>
      </w:pPr>
    </w:p>
    <w:p w14:paraId="6FFAAFB3" w14:textId="77777777" w:rsidR="00B11249" w:rsidRPr="00864CD6" w:rsidRDefault="00B11249" w:rsidP="00B11249">
      <w:pPr>
        <w:spacing w:before="0" w:after="0" w:line="240" w:lineRule="auto"/>
        <w:rPr>
          <w:sz w:val="20"/>
          <w:szCs w:val="20"/>
        </w:rPr>
      </w:pPr>
    </w:p>
    <w:p w14:paraId="7F335358" w14:textId="77777777" w:rsidR="00B34DD2" w:rsidRPr="00864CD6" w:rsidRDefault="003B5D1B" w:rsidP="5990ED86">
      <w:pPr>
        <w:pStyle w:val="Heading1"/>
        <w:rPr>
          <w:sz w:val="20"/>
          <w:szCs w:val="20"/>
        </w:rPr>
      </w:pPr>
      <w:bookmarkStart w:id="54" w:name="_Toc232589388"/>
      <w:r w:rsidRPr="00864CD6">
        <w:rPr>
          <w:sz w:val="20"/>
          <w:szCs w:val="20"/>
        </w:rPr>
        <w:t xml:space="preserve">Format of </w:t>
      </w:r>
      <w:r w:rsidR="00DB52A5" w:rsidRPr="00864CD6">
        <w:rPr>
          <w:sz w:val="20"/>
          <w:szCs w:val="20"/>
        </w:rPr>
        <w:t>R</w:t>
      </w:r>
      <w:r w:rsidRPr="00864CD6">
        <w:rPr>
          <w:sz w:val="20"/>
          <w:szCs w:val="20"/>
        </w:rPr>
        <w:t>esponse</w:t>
      </w:r>
      <w:bookmarkEnd w:id="54"/>
    </w:p>
    <w:p w14:paraId="6F1157C5" w14:textId="77777777" w:rsidR="00B34DD2" w:rsidRPr="00864CD6" w:rsidRDefault="00DD11DC" w:rsidP="00B11249">
      <w:pPr>
        <w:spacing w:before="0"/>
        <w:rPr>
          <w:sz w:val="20"/>
          <w:szCs w:val="20"/>
          <w:lang w:val="en-IE"/>
        </w:rPr>
      </w:pPr>
      <w:r w:rsidRPr="00864CD6">
        <w:rPr>
          <w:sz w:val="20"/>
          <w:szCs w:val="20"/>
          <w:lang w:val="en-IE"/>
        </w:rPr>
        <w:t xml:space="preserve">Economic operators </w:t>
      </w:r>
      <w:r w:rsidR="008A3C06" w:rsidRPr="00864CD6">
        <w:rPr>
          <w:sz w:val="20"/>
          <w:szCs w:val="20"/>
          <w:lang w:val="en-IE"/>
        </w:rPr>
        <w:t xml:space="preserve">are required to complete the </w:t>
      </w:r>
      <w:r w:rsidR="0047753E" w:rsidRPr="00864CD6">
        <w:rPr>
          <w:sz w:val="20"/>
          <w:szCs w:val="20"/>
          <w:lang w:val="en-IE"/>
        </w:rPr>
        <w:t xml:space="preserve">separate </w:t>
      </w:r>
      <w:r w:rsidR="008A3C06" w:rsidRPr="00864CD6">
        <w:rPr>
          <w:b/>
          <w:bCs/>
          <w:sz w:val="20"/>
          <w:szCs w:val="20"/>
          <w:lang w:val="en-IE"/>
        </w:rPr>
        <w:t xml:space="preserve">Quotation Response </w:t>
      </w:r>
      <w:r w:rsidR="007E6D3E" w:rsidRPr="00864CD6">
        <w:rPr>
          <w:b/>
          <w:bCs/>
          <w:sz w:val="20"/>
          <w:szCs w:val="20"/>
          <w:lang w:val="en-IE"/>
        </w:rPr>
        <w:t>Document</w:t>
      </w:r>
      <w:r w:rsidR="008A3C06" w:rsidRPr="00864CD6">
        <w:rPr>
          <w:sz w:val="20"/>
          <w:szCs w:val="20"/>
          <w:lang w:val="en-IE"/>
        </w:rPr>
        <w:t xml:space="preserve"> </w:t>
      </w:r>
      <w:r w:rsidR="00336A95" w:rsidRPr="00864CD6">
        <w:rPr>
          <w:b/>
          <w:bCs/>
          <w:sz w:val="20"/>
          <w:szCs w:val="20"/>
          <w:lang w:val="en-IE"/>
        </w:rPr>
        <w:t xml:space="preserve">(QRD) </w:t>
      </w:r>
      <w:r w:rsidR="008A3C06" w:rsidRPr="00864CD6">
        <w:rPr>
          <w:sz w:val="20"/>
          <w:szCs w:val="20"/>
          <w:lang w:val="en-IE"/>
        </w:rPr>
        <w:t xml:space="preserve">which contains: </w:t>
      </w:r>
    </w:p>
    <w:p w14:paraId="076103B3" w14:textId="77777777" w:rsidR="00232274" w:rsidRPr="00864CD6" w:rsidRDefault="00232274" w:rsidP="00B11249">
      <w:pPr>
        <w:numPr>
          <w:ilvl w:val="2"/>
          <w:numId w:val="3"/>
        </w:numPr>
        <w:spacing w:before="0"/>
        <w:contextualSpacing/>
        <w:rPr>
          <w:sz w:val="20"/>
          <w:szCs w:val="20"/>
          <w:lang w:val="en-IE"/>
        </w:rPr>
      </w:pPr>
      <w:r w:rsidRPr="00864CD6">
        <w:rPr>
          <w:sz w:val="20"/>
          <w:szCs w:val="20"/>
          <w:lang w:val="en-IE"/>
        </w:rPr>
        <w:t xml:space="preserve">General </w:t>
      </w:r>
      <w:r w:rsidR="00BF38CF" w:rsidRPr="00864CD6">
        <w:rPr>
          <w:sz w:val="20"/>
          <w:szCs w:val="20"/>
          <w:lang w:val="en-IE"/>
        </w:rPr>
        <w:t>Economic operator</w:t>
      </w:r>
      <w:r w:rsidRPr="00864CD6">
        <w:rPr>
          <w:sz w:val="20"/>
          <w:szCs w:val="20"/>
          <w:lang w:val="en-IE"/>
        </w:rPr>
        <w:t xml:space="preserve"> Information</w:t>
      </w:r>
    </w:p>
    <w:p w14:paraId="2FD7A97E" w14:textId="77777777" w:rsidR="00232274" w:rsidRPr="00864CD6" w:rsidRDefault="00232274" w:rsidP="00B11249">
      <w:pPr>
        <w:numPr>
          <w:ilvl w:val="2"/>
          <w:numId w:val="3"/>
        </w:numPr>
        <w:spacing w:before="0"/>
        <w:contextualSpacing/>
        <w:rPr>
          <w:sz w:val="20"/>
          <w:szCs w:val="20"/>
          <w:lang w:val="en-IE"/>
        </w:rPr>
      </w:pPr>
      <w:r w:rsidRPr="00864CD6">
        <w:rPr>
          <w:sz w:val="20"/>
          <w:szCs w:val="20"/>
          <w:lang w:val="en-IE"/>
        </w:rPr>
        <w:t>Information regarding compliance with the Suitability Criteria – tax, insurances and declarations</w:t>
      </w:r>
    </w:p>
    <w:p w14:paraId="7F8E1AD7" w14:textId="77777777" w:rsidR="00232274" w:rsidRPr="00864CD6" w:rsidRDefault="00232274" w:rsidP="00B11249">
      <w:pPr>
        <w:numPr>
          <w:ilvl w:val="2"/>
          <w:numId w:val="3"/>
        </w:numPr>
        <w:spacing w:before="0"/>
        <w:contextualSpacing/>
        <w:rPr>
          <w:sz w:val="20"/>
          <w:szCs w:val="20"/>
          <w:lang w:val="en-IE"/>
        </w:rPr>
      </w:pPr>
      <w:r w:rsidRPr="00864CD6">
        <w:rPr>
          <w:sz w:val="20"/>
          <w:szCs w:val="20"/>
          <w:lang w:val="en-IE"/>
        </w:rPr>
        <w:t>The Quotation Form</w:t>
      </w:r>
      <w:r w:rsidR="0057703F" w:rsidRPr="00864CD6">
        <w:rPr>
          <w:sz w:val="20"/>
          <w:szCs w:val="20"/>
          <w:lang w:val="en-IE"/>
        </w:rPr>
        <w:t xml:space="preserve"> </w:t>
      </w:r>
      <w:r w:rsidR="00336A95" w:rsidRPr="00864CD6">
        <w:rPr>
          <w:sz w:val="20"/>
          <w:szCs w:val="20"/>
          <w:lang w:val="en-IE"/>
        </w:rPr>
        <w:t xml:space="preserve">for pricing information </w:t>
      </w:r>
      <w:r w:rsidR="0057703F" w:rsidRPr="00864CD6">
        <w:rPr>
          <w:sz w:val="20"/>
          <w:szCs w:val="20"/>
          <w:lang w:val="en-IE"/>
        </w:rPr>
        <w:t>and where relevant r</w:t>
      </w:r>
      <w:r w:rsidRPr="00864CD6">
        <w:rPr>
          <w:sz w:val="20"/>
          <w:szCs w:val="20"/>
          <w:lang w:val="en-IE"/>
        </w:rPr>
        <w:t>esponse to</w:t>
      </w:r>
      <w:r w:rsidR="0057703F" w:rsidRPr="00864CD6">
        <w:rPr>
          <w:sz w:val="20"/>
          <w:szCs w:val="20"/>
          <w:lang w:val="en-IE"/>
        </w:rPr>
        <w:t xml:space="preserve"> the Qualitative Award Criteria. </w:t>
      </w:r>
    </w:p>
    <w:p w14:paraId="09A8A2AB" w14:textId="77777777" w:rsidR="00B34DD2" w:rsidRPr="00864CD6" w:rsidRDefault="008A3C06" w:rsidP="00B11249">
      <w:pPr>
        <w:spacing w:before="0"/>
        <w:rPr>
          <w:sz w:val="20"/>
          <w:szCs w:val="20"/>
          <w:lang w:val="en-IE"/>
        </w:rPr>
      </w:pPr>
      <w:r w:rsidRPr="00864CD6">
        <w:rPr>
          <w:sz w:val="20"/>
          <w:szCs w:val="20"/>
          <w:lang w:val="en-IE"/>
        </w:rPr>
        <w:t xml:space="preserve">Please ensure you read the Instructions to </w:t>
      </w:r>
      <w:r w:rsidR="00DD11DC" w:rsidRPr="00864CD6">
        <w:rPr>
          <w:sz w:val="20"/>
          <w:szCs w:val="20"/>
          <w:lang w:val="en-IE"/>
        </w:rPr>
        <w:t>e</w:t>
      </w:r>
      <w:r w:rsidR="00BF38CF" w:rsidRPr="00864CD6">
        <w:rPr>
          <w:sz w:val="20"/>
          <w:szCs w:val="20"/>
          <w:lang w:val="en-IE"/>
        </w:rPr>
        <w:t>conomic operator</w:t>
      </w:r>
      <w:r w:rsidRPr="00864CD6">
        <w:rPr>
          <w:sz w:val="20"/>
          <w:szCs w:val="20"/>
          <w:lang w:val="en-IE"/>
        </w:rPr>
        <w:t xml:space="preserve">s Quoting </w:t>
      </w:r>
      <w:r w:rsidR="00616934" w:rsidRPr="00864CD6">
        <w:rPr>
          <w:sz w:val="20"/>
          <w:szCs w:val="20"/>
          <w:lang w:val="en-IE"/>
        </w:rPr>
        <w:t>as detailed in</w:t>
      </w:r>
      <w:r w:rsidRPr="00864CD6">
        <w:rPr>
          <w:sz w:val="20"/>
          <w:szCs w:val="20"/>
          <w:lang w:val="en-IE"/>
        </w:rPr>
        <w:t xml:space="preserve"> Section </w:t>
      </w:r>
      <w:r w:rsidR="00DB52A5" w:rsidRPr="00864CD6">
        <w:rPr>
          <w:sz w:val="20"/>
          <w:szCs w:val="20"/>
          <w:lang w:val="en-IE"/>
        </w:rPr>
        <w:t>8</w:t>
      </w:r>
      <w:r w:rsidRPr="00864CD6">
        <w:rPr>
          <w:sz w:val="20"/>
          <w:szCs w:val="20"/>
          <w:lang w:val="en-IE"/>
        </w:rPr>
        <w:t xml:space="preserve">. </w:t>
      </w:r>
    </w:p>
    <w:p w14:paraId="257537A4" w14:textId="77777777" w:rsidR="00131443" w:rsidRDefault="00131443" w:rsidP="00B11249">
      <w:pPr>
        <w:spacing w:before="0"/>
        <w:rPr>
          <w:sz w:val="20"/>
          <w:szCs w:val="20"/>
          <w:lang w:val="en-IE"/>
        </w:rPr>
      </w:pPr>
    </w:p>
    <w:p w14:paraId="25623338" w14:textId="77777777" w:rsidR="00425C75" w:rsidRPr="00864CD6" w:rsidRDefault="00425C75" w:rsidP="00B11249">
      <w:pPr>
        <w:spacing w:before="0"/>
        <w:rPr>
          <w:sz w:val="20"/>
          <w:szCs w:val="20"/>
          <w:lang w:val="en-IE"/>
        </w:rPr>
      </w:pPr>
    </w:p>
    <w:p w14:paraId="1CE446ED" w14:textId="77777777" w:rsidR="00B34DD2" w:rsidRPr="00864CD6" w:rsidRDefault="00B34DD2" w:rsidP="008F71BD">
      <w:pPr>
        <w:pStyle w:val="Heading1"/>
        <w:rPr>
          <w:sz w:val="20"/>
          <w:szCs w:val="20"/>
        </w:rPr>
      </w:pPr>
      <w:bookmarkStart w:id="55" w:name="_Toc195681197"/>
      <w:r w:rsidRPr="00864CD6">
        <w:rPr>
          <w:sz w:val="20"/>
          <w:szCs w:val="20"/>
        </w:rPr>
        <w:lastRenderedPageBreak/>
        <w:t xml:space="preserve"> </w:t>
      </w:r>
      <w:bookmarkStart w:id="56" w:name="_Toc232589389"/>
      <w:r w:rsidR="003B5D1B" w:rsidRPr="00864CD6">
        <w:rPr>
          <w:sz w:val="20"/>
          <w:szCs w:val="20"/>
        </w:rPr>
        <w:t>Instructions</w:t>
      </w:r>
      <w:bookmarkEnd w:id="55"/>
      <w:r w:rsidR="003B5D1B" w:rsidRPr="00864CD6">
        <w:rPr>
          <w:sz w:val="20"/>
          <w:szCs w:val="20"/>
        </w:rPr>
        <w:t xml:space="preserve"> for economic operators quoting</w:t>
      </w:r>
      <w:bookmarkEnd w:id="56"/>
    </w:p>
    <w:p w14:paraId="7C81BC59" w14:textId="77777777" w:rsidR="0057703F" w:rsidRPr="00864CD6" w:rsidRDefault="0057703F" w:rsidP="00292939">
      <w:pPr>
        <w:pStyle w:val="Heading2"/>
        <w:spacing w:line="240" w:lineRule="auto"/>
        <w:jc w:val="both"/>
        <w:rPr>
          <w:sz w:val="20"/>
          <w:szCs w:val="20"/>
        </w:rPr>
      </w:pPr>
      <w:bookmarkStart w:id="57" w:name="_Toc64621801"/>
      <w:bookmarkStart w:id="58" w:name="_Toc66368917"/>
      <w:bookmarkStart w:id="59" w:name="_Toc72325207"/>
      <w:bookmarkStart w:id="60" w:name="_Toc72325950"/>
      <w:bookmarkStart w:id="61" w:name="_Toc72331958"/>
      <w:bookmarkStart w:id="62" w:name="_Toc72421500"/>
      <w:bookmarkStart w:id="63" w:name="_Toc72957332"/>
      <w:bookmarkStart w:id="64" w:name="_Toc64621802"/>
      <w:bookmarkStart w:id="65" w:name="_Toc66368918"/>
      <w:bookmarkStart w:id="66" w:name="_Toc72325208"/>
      <w:bookmarkStart w:id="67" w:name="_Toc72325951"/>
      <w:bookmarkStart w:id="68" w:name="_Toc72331959"/>
      <w:bookmarkStart w:id="69" w:name="_Toc72421501"/>
      <w:bookmarkStart w:id="70" w:name="_Toc72957333"/>
      <w:bookmarkStart w:id="71" w:name="_Toc391403799"/>
      <w:bookmarkStart w:id="72" w:name="_Toc490418858"/>
      <w:bookmarkStart w:id="73" w:name="_Toc232589390"/>
      <w:bookmarkStart w:id="74" w:name="_Toc217713501"/>
      <w:bookmarkStart w:id="75" w:name="_Toc391403802"/>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864CD6">
        <w:rPr>
          <w:sz w:val="20"/>
          <w:szCs w:val="20"/>
        </w:rPr>
        <w:t>Closing Date</w:t>
      </w:r>
      <w:bookmarkEnd w:id="71"/>
      <w:bookmarkEnd w:id="72"/>
      <w:bookmarkEnd w:id="73"/>
    </w:p>
    <w:p w14:paraId="1823A2C3" w14:textId="77777777" w:rsidR="0057703F" w:rsidRPr="00864CD6" w:rsidRDefault="0057703F" w:rsidP="00B11249">
      <w:pPr>
        <w:spacing w:before="0"/>
        <w:rPr>
          <w:sz w:val="20"/>
          <w:szCs w:val="20"/>
          <w:lang w:val="en-IE"/>
        </w:rPr>
      </w:pPr>
      <w:r w:rsidRPr="00864CD6">
        <w:rPr>
          <w:sz w:val="20"/>
          <w:szCs w:val="20"/>
          <w:lang w:val="en-IE"/>
        </w:rPr>
        <w:t xml:space="preserve">The closing date for receipt of quotations </w:t>
      </w:r>
      <w:r w:rsidR="000E2B6F" w:rsidRPr="00864CD6">
        <w:rPr>
          <w:sz w:val="20"/>
          <w:szCs w:val="20"/>
          <w:lang w:val="en-IE"/>
        </w:rPr>
        <w:t>is listed on the title page of this document. Quotations that are received late will not be considered in this competition.</w:t>
      </w:r>
    </w:p>
    <w:p w14:paraId="2A27D334" w14:textId="77777777" w:rsidR="0057703F" w:rsidRPr="00864CD6" w:rsidRDefault="0057703F" w:rsidP="00292939">
      <w:pPr>
        <w:pStyle w:val="Heading2"/>
        <w:spacing w:line="240" w:lineRule="auto"/>
        <w:jc w:val="both"/>
        <w:rPr>
          <w:sz w:val="20"/>
          <w:szCs w:val="20"/>
        </w:rPr>
      </w:pPr>
      <w:bookmarkStart w:id="76" w:name="_Toc490418859"/>
      <w:bookmarkStart w:id="77" w:name="_Toc232589391"/>
      <w:bookmarkStart w:id="78" w:name="_Toc217713492"/>
      <w:bookmarkStart w:id="79" w:name="_Toc391403800"/>
      <w:r w:rsidRPr="00864CD6">
        <w:rPr>
          <w:sz w:val="20"/>
          <w:szCs w:val="20"/>
        </w:rPr>
        <w:t>Submission of Quotations</w:t>
      </w:r>
      <w:bookmarkEnd w:id="76"/>
      <w:bookmarkEnd w:id="77"/>
    </w:p>
    <w:p w14:paraId="54DE4CDA" w14:textId="77777777" w:rsidR="0057703F" w:rsidRPr="00864CD6" w:rsidRDefault="0057703F" w:rsidP="00B11249">
      <w:pPr>
        <w:spacing w:before="0"/>
        <w:rPr>
          <w:sz w:val="20"/>
          <w:szCs w:val="20"/>
          <w:lang w:val="en-IE"/>
        </w:rPr>
      </w:pPr>
      <w:bookmarkStart w:id="80" w:name="_Toc488764816"/>
      <w:r w:rsidRPr="00864CD6">
        <w:rPr>
          <w:sz w:val="20"/>
          <w:szCs w:val="20"/>
          <w:lang w:val="en-IE"/>
        </w:rPr>
        <w:t xml:space="preserve">Quotations </w:t>
      </w:r>
      <w:r w:rsidR="00131443" w:rsidRPr="00864CD6">
        <w:rPr>
          <w:sz w:val="20"/>
          <w:szCs w:val="20"/>
          <w:lang w:val="en-IE"/>
        </w:rPr>
        <w:t xml:space="preserve">must </w:t>
      </w:r>
      <w:r w:rsidRPr="00864CD6">
        <w:rPr>
          <w:sz w:val="20"/>
          <w:szCs w:val="20"/>
          <w:lang w:val="en-IE"/>
        </w:rPr>
        <w:t>be submitted</w:t>
      </w:r>
      <w:r w:rsidR="00292939" w:rsidRPr="00864CD6">
        <w:rPr>
          <w:sz w:val="20"/>
          <w:szCs w:val="20"/>
          <w:lang w:val="en-IE"/>
        </w:rPr>
        <w:t xml:space="preserve"> via</w:t>
      </w:r>
      <w:r w:rsidR="00C25E34" w:rsidRPr="00864CD6">
        <w:rPr>
          <w:sz w:val="20"/>
          <w:szCs w:val="20"/>
          <w:lang w:val="en-IE"/>
        </w:rPr>
        <w:t xml:space="preserve"> </w:t>
      </w:r>
      <w:hyperlink r:id="rId16">
        <w:r w:rsidR="004F3CC0" w:rsidRPr="00864CD6">
          <w:rPr>
            <w:rStyle w:val="Hyperlink"/>
            <w:rFonts w:eastAsiaTheme="minorEastAsia" w:cs="Arial"/>
            <w:sz w:val="20"/>
            <w:szCs w:val="20"/>
            <w:lang w:val="en-IE"/>
          </w:rPr>
          <w:t>www.etenders.gov.ie</w:t>
        </w:r>
      </w:hyperlink>
      <w:r w:rsidR="004F3CC0" w:rsidRPr="00864CD6">
        <w:rPr>
          <w:rStyle w:val="Hyperlink"/>
          <w:rFonts w:eastAsiaTheme="minorEastAsia" w:cs="Arial"/>
          <w:sz w:val="20"/>
          <w:szCs w:val="20"/>
          <w:lang w:val="en-IE"/>
        </w:rPr>
        <w:t xml:space="preserve">. </w:t>
      </w:r>
    </w:p>
    <w:p w14:paraId="6F3734AA" w14:textId="77777777" w:rsidR="0057703F" w:rsidRPr="00864CD6" w:rsidRDefault="0057703F" w:rsidP="00292939">
      <w:pPr>
        <w:pStyle w:val="Heading2"/>
        <w:spacing w:line="240" w:lineRule="auto"/>
        <w:jc w:val="both"/>
        <w:rPr>
          <w:sz w:val="20"/>
          <w:szCs w:val="20"/>
        </w:rPr>
      </w:pPr>
      <w:bookmarkStart w:id="81" w:name="_Toc490418860"/>
      <w:bookmarkStart w:id="82" w:name="_Toc232589392"/>
      <w:bookmarkEnd w:id="80"/>
      <w:r w:rsidRPr="00864CD6">
        <w:rPr>
          <w:sz w:val="20"/>
          <w:szCs w:val="20"/>
        </w:rPr>
        <w:t>Queries</w:t>
      </w:r>
      <w:bookmarkEnd w:id="78"/>
      <w:bookmarkEnd w:id="79"/>
      <w:bookmarkEnd w:id="81"/>
      <w:bookmarkEnd w:id="82"/>
    </w:p>
    <w:p w14:paraId="33EC460F" w14:textId="77777777" w:rsidR="0057703F" w:rsidRPr="00864CD6" w:rsidRDefault="0057703F" w:rsidP="5990ED86">
      <w:pPr>
        <w:spacing w:before="0"/>
        <w:rPr>
          <w:sz w:val="20"/>
          <w:szCs w:val="20"/>
        </w:rPr>
      </w:pPr>
      <w:r w:rsidRPr="00864CD6">
        <w:rPr>
          <w:sz w:val="20"/>
          <w:szCs w:val="20"/>
        </w:rPr>
        <w:t xml:space="preserve">All </w:t>
      </w:r>
      <w:r w:rsidR="000E2B6F" w:rsidRPr="00864CD6">
        <w:rPr>
          <w:sz w:val="20"/>
          <w:szCs w:val="20"/>
        </w:rPr>
        <w:t xml:space="preserve">queries regarding this quotation must be submitted </w:t>
      </w:r>
      <w:r w:rsidR="00232712" w:rsidRPr="00864CD6">
        <w:rPr>
          <w:sz w:val="20"/>
          <w:szCs w:val="20"/>
        </w:rPr>
        <w:t xml:space="preserve">via the process </w:t>
      </w:r>
      <w:r w:rsidR="000E2B6F" w:rsidRPr="00864CD6">
        <w:rPr>
          <w:sz w:val="20"/>
          <w:szCs w:val="20"/>
        </w:rPr>
        <w:t xml:space="preserve">listed on the title page of this document. Queries </w:t>
      </w:r>
      <w:r w:rsidR="00232712" w:rsidRPr="00864CD6">
        <w:rPr>
          <w:sz w:val="20"/>
          <w:szCs w:val="20"/>
        </w:rPr>
        <w:t xml:space="preserve">should </w:t>
      </w:r>
      <w:r w:rsidR="000E2B6F" w:rsidRPr="00864CD6">
        <w:rPr>
          <w:sz w:val="20"/>
          <w:szCs w:val="20"/>
        </w:rPr>
        <w:t xml:space="preserve">also be marked </w:t>
      </w:r>
      <w:r w:rsidR="00232712" w:rsidRPr="00864CD6">
        <w:rPr>
          <w:sz w:val="20"/>
          <w:szCs w:val="20"/>
        </w:rPr>
        <w:t>referencing the title of the procurement</w:t>
      </w:r>
      <w:r w:rsidR="000E2B6F" w:rsidRPr="00864CD6">
        <w:rPr>
          <w:sz w:val="20"/>
          <w:szCs w:val="20"/>
        </w:rPr>
        <w:t xml:space="preserve">. </w:t>
      </w:r>
      <w:r w:rsidRPr="00864CD6">
        <w:rPr>
          <w:color w:val="0000FF"/>
          <w:sz w:val="20"/>
          <w:szCs w:val="20"/>
        </w:rPr>
        <w:t xml:space="preserve"> </w:t>
      </w:r>
    </w:p>
    <w:p w14:paraId="0A48814C" w14:textId="77777777" w:rsidR="0057703F" w:rsidRPr="00864CD6" w:rsidRDefault="0057703F" w:rsidP="00B11249">
      <w:pPr>
        <w:spacing w:before="0"/>
        <w:rPr>
          <w:sz w:val="20"/>
          <w:szCs w:val="20"/>
          <w:lang w:val="en-IE"/>
        </w:rPr>
      </w:pPr>
      <w:r w:rsidRPr="00864CD6">
        <w:rPr>
          <w:sz w:val="20"/>
          <w:szCs w:val="20"/>
          <w:lang w:val="en-IE"/>
        </w:rPr>
        <w:t xml:space="preserve">Queries should be raised as soon as possible </w:t>
      </w:r>
      <w:r w:rsidR="00232712" w:rsidRPr="00864CD6">
        <w:rPr>
          <w:sz w:val="20"/>
          <w:szCs w:val="20"/>
          <w:lang w:val="en-IE"/>
        </w:rPr>
        <w:t>and, in any case,</w:t>
      </w:r>
      <w:r w:rsidRPr="00864CD6">
        <w:rPr>
          <w:sz w:val="20"/>
          <w:szCs w:val="20"/>
          <w:lang w:val="en-IE"/>
        </w:rPr>
        <w:t xml:space="preserve"> at </w:t>
      </w:r>
      <w:r w:rsidRPr="00864CD6">
        <w:rPr>
          <w:b/>
          <w:sz w:val="20"/>
          <w:szCs w:val="20"/>
          <w:u w:val="single"/>
          <w:lang w:val="en-IE"/>
        </w:rPr>
        <w:t xml:space="preserve">least </w:t>
      </w:r>
      <w:r w:rsidR="000E2B6F" w:rsidRPr="00864CD6">
        <w:rPr>
          <w:b/>
          <w:sz w:val="20"/>
          <w:szCs w:val="20"/>
          <w:u w:val="single"/>
          <w:lang w:val="en-IE"/>
        </w:rPr>
        <w:t xml:space="preserve">3 </w:t>
      </w:r>
      <w:r w:rsidRPr="00864CD6">
        <w:rPr>
          <w:b/>
          <w:sz w:val="20"/>
          <w:szCs w:val="20"/>
          <w:u w:val="single"/>
          <w:lang w:val="en-IE"/>
        </w:rPr>
        <w:t>day</w:t>
      </w:r>
      <w:r w:rsidR="000E2B6F" w:rsidRPr="00864CD6">
        <w:rPr>
          <w:b/>
          <w:sz w:val="20"/>
          <w:szCs w:val="20"/>
          <w:u w:val="single"/>
          <w:lang w:val="en-IE"/>
        </w:rPr>
        <w:t>s</w:t>
      </w:r>
      <w:r w:rsidRPr="00864CD6">
        <w:rPr>
          <w:sz w:val="20"/>
          <w:szCs w:val="20"/>
          <w:lang w:val="en-IE"/>
        </w:rPr>
        <w:t xml:space="preserve"> before the closing date. </w:t>
      </w:r>
    </w:p>
    <w:p w14:paraId="1A94FDE7" w14:textId="77777777" w:rsidR="0057703F" w:rsidRPr="00864CD6" w:rsidRDefault="0057703F" w:rsidP="00B11249">
      <w:pPr>
        <w:spacing w:before="0"/>
        <w:rPr>
          <w:sz w:val="20"/>
          <w:szCs w:val="20"/>
          <w:lang w:val="en-IE"/>
        </w:rPr>
      </w:pPr>
      <w:r w:rsidRPr="00864CD6">
        <w:rPr>
          <w:sz w:val="20"/>
          <w:szCs w:val="20"/>
          <w:lang w:val="en-IE"/>
        </w:rPr>
        <w:t xml:space="preserve">For the purpose of circulating responses, queries will be edited to avoid disclosing the identity of the querist, and any sensitive information included in the query should be clearly indicated. </w:t>
      </w:r>
    </w:p>
    <w:p w14:paraId="60DD50B8" w14:textId="77777777" w:rsidR="00B34DD2" w:rsidRPr="00864CD6" w:rsidRDefault="00B34DD2" w:rsidP="00292939">
      <w:pPr>
        <w:pStyle w:val="Heading2"/>
        <w:spacing w:line="240" w:lineRule="auto"/>
        <w:jc w:val="both"/>
        <w:rPr>
          <w:sz w:val="20"/>
          <w:szCs w:val="20"/>
        </w:rPr>
      </w:pPr>
      <w:bookmarkStart w:id="83" w:name="_Toc232589393"/>
      <w:r w:rsidRPr="00864CD6">
        <w:rPr>
          <w:sz w:val="20"/>
          <w:szCs w:val="20"/>
        </w:rPr>
        <w:t>Currency</w:t>
      </w:r>
      <w:bookmarkEnd w:id="74"/>
      <w:r w:rsidRPr="00864CD6">
        <w:rPr>
          <w:sz w:val="20"/>
          <w:szCs w:val="20"/>
        </w:rPr>
        <w:t xml:space="preserve"> and Payments</w:t>
      </w:r>
      <w:bookmarkEnd w:id="75"/>
      <w:bookmarkEnd w:id="83"/>
    </w:p>
    <w:p w14:paraId="256E9FD3" w14:textId="0F591BC0" w:rsidR="003431F4" w:rsidRPr="00864CD6" w:rsidRDefault="003431F4" w:rsidP="00E074FD">
      <w:pPr>
        <w:spacing w:before="0"/>
        <w:rPr>
          <w:sz w:val="20"/>
          <w:szCs w:val="20"/>
          <w:lang w:val="en-IE"/>
        </w:rPr>
      </w:pPr>
      <w:bookmarkStart w:id="84" w:name="_Toc217713502"/>
      <w:bookmarkStart w:id="85" w:name="_Toc391403803"/>
      <w:r w:rsidRPr="00864CD6">
        <w:rPr>
          <w:sz w:val="20"/>
          <w:szCs w:val="20"/>
          <w:lang w:val="en-IE"/>
        </w:rPr>
        <w:t xml:space="preserve">The currency in which all prices and rates shall be tendered, and which payments under the contract will be paid, shall be Euro (€). All prices and rates quoted should be exclusive of VAT, with the applicable rate of VAT clearly indicated. </w:t>
      </w:r>
    </w:p>
    <w:p w14:paraId="1FF63A98" w14:textId="77777777" w:rsidR="003431F4" w:rsidRPr="00864CD6" w:rsidRDefault="003431F4" w:rsidP="003431F4">
      <w:pPr>
        <w:rPr>
          <w:sz w:val="20"/>
          <w:szCs w:val="20"/>
        </w:rPr>
      </w:pPr>
      <w:r w:rsidRPr="00864CD6">
        <w:rPr>
          <w:sz w:val="20"/>
          <w:szCs w:val="20"/>
        </w:rPr>
        <w:t xml:space="preserve">A schedule of payments will be agreed with the successful tenderer and invoices shall be submitted in accordance with the terms agreed with the Contracting Authority. </w:t>
      </w:r>
    </w:p>
    <w:p w14:paraId="4432A3FF" w14:textId="77777777" w:rsidR="00B34DD2" w:rsidRPr="00864CD6" w:rsidRDefault="00B34DD2" w:rsidP="00292939">
      <w:pPr>
        <w:pStyle w:val="Heading2"/>
        <w:spacing w:line="240" w:lineRule="auto"/>
        <w:jc w:val="both"/>
        <w:rPr>
          <w:sz w:val="20"/>
          <w:szCs w:val="20"/>
        </w:rPr>
      </w:pPr>
      <w:bookmarkStart w:id="86" w:name="_Toc232589394"/>
      <w:r w:rsidRPr="00864CD6">
        <w:rPr>
          <w:sz w:val="20"/>
          <w:szCs w:val="20"/>
        </w:rPr>
        <w:t>Confidentiality</w:t>
      </w:r>
      <w:bookmarkEnd w:id="84"/>
      <w:bookmarkEnd w:id="85"/>
      <w:bookmarkEnd w:id="86"/>
    </w:p>
    <w:p w14:paraId="65CA521D" w14:textId="77777777" w:rsidR="00B34DD2" w:rsidRPr="00864CD6" w:rsidRDefault="00B34DD2" w:rsidP="00B11249">
      <w:pPr>
        <w:spacing w:before="0"/>
        <w:rPr>
          <w:sz w:val="20"/>
          <w:szCs w:val="20"/>
          <w:lang w:val="en-IE"/>
        </w:rPr>
      </w:pPr>
      <w:r w:rsidRPr="00864CD6">
        <w:rPr>
          <w:sz w:val="20"/>
          <w:szCs w:val="20"/>
          <w:lang w:val="en-IE"/>
        </w:rPr>
        <w:t xml:space="preserve">The distribution of the </w:t>
      </w:r>
      <w:r w:rsidR="00426126" w:rsidRPr="00864CD6">
        <w:rPr>
          <w:sz w:val="20"/>
          <w:szCs w:val="20"/>
          <w:lang w:val="en-IE"/>
        </w:rPr>
        <w:t>quotation</w:t>
      </w:r>
      <w:r w:rsidRPr="00864CD6">
        <w:rPr>
          <w:sz w:val="20"/>
          <w:szCs w:val="20"/>
          <w:lang w:val="en-IE"/>
        </w:rPr>
        <w:t xml:space="preserve"> documents is for the sole purpose of obtaining offers. The distribution does not grant permission or licence to use the documents for any other purpose. </w:t>
      </w:r>
      <w:r w:rsidR="00BF38CF" w:rsidRPr="00864CD6">
        <w:rPr>
          <w:sz w:val="20"/>
          <w:szCs w:val="20"/>
          <w:lang w:val="en-IE"/>
        </w:rPr>
        <w:t>Economic operator</w:t>
      </w:r>
      <w:r w:rsidRPr="00864CD6">
        <w:rPr>
          <w:sz w:val="20"/>
          <w:szCs w:val="20"/>
          <w:lang w:val="en-IE"/>
        </w:rPr>
        <w:t xml:space="preserve">s are required to treat the details of all documents supplied in connection with the </w:t>
      </w:r>
      <w:r w:rsidR="00426126" w:rsidRPr="00864CD6">
        <w:rPr>
          <w:sz w:val="20"/>
          <w:szCs w:val="20"/>
          <w:lang w:val="en-IE"/>
        </w:rPr>
        <w:t>quotation</w:t>
      </w:r>
      <w:r w:rsidRPr="00864CD6">
        <w:rPr>
          <w:sz w:val="20"/>
          <w:szCs w:val="20"/>
          <w:lang w:val="en-IE"/>
        </w:rPr>
        <w:t xml:space="preserve"> process as private and confidential. </w:t>
      </w:r>
    </w:p>
    <w:p w14:paraId="1DBD12A1" w14:textId="77777777" w:rsidR="00B34DD2" w:rsidRPr="00864CD6" w:rsidRDefault="00B34DD2" w:rsidP="00292939">
      <w:pPr>
        <w:pStyle w:val="Heading2"/>
        <w:spacing w:line="240" w:lineRule="auto"/>
        <w:jc w:val="both"/>
        <w:rPr>
          <w:sz w:val="20"/>
          <w:szCs w:val="20"/>
        </w:rPr>
      </w:pPr>
      <w:bookmarkStart w:id="87" w:name="_Toc217713503"/>
      <w:bookmarkStart w:id="88" w:name="_Toc391403804"/>
      <w:bookmarkStart w:id="89" w:name="_Toc232589395"/>
      <w:r w:rsidRPr="00864CD6">
        <w:rPr>
          <w:sz w:val="20"/>
          <w:szCs w:val="20"/>
        </w:rPr>
        <w:t>Conflict of Interest</w:t>
      </w:r>
      <w:bookmarkEnd w:id="87"/>
      <w:bookmarkEnd w:id="88"/>
      <w:bookmarkEnd w:id="89"/>
    </w:p>
    <w:p w14:paraId="79807A22" w14:textId="77777777" w:rsidR="00E074FD" w:rsidRPr="00864CD6" w:rsidRDefault="00E074FD" w:rsidP="00E074FD">
      <w:pPr>
        <w:spacing w:before="0"/>
        <w:rPr>
          <w:sz w:val="20"/>
          <w:szCs w:val="20"/>
          <w:lang w:val="en-IE"/>
        </w:rPr>
      </w:pPr>
      <w:bookmarkStart w:id="90" w:name="_Hlk523165976"/>
      <w:bookmarkStart w:id="91" w:name="_Toc217713504"/>
      <w:bookmarkStart w:id="92" w:name="_Toc391403805"/>
      <w:r w:rsidRPr="00864CD6">
        <w:rPr>
          <w:sz w:val="20"/>
          <w:szCs w:val="20"/>
          <w:lang w:val="en-IE"/>
        </w:rPr>
        <w:t>Any conflict of interest involving a tenderer (or tenderers in the event of a consortium bid) must be fully disclosed to the Contracting Authority.  Any registrable interest involving the tenderer and the Contracting Authority or employees of the Contracting Authority, or their relatives must be fully disclosed in the tender submission or should be communicated to the Contracting Authority immediately upon such information becoming known to the tenderer, in the event of this information only coming to their notice after the submission of a bid and prior to the award of the contract.  Failure to disclose a conflict of interest may disqualify a tenderer or invalidate an award of contract, depending on when the conflict of interest comes to light</w:t>
      </w:r>
      <w:bookmarkEnd w:id="90"/>
      <w:r w:rsidRPr="00864CD6">
        <w:rPr>
          <w:sz w:val="20"/>
          <w:szCs w:val="20"/>
          <w:lang w:val="en-IE"/>
        </w:rPr>
        <w:t xml:space="preserve">. </w:t>
      </w:r>
    </w:p>
    <w:p w14:paraId="50DA6DC6" w14:textId="77777777" w:rsidR="00B34DD2" w:rsidRPr="00864CD6" w:rsidRDefault="00B34DD2" w:rsidP="00292939">
      <w:pPr>
        <w:pStyle w:val="Heading2"/>
        <w:spacing w:line="240" w:lineRule="auto"/>
        <w:jc w:val="both"/>
        <w:rPr>
          <w:sz w:val="20"/>
          <w:szCs w:val="20"/>
        </w:rPr>
      </w:pPr>
      <w:bookmarkStart w:id="93" w:name="_Toc232589396"/>
      <w:r w:rsidRPr="00864CD6">
        <w:rPr>
          <w:sz w:val="20"/>
          <w:szCs w:val="20"/>
        </w:rPr>
        <w:t>Freedom of Information Acts</w:t>
      </w:r>
      <w:bookmarkEnd w:id="91"/>
      <w:bookmarkEnd w:id="92"/>
      <w:bookmarkEnd w:id="93"/>
    </w:p>
    <w:p w14:paraId="66B235D8" w14:textId="77777777" w:rsidR="00ED51DC" w:rsidRPr="00864CD6" w:rsidRDefault="00ED51DC" w:rsidP="00B11249">
      <w:pPr>
        <w:spacing w:before="0" w:after="100" w:afterAutospacing="1"/>
        <w:rPr>
          <w:sz w:val="20"/>
          <w:szCs w:val="20"/>
          <w:lang w:val="en-IE"/>
        </w:rPr>
      </w:pPr>
      <w:r w:rsidRPr="00864CD6">
        <w:rPr>
          <w:sz w:val="20"/>
          <w:szCs w:val="20"/>
          <w:lang w:val="en-IE"/>
        </w:rPr>
        <w:t xml:space="preserve">All responses to this Request for </w:t>
      </w:r>
      <w:r w:rsidR="00E074FD" w:rsidRPr="00864CD6">
        <w:rPr>
          <w:sz w:val="20"/>
          <w:szCs w:val="20"/>
          <w:lang w:val="en-IE"/>
        </w:rPr>
        <w:t>Quotation</w:t>
      </w:r>
      <w:r w:rsidRPr="00864CD6">
        <w:rPr>
          <w:sz w:val="20"/>
          <w:szCs w:val="20"/>
          <w:lang w:val="en-IE"/>
        </w:rPr>
        <w:t xml:space="preserve"> will be treated in confidence and no information contained therein will be communicated to any third party without the written permission of the tenderer except insofar as is specifically required for the consideration and evaluation of the response or as may be required under law, including the Freedom of Information Act 2014, EU and Irish Government Procurement Procedures, or in response to questions, debates or other parliamentary procedures in or of the Oireachtas (the Irish Parliament).</w:t>
      </w:r>
    </w:p>
    <w:p w14:paraId="5DC89568" w14:textId="77777777" w:rsidR="00635965" w:rsidRPr="00864CD6" w:rsidRDefault="00ED51DC" w:rsidP="00B11249">
      <w:pPr>
        <w:spacing w:before="0" w:after="100" w:afterAutospacing="1"/>
        <w:rPr>
          <w:sz w:val="20"/>
          <w:szCs w:val="20"/>
          <w:lang w:val="en-IE"/>
        </w:rPr>
      </w:pPr>
      <w:r w:rsidRPr="00864CD6">
        <w:rPr>
          <w:sz w:val="20"/>
          <w:szCs w:val="20"/>
          <w:lang w:val="en-IE"/>
        </w:rPr>
        <w:t xml:space="preserve">Tenderers are asked to consider if any of the information supplied by them in response to this request for tenders should not be disclosed because of its sensitivity. However, any blanket or all-encompassing request for exemption from disclosure is not acceptable; tenderers must identify explicitly any such information and give relevant reasons for considering it to be economically sensitive or confidential in </w:t>
      </w:r>
      <w:r w:rsidRPr="00864CD6">
        <w:rPr>
          <w:sz w:val="20"/>
          <w:szCs w:val="20"/>
          <w:lang w:val="en-IE"/>
        </w:rPr>
        <w:lastRenderedPageBreak/>
        <w:t>nature. If this is the case, tenderers should specify the information that is sensitive and the reasons for its sensitivity. The Contracting Authority cannot guarantee that any information provided by tenderers, either in response to this tender or in the course of any contract awarded as a result thereof, will not be released pursuant to the Contracting Authority’s obligations under law, including the Freedom of Information Act 2014, or to those under EU and Irish Government Procurement rules. The Contracting Authority accepts no liability whatsoever in respect of any information provided which is subsequently released, or in respect of any consequential damage suffered as a result of such disclosure</w:t>
      </w:r>
      <w:r w:rsidR="00635965" w:rsidRPr="00864CD6">
        <w:rPr>
          <w:sz w:val="20"/>
          <w:szCs w:val="20"/>
          <w:lang w:val="en-IE"/>
        </w:rPr>
        <w:t>.</w:t>
      </w:r>
    </w:p>
    <w:p w14:paraId="73188CDF" w14:textId="77777777" w:rsidR="0057703F" w:rsidRPr="00864CD6" w:rsidRDefault="0057703F" w:rsidP="00292939">
      <w:pPr>
        <w:pStyle w:val="Heading2"/>
        <w:spacing w:line="240" w:lineRule="auto"/>
        <w:jc w:val="both"/>
        <w:rPr>
          <w:sz w:val="20"/>
          <w:szCs w:val="20"/>
        </w:rPr>
      </w:pPr>
      <w:bookmarkStart w:id="94" w:name="_Toc232589397"/>
      <w:bookmarkStart w:id="95" w:name="_Toc490418865"/>
      <w:bookmarkStart w:id="96" w:name="_Toc217713505"/>
      <w:bookmarkStart w:id="97" w:name="_Toc391403806"/>
      <w:r w:rsidRPr="00864CD6">
        <w:rPr>
          <w:sz w:val="20"/>
          <w:szCs w:val="20"/>
        </w:rPr>
        <w:t>Data Protection</w:t>
      </w:r>
      <w:bookmarkEnd w:id="94"/>
      <w:r w:rsidRPr="00864CD6">
        <w:rPr>
          <w:sz w:val="20"/>
          <w:szCs w:val="20"/>
        </w:rPr>
        <w:t xml:space="preserve"> </w:t>
      </w:r>
      <w:bookmarkEnd w:id="95"/>
    </w:p>
    <w:p w14:paraId="0FE13BE7" w14:textId="77777777" w:rsidR="006354FD" w:rsidRPr="00864CD6" w:rsidRDefault="006354FD" w:rsidP="00292939">
      <w:pPr>
        <w:spacing w:before="0"/>
        <w:rPr>
          <w:sz w:val="20"/>
          <w:szCs w:val="20"/>
          <w:lang w:val="en-IE"/>
        </w:rPr>
      </w:pPr>
      <w:r w:rsidRPr="00864CD6">
        <w:rPr>
          <w:sz w:val="20"/>
          <w:szCs w:val="20"/>
          <w:lang w:val="en-IE"/>
        </w:rPr>
        <w:t xml:space="preserve">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the Data Protection Act, 2018 and any guidelines and codes of practice issued by the Data Protection Commission or other supervisory authority for data protection in Ireland from time to time. </w:t>
      </w:r>
    </w:p>
    <w:p w14:paraId="4EC3CE2E" w14:textId="77777777" w:rsidR="006354FD" w:rsidRPr="00864CD6" w:rsidRDefault="006354FD" w:rsidP="00B11249">
      <w:pPr>
        <w:rPr>
          <w:sz w:val="20"/>
          <w:szCs w:val="20"/>
          <w:lang w:val="en-IE"/>
        </w:rPr>
      </w:pPr>
      <w:r w:rsidRPr="00864CD6">
        <w:rPr>
          <w:sz w:val="20"/>
          <w:szCs w:val="20"/>
          <w:lang w:val="en-IE"/>
        </w:rPr>
        <w:t xml:space="preserve">The Contracting Authority will be a Controller (where Controller has the meaning given under the Data Protection Laws) in respect of any Personal Data (where Personal Data has the meaning given under the Data Protection Laws) required to be provided by the Tenderer in response to </w:t>
      </w:r>
      <w:r w:rsidR="003B0255" w:rsidRPr="00864CD6">
        <w:rPr>
          <w:sz w:val="20"/>
          <w:szCs w:val="20"/>
          <w:lang w:val="en-IE"/>
        </w:rPr>
        <w:t>this Request for Quotation.</w:t>
      </w:r>
    </w:p>
    <w:p w14:paraId="48C99C91" w14:textId="77777777" w:rsidR="006354FD" w:rsidRPr="00864CD6" w:rsidRDefault="006354FD" w:rsidP="00B11249">
      <w:pPr>
        <w:rPr>
          <w:sz w:val="20"/>
          <w:szCs w:val="20"/>
          <w:lang w:val="en-IE"/>
        </w:rPr>
      </w:pPr>
      <w:r w:rsidRPr="00864CD6">
        <w:rPr>
          <w:sz w:val="20"/>
          <w:szCs w:val="20"/>
          <w:lang w:val="en-IE"/>
        </w:rPr>
        <w:t xml:space="preserve">The Tenderer, as Controller in respect of any Personal Data provided by it in its Tender, is required to confirm by way of statement </w:t>
      </w:r>
      <w:r w:rsidR="00BF38CF" w:rsidRPr="00864CD6">
        <w:rPr>
          <w:sz w:val="20"/>
          <w:szCs w:val="20"/>
          <w:lang w:val="en-IE"/>
        </w:rPr>
        <w:t xml:space="preserve">in the “Declarations” section of the accompanying Quotation Response Document (QRD) </w:t>
      </w:r>
      <w:r w:rsidRPr="00864CD6">
        <w:rPr>
          <w:sz w:val="20"/>
          <w:szCs w:val="20"/>
          <w:lang w:val="en-IE"/>
        </w:rPr>
        <w:t xml:space="preserve">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providing such Personal Data to the Contracting Authority for the purposes of its participation in this Competition. </w:t>
      </w:r>
    </w:p>
    <w:p w14:paraId="7988490E" w14:textId="77777777" w:rsidR="00D37DC0" w:rsidRPr="00864CD6" w:rsidRDefault="00D37DC0" w:rsidP="00B11249">
      <w:pPr>
        <w:pStyle w:val="Heading2"/>
        <w:spacing w:line="240" w:lineRule="auto"/>
        <w:jc w:val="both"/>
        <w:rPr>
          <w:sz w:val="20"/>
          <w:szCs w:val="20"/>
        </w:rPr>
      </w:pPr>
      <w:bookmarkStart w:id="98" w:name="_Toc232589398"/>
      <w:r w:rsidRPr="00864CD6">
        <w:rPr>
          <w:sz w:val="20"/>
          <w:szCs w:val="20"/>
        </w:rPr>
        <w:t>Publicity</w:t>
      </w:r>
      <w:bookmarkEnd w:id="98"/>
    </w:p>
    <w:p w14:paraId="7C678AE1" w14:textId="77777777" w:rsidR="00D37DC0" w:rsidRPr="00864CD6" w:rsidRDefault="007A7F38" w:rsidP="00292939">
      <w:pPr>
        <w:spacing w:before="0"/>
        <w:rPr>
          <w:sz w:val="20"/>
          <w:szCs w:val="20"/>
          <w:lang w:val="en-IE"/>
        </w:rPr>
      </w:pPr>
      <w:r w:rsidRPr="00864CD6">
        <w:rPr>
          <w:sz w:val="20"/>
          <w:szCs w:val="20"/>
          <w:lang w:val="en-IE"/>
        </w:rPr>
        <w:t>Economic Operators</w:t>
      </w:r>
      <w:r w:rsidR="00D37DC0" w:rsidRPr="00864CD6">
        <w:rPr>
          <w:sz w:val="20"/>
          <w:szCs w:val="20"/>
          <w:lang w:val="en-IE"/>
        </w:rPr>
        <w:t xml:space="preserve"> shall not undertake (or permit to be undertaken) at any time, whether at this stage or after the award of the agreement, any publicity activity with any section of the media in relation to this tender/agreement other than with the prior written consent of the Contracting Authority.  Such consent shall extend to the content of any publicity.  For the purposes of this paragraph, the word “media” includes (but is not limited to) radio, television, newspapers, trade and specialist press, the Internet and e-mail accessible by the public at large and the representatives of such media.</w:t>
      </w:r>
    </w:p>
    <w:p w14:paraId="2B47D00D" w14:textId="77777777" w:rsidR="00D37DC0" w:rsidRPr="00864CD6" w:rsidRDefault="00D37DC0" w:rsidP="00B11249">
      <w:pPr>
        <w:rPr>
          <w:sz w:val="20"/>
          <w:szCs w:val="20"/>
          <w:lang w:val="en-IE"/>
        </w:rPr>
      </w:pPr>
      <w:r w:rsidRPr="00864CD6">
        <w:rPr>
          <w:sz w:val="20"/>
          <w:szCs w:val="20"/>
          <w:lang w:val="en-IE"/>
        </w:rPr>
        <w:t>The Contracting Authority will have the right to publicise or otherwise disclose to any third-party information regarding this process and the agreement.</w:t>
      </w:r>
    </w:p>
    <w:p w14:paraId="7D05555D" w14:textId="77777777" w:rsidR="00B34DD2" w:rsidRPr="00864CD6" w:rsidRDefault="00B34DD2" w:rsidP="00292939">
      <w:pPr>
        <w:pStyle w:val="Heading2"/>
        <w:spacing w:line="240" w:lineRule="auto"/>
        <w:jc w:val="both"/>
        <w:rPr>
          <w:sz w:val="20"/>
          <w:szCs w:val="20"/>
        </w:rPr>
      </w:pPr>
      <w:bookmarkStart w:id="99" w:name="_Toc232589399"/>
      <w:r w:rsidRPr="00864CD6">
        <w:rPr>
          <w:sz w:val="20"/>
          <w:szCs w:val="20"/>
        </w:rPr>
        <w:t xml:space="preserve">Tax </w:t>
      </w:r>
      <w:bookmarkEnd w:id="96"/>
      <w:bookmarkEnd w:id="97"/>
      <w:r w:rsidR="009A3224" w:rsidRPr="00864CD6">
        <w:rPr>
          <w:sz w:val="20"/>
          <w:szCs w:val="20"/>
        </w:rPr>
        <w:t>Compliance</w:t>
      </w:r>
      <w:bookmarkEnd w:id="99"/>
    </w:p>
    <w:p w14:paraId="50A8DE66" w14:textId="77777777" w:rsidR="00B53B2B" w:rsidRPr="00864CD6" w:rsidRDefault="00B53B2B" w:rsidP="00B11249">
      <w:pPr>
        <w:spacing w:before="0"/>
        <w:rPr>
          <w:sz w:val="20"/>
          <w:szCs w:val="20"/>
          <w:lang w:val="en-IE"/>
        </w:rPr>
      </w:pPr>
      <w:bookmarkStart w:id="100" w:name="_Toc195681215"/>
      <w:bookmarkStart w:id="101" w:name="_Toc195673935"/>
      <w:bookmarkStart w:id="102" w:name="_Toc195672590"/>
      <w:bookmarkStart w:id="103" w:name="_Toc191097903"/>
      <w:bookmarkStart w:id="104" w:name="_Toc391403807"/>
      <w:bookmarkStart w:id="105" w:name="_Toc217713506"/>
      <w:r w:rsidRPr="00864CD6">
        <w:rPr>
          <w:sz w:val="20"/>
          <w:szCs w:val="20"/>
          <w:lang w:val="en-IE"/>
        </w:rPr>
        <w:t xml:space="preserve">It will be a condition of award of this </w:t>
      </w:r>
      <w:r w:rsidR="005E219A" w:rsidRPr="00864CD6">
        <w:rPr>
          <w:sz w:val="20"/>
          <w:szCs w:val="20"/>
          <w:lang w:val="en-IE"/>
        </w:rPr>
        <w:t xml:space="preserve">contract </w:t>
      </w:r>
      <w:r w:rsidRPr="00864CD6">
        <w:rPr>
          <w:sz w:val="20"/>
          <w:szCs w:val="20"/>
          <w:lang w:val="en-IE"/>
        </w:rPr>
        <w:t xml:space="preserve">and any subsequent contract that the successful </w:t>
      </w:r>
      <w:r w:rsidR="00BF38CF" w:rsidRPr="00864CD6">
        <w:rPr>
          <w:sz w:val="20"/>
          <w:szCs w:val="20"/>
          <w:lang w:val="en-IE"/>
        </w:rPr>
        <w:t>economic operator</w:t>
      </w:r>
      <w:r w:rsidRPr="00864CD6">
        <w:rPr>
          <w:sz w:val="20"/>
          <w:szCs w:val="20"/>
          <w:lang w:val="en-IE"/>
        </w:rPr>
        <w:t xml:space="preserve">(s) comply with all EU and national tax laws.  </w:t>
      </w:r>
      <w:r w:rsidR="00BF38CF" w:rsidRPr="00864CD6">
        <w:rPr>
          <w:sz w:val="20"/>
          <w:szCs w:val="20"/>
          <w:lang w:val="en-IE"/>
        </w:rPr>
        <w:t>Economic operator</w:t>
      </w:r>
      <w:r w:rsidRPr="00864CD6">
        <w:rPr>
          <w:sz w:val="20"/>
          <w:szCs w:val="20"/>
          <w:lang w:val="en-IE"/>
        </w:rPr>
        <w:t xml:space="preserve">s are referred to the Irish Revenue web site </w:t>
      </w:r>
      <w:hyperlink r:id="rId17" w:history="1">
        <w:r w:rsidR="00ED51DC" w:rsidRPr="00864CD6">
          <w:rPr>
            <w:rStyle w:val="Hyperlink"/>
            <w:rFonts w:cs="Arial"/>
            <w:sz w:val="20"/>
            <w:szCs w:val="20"/>
            <w:lang w:val="en-IE"/>
          </w:rPr>
          <w:t>http://www.revenue.ie</w:t>
        </w:r>
      </w:hyperlink>
      <w:r w:rsidRPr="00864CD6">
        <w:rPr>
          <w:sz w:val="20"/>
          <w:szCs w:val="20"/>
          <w:lang w:val="en-IE"/>
        </w:rPr>
        <w:t xml:space="preserve">. Non-resident </w:t>
      </w:r>
      <w:r w:rsidR="00BF38CF" w:rsidRPr="00864CD6">
        <w:rPr>
          <w:sz w:val="20"/>
          <w:szCs w:val="20"/>
          <w:lang w:val="en-IE"/>
        </w:rPr>
        <w:t>economic operator</w:t>
      </w:r>
      <w:r w:rsidRPr="00864CD6">
        <w:rPr>
          <w:sz w:val="20"/>
          <w:szCs w:val="20"/>
          <w:lang w:val="en-IE"/>
        </w:rPr>
        <w:t>s should apply to the Office of</w:t>
      </w:r>
      <w:r w:rsidR="00A718E2" w:rsidRPr="00864CD6">
        <w:rPr>
          <w:sz w:val="20"/>
          <w:szCs w:val="20"/>
          <w:lang w:val="en-IE"/>
        </w:rPr>
        <w:t xml:space="preserve"> the Revenue Commissioners, Non-</w:t>
      </w:r>
      <w:r w:rsidRPr="00864CD6">
        <w:rPr>
          <w:sz w:val="20"/>
          <w:szCs w:val="20"/>
          <w:lang w:val="en-IE"/>
        </w:rPr>
        <w:t xml:space="preserve">Resident Tax Clearance Unit, Office of the Collector General, Sarsfield House, Francis Street, Limerick, Ireland; e-mail: </w:t>
      </w:r>
      <w:hyperlink r:id="rId18" w:history="1">
        <w:r w:rsidRPr="00864CD6">
          <w:rPr>
            <w:rStyle w:val="Hyperlink"/>
            <w:rFonts w:cs="Arial"/>
            <w:sz w:val="20"/>
            <w:szCs w:val="20"/>
            <w:lang w:val="en-IE"/>
          </w:rPr>
          <w:t>nonrestaxclearance@revenue.ie</w:t>
        </w:r>
      </w:hyperlink>
      <w:r w:rsidRPr="00864CD6">
        <w:rPr>
          <w:sz w:val="20"/>
          <w:szCs w:val="20"/>
          <w:lang w:val="en-IE"/>
        </w:rPr>
        <w:t xml:space="preserve">.   </w:t>
      </w:r>
      <w:r w:rsidR="00F7228C" w:rsidRPr="00864CD6">
        <w:rPr>
          <w:sz w:val="20"/>
          <w:szCs w:val="20"/>
          <w:lang w:val="en-IE"/>
        </w:rPr>
        <w:t xml:space="preserve"> </w:t>
      </w:r>
      <w:r w:rsidRPr="00864CD6">
        <w:rPr>
          <w:sz w:val="20"/>
          <w:szCs w:val="20"/>
          <w:lang w:val="en-IE"/>
        </w:rPr>
        <w:t xml:space="preserve"> </w:t>
      </w:r>
      <w:r w:rsidR="00F7228C" w:rsidRPr="00864CD6">
        <w:rPr>
          <w:sz w:val="20"/>
          <w:szCs w:val="20"/>
          <w:lang w:val="en-IE"/>
        </w:rPr>
        <w:t xml:space="preserve"> </w:t>
      </w:r>
    </w:p>
    <w:p w14:paraId="7968D494" w14:textId="77777777" w:rsidR="00B34DD2" w:rsidRPr="00864CD6" w:rsidRDefault="00B34DD2" w:rsidP="00292939">
      <w:pPr>
        <w:pStyle w:val="Heading2"/>
        <w:spacing w:line="240" w:lineRule="auto"/>
        <w:jc w:val="both"/>
        <w:rPr>
          <w:sz w:val="20"/>
          <w:szCs w:val="20"/>
        </w:rPr>
      </w:pPr>
      <w:bookmarkStart w:id="106" w:name="_Toc232589400"/>
      <w:r w:rsidRPr="00864CD6">
        <w:rPr>
          <w:sz w:val="20"/>
          <w:szCs w:val="20"/>
        </w:rPr>
        <w:t>Withholding Tax</w:t>
      </w:r>
      <w:bookmarkEnd w:id="100"/>
      <w:bookmarkEnd w:id="101"/>
      <w:bookmarkEnd w:id="102"/>
      <w:bookmarkEnd w:id="103"/>
      <w:bookmarkEnd w:id="104"/>
      <w:bookmarkEnd w:id="106"/>
    </w:p>
    <w:p w14:paraId="45B036B0" w14:textId="77777777" w:rsidR="00B34DD2" w:rsidRPr="00864CD6" w:rsidRDefault="004A3698" w:rsidP="00292939">
      <w:pPr>
        <w:spacing w:before="0" w:line="240" w:lineRule="auto"/>
        <w:rPr>
          <w:sz w:val="20"/>
          <w:szCs w:val="20"/>
          <w:lang w:val="en-IE"/>
        </w:rPr>
      </w:pPr>
      <w:r w:rsidRPr="00864CD6">
        <w:rPr>
          <w:sz w:val="20"/>
          <w:szCs w:val="20"/>
          <w:lang w:val="en-IE"/>
        </w:rPr>
        <w:t>Relevant p</w:t>
      </w:r>
      <w:r w:rsidR="00B34DD2" w:rsidRPr="00864CD6">
        <w:rPr>
          <w:sz w:val="20"/>
          <w:szCs w:val="20"/>
          <w:lang w:val="en-IE"/>
        </w:rPr>
        <w:t xml:space="preserve">ayments shall be subject to Irish ‘Professional Services Withholding Tax’ at the prevailing rate (currently at 20%) as laid down by the Revenue Commissioners in Ireland. Non-residents may be able to reclaim such deducted Tax from the Office of the Revenue Commissioners in Ireland, </w:t>
      </w:r>
      <w:r w:rsidR="00B34DD2" w:rsidRPr="00864CD6">
        <w:rPr>
          <w:sz w:val="20"/>
          <w:szCs w:val="20"/>
          <w:lang w:val="en-IE"/>
        </w:rPr>
        <w:lastRenderedPageBreak/>
        <w:t xml:space="preserve">International Claims Section located currently at Government Buildings, Nenagh, Co. Tipperary, Ireland (Tel: </w:t>
      </w:r>
      <w:r w:rsidR="007B6257" w:rsidRPr="00864CD6">
        <w:rPr>
          <w:sz w:val="20"/>
          <w:szCs w:val="20"/>
          <w:lang w:val="en-IE"/>
        </w:rPr>
        <w:t>+353-67-63400</w:t>
      </w:r>
      <w:r w:rsidR="00B34DD2" w:rsidRPr="00864CD6">
        <w:rPr>
          <w:sz w:val="20"/>
          <w:szCs w:val="20"/>
          <w:lang w:val="en-IE"/>
        </w:rPr>
        <w:t>).</w:t>
      </w:r>
    </w:p>
    <w:p w14:paraId="142EE0C5" w14:textId="77777777" w:rsidR="00590DF7" w:rsidRPr="00864CD6" w:rsidRDefault="00590DF7" w:rsidP="00292939">
      <w:pPr>
        <w:pStyle w:val="Heading2"/>
        <w:spacing w:line="240" w:lineRule="auto"/>
        <w:jc w:val="both"/>
        <w:rPr>
          <w:sz w:val="20"/>
          <w:szCs w:val="20"/>
        </w:rPr>
      </w:pPr>
      <w:bookmarkStart w:id="107" w:name="_Toc232589401"/>
      <w:r w:rsidRPr="00864CD6">
        <w:rPr>
          <w:sz w:val="20"/>
          <w:szCs w:val="20"/>
        </w:rPr>
        <w:t>Irish Legislation and Law</w:t>
      </w:r>
      <w:bookmarkEnd w:id="107"/>
    </w:p>
    <w:p w14:paraId="6571AF72" w14:textId="77777777" w:rsidR="00590DF7" w:rsidRPr="00864CD6" w:rsidRDefault="007A7F38" w:rsidP="00B11249">
      <w:pPr>
        <w:spacing w:before="0"/>
        <w:rPr>
          <w:sz w:val="20"/>
          <w:szCs w:val="20"/>
          <w:lang w:val="en-IE"/>
        </w:rPr>
      </w:pPr>
      <w:r w:rsidRPr="00864CD6">
        <w:rPr>
          <w:sz w:val="20"/>
          <w:szCs w:val="20"/>
          <w:lang w:val="en-IE"/>
        </w:rPr>
        <w:t>Economic Operators</w:t>
      </w:r>
      <w:r w:rsidR="00590DF7" w:rsidRPr="00864CD6">
        <w:rPr>
          <w:sz w:val="20"/>
          <w:szCs w:val="20"/>
          <w:lang w:val="en-IE"/>
        </w:rPr>
        <w:t xml:space="preserve"> should be aware that national legislation applies in other matters such as Employment, Working Hours, Official Secrets, Data Protection and Health and Safety. Tenderers must have regard to statutory terms relating to minimum pay and to legally binding industrial or sectoral agreements in the Contracting Authority tenders and in delivering contracts awarded to them. The contract(s) awarded on foot of this tender process will be governed by Irish law.</w:t>
      </w:r>
    </w:p>
    <w:p w14:paraId="55648600" w14:textId="77777777" w:rsidR="00590DF7" w:rsidRPr="00864CD6" w:rsidRDefault="00590DF7" w:rsidP="00292939">
      <w:pPr>
        <w:pStyle w:val="Heading2"/>
        <w:spacing w:line="240" w:lineRule="auto"/>
        <w:jc w:val="both"/>
        <w:rPr>
          <w:sz w:val="20"/>
          <w:szCs w:val="20"/>
        </w:rPr>
      </w:pPr>
      <w:bookmarkStart w:id="108" w:name="_Toc232589402"/>
      <w:r w:rsidRPr="00864CD6">
        <w:rPr>
          <w:sz w:val="20"/>
          <w:szCs w:val="20"/>
        </w:rPr>
        <w:t>Dignity at Work</w:t>
      </w:r>
      <w:bookmarkEnd w:id="108"/>
    </w:p>
    <w:p w14:paraId="0C7582D3" w14:textId="77777777" w:rsidR="00590DF7" w:rsidRPr="00864CD6" w:rsidRDefault="00590DF7" w:rsidP="00B11249">
      <w:pPr>
        <w:spacing w:before="0"/>
        <w:rPr>
          <w:sz w:val="20"/>
          <w:szCs w:val="20"/>
          <w:lang w:val="en-IE"/>
        </w:rPr>
      </w:pPr>
      <w:r w:rsidRPr="00864CD6">
        <w:rPr>
          <w:sz w:val="20"/>
          <w:szCs w:val="20"/>
          <w:lang w:val="en-IE"/>
        </w:rPr>
        <w:t xml:space="preserve">The successful </w:t>
      </w:r>
      <w:r w:rsidR="007A7F38" w:rsidRPr="00864CD6">
        <w:rPr>
          <w:sz w:val="20"/>
          <w:szCs w:val="20"/>
          <w:lang w:val="en-IE"/>
        </w:rPr>
        <w:t>economic operator</w:t>
      </w:r>
      <w:r w:rsidRPr="00864CD6">
        <w:rPr>
          <w:sz w:val="20"/>
          <w:szCs w:val="20"/>
          <w:lang w:val="en-IE"/>
        </w:rPr>
        <w:t xml:space="preserve">(s) shall comply with all relevant legislation relating to dignity at work. As a public body and employer, the Contracting Authority is committed to a policy of equality of opportunity for all personnel.   </w:t>
      </w:r>
    </w:p>
    <w:p w14:paraId="13287D72" w14:textId="77777777" w:rsidR="00590DF7" w:rsidRPr="00864CD6" w:rsidRDefault="00590DF7" w:rsidP="00B11249">
      <w:pPr>
        <w:spacing w:before="0"/>
        <w:rPr>
          <w:sz w:val="20"/>
          <w:szCs w:val="20"/>
          <w:lang w:val="en-IE"/>
        </w:rPr>
      </w:pPr>
      <w:r w:rsidRPr="00864CD6">
        <w:rPr>
          <w:sz w:val="20"/>
          <w:szCs w:val="20"/>
          <w:lang w:val="en-IE"/>
        </w:rPr>
        <w:t>In line with the Disability Act 2005, accessibility requirements should be clearly stated in request for tenders / quotations where applicable. Under Section 27 of the Act the Contracting Authority is required to ensure that both the goods supplied, and services provided to it are accessible to persons with disabilities.</w:t>
      </w:r>
    </w:p>
    <w:p w14:paraId="13613903" w14:textId="77777777" w:rsidR="00B34DD2" w:rsidRPr="00864CD6" w:rsidRDefault="00B34DD2" w:rsidP="00E35D26">
      <w:pPr>
        <w:pStyle w:val="Heading2"/>
        <w:spacing w:line="240" w:lineRule="auto"/>
        <w:jc w:val="both"/>
        <w:rPr>
          <w:sz w:val="20"/>
          <w:szCs w:val="20"/>
        </w:rPr>
      </w:pPr>
      <w:bookmarkStart w:id="109" w:name="_Toc217713510"/>
      <w:bookmarkStart w:id="110" w:name="_Toc391403809"/>
      <w:bookmarkStart w:id="111" w:name="_Toc232589403"/>
      <w:bookmarkEnd w:id="105"/>
      <w:r w:rsidRPr="00864CD6">
        <w:rPr>
          <w:sz w:val="20"/>
          <w:szCs w:val="20"/>
        </w:rPr>
        <w:t>Interference and Inducement to Purchase</w:t>
      </w:r>
      <w:bookmarkEnd w:id="109"/>
      <w:bookmarkEnd w:id="110"/>
      <w:bookmarkEnd w:id="111"/>
    </w:p>
    <w:p w14:paraId="13D4DD38" w14:textId="77777777" w:rsidR="00B34DD2" w:rsidRPr="00864CD6" w:rsidRDefault="00B34DD2" w:rsidP="00B11249">
      <w:pPr>
        <w:spacing w:before="0"/>
        <w:rPr>
          <w:sz w:val="20"/>
          <w:szCs w:val="20"/>
          <w:lang w:val="en-IE"/>
        </w:rPr>
      </w:pPr>
      <w:r w:rsidRPr="00864CD6">
        <w:rPr>
          <w:sz w:val="20"/>
          <w:szCs w:val="20"/>
          <w:lang w:val="en-IE"/>
        </w:rPr>
        <w:t xml:space="preserve">Any effort by the </w:t>
      </w:r>
      <w:r w:rsidR="00BF38CF" w:rsidRPr="00864CD6">
        <w:rPr>
          <w:sz w:val="20"/>
          <w:szCs w:val="20"/>
          <w:lang w:val="en-IE"/>
        </w:rPr>
        <w:t>economic operator</w:t>
      </w:r>
      <w:r w:rsidRPr="00864CD6">
        <w:rPr>
          <w:sz w:val="20"/>
          <w:szCs w:val="20"/>
          <w:lang w:val="en-IE"/>
        </w:rPr>
        <w:t xml:space="preserve"> to unduly influence </w:t>
      </w:r>
      <w:r w:rsidR="00E621EB" w:rsidRPr="00864CD6">
        <w:rPr>
          <w:sz w:val="20"/>
          <w:szCs w:val="20"/>
          <w:lang w:val="en-IE"/>
        </w:rPr>
        <w:t>t</w:t>
      </w:r>
      <w:r w:rsidR="00CF3D4E" w:rsidRPr="00864CD6">
        <w:rPr>
          <w:sz w:val="20"/>
          <w:szCs w:val="20"/>
          <w:lang w:val="en-IE"/>
        </w:rPr>
        <w:t>he Contracting Authority</w:t>
      </w:r>
      <w:r w:rsidRPr="00864CD6">
        <w:rPr>
          <w:sz w:val="20"/>
          <w:szCs w:val="20"/>
          <w:lang w:val="en-IE"/>
        </w:rPr>
        <w:t xml:space="preserve">, relevant agency personnel or any other relevant persons or bodies in the process of examination, clarification, evaluation and comparison of </w:t>
      </w:r>
      <w:r w:rsidR="00426126" w:rsidRPr="00864CD6">
        <w:rPr>
          <w:sz w:val="20"/>
          <w:szCs w:val="20"/>
          <w:lang w:val="en-IE"/>
        </w:rPr>
        <w:t>quotation</w:t>
      </w:r>
      <w:r w:rsidRPr="00864CD6">
        <w:rPr>
          <w:sz w:val="20"/>
          <w:szCs w:val="20"/>
          <w:lang w:val="en-IE"/>
        </w:rPr>
        <w:t xml:space="preserve">s and in decisions concerning the Award of Contract shall have their </w:t>
      </w:r>
      <w:r w:rsidR="00426126" w:rsidRPr="00864CD6">
        <w:rPr>
          <w:sz w:val="20"/>
          <w:szCs w:val="20"/>
          <w:lang w:val="en-IE"/>
        </w:rPr>
        <w:t>quotation</w:t>
      </w:r>
      <w:r w:rsidRPr="00864CD6">
        <w:rPr>
          <w:sz w:val="20"/>
          <w:szCs w:val="20"/>
          <w:lang w:val="en-IE"/>
        </w:rPr>
        <w:t xml:space="preserve"> rejected. </w:t>
      </w:r>
      <w:r w:rsidR="006B611D" w:rsidRPr="00864CD6">
        <w:rPr>
          <w:sz w:val="20"/>
          <w:szCs w:val="20"/>
          <w:lang w:val="en-IE"/>
        </w:rPr>
        <w:t>The presumptions (including as to any gift, consideration or advantage) and other provisions under the Criminal Justice Act 2018, and all other measures for the time being governing the subject-matter in any applicable jurisdiction, shall be applicable.</w:t>
      </w:r>
    </w:p>
    <w:p w14:paraId="68375880" w14:textId="77777777" w:rsidR="00B34DD2" w:rsidRPr="00864CD6" w:rsidRDefault="00B34DD2" w:rsidP="00E35D26">
      <w:pPr>
        <w:pStyle w:val="Heading2"/>
        <w:spacing w:line="240" w:lineRule="auto"/>
        <w:jc w:val="both"/>
        <w:rPr>
          <w:sz w:val="20"/>
          <w:szCs w:val="20"/>
        </w:rPr>
      </w:pPr>
      <w:bookmarkStart w:id="112" w:name="_Toc217713511"/>
      <w:bookmarkStart w:id="113" w:name="_Toc391403810"/>
      <w:bookmarkStart w:id="114" w:name="_Toc232589404"/>
      <w:r w:rsidRPr="00864CD6">
        <w:rPr>
          <w:sz w:val="20"/>
          <w:szCs w:val="20"/>
        </w:rPr>
        <w:t>Notification of Evaluations</w:t>
      </w:r>
      <w:bookmarkEnd w:id="112"/>
      <w:bookmarkEnd w:id="113"/>
      <w:bookmarkEnd w:id="114"/>
    </w:p>
    <w:p w14:paraId="2E4B1851" w14:textId="77777777" w:rsidR="00B34DD2" w:rsidRPr="00864CD6" w:rsidRDefault="00B34DD2" w:rsidP="00B11249">
      <w:pPr>
        <w:spacing w:before="0"/>
        <w:rPr>
          <w:sz w:val="20"/>
          <w:szCs w:val="20"/>
          <w:lang w:val="en-IE"/>
        </w:rPr>
      </w:pPr>
      <w:r w:rsidRPr="00864CD6">
        <w:rPr>
          <w:sz w:val="20"/>
          <w:szCs w:val="20"/>
          <w:lang w:val="en-IE"/>
        </w:rPr>
        <w:t>All parties will be informed of the outcome of their proposals following evaluation and any necessary clarificati</w:t>
      </w:r>
      <w:bookmarkStart w:id="115" w:name="_Toc217713513"/>
      <w:r w:rsidRPr="00864CD6">
        <w:rPr>
          <w:sz w:val="20"/>
          <w:szCs w:val="20"/>
          <w:lang w:val="en-IE"/>
        </w:rPr>
        <w:t>ons.</w:t>
      </w:r>
      <w:r w:rsidR="00DB78F7" w:rsidRPr="00864CD6">
        <w:rPr>
          <w:sz w:val="20"/>
          <w:szCs w:val="20"/>
          <w:lang w:val="en-IE"/>
        </w:rPr>
        <w:t xml:space="preserve"> All information regarding the evaluation process or potential outcomes shall remain confidential until after the conclusion of the tender process.</w:t>
      </w:r>
    </w:p>
    <w:p w14:paraId="11F0B1E5" w14:textId="77777777" w:rsidR="00B34DD2" w:rsidRPr="00864CD6" w:rsidRDefault="00B34DD2" w:rsidP="00E35D26">
      <w:pPr>
        <w:pStyle w:val="Heading2"/>
        <w:spacing w:line="240" w:lineRule="auto"/>
        <w:jc w:val="both"/>
        <w:rPr>
          <w:sz w:val="20"/>
          <w:szCs w:val="20"/>
        </w:rPr>
      </w:pPr>
      <w:bookmarkStart w:id="116" w:name="_Toc195681229"/>
      <w:bookmarkStart w:id="117" w:name="_Toc195673949"/>
      <w:bookmarkStart w:id="118" w:name="_Toc195672605"/>
      <w:bookmarkStart w:id="119" w:name="_Toc391403813"/>
      <w:bookmarkStart w:id="120" w:name="_Toc232589405"/>
      <w:bookmarkEnd w:id="115"/>
      <w:r w:rsidRPr="00864CD6">
        <w:rPr>
          <w:sz w:val="20"/>
          <w:szCs w:val="20"/>
        </w:rPr>
        <w:t>Replacement Personnel</w:t>
      </w:r>
      <w:bookmarkEnd w:id="116"/>
      <w:bookmarkEnd w:id="117"/>
      <w:bookmarkEnd w:id="118"/>
      <w:bookmarkEnd w:id="119"/>
      <w:bookmarkEnd w:id="120"/>
    </w:p>
    <w:p w14:paraId="59E56932" w14:textId="77777777" w:rsidR="00B34DD2" w:rsidRPr="00864CD6" w:rsidRDefault="00B34DD2" w:rsidP="00B11249">
      <w:pPr>
        <w:spacing w:before="0"/>
        <w:rPr>
          <w:sz w:val="20"/>
          <w:szCs w:val="20"/>
          <w:lang w:val="en-IE"/>
        </w:rPr>
      </w:pPr>
      <w:r w:rsidRPr="00864CD6">
        <w:rPr>
          <w:sz w:val="20"/>
          <w:szCs w:val="20"/>
          <w:lang w:val="en-IE"/>
        </w:rPr>
        <w:t>Notification must be sent in writing</w:t>
      </w:r>
      <w:r w:rsidR="003D24E7" w:rsidRPr="00864CD6">
        <w:rPr>
          <w:sz w:val="20"/>
          <w:szCs w:val="20"/>
          <w:lang w:val="en-IE"/>
        </w:rPr>
        <w:t xml:space="preserve"> (by post or electronic means) </w:t>
      </w:r>
      <w:r w:rsidRPr="00864CD6">
        <w:rPr>
          <w:sz w:val="20"/>
          <w:szCs w:val="20"/>
          <w:lang w:val="en-IE"/>
        </w:rPr>
        <w:t xml:space="preserve">as soon as possible to </w:t>
      </w:r>
      <w:r w:rsidR="00E621EB" w:rsidRPr="00864CD6">
        <w:rPr>
          <w:sz w:val="20"/>
          <w:szCs w:val="20"/>
          <w:lang w:val="en-IE"/>
        </w:rPr>
        <w:t>t</w:t>
      </w:r>
      <w:r w:rsidR="00CF3D4E" w:rsidRPr="00864CD6">
        <w:rPr>
          <w:sz w:val="20"/>
          <w:szCs w:val="20"/>
          <w:lang w:val="en-IE"/>
        </w:rPr>
        <w:t>he Contracting Authority</w:t>
      </w:r>
      <w:r w:rsidRPr="00864CD6">
        <w:rPr>
          <w:sz w:val="20"/>
          <w:szCs w:val="20"/>
          <w:lang w:val="en-IE"/>
        </w:rPr>
        <w:t xml:space="preserve"> on any proposed change of nominated personnel, such change to be subject to the written approval of </w:t>
      </w:r>
      <w:r w:rsidR="00E621EB" w:rsidRPr="00864CD6">
        <w:rPr>
          <w:sz w:val="20"/>
          <w:szCs w:val="20"/>
          <w:lang w:val="en-IE"/>
        </w:rPr>
        <w:t>t</w:t>
      </w:r>
      <w:r w:rsidR="00CF3D4E" w:rsidRPr="00864CD6">
        <w:rPr>
          <w:sz w:val="20"/>
          <w:szCs w:val="20"/>
          <w:lang w:val="en-IE"/>
        </w:rPr>
        <w:t>he Contracting Authority</w:t>
      </w:r>
      <w:r w:rsidRPr="00864CD6">
        <w:rPr>
          <w:sz w:val="20"/>
          <w:szCs w:val="20"/>
          <w:lang w:val="en-IE"/>
        </w:rPr>
        <w:t xml:space="preserve">.  Replacement personnel must be of equal or better standing that the existing personnel in terms of qualifications and experience. </w:t>
      </w:r>
    </w:p>
    <w:p w14:paraId="5101762F" w14:textId="77777777" w:rsidR="00B34DD2" w:rsidRPr="00864CD6" w:rsidRDefault="00B34DD2" w:rsidP="00E35D26">
      <w:pPr>
        <w:pStyle w:val="Heading2"/>
        <w:spacing w:line="240" w:lineRule="auto"/>
        <w:jc w:val="both"/>
        <w:rPr>
          <w:sz w:val="20"/>
          <w:szCs w:val="20"/>
        </w:rPr>
      </w:pPr>
      <w:bookmarkStart w:id="121" w:name="_Toc195681230"/>
      <w:bookmarkStart w:id="122" w:name="_Toc195673950"/>
      <w:bookmarkStart w:id="123" w:name="_Toc195672606"/>
      <w:bookmarkStart w:id="124" w:name="_Toc391403814"/>
      <w:bookmarkStart w:id="125" w:name="_Toc232589406"/>
      <w:r w:rsidRPr="00864CD6">
        <w:rPr>
          <w:sz w:val="20"/>
          <w:szCs w:val="20"/>
        </w:rPr>
        <w:t>Copyright</w:t>
      </w:r>
      <w:bookmarkEnd w:id="121"/>
      <w:bookmarkEnd w:id="122"/>
      <w:bookmarkEnd w:id="123"/>
      <w:bookmarkEnd w:id="124"/>
      <w:bookmarkEnd w:id="125"/>
    </w:p>
    <w:p w14:paraId="401FCCCE" w14:textId="77777777" w:rsidR="00B34DD2" w:rsidRPr="00864CD6" w:rsidRDefault="00CF3D4E" w:rsidP="00B11249">
      <w:pPr>
        <w:spacing w:before="0"/>
        <w:rPr>
          <w:sz w:val="20"/>
          <w:szCs w:val="20"/>
          <w:lang w:val="en-IE"/>
        </w:rPr>
      </w:pPr>
      <w:r w:rsidRPr="00864CD6">
        <w:rPr>
          <w:sz w:val="20"/>
          <w:szCs w:val="20"/>
          <w:lang w:val="en-IE"/>
        </w:rPr>
        <w:t>The Contracting Authority</w:t>
      </w:r>
      <w:r w:rsidR="00B34DD2" w:rsidRPr="00864CD6">
        <w:rPr>
          <w:sz w:val="20"/>
          <w:szCs w:val="20"/>
          <w:lang w:val="en-IE"/>
        </w:rPr>
        <w:t xml:space="preserve"> will have copyright ownership of any material developed for use by </w:t>
      </w:r>
      <w:r w:rsidR="00E621EB" w:rsidRPr="00864CD6">
        <w:rPr>
          <w:sz w:val="20"/>
          <w:szCs w:val="20"/>
          <w:lang w:val="en-IE"/>
        </w:rPr>
        <w:t>t</w:t>
      </w:r>
      <w:r w:rsidRPr="00864CD6">
        <w:rPr>
          <w:sz w:val="20"/>
          <w:szCs w:val="20"/>
          <w:lang w:val="en-IE"/>
        </w:rPr>
        <w:t>he Contracting Authority</w:t>
      </w:r>
      <w:r w:rsidR="00B34DD2" w:rsidRPr="00864CD6">
        <w:rPr>
          <w:sz w:val="20"/>
          <w:szCs w:val="20"/>
          <w:lang w:val="en-IE"/>
        </w:rPr>
        <w:t xml:space="preserve"> under the terms of this </w:t>
      </w:r>
      <w:r w:rsidR="00426126" w:rsidRPr="00864CD6">
        <w:rPr>
          <w:sz w:val="20"/>
          <w:szCs w:val="20"/>
          <w:lang w:val="en-IE"/>
        </w:rPr>
        <w:t>quotation</w:t>
      </w:r>
      <w:r w:rsidR="00B34DD2" w:rsidRPr="00864CD6">
        <w:rPr>
          <w:sz w:val="20"/>
          <w:szCs w:val="20"/>
          <w:lang w:val="en-IE"/>
        </w:rPr>
        <w:t xml:space="preserve">. The </w:t>
      </w:r>
      <w:r w:rsidR="00232712" w:rsidRPr="00864CD6">
        <w:rPr>
          <w:sz w:val="20"/>
          <w:szCs w:val="20"/>
          <w:lang w:val="en-IE"/>
        </w:rPr>
        <w:t>successful tenderer</w:t>
      </w:r>
      <w:r w:rsidR="00B34DD2" w:rsidRPr="00864CD6">
        <w:rPr>
          <w:sz w:val="20"/>
          <w:szCs w:val="20"/>
          <w:lang w:val="en-IE"/>
        </w:rPr>
        <w:t xml:space="preserve"> may have a non-exclusive licence to use such material but only for its own purposes (</w:t>
      </w:r>
      <w:r w:rsidR="00232712" w:rsidRPr="00864CD6">
        <w:rPr>
          <w:sz w:val="20"/>
          <w:szCs w:val="20"/>
          <w:lang w:val="en-IE"/>
        </w:rPr>
        <w:t>subject to agreement)</w:t>
      </w:r>
      <w:r w:rsidR="0057703F" w:rsidRPr="00864CD6">
        <w:rPr>
          <w:sz w:val="20"/>
          <w:szCs w:val="20"/>
          <w:lang w:val="en-IE"/>
        </w:rPr>
        <w:t xml:space="preserve">. </w:t>
      </w:r>
    </w:p>
    <w:p w14:paraId="1F00CB9C" w14:textId="77777777" w:rsidR="008B13B2" w:rsidRPr="00864CD6" w:rsidRDefault="008B13B2" w:rsidP="00E35D26">
      <w:pPr>
        <w:pStyle w:val="Heading2"/>
        <w:spacing w:line="240" w:lineRule="auto"/>
        <w:jc w:val="both"/>
        <w:rPr>
          <w:sz w:val="20"/>
          <w:szCs w:val="20"/>
        </w:rPr>
      </w:pPr>
      <w:bookmarkStart w:id="126" w:name="_Toc232589407"/>
      <w:r w:rsidRPr="00864CD6">
        <w:rPr>
          <w:sz w:val="20"/>
          <w:szCs w:val="20"/>
        </w:rPr>
        <w:t>Brand Names, etc.</w:t>
      </w:r>
      <w:bookmarkEnd w:id="126"/>
    </w:p>
    <w:p w14:paraId="7C8FF22A" w14:textId="77777777" w:rsidR="008B13B2" w:rsidRPr="00864CD6" w:rsidRDefault="008B13B2" w:rsidP="00B11249">
      <w:pPr>
        <w:spacing w:before="0"/>
        <w:rPr>
          <w:sz w:val="20"/>
          <w:szCs w:val="20"/>
          <w:lang w:val="en-IE"/>
        </w:rPr>
      </w:pPr>
      <w:r w:rsidRPr="00864CD6">
        <w:rPr>
          <w:sz w:val="20"/>
          <w:szCs w:val="20"/>
          <w:lang w:val="en-IE"/>
        </w:rPr>
        <w:t>Please note in relation to this tender document; where reference is made to a particular make, source, process, trademark, type or patent, that this is not to be regarded as a de facto requirement.  In all such cases it should be understood that the reference in question is accompanied by the words "or equivalent”.</w:t>
      </w:r>
    </w:p>
    <w:p w14:paraId="394A34F0" w14:textId="77777777" w:rsidR="0047753E" w:rsidRPr="00864CD6" w:rsidRDefault="0047753E" w:rsidP="00E35D26">
      <w:pPr>
        <w:pStyle w:val="Heading2"/>
        <w:spacing w:line="240" w:lineRule="auto"/>
        <w:jc w:val="both"/>
        <w:rPr>
          <w:sz w:val="20"/>
          <w:szCs w:val="20"/>
        </w:rPr>
      </w:pPr>
      <w:bookmarkStart w:id="127" w:name="_Toc232589408"/>
      <w:r w:rsidRPr="00864CD6">
        <w:rPr>
          <w:sz w:val="20"/>
          <w:szCs w:val="20"/>
        </w:rPr>
        <w:t>Responsibility of Successful Party</w:t>
      </w:r>
      <w:bookmarkEnd w:id="127"/>
    </w:p>
    <w:p w14:paraId="47ADBF4A" w14:textId="29859E42" w:rsidR="00F7228C" w:rsidRPr="002C45B5" w:rsidRDefault="00731180" w:rsidP="00B11249">
      <w:pPr>
        <w:spacing w:before="0"/>
        <w:rPr>
          <w:sz w:val="20"/>
          <w:szCs w:val="20"/>
        </w:rPr>
      </w:pPr>
      <w:bookmarkStart w:id="128" w:name="_Hlk198631484"/>
      <w:r w:rsidRPr="00864CD6">
        <w:rPr>
          <w:sz w:val="20"/>
          <w:szCs w:val="20"/>
        </w:rPr>
        <w:t xml:space="preserve">As a condition of award, it shall be the successful tenderer’s sole responsibility to ensure they have taken account of all obligations under the Contract including </w:t>
      </w:r>
      <w:bookmarkStart w:id="129" w:name="_Hlk198633264"/>
      <w:r w:rsidRPr="00864CD6">
        <w:rPr>
          <w:sz w:val="20"/>
          <w:szCs w:val="20"/>
        </w:rPr>
        <w:t xml:space="preserve">supply chain and related risk factors. </w:t>
      </w:r>
      <w:bookmarkEnd w:id="128"/>
      <w:bookmarkEnd w:id="129"/>
    </w:p>
    <w:sectPr w:rsidR="00F7228C" w:rsidRPr="002C45B5" w:rsidSect="00CD3AB0">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58A13" w14:textId="77777777" w:rsidR="007148FC" w:rsidRDefault="007148FC" w:rsidP="008079B6">
      <w:r>
        <w:separator/>
      </w:r>
    </w:p>
  </w:endnote>
  <w:endnote w:type="continuationSeparator" w:id="0">
    <w:p w14:paraId="4627242A" w14:textId="77777777" w:rsidR="007148FC" w:rsidRDefault="007148FC" w:rsidP="0080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3179786"/>
      <w:docPartObj>
        <w:docPartGallery w:val="Page Numbers (Bottom of Page)"/>
        <w:docPartUnique/>
      </w:docPartObj>
    </w:sdtPr>
    <w:sdtEndPr>
      <w:rPr>
        <w:noProof/>
      </w:rPr>
    </w:sdtEndPr>
    <w:sdtContent>
      <w:p w14:paraId="2FA31FC9" w14:textId="77777777" w:rsidR="00E16A17" w:rsidRDefault="00E16A17" w:rsidP="008F71BD">
        <w:pPr>
          <w:pStyle w:val="Footer"/>
          <w:pBdr>
            <w:bottom w:val="single" w:sz="12" w:space="1" w:color="auto"/>
          </w:pBdr>
          <w:tabs>
            <w:tab w:val="clear" w:pos="8306"/>
          </w:tabs>
        </w:pPr>
      </w:p>
      <w:p w14:paraId="20073C16" w14:textId="77777777" w:rsidR="00C7511F" w:rsidRDefault="00C7511F" w:rsidP="008F71BD">
        <w:pPr>
          <w:pStyle w:val="Footer"/>
          <w:tabs>
            <w:tab w:val="clear" w:pos="8306"/>
          </w:tabs>
        </w:pPr>
        <w:r w:rsidRPr="000111EF">
          <w:rPr>
            <w:rFonts w:ascii="Arial" w:hAnsi="Arial"/>
          </w:rPr>
          <w:t xml:space="preserve">Page | </w:t>
        </w:r>
        <w:r w:rsidRPr="000111EF">
          <w:fldChar w:fldCharType="begin"/>
        </w:r>
        <w:r w:rsidRPr="000111EF">
          <w:rPr>
            <w:rFonts w:ascii="Arial" w:hAnsi="Arial"/>
          </w:rPr>
          <w:instrText xml:space="preserve"> PAGE   \* MERGEFORMAT </w:instrText>
        </w:r>
        <w:r w:rsidRPr="000111EF">
          <w:fldChar w:fldCharType="separate"/>
        </w:r>
        <w:r>
          <w:rPr>
            <w:rFonts w:ascii="Arial" w:hAnsi="Arial"/>
            <w:noProof/>
          </w:rPr>
          <w:t>1</w:t>
        </w:r>
        <w:r w:rsidRPr="000111EF">
          <w:rPr>
            <w:noProof/>
          </w:rPr>
          <w:fldChar w:fldCharType="end"/>
        </w:r>
        <w:r w:rsidRPr="000111EF">
          <w:rPr>
            <w:rFonts w:ascii="Arial" w:hAnsi="Arial"/>
            <w:noProof/>
          </w:rPr>
          <w:tab/>
        </w:r>
        <w:r w:rsidRPr="000111EF">
          <w:rPr>
            <w:rFonts w:ascii="Arial" w:hAnsi="Arial"/>
            <w:noProof/>
          </w:rPr>
          <w:tab/>
        </w:r>
        <w:r w:rsidRPr="000111EF">
          <w:rPr>
            <w:rFonts w:ascii="Arial" w:hAnsi="Arial"/>
            <w:noProof/>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841F7" w14:textId="77777777" w:rsidR="007148FC" w:rsidRDefault="007148FC" w:rsidP="008079B6">
      <w:r>
        <w:separator/>
      </w:r>
    </w:p>
  </w:footnote>
  <w:footnote w:type="continuationSeparator" w:id="0">
    <w:p w14:paraId="54F99D06" w14:textId="77777777" w:rsidR="007148FC" w:rsidRDefault="007148FC" w:rsidP="00807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53E8E" w14:textId="77777777" w:rsidR="00C7511F" w:rsidRDefault="00C7511F" w:rsidP="008079B6">
    <w:pPr>
      <w:pStyle w:val="Header"/>
      <w:pBdr>
        <w:bottom w:val="single" w:sz="12" w:space="1" w:color="auto"/>
      </w:pBdr>
    </w:pPr>
    <w:r>
      <w:t>Request for Quotation</w:t>
    </w:r>
  </w:p>
  <w:p w14:paraId="7A2D8B19" w14:textId="77777777" w:rsidR="00E16A17" w:rsidRPr="00E16A17" w:rsidRDefault="00E16A17" w:rsidP="008079B6">
    <w:pPr>
      <w:pStyle w:val="Head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0E28"/>
    <w:multiLevelType w:val="hybridMultilevel"/>
    <w:tmpl w:val="2FA2B5AE"/>
    <w:lvl w:ilvl="0" w:tplc="1809000F">
      <w:start w:val="2"/>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A091C0D"/>
    <w:multiLevelType w:val="hybridMultilevel"/>
    <w:tmpl w:val="B99ADF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BA57060"/>
    <w:multiLevelType w:val="hybridMultilevel"/>
    <w:tmpl w:val="62BE793A"/>
    <w:lvl w:ilvl="0" w:tplc="C8C81956">
      <w:start w:val="2"/>
      <w:numFmt w:val="bullet"/>
      <w:lvlText w:val=""/>
      <w:lvlJc w:val="left"/>
      <w:pPr>
        <w:ind w:left="720" w:hanging="360"/>
      </w:pPr>
      <w:rPr>
        <w:rFonts w:ascii="Symbol" w:eastAsia="Calibri" w:hAnsi="Symbo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D2D23B0"/>
    <w:multiLevelType w:val="hybridMultilevel"/>
    <w:tmpl w:val="C318F7E0"/>
    <w:lvl w:ilvl="0" w:tplc="DD440B3A">
      <w:start w:val="1"/>
      <w:numFmt w:val="lowerLetter"/>
      <w:lvlText w:val="(%1)"/>
      <w:lvlJc w:val="left"/>
      <w:pPr>
        <w:ind w:left="720" w:hanging="360"/>
      </w:pPr>
      <w:rPr>
        <w:rFonts w:cs="Times New Roman" w:hint="default"/>
      </w:rPr>
    </w:lvl>
    <w:lvl w:ilvl="1" w:tplc="FB687B30">
      <w:start w:val="1"/>
      <w:numFmt w:val="lowerLetter"/>
      <w:lvlText w:val="(%2)"/>
      <w:lvlJc w:val="left"/>
      <w:pPr>
        <w:ind w:left="1440" w:hanging="360"/>
      </w:pPr>
      <w:rPr>
        <w:rFonts w:cs="Times New Roman" w:hint="default"/>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28F3E1D"/>
    <w:multiLevelType w:val="hybridMultilevel"/>
    <w:tmpl w:val="3AF40D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CE11C5F"/>
    <w:multiLevelType w:val="hybridMultilevel"/>
    <w:tmpl w:val="4F9EBE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F7F7F0B"/>
    <w:multiLevelType w:val="multilevel"/>
    <w:tmpl w:val="590A4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691966"/>
    <w:multiLevelType w:val="hybridMultilevel"/>
    <w:tmpl w:val="5B180E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A790FAE"/>
    <w:multiLevelType w:val="hybridMultilevel"/>
    <w:tmpl w:val="4D6690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F405774"/>
    <w:multiLevelType w:val="hybridMultilevel"/>
    <w:tmpl w:val="0C28DE22"/>
    <w:lvl w:ilvl="0" w:tplc="239451F2">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0" w15:restartNumberingAfterBreak="0">
    <w:nsid w:val="31FE22DB"/>
    <w:multiLevelType w:val="hybridMultilevel"/>
    <w:tmpl w:val="F4CA7686"/>
    <w:lvl w:ilvl="0" w:tplc="18090001">
      <w:start w:val="1"/>
      <w:numFmt w:val="bullet"/>
      <w:lvlText w:val=""/>
      <w:lvlJc w:val="left"/>
      <w:pPr>
        <w:ind w:left="720" w:hanging="360"/>
      </w:pPr>
      <w:rPr>
        <w:rFonts w:ascii="Symbol" w:hAnsi="Symbol" w:hint="default"/>
      </w:rPr>
    </w:lvl>
    <w:lvl w:ilvl="1" w:tplc="76980F0A">
      <w:numFmt w:val="bullet"/>
      <w:lvlText w:val="·"/>
      <w:lvlJc w:val="left"/>
      <w:pPr>
        <w:ind w:left="1440" w:hanging="360"/>
      </w:pPr>
      <w:rPr>
        <w:rFonts w:ascii="Arial" w:eastAsia="Calibri" w:hAnsi="Arial" w:cs="Aria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38CD5E62"/>
    <w:multiLevelType w:val="multilevel"/>
    <w:tmpl w:val="4C5AA4C4"/>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lowerRoman"/>
      <w:lvlText w:val="(%3)"/>
      <w:lvlJc w:val="left"/>
      <w:pPr>
        <w:ind w:left="1080" w:hanging="720"/>
      </w:pPr>
      <w:rPr>
        <w:rFonts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15:restartNumberingAfterBreak="0">
    <w:nsid w:val="3BE32DCB"/>
    <w:multiLevelType w:val="hybridMultilevel"/>
    <w:tmpl w:val="FB048C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3F8F12E7"/>
    <w:multiLevelType w:val="hybridMultilevel"/>
    <w:tmpl w:val="66DA1B3A"/>
    <w:lvl w:ilvl="0" w:tplc="18090001">
      <w:start w:val="1"/>
      <w:numFmt w:val="bullet"/>
      <w:lvlText w:val=""/>
      <w:lvlJc w:val="left"/>
      <w:pPr>
        <w:ind w:left="715" w:hanging="720"/>
      </w:pPr>
      <w:rPr>
        <w:rFonts w:ascii="Symbol" w:hAnsi="Symbol" w:hint="default"/>
      </w:rPr>
    </w:lvl>
    <w:lvl w:ilvl="1" w:tplc="FFFFFFFF" w:tentative="1">
      <w:start w:val="1"/>
      <w:numFmt w:val="bullet"/>
      <w:lvlText w:val="o"/>
      <w:lvlJc w:val="left"/>
      <w:pPr>
        <w:ind w:left="1075" w:hanging="360"/>
      </w:pPr>
      <w:rPr>
        <w:rFonts w:ascii="Courier New" w:hAnsi="Courier New" w:cs="Courier New" w:hint="default"/>
      </w:rPr>
    </w:lvl>
    <w:lvl w:ilvl="2" w:tplc="FFFFFFFF" w:tentative="1">
      <w:start w:val="1"/>
      <w:numFmt w:val="bullet"/>
      <w:lvlText w:val=""/>
      <w:lvlJc w:val="left"/>
      <w:pPr>
        <w:ind w:left="1795" w:hanging="360"/>
      </w:pPr>
      <w:rPr>
        <w:rFonts w:ascii="Wingdings" w:hAnsi="Wingdings" w:hint="default"/>
      </w:rPr>
    </w:lvl>
    <w:lvl w:ilvl="3" w:tplc="FFFFFFFF" w:tentative="1">
      <w:start w:val="1"/>
      <w:numFmt w:val="bullet"/>
      <w:lvlText w:val=""/>
      <w:lvlJc w:val="left"/>
      <w:pPr>
        <w:ind w:left="2515" w:hanging="360"/>
      </w:pPr>
      <w:rPr>
        <w:rFonts w:ascii="Symbol" w:hAnsi="Symbol" w:hint="default"/>
      </w:rPr>
    </w:lvl>
    <w:lvl w:ilvl="4" w:tplc="FFFFFFFF" w:tentative="1">
      <w:start w:val="1"/>
      <w:numFmt w:val="bullet"/>
      <w:lvlText w:val="o"/>
      <w:lvlJc w:val="left"/>
      <w:pPr>
        <w:ind w:left="3235" w:hanging="360"/>
      </w:pPr>
      <w:rPr>
        <w:rFonts w:ascii="Courier New" w:hAnsi="Courier New" w:cs="Courier New" w:hint="default"/>
      </w:rPr>
    </w:lvl>
    <w:lvl w:ilvl="5" w:tplc="FFFFFFFF" w:tentative="1">
      <w:start w:val="1"/>
      <w:numFmt w:val="bullet"/>
      <w:lvlText w:val=""/>
      <w:lvlJc w:val="left"/>
      <w:pPr>
        <w:ind w:left="3955" w:hanging="360"/>
      </w:pPr>
      <w:rPr>
        <w:rFonts w:ascii="Wingdings" w:hAnsi="Wingdings" w:hint="default"/>
      </w:rPr>
    </w:lvl>
    <w:lvl w:ilvl="6" w:tplc="FFFFFFFF" w:tentative="1">
      <w:start w:val="1"/>
      <w:numFmt w:val="bullet"/>
      <w:lvlText w:val=""/>
      <w:lvlJc w:val="left"/>
      <w:pPr>
        <w:ind w:left="4675" w:hanging="360"/>
      </w:pPr>
      <w:rPr>
        <w:rFonts w:ascii="Symbol" w:hAnsi="Symbol" w:hint="default"/>
      </w:rPr>
    </w:lvl>
    <w:lvl w:ilvl="7" w:tplc="FFFFFFFF" w:tentative="1">
      <w:start w:val="1"/>
      <w:numFmt w:val="bullet"/>
      <w:lvlText w:val="o"/>
      <w:lvlJc w:val="left"/>
      <w:pPr>
        <w:ind w:left="5395" w:hanging="360"/>
      </w:pPr>
      <w:rPr>
        <w:rFonts w:ascii="Courier New" w:hAnsi="Courier New" w:cs="Courier New" w:hint="default"/>
      </w:rPr>
    </w:lvl>
    <w:lvl w:ilvl="8" w:tplc="FFFFFFFF" w:tentative="1">
      <w:start w:val="1"/>
      <w:numFmt w:val="bullet"/>
      <w:lvlText w:val=""/>
      <w:lvlJc w:val="left"/>
      <w:pPr>
        <w:ind w:left="6115" w:hanging="360"/>
      </w:pPr>
      <w:rPr>
        <w:rFonts w:ascii="Wingdings" w:hAnsi="Wingdings" w:hint="default"/>
      </w:rPr>
    </w:lvl>
  </w:abstractNum>
  <w:abstractNum w:abstractNumId="14" w15:restartNumberingAfterBreak="0">
    <w:nsid w:val="43C47240"/>
    <w:multiLevelType w:val="hybridMultilevel"/>
    <w:tmpl w:val="B6905F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45CC6BCB"/>
    <w:multiLevelType w:val="multilevel"/>
    <w:tmpl w:val="3A1C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44535C"/>
    <w:multiLevelType w:val="hybridMultilevel"/>
    <w:tmpl w:val="9140A76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49E21F16"/>
    <w:multiLevelType w:val="multilevel"/>
    <w:tmpl w:val="184C8EB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4F4C6381"/>
    <w:multiLevelType w:val="hybridMultilevel"/>
    <w:tmpl w:val="18E8B9F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52EF60A9"/>
    <w:multiLevelType w:val="hybridMultilevel"/>
    <w:tmpl w:val="F9EC646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568D328C"/>
    <w:multiLevelType w:val="hybridMultilevel"/>
    <w:tmpl w:val="CCD209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584A585F"/>
    <w:multiLevelType w:val="hybridMultilevel"/>
    <w:tmpl w:val="0346EF2A"/>
    <w:lvl w:ilvl="0" w:tplc="18090001">
      <w:start w:val="1"/>
      <w:numFmt w:val="bullet"/>
      <w:lvlText w:val=""/>
      <w:lvlJc w:val="left"/>
      <w:pPr>
        <w:ind w:left="855" w:hanging="360"/>
      </w:pPr>
      <w:rPr>
        <w:rFonts w:ascii="Symbol" w:hAnsi="Symbol" w:hint="default"/>
      </w:rPr>
    </w:lvl>
    <w:lvl w:ilvl="1" w:tplc="18090003" w:tentative="1">
      <w:start w:val="1"/>
      <w:numFmt w:val="bullet"/>
      <w:lvlText w:val="o"/>
      <w:lvlJc w:val="left"/>
      <w:pPr>
        <w:ind w:left="1575" w:hanging="360"/>
      </w:pPr>
      <w:rPr>
        <w:rFonts w:ascii="Courier New" w:hAnsi="Courier New" w:cs="Courier New" w:hint="default"/>
      </w:rPr>
    </w:lvl>
    <w:lvl w:ilvl="2" w:tplc="18090005" w:tentative="1">
      <w:start w:val="1"/>
      <w:numFmt w:val="bullet"/>
      <w:lvlText w:val=""/>
      <w:lvlJc w:val="left"/>
      <w:pPr>
        <w:ind w:left="2295" w:hanging="360"/>
      </w:pPr>
      <w:rPr>
        <w:rFonts w:ascii="Wingdings" w:hAnsi="Wingdings" w:hint="default"/>
      </w:rPr>
    </w:lvl>
    <w:lvl w:ilvl="3" w:tplc="18090001" w:tentative="1">
      <w:start w:val="1"/>
      <w:numFmt w:val="bullet"/>
      <w:lvlText w:val=""/>
      <w:lvlJc w:val="left"/>
      <w:pPr>
        <w:ind w:left="3015" w:hanging="360"/>
      </w:pPr>
      <w:rPr>
        <w:rFonts w:ascii="Symbol" w:hAnsi="Symbol" w:hint="default"/>
      </w:rPr>
    </w:lvl>
    <w:lvl w:ilvl="4" w:tplc="18090003" w:tentative="1">
      <w:start w:val="1"/>
      <w:numFmt w:val="bullet"/>
      <w:lvlText w:val="o"/>
      <w:lvlJc w:val="left"/>
      <w:pPr>
        <w:ind w:left="3735" w:hanging="360"/>
      </w:pPr>
      <w:rPr>
        <w:rFonts w:ascii="Courier New" w:hAnsi="Courier New" w:cs="Courier New" w:hint="default"/>
      </w:rPr>
    </w:lvl>
    <w:lvl w:ilvl="5" w:tplc="18090005" w:tentative="1">
      <w:start w:val="1"/>
      <w:numFmt w:val="bullet"/>
      <w:lvlText w:val=""/>
      <w:lvlJc w:val="left"/>
      <w:pPr>
        <w:ind w:left="4455" w:hanging="360"/>
      </w:pPr>
      <w:rPr>
        <w:rFonts w:ascii="Wingdings" w:hAnsi="Wingdings" w:hint="default"/>
      </w:rPr>
    </w:lvl>
    <w:lvl w:ilvl="6" w:tplc="18090001" w:tentative="1">
      <w:start w:val="1"/>
      <w:numFmt w:val="bullet"/>
      <w:lvlText w:val=""/>
      <w:lvlJc w:val="left"/>
      <w:pPr>
        <w:ind w:left="5175" w:hanging="360"/>
      </w:pPr>
      <w:rPr>
        <w:rFonts w:ascii="Symbol" w:hAnsi="Symbol" w:hint="default"/>
      </w:rPr>
    </w:lvl>
    <w:lvl w:ilvl="7" w:tplc="18090003" w:tentative="1">
      <w:start w:val="1"/>
      <w:numFmt w:val="bullet"/>
      <w:lvlText w:val="o"/>
      <w:lvlJc w:val="left"/>
      <w:pPr>
        <w:ind w:left="5895" w:hanging="360"/>
      </w:pPr>
      <w:rPr>
        <w:rFonts w:ascii="Courier New" w:hAnsi="Courier New" w:cs="Courier New" w:hint="default"/>
      </w:rPr>
    </w:lvl>
    <w:lvl w:ilvl="8" w:tplc="18090005" w:tentative="1">
      <w:start w:val="1"/>
      <w:numFmt w:val="bullet"/>
      <w:lvlText w:val=""/>
      <w:lvlJc w:val="left"/>
      <w:pPr>
        <w:ind w:left="6615" w:hanging="360"/>
      </w:pPr>
      <w:rPr>
        <w:rFonts w:ascii="Wingdings" w:hAnsi="Wingdings" w:hint="default"/>
      </w:rPr>
    </w:lvl>
  </w:abstractNum>
  <w:abstractNum w:abstractNumId="22" w15:restartNumberingAfterBreak="0">
    <w:nsid w:val="61862EA8"/>
    <w:multiLevelType w:val="hybridMultilevel"/>
    <w:tmpl w:val="A6A23300"/>
    <w:lvl w:ilvl="0" w:tplc="0A22FFBE">
      <w:start w:val="1"/>
      <w:numFmt w:val="lowerLetter"/>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64573821"/>
    <w:multiLevelType w:val="multilevel"/>
    <w:tmpl w:val="F4FE7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9F538E"/>
    <w:multiLevelType w:val="hybridMultilevel"/>
    <w:tmpl w:val="75B03D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75A64002"/>
    <w:multiLevelType w:val="hybridMultilevel"/>
    <w:tmpl w:val="AFCEE60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78BC1A60"/>
    <w:multiLevelType w:val="hybridMultilevel"/>
    <w:tmpl w:val="0860C8CC"/>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7" w15:restartNumberingAfterBreak="0">
    <w:nsid w:val="7A753FB1"/>
    <w:multiLevelType w:val="hybridMultilevel"/>
    <w:tmpl w:val="01603F04"/>
    <w:lvl w:ilvl="0" w:tplc="49964CF0">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7EC40723"/>
    <w:multiLevelType w:val="hybridMultilevel"/>
    <w:tmpl w:val="236647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7FC02C5F"/>
    <w:multiLevelType w:val="hybridMultilevel"/>
    <w:tmpl w:val="CB1A39C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num w:numId="1" w16cid:durableId="735858939">
    <w:abstractNumId w:val="9"/>
  </w:num>
  <w:num w:numId="2" w16cid:durableId="717973773">
    <w:abstractNumId w:val="3"/>
  </w:num>
  <w:num w:numId="3" w16cid:durableId="77294865">
    <w:abstractNumId w:val="11"/>
  </w:num>
  <w:num w:numId="4" w16cid:durableId="1745445216">
    <w:abstractNumId w:val="0"/>
  </w:num>
  <w:num w:numId="5" w16cid:durableId="753864453">
    <w:abstractNumId w:val="2"/>
  </w:num>
  <w:num w:numId="6" w16cid:durableId="5787914">
    <w:abstractNumId w:val="22"/>
  </w:num>
  <w:num w:numId="7" w16cid:durableId="303628816">
    <w:abstractNumId w:val="27"/>
  </w:num>
  <w:num w:numId="8" w16cid:durableId="1116409372">
    <w:abstractNumId w:val="7"/>
  </w:num>
  <w:num w:numId="9" w16cid:durableId="452948424">
    <w:abstractNumId w:val="17"/>
  </w:num>
  <w:num w:numId="10" w16cid:durableId="1515997194">
    <w:abstractNumId w:val="21"/>
  </w:num>
  <w:num w:numId="11" w16cid:durableId="194319225">
    <w:abstractNumId w:val="17"/>
  </w:num>
  <w:num w:numId="12" w16cid:durableId="1178156987">
    <w:abstractNumId w:val="17"/>
  </w:num>
  <w:num w:numId="13" w16cid:durableId="731853374">
    <w:abstractNumId w:val="17"/>
  </w:num>
  <w:num w:numId="14" w16cid:durableId="1989893903">
    <w:abstractNumId w:val="17"/>
  </w:num>
  <w:num w:numId="15" w16cid:durableId="866452316">
    <w:abstractNumId w:val="14"/>
  </w:num>
  <w:num w:numId="16" w16cid:durableId="1766414813">
    <w:abstractNumId w:val="13"/>
  </w:num>
  <w:num w:numId="17" w16cid:durableId="1676222939">
    <w:abstractNumId w:val="26"/>
  </w:num>
  <w:num w:numId="18" w16cid:durableId="336614347">
    <w:abstractNumId w:val="6"/>
  </w:num>
  <w:num w:numId="19" w16cid:durableId="661353224">
    <w:abstractNumId w:val="23"/>
  </w:num>
  <w:num w:numId="20" w16cid:durableId="497885079">
    <w:abstractNumId w:val="15"/>
  </w:num>
  <w:num w:numId="21" w16cid:durableId="258029758">
    <w:abstractNumId w:val="28"/>
  </w:num>
  <w:num w:numId="22" w16cid:durableId="1449618031">
    <w:abstractNumId w:val="24"/>
  </w:num>
  <w:num w:numId="23" w16cid:durableId="1821799835">
    <w:abstractNumId w:val="1"/>
  </w:num>
  <w:num w:numId="24" w16cid:durableId="1047530070">
    <w:abstractNumId w:val="12"/>
  </w:num>
  <w:num w:numId="25" w16cid:durableId="1636831783">
    <w:abstractNumId w:val="4"/>
  </w:num>
  <w:num w:numId="26" w16cid:durableId="120614162">
    <w:abstractNumId w:val="8"/>
  </w:num>
  <w:num w:numId="27" w16cid:durableId="1134715383">
    <w:abstractNumId w:val="5"/>
  </w:num>
  <w:num w:numId="28" w16cid:durableId="1422531715">
    <w:abstractNumId w:val="25"/>
  </w:num>
  <w:num w:numId="29" w16cid:durableId="2130971867">
    <w:abstractNumId w:val="20"/>
  </w:num>
  <w:num w:numId="30" w16cid:durableId="1604724022">
    <w:abstractNumId w:val="18"/>
  </w:num>
  <w:num w:numId="31" w16cid:durableId="1844273940">
    <w:abstractNumId w:val="16"/>
  </w:num>
  <w:num w:numId="32" w16cid:durableId="1230921225">
    <w:abstractNumId w:val="19"/>
  </w:num>
  <w:num w:numId="33" w16cid:durableId="377515633">
    <w:abstractNumId w:val="10"/>
  </w:num>
  <w:num w:numId="34" w16cid:durableId="1598557717">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3C1"/>
    <w:rsid w:val="0000394D"/>
    <w:rsid w:val="000039B0"/>
    <w:rsid w:val="00006722"/>
    <w:rsid w:val="0000739B"/>
    <w:rsid w:val="0001093A"/>
    <w:rsid w:val="000111EF"/>
    <w:rsid w:val="00023518"/>
    <w:rsid w:val="000277F3"/>
    <w:rsid w:val="00034AA3"/>
    <w:rsid w:val="00041EF2"/>
    <w:rsid w:val="0004369E"/>
    <w:rsid w:val="00044B1E"/>
    <w:rsid w:val="000474F4"/>
    <w:rsid w:val="000531F0"/>
    <w:rsid w:val="0007032A"/>
    <w:rsid w:val="00081AD7"/>
    <w:rsid w:val="00083393"/>
    <w:rsid w:val="00083FFC"/>
    <w:rsid w:val="00086CAD"/>
    <w:rsid w:val="00090BD5"/>
    <w:rsid w:val="00093F9D"/>
    <w:rsid w:val="00094CB7"/>
    <w:rsid w:val="00094DA1"/>
    <w:rsid w:val="000962BA"/>
    <w:rsid w:val="000971CB"/>
    <w:rsid w:val="000A0206"/>
    <w:rsid w:val="000A0505"/>
    <w:rsid w:val="000A0CFB"/>
    <w:rsid w:val="000A148E"/>
    <w:rsid w:val="000A14E6"/>
    <w:rsid w:val="000A2ADA"/>
    <w:rsid w:val="000A3DBD"/>
    <w:rsid w:val="000B27F3"/>
    <w:rsid w:val="000B2CEE"/>
    <w:rsid w:val="000B7249"/>
    <w:rsid w:val="000B7326"/>
    <w:rsid w:val="000B732A"/>
    <w:rsid w:val="000C5EAB"/>
    <w:rsid w:val="000C63C4"/>
    <w:rsid w:val="000C7C64"/>
    <w:rsid w:val="000D2429"/>
    <w:rsid w:val="000D46BC"/>
    <w:rsid w:val="000D5FFC"/>
    <w:rsid w:val="000E08DD"/>
    <w:rsid w:val="000E0A73"/>
    <w:rsid w:val="000E11E7"/>
    <w:rsid w:val="000E2B6F"/>
    <w:rsid w:val="000E3B19"/>
    <w:rsid w:val="000E4DEA"/>
    <w:rsid w:val="000E71C7"/>
    <w:rsid w:val="000F1584"/>
    <w:rsid w:val="000F44A4"/>
    <w:rsid w:val="000F7899"/>
    <w:rsid w:val="000F7ABC"/>
    <w:rsid w:val="00102E61"/>
    <w:rsid w:val="00104F4E"/>
    <w:rsid w:val="00107CC3"/>
    <w:rsid w:val="001116C8"/>
    <w:rsid w:val="001142FC"/>
    <w:rsid w:val="00122747"/>
    <w:rsid w:val="00125351"/>
    <w:rsid w:val="00131443"/>
    <w:rsid w:val="00134B9C"/>
    <w:rsid w:val="00140FB6"/>
    <w:rsid w:val="00147225"/>
    <w:rsid w:val="00151BBD"/>
    <w:rsid w:val="00152C3E"/>
    <w:rsid w:val="0015389D"/>
    <w:rsid w:val="00173AD6"/>
    <w:rsid w:val="00180036"/>
    <w:rsid w:val="00184E2E"/>
    <w:rsid w:val="00194CCB"/>
    <w:rsid w:val="00197179"/>
    <w:rsid w:val="001979DA"/>
    <w:rsid w:val="001A1671"/>
    <w:rsid w:val="001A1B54"/>
    <w:rsid w:val="001A4D32"/>
    <w:rsid w:val="001B448F"/>
    <w:rsid w:val="001B4DCE"/>
    <w:rsid w:val="001B6F29"/>
    <w:rsid w:val="001C040C"/>
    <w:rsid w:val="001C092A"/>
    <w:rsid w:val="001D51E1"/>
    <w:rsid w:val="001E578B"/>
    <w:rsid w:val="001F3908"/>
    <w:rsid w:val="001F3B4F"/>
    <w:rsid w:val="001F6980"/>
    <w:rsid w:val="001F7B78"/>
    <w:rsid w:val="00201960"/>
    <w:rsid w:val="00205BB9"/>
    <w:rsid w:val="00207652"/>
    <w:rsid w:val="00211A6E"/>
    <w:rsid w:val="002159AB"/>
    <w:rsid w:val="00232274"/>
    <w:rsid w:val="00232712"/>
    <w:rsid w:val="00233381"/>
    <w:rsid w:val="00240764"/>
    <w:rsid w:val="00241B65"/>
    <w:rsid w:val="00246E00"/>
    <w:rsid w:val="00247D06"/>
    <w:rsid w:val="0025027E"/>
    <w:rsid w:val="00263F91"/>
    <w:rsid w:val="002670DA"/>
    <w:rsid w:val="00271CC5"/>
    <w:rsid w:val="00274518"/>
    <w:rsid w:val="00277F40"/>
    <w:rsid w:val="00282AB4"/>
    <w:rsid w:val="00282DD6"/>
    <w:rsid w:val="00282EEE"/>
    <w:rsid w:val="00284CC5"/>
    <w:rsid w:val="00285192"/>
    <w:rsid w:val="0029180C"/>
    <w:rsid w:val="00292856"/>
    <w:rsid w:val="00292939"/>
    <w:rsid w:val="00293E5B"/>
    <w:rsid w:val="0029781E"/>
    <w:rsid w:val="002A14A2"/>
    <w:rsid w:val="002A3CCB"/>
    <w:rsid w:val="002A4E25"/>
    <w:rsid w:val="002A5A99"/>
    <w:rsid w:val="002A7BCE"/>
    <w:rsid w:val="002B0FEE"/>
    <w:rsid w:val="002B1F1F"/>
    <w:rsid w:val="002B3D79"/>
    <w:rsid w:val="002B4FA4"/>
    <w:rsid w:val="002B795A"/>
    <w:rsid w:val="002C45B5"/>
    <w:rsid w:val="002C6FBA"/>
    <w:rsid w:val="002D0568"/>
    <w:rsid w:val="002D715F"/>
    <w:rsid w:val="002E103E"/>
    <w:rsid w:val="002E1593"/>
    <w:rsid w:val="002E16BF"/>
    <w:rsid w:val="002E327B"/>
    <w:rsid w:val="002F307F"/>
    <w:rsid w:val="0030149A"/>
    <w:rsid w:val="00304F61"/>
    <w:rsid w:val="003072C4"/>
    <w:rsid w:val="003113E7"/>
    <w:rsid w:val="00311D08"/>
    <w:rsid w:val="00316B07"/>
    <w:rsid w:val="00331D67"/>
    <w:rsid w:val="00332277"/>
    <w:rsid w:val="00332B9E"/>
    <w:rsid w:val="00335A22"/>
    <w:rsid w:val="00336A95"/>
    <w:rsid w:val="003431F4"/>
    <w:rsid w:val="00346E63"/>
    <w:rsid w:val="00352774"/>
    <w:rsid w:val="00353BAF"/>
    <w:rsid w:val="003600B9"/>
    <w:rsid w:val="00360B32"/>
    <w:rsid w:val="00360B98"/>
    <w:rsid w:val="0036119F"/>
    <w:rsid w:val="00363574"/>
    <w:rsid w:val="00365ABD"/>
    <w:rsid w:val="00377F0F"/>
    <w:rsid w:val="0038017E"/>
    <w:rsid w:val="00381A0D"/>
    <w:rsid w:val="00384E13"/>
    <w:rsid w:val="003A2DA1"/>
    <w:rsid w:val="003A40E0"/>
    <w:rsid w:val="003A77C8"/>
    <w:rsid w:val="003B0255"/>
    <w:rsid w:val="003B4E5D"/>
    <w:rsid w:val="003B5D1B"/>
    <w:rsid w:val="003B7153"/>
    <w:rsid w:val="003C3236"/>
    <w:rsid w:val="003C4FF9"/>
    <w:rsid w:val="003D24E7"/>
    <w:rsid w:val="003E4C65"/>
    <w:rsid w:val="003F2025"/>
    <w:rsid w:val="003F40CB"/>
    <w:rsid w:val="003F63F5"/>
    <w:rsid w:val="003F6EEC"/>
    <w:rsid w:val="00405570"/>
    <w:rsid w:val="00407ACA"/>
    <w:rsid w:val="00421E07"/>
    <w:rsid w:val="0042444A"/>
    <w:rsid w:val="00425C75"/>
    <w:rsid w:val="00426126"/>
    <w:rsid w:val="004266C8"/>
    <w:rsid w:val="004275D9"/>
    <w:rsid w:val="00432968"/>
    <w:rsid w:val="00434716"/>
    <w:rsid w:val="0043593A"/>
    <w:rsid w:val="00445101"/>
    <w:rsid w:val="004633AD"/>
    <w:rsid w:val="0046347E"/>
    <w:rsid w:val="00463E59"/>
    <w:rsid w:val="00465233"/>
    <w:rsid w:val="00471CF4"/>
    <w:rsid w:val="00474996"/>
    <w:rsid w:val="0047728A"/>
    <w:rsid w:val="0047753E"/>
    <w:rsid w:val="00477BCC"/>
    <w:rsid w:val="004878C3"/>
    <w:rsid w:val="004954E5"/>
    <w:rsid w:val="00496AF6"/>
    <w:rsid w:val="00497080"/>
    <w:rsid w:val="00497D92"/>
    <w:rsid w:val="004A3698"/>
    <w:rsid w:val="004A5359"/>
    <w:rsid w:val="004B1D36"/>
    <w:rsid w:val="004C46D0"/>
    <w:rsid w:val="004C7FB7"/>
    <w:rsid w:val="004D076A"/>
    <w:rsid w:val="004D4385"/>
    <w:rsid w:val="004D4E03"/>
    <w:rsid w:val="004E1A5A"/>
    <w:rsid w:val="004E5C3E"/>
    <w:rsid w:val="004F23DB"/>
    <w:rsid w:val="004F3CC0"/>
    <w:rsid w:val="004F6EF1"/>
    <w:rsid w:val="00500F84"/>
    <w:rsid w:val="00506F83"/>
    <w:rsid w:val="00516FC4"/>
    <w:rsid w:val="00517173"/>
    <w:rsid w:val="00521C22"/>
    <w:rsid w:val="005236EF"/>
    <w:rsid w:val="005259A8"/>
    <w:rsid w:val="0053021B"/>
    <w:rsid w:val="00534DBA"/>
    <w:rsid w:val="005359B0"/>
    <w:rsid w:val="00537C1B"/>
    <w:rsid w:val="005427A1"/>
    <w:rsid w:val="00546E60"/>
    <w:rsid w:val="00563892"/>
    <w:rsid w:val="0057656C"/>
    <w:rsid w:val="0057703F"/>
    <w:rsid w:val="00577BF4"/>
    <w:rsid w:val="00580997"/>
    <w:rsid w:val="005821E3"/>
    <w:rsid w:val="00590DF7"/>
    <w:rsid w:val="0059339B"/>
    <w:rsid w:val="005942F0"/>
    <w:rsid w:val="00597E14"/>
    <w:rsid w:val="005A2E52"/>
    <w:rsid w:val="005A6BCD"/>
    <w:rsid w:val="005B1E3C"/>
    <w:rsid w:val="005B2009"/>
    <w:rsid w:val="005B32E9"/>
    <w:rsid w:val="005D095F"/>
    <w:rsid w:val="005D2020"/>
    <w:rsid w:val="005D7777"/>
    <w:rsid w:val="005E219A"/>
    <w:rsid w:val="005E298C"/>
    <w:rsid w:val="005E4311"/>
    <w:rsid w:val="005F3118"/>
    <w:rsid w:val="006051B7"/>
    <w:rsid w:val="00612830"/>
    <w:rsid w:val="00616934"/>
    <w:rsid w:val="00616992"/>
    <w:rsid w:val="0062661E"/>
    <w:rsid w:val="00632DB0"/>
    <w:rsid w:val="006354FD"/>
    <w:rsid w:val="00635965"/>
    <w:rsid w:val="00636F2C"/>
    <w:rsid w:val="006373D1"/>
    <w:rsid w:val="00646158"/>
    <w:rsid w:val="00651D76"/>
    <w:rsid w:val="00654006"/>
    <w:rsid w:val="00657183"/>
    <w:rsid w:val="0065783A"/>
    <w:rsid w:val="00670FF5"/>
    <w:rsid w:val="00673A09"/>
    <w:rsid w:val="00675D35"/>
    <w:rsid w:val="006810D5"/>
    <w:rsid w:val="00690028"/>
    <w:rsid w:val="006904E2"/>
    <w:rsid w:val="00692B73"/>
    <w:rsid w:val="006A04E1"/>
    <w:rsid w:val="006B611D"/>
    <w:rsid w:val="006B7AC6"/>
    <w:rsid w:val="006C5F55"/>
    <w:rsid w:val="006C6C7A"/>
    <w:rsid w:val="006D0DC8"/>
    <w:rsid w:val="006D2C6B"/>
    <w:rsid w:val="006E0F8C"/>
    <w:rsid w:val="006F168C"/>
    <w:rsid w:val="006F491F"/>
    <w:rsid w:val="006F5F16"/>
    <w:rsid w:val="006F7095"/>
    <w:rsid w:val="00701048"/>
    <w:rsid w:val="00704188"/>
    <w:rsid w:val="007056FD"/>
    <w:rsid w:val="007148FC"/>
    <w:rsid w:val="00724EEF"/>
    <w:rsid w:val="00727AF3"/>
    <w:rsid w:val="00730FA8"/>
    <w:rsid w:val="00731180"/>
    <w:rsid w:val="0073254C"/>
    <w:rsid w:val="00735D54"/>
    <w:rsid w:val="0074170E"/>
    <w:rsid w:val="00742638"/>
    <w:rsid w:val="007520D9"/>
    <w:rsid w:val="007579D0"/>
    <w:rsid w:val="00763894"/>
    <w:rsid w:val="007716B3"/>
    <w:rsid w:val="00771E80"/>
    <w:rsid w:val="007769C0"/>
    <w:rsid w:val="007779C1"/>
    <w:rsid w:val="007834D8"/>
    <w:rsid w:val="00783C4C"/>
    <w:rsid w:val="0079752A"/>
    <w:rsid w:val="007A3DDC"/>
    <w:rsid w:val="007A496C"/>
    <w:rsid w:val="007A7F38"/>
    <w:rsid w:val="007B2ACD"/>
    <w:rsid w:val="007B3DC1"/>
    <w:rsid w:val="007B5EC5"/>
    <w:rsid w:val="007B6257"/>
    <w:rsid w:val="007B6619"/>
    <w:rsid w:val="007C2752"/>
    <w:rsid w:val="007D0397"/>
    <w:rsid w:val="007D3D1D"/>
    <w:rsid w:val="007E073C"/>
    <w:rsid w:val="007E3339"/>
    <w:rsid w:val="007E34F4"/>
    <w:rsid w:val="007E4736"/>
    <w:rsid w:val="007E683C"/>
    <w:rsid w:val="007E6D3E"/>
    <w:rsid w:val="007F3154"/>
    <w:rsid w:val="008006B4"/>
    <w:rsid w:val="008033BB"/>
    <w:rsid w:val="008054BC"/>
    <w:rsid w:val="008079B6"/>
    <w:rsid w:val="00807B12"/>
    <w:rsid w:val="008105B4"/>
    <w:rsid w:val="0081363B"/>
    <w:rsid w:val="00816C59"/>
    <w:rsid w:val="0082228E"/>
    <w:rsid w:val="008249CB"/>
    <w:rsid w:val="00825853"/>
    <w:rsid w:val="00831BBC"/>
    <w:rsid w:val="00836C88"/>
    <w:rsid w:val="00837B17"/>
    <w:rsid w:val="00840EC1"/>
    <w:rsid w:val="008427A4"/>
    <w:rsid w:val="00844A3C"/>
    <w:rsid w:val="0085591E"/>
    <w:rsid w:val="00860370"/>
    <w:rsid w:val="00862A49"/>
    <w:rsid w:val="00864CD6"/>
    <w:rsid w:val="00865C89"/>
    <w:rsid w:val="00865E89"/>
    <w:rsid w:val="00866985"/>
    <w:rsid w:val="00872853"/>
    <w:rsid w:val="00880F8A"/>
    <w:rsid w:val="008910C1"/>
    <w:rsid w:val="0089180D"/>
    <w:rsid w:val="008A01D8"/>
    <w:rsid w:val="008A0F6B"/>
    <w:rsid w:val="008A2D46"/>
    <w:rsid w:val="008A2F4A"/>
    <w:rsid w:val="008A3C06"/>
    <w:rsid w:val="008A5507"/>
    <w:rsid w:val="008B0106"/>
    <w:rsid w:val="008B13B2"/>
    <w:rsid w:val="008B2139"/>
    <w:rsid w:val="008B2FB9"/>
    <w:rsid w:val="008B6397"/>
    <w:rsid w:val="008B6480"/>
    <w:rsid w:val="008C22D8"/>
    <w:rsid w:val="008C31BA"/>
    <w:rsid w:val="008D309E"/>
    <w:rsid w:val="008D5343"/>
    <w:rsid w:val="008E105C"/>
    <w:rsid w:val="008E72EB"/>
    <w:rsid w:val="008F148F"/>
    <w:rsid w:val="008F1C9A"/>
    <w:rsid w:val="008F71BD"/>
    <w:rsid w:val="00902051"/>
    <w:rsid w:val="0090340B"/>
    <w:rsid w:val="00905AFC"/>
    <w:rsid w:val="009106DA"/>
    <w:rsid w:val="0091240E"/>
    <w:rsid w:val="009137A0"/>
    <w:rsid w:val="009168C1"/>
    <w:rsid w:val="00923768"/>
    <w:rsid w:val="0092500A"/>
    <w:rsid w:val="00926392"/>
    <w:rsid w:val="009315E0"/>
    <w:rsid w:val="0093381A"/>
    <w:rsid w:val="00941D8F"/>
    <w:rsid w:val="00941F99"/>
    <w:rsid w:val="00944F16"/>
    <w:rsid w:val="00947AE0"/>
    <w:rsid w:val="009727E5"/>
    <w:rsid w:val="00972D0D"/>
    <w:rsid w:val="0098468F"/>
    <w:rsid w:val="00984AFD"/>
    <w:rsid w:val="0099706D"/>
    <w:rsid w:val="00997625"/>
    <w:rsid w:val="009A3224"/>
    <w:rsid w:val="009A6205"/>
    <w:rsid w:val="009A73EF"/>
    <w:rsid w:val="009B04E2"/>
    <w:rsid w:val="009B1AE3"/>
    <w:rsid w:val="009B2D84"/>
    <w:rsid w:val="009B4FA0"/>
    <w:rsid w:val="009C40BA"/>
    <w:rsid w:val="009D2C7D"/>
    <w:rsid w:val="009D37F2"/>
    <w:rsid w:val="009D48CA"/>
    <w:rsid w:val="009E196B"/>
    <w:rsid w:val="009E2F6B"/>
    <w:rsid w:val="009E409D"/>
    <w:rsid w:val="009F5829"/>
    <w:rsid w:val="009F5C07"/>
    <w:rsid w:val="009F6D00"/>
    <w:rsid w:val="00A025A8"/>
    <w:rsid w:val="00A05603"/>
    <w:rsid w:val="00A13D03"/>
    <w:rsid w:val="00A1436B"/>
    <w:rsid w:val="00A149CE"/>
    <w:rsid w:val="00A23435"/>
    <w:rsid w:val="00A261C1"/>
    <w:rsid w:val="00A27EBB"/>
    <w:rsid w:val="00A37DE5"/>
    <w:rsid w:val="00A41BFD"/>
    <w:rsid w:val="00A462A8"/>
    <w:rsid w:val="00A715C2"/>
    <w:rsid w:val="00A718E2"/>
    <w:rsid w:val="00A7377F"/>
    <w:rsid w:val="00A75865"/>
    <w:rsid w:val="00A83FB1"/>
    <w:rsid w:val="00A86209"/>
    <w:rsid w:val="00A86362"/>
    <w:rsid w:val="00A87CC0"/>
    <w:rsid w:val="00AA12FD"/>
    <w:rsid w:val="00AA1CCD"/>
    <w:rsid w:val="00AA2F58"/>
    <w:rsid w:val="00AA5FC6"/>
    <w:rsid w:val="00AB0603"/>
    <w:rsid w:val="00AB1E2E"/>
    <w:rsid w:val="00AB1F22"/>
    <w:rsid w:val="00AB3BFB"/>
    <w:rsid w:val="00AB7D14"/>
    <w:rsid w:val="00AC0ED3"/>
    <w:rsid w:val="00AC380B"/>
    <w:rsid w:val="00AD366A"/>
    <w:rsid w:val="00AE4782"/>
    <w:rsid w:val="00AE4BE3"/>
    <w:rsid w:val="00AF0112"/>
    <w:rsid w:val="00B04F1B"/>
    <w:rsid w:val="00B05742"/>
    <w:rsid w:val="00B07508"/>
    <w:rsid w:val="00B11249"/>
    <w:rsid w:val="00B12ACE"/>
    <w:rsid w:val="00B13766"/>
    <w:rsid w:val="00B138C6"/>
    <w:rsid w:val="00B22689"/>
    <w:rsid w:val="00B241EC"/>
    <w:rsid w:val="00B2636A"/>
    <w:rsid w:val="00B310E4"/>
    <w:rsid w:val="00B34DD2"/>
    <w:rsid w:val="00B507B1"/>
    <w:rsid w:val="00B52187"/>
    <w:rsid w:val="00B53B2B"/>
    <w:rsid w:val="00B541D7"/>
    <w:rsid w:val="00B62FE9"/>
    <w:rsid w:val="00B63695"/>
    <w:rsid w:val="00B64E65"/>
    <w:rsid w:val="00B66E8E"/>
    <w:rsid w:val="00B70198"/>
    <w:rsid w:val="00B71C58"/>
    <w:rsid w:val="00B72082"/>
    <w:rsid w:val="00B720B7"/>
    <w:rsid w:val="00B73D6C"/>
    <w:rsid w:val="00B7431D"/>
    <w:rsid w:val="00B80829"/>
    <w:rsid w:val="00B81A77"/>
    <w:rsid w:val="00B849D8"/>
    <w:rsid w:val="00B84DBC"/>
    <w:rsid w:val="00B92E1A"/>
    <w:rsid w:val="00B96540"/>
    <w:rsid w:val="00BA0844"/>
    <w:rsid w:val="00BA4BC1"/>
    <w:rsid w:val="00BA62EE"/>
    <w:rsid w:val="00BA719D"/>
    <w:rsid w:val="00BB0BD8"/>
    <w:rsid w:val="00BB230C"/>
    <w:rsid w:val="00BB6D90"/>
    <w:rsid w:val="00BC063D"/>
    <w:rsid w:val="00BC0C0D"/>
    <w:rsid w:val="00BC1047"/>
    <w:rsid w:val="00BC6801"/>
    <w:rsid w:val="00BC75F1"/>
    <w:rsid w:val="00BC7C37"/>
    <w:rsid w:val="00BD0CBC"/>
    <w:rsid w:val="00BD0EE6"/>
    <w:rsid w:val="00BD28C7"/>
    <w:rsid w:val="00BE0B0C"/>
    <w:rsid w:val="00BE167D"/>
    <w:rsid w:val="00BE30E9"/>
    <w:rsid w:val="00BE7416"/>
    <w:rsid w:val="00BF38CF"/>
    <w:rsid w:val="00BF4332"/>
    <w:rsid w:val="00BF4886"/>
    <w:rsid w:val="00BF767D"/>
    <w:rsid w:val="00C00C69"/>
    <w:rsid w:val="00C0735D"/>
    <w:rsid w:val="00C13AEF"/>
    <w:rsid w:val="00C13C25"/>
    <w:rsid w:val="00C14196"/>
    <w:rsid w:val="00C17C51"/>
    <w:rsid w:val="00C25E34"/>
    <w:rsid w:val="00C27015"/>
    <w:rsid w:val="00C30F95"/>
    <w:rsid w:val="00C32154"/>
    <w:rsid w:val="00C37EED"/>
    <w:rsid w:val="00C524D5"/>
    <w:rsid w:val="00C53497"/>
    <w:rsid w:val="00C535DC"/>
    <w:rsid w:val="00C56C02"/>
    <w:rsid w:val="00C662D5"/>
    <w:rsid w:val="00C73FA7"/>
    <w:rsid w:val="00C7511F"/>
    <w:rsid w:val="00C76A69"/>
    <w:rsid w:val="00C80D45"/>
    <w:rsid w:val="00C84DF6"/>
    <w:rsid w:val="00C876A5"/>
    <w:rsid w:val="00C91385"/>
    <w:rsid w:val="00C957EE"/>
    <w:rsid w:val="00C979A4"/>
    <w:rsid w:val="00C97E83"/>
    <w:rsid w:val="00CA0EAE"/>
    <w:rsid w:val="00CA2D50"/>
    <w:rsid w:val="00CA43C1"/>
    <w:rsid w:val="00CA63F0"/>
    <w:rsid w:val="00CB49F3"/>
    <w:rsid w:val="00CC42E0"/>
    <w:rsid w:val="00CC56F4"/>
    <w:rsid w:val="00CC7A24"/>
    <w:rsid w:val="00CD0D52"/>
    <w:rsid w:val="00CD314C"/>
    <w:rsid w:val="00CD3AB0"/>
    <w:rsid w:val="00CD3C1C"/>
    <w:rsid w:val="00CD6DAA"/>
    <w:rsid w:val="00CE03B4"/>
    <w:rsid w:val="00CE1407"/>
    <w:rsid w:val="00CE393D"/>
    <w:rsid w:val="00CF1668"/>
    <w:rsid w:val="00CF34AD"/>
    <w:rsid w:val="00CF3D4E"/>
    <w:rsid w:val="00CF5F57"/>
    <w:rsid w:val="00CF7746"/>
    <w:rsid w:val="00D0406D"/>
    <w:rsid w:val="00D0497E"/>
    <w:rsid w:val="00D056D0"/>
    <w:rsid w:val="00D05AF3"/>
    <w:rsid w:val="00D06D08"/>
    <w:rsid w:val="00D15343"/>
    <w:rsid w:val="00D167C3"/>
    <w:rsid w:val="00D21803"/>
    <w:rsid w:val="00D22E10"/>
    <w:rsid w:val="00D277DE"/>
    <w:rsid w:val="00D30CFA"/>
    <w:rsid w:val="00D31BBB"/>
    <w:rsid w:val="00D37DC0"/>
    <w:rsid w:val="00D44A8D"/>
    <w:rsid w:val="00D456AC"/>
    <w:rsid w:val="00D50588"/>
    <w:rsid w:val="00D61AE2"/>
    <w:rsid w:val="00D62176"/>
    <w:rsid w:val="00D6488E"/>
    <w:rsid w:val="00D671A7"/>
    <w:rsid w:val="00D77ADC"/>
    <w:rsid w:val="00D77BA9"/>
    <w:rsid w:val="00D80DEC"/>
    <w:rsid w:val="00D81361"/>
    <w:rsid w:val="00D82A6D"/>
    <w:rsid w:val="00D83BA4"/>
    <w:rsid w:val="00D84D37"/>
    <w:rsid w:val="00D9681D"/>
    <w:rsid w:val="00D96EB8"/>
    <w:rsid w:val="00D97B6A"/>
    <w:rsid w:val="00DA7BC8"/>
    <w:rsid w:val="00DB3819"/>
    <w:rsid w:val="00DB3C55"/>
    <w:rsid w:val="00DB52A5"/>
    <w:rsid w:val="00DB746B"/>
    <w:rsid w:val="00DB78F7"/>
    <w:rsid w:val="00DC0127"/>
    <w:rsid w:val="00DC1108"/>
    <w:rsid w:val="00DC3BFB"/>
    <w:rsid w:val="00DD11DC"/>
    <w:rsid w:val="00DE0129"/>
    <w:rsid w:val="00E06CB2"/>
    <w:rsid w:val="00E074FD"/>
    <w:rsid w:val="00E07C70"/>
    <w:rsid w:val="00E12FA1"/>
    <w:rsid w:val="00E15D89"/>
    <w:rsid w:val="00E160B4"/>
    <w:rsid w:val="00E16A17"/>
    <w:rsid w:val="00E22A8D"/>
    <w:rsid w:val="00E256AF"/>
    <w:rsid w:val="00E3144F"/>
    <w:rsid w:val="00E31777"/>
    <w:rsid w:val="00E33EE8"/>
    <w:rsid w:val="00E35D26"/>
    <w:rsid w:val="00E44279"/>
    <w:rsid w:val="00E44302"/>
    <w:rsid w:val="00E458EC"/>
    <w:rsid w:val="00E5044E"/>
    <w:rsid w:val="00E52518"/>
    <w:rsid w:val="00E53517"/>
    <w:rsid w:val="00E621EB"/>
    <w:rsid w:val="00E62ED6"/>
    <w:rsid w:val="00E63787"/>
    <w:rsid w:val="00E7123B"/>
    <w:rsid w:val="00E7344D"/>
    <w:rsid w:val="00E7420F"/>
    <w:rsid w:val="00E80E30"/>
    <w:rsid w:val="00E81304"/>
    <w:rsid w:val="00E82412"/>
    <w:rsid w:val="00E84E82"/>
    <w:rsid w:val="00E859E5"/>
    <w:rsid w:val="00EA3BD4"/>
    <w:rsid w:val="00EA7B99"/>
    <w:rsid w:val="00EB1E7D"/>
    <w:rsid w:val="00EB36B9"/>
    <w:rsid w:val="00EC2147"/>
    <w:rsid w:val="00EC41D6"/>
    <w:rsid w:val="00EC449A"/>
    <w:rsid w:val="00EC5185"/>
    <w:rsid w:val="00ED1B74"/>
    <w:rsid w:val="00ED3A7C"/>
    <w:rsid w:val="00ED51DC"/>
    <w:rsid w:val="00ED65DB"/>
    <w:rsid w:val="00EE0315"/>
    <w:rsid w:val="00EE0347"/>
    <w:rsid w:val="00EE06A1"/>
    <w:rsid w:val="00EE1D10"/>
    <w:rsid w:val="00EE7450"/>
    <w:rsid w:val="00EF4A0C"/>
    <w:rsid w:val="00F014E3"/>
    <w:rsid w:val="00F025F9"/>
    <w:rsid w:val="00F03454"/>
    <w:rsid w:val="00F12BE1"/>
    <w:rsid w:val="00F12F78"/>
    <w:rsid w:val="00F14097"/>
    <w:rsid w:val="00F22878"/>
    <w:rsid w:val="00F36BF4"/>
    <w:rsid w:val="00F4128A"/>
    <w:rsid w:val="00F424A3"/>
    <w:rsid w:val="00F42525"/>
    <w:rsid w:val="00F455B8"/>
    <w:rsid w:val="00F57B44"/>
    <w:rsid w:val="00F610C9"/>
    <w:rsid w:val="00F627C7"/>
    <w:rsid w:val="00F64EB2"/>
    <w:rsid w:val="00F6519C"/>
    <w:rsid w:val="00F65CF3"/>
    <w:rsid w:val="00F66556"/>
    <w:rsid w:val="00F7228C"/>
    <w:rsid w:val="00F73B89"/>
    <w:rsid w:val="00F747C7"/>
    <w:rsid w:val="00F75226"/>
    <w:rsid w:val="00F777C5"/>
    <w:rsid w:val="00F82B3E"/>
    <w:rsid w:val="00F8303A"/>
    <w:rsid w:val="00F83688"/>
    <w:rsid w:val="00F83739"/>
    <w:rsid w:val="00F83BC0"/>
    <w:rsid w:val="00F86DAD"/>
    <w:rsid w:val="00F94D75"/>
    <w:rsid w:val="00F96274"/>
    <w:rsid w:val="00FA21F5"/>
    <w:rsid w:val="00FA43F3"/>
    <w:rsid w:val="00FB07FE"/>
    <w:rsid w:val="00FB13E7"/>
    <w:rsid w:val="00FC022C"/>
    <w:rsid w:val="00FC5479"/>
    <w:rsid w:val="00FD2ABD"/>
    <w:rsid w:val="00FD4BEE"/>
    <w:rsid w:val="00FD7846"/>
    <w:rsid w:val="00FE26CD"/>
    <w:rsid w:val="00FE44F2"/>
    <w:rsid w:val="00FE48E0"/>
    <w:rsid w:val="00FE74F3"/>
    <w:rsid w:val="00FF39E7"/>
    <w:rsid w:val="02D1F1C2"/>
    <w:rsid w:val="08439E99"/>
    <w:rsid w:val="10DB92C5"/>
    <w:rsid w:val="11F735CD"/>
    <w:rsid w:val="265CDBE5"/>
    <w:rsid w:val="296947F2"/>
    <w:rsid w:val="2D9598DB"/>
    <w:rsid w:val="3F59ED59"/>
    <w:rsid w:val="4984ECB8"/>
    <w:rsid w:val="4D8E6964"/>
    <w:rsid w:val="52AF6DD8"/>
    <w:rsid w:val="55DA20ED"/>
    <w:rsid w:val="584588E9"/>
    <w:rsid w:val="589178DA"/>
    <w:rsid w:val="5990ED86"/>
    <w:rsid w:val="5B8E0BE4"/>
    <w:rsid w:val="5C8D3977"/>
    <w:rsid w:val="5D2C3729"/>
    <w:rsid w:val="6047866E"/>
    <w:rsid w:val="6463ADA3"/>
    <w:rsid w:val="67663D1A"/>
    <w:rsid w:val="679D12CE"/>
    <w:rsid w:val="68D4589B"/>
    <w:rsid w:val="6AD146F7"/>
    <w:rsid w:val="70F82C0A"/>
    <w:rsid w:val="74A32B8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B4376A"/>
  <w15:docId w15:val="{703164B3-9783-4D61-9C5E-1A40646A1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unhideWhenUsed="1"/>
    <w:lsdException w:name="toc 2" w:locked="1" w:uiPriority="39" w:unhideWhenUsed="1"/>
    <w:lsdException w:name="toc 3" w:locked="1" w:uiPriority="39"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locked="1" w:uiPriority="0" w:unhideWhenUsed="1"/>
    <w:lsdException w:name="header" w:locked="1" w:uiPriority="0"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locked="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9B6"/>
    <w:pPr>
      <w:spacing w:before="240" w:after="200" w:line="276" w:lineRule="auto"/>
      <w:jc w:val="both"/>
    </w:pPr>
    <w:rPr>
      <w:rFonts w:ascii="Arial" w:hAnsi="Arial" w:cs="Arial"/>
      <w:color w:val="000000"/>
      <w:sz w:val="22"/>
      <w:szCs w:val="22"/>
      <w:lang w:val="en-GB" w:eastAsia="en-US"/>
    </w:rPr>
  </w:style>
  <w:style w:type="paragraph" w:styleId="Heading1">
    <w:name w:val="heading 1"/>
    <w:basedOn w:val="Normal"/>
    <w:next w:val="Normal"/>
    <w:link w:val="Heading1Char"/>
    <w:uiPriority w:val="9"/>
    <w:qFormat/>
    <w:rsid w:val="008A5507"/>
    <w:pPr>
      <w:numPr>
        <w:numId w:val="9"/>
      </w:numPr>
      <w:shd w:val="clear" w:color="auto" w:fill="3FBFB6"/>
      <w:spacing w:before="120" w:line="264" w:lineRule="auto"/>
      <w:outlineLvl w:val="0"/>
    </w:pPr>
    <w:rPr>
      <w:rFonts w:eastAsia="Times New Roman"/>
      <w:b/>
      <w:bCs/>
      <w:color w:val="FFFFFF" w:themeColor="background1"/>
      <w:sz w:val="28"/>
      <w:szCs w:val="28"/>
      <w:lang w:val="en-IE"/>
    </w:rPr>
  </w:style>
  <w:style w:type="paragraph" w:styleId="Heading2">
    <w:name w:val="heading 2"/>
    <w:basedOn w:val="Normal"/>
    <w:next w:val="Normal"/>
    <w:link w:val="Heading2Char"/>
    <w:uiPriority w:val="9"/>
    <w:qFormat/>
    <w:rsid w:val="00C7511F"/>
    <w:pPr>
      <w:keepNext/>
      <w:keepLines/>
      <w:numPr>
        <w:ilvl w:val="1"/>
        <w:numId w:val="9"/>
      </w:numPr>
      <w:spacing w:before="0" w:after="0" w:line="480" w:lineRule="auto"/>
      <w:jc w:val="left"/>
      <w:outlineLvl w:val="1"/>
    </w:pPr>
    <w:rPr>
      <w:rFonts w:eastAsiaTheme="majorEastAsia"/>
      <w:b/>
      <w:bCs/>
      <w:noProof/>
      <w:color w:val="auto"/>
      <w:sz w:val="24"/>
      <w:szCs w:val="24"/>
      <w:lang w:val="en-IE"/>
    </w:rPr>
  </w:style>
  <w:style w:type="paragraph" w:styleId="Heading3">
    <w:name w:val="heading 3"/>
    <w:basedOn w:val="Normal"/>
    <w:next w:val="Normal"/>
    <w:link w:val="Heading3Char"/>
    <w:uiPriority w:val="9"/>
    <w:qFormat/>
    <w:rsid w:val="00C13C25"/>
    <w:pPr>
      <w:keepNext/>
      <w:keepLines/>
      <w:numPr>
        <w:ilvl w:val="2"/>
        <w:numId w:val="9"/>
      </w:numPr>
      <w:spacing w:before="200" w:after="0"/>
      <w:outlineLvl w:val="2"/>
    </w:pPr>
    <w:rPr>
      <w:rFonts w:eastAsia="Times New Roman"/>
      <w:color w:val="auto"/>
      <w:lang w:val="en-IE"/>
    </w:rPr>
  </w:style>
  <w:style w:type="paragraph" w:styleId="Heading4">
    <w:name w:val="heading 4"/>
    <w:basedOn w:val="Normal"/>
    <w:next w:val="Normal"/>
    <w:link w:val="Heading4Char"/>
    <w:semiHidden/>
    <w:unhideWhenUsed/>
    <w:qFormat/>
    <w:locked/>
    <w:rsid w:val="00C7511F"/>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9"/>
    <w:qFormat/>
    <w:rsid w:val="00651D76"/>
    <w:pPr>
      <w:keepNext/>
      <w:keepLines/>
      <w:numPr>
        <w:ilvl w:val="4"/>
        <w:numId w:val="9"/>
      </w:numPr>
      <w:spacing w:before="200" w:after="0"/>
      <w:outlineLvl w:val="4"/>
    </w:pPr>
    <w:rPr>
      <w:rFonts w:ascii="Cambria" w:eastAsia="Times New Roman" w:hAnsi="Cambria"/>
      <w:color w:val="243F60"/>
    </w:rPr>
  </w:style>
  <w:style w:type="paragraph" w:styleId="Heading6">
    <w:name w:val="heading 6"/>
    <w:basedOn w:val="Normal"/>
    <w:next w:val="Normal"/>
    <w:link w:val="Heading6Char"/>
    <w:semiHidden/>
    <w:unhideWhenUsed/>
    <w:qFormat/>
    <w:locked/>
    <w:rsid w:val="00C7511F"/>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semiHidden/>
    <w:unhideWhenUsed/>
    <w:qFormat/>
    <w:locked/>
    <w:rsid w:val="00C7511F"/>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9"/>
    <w:qFormat/>
    <w:rsid w:val="00197179"/>
    <w:pPr>
      <w:keepNext/>
      <w:keepLines/>
      <w:numPr>
        <w:ilvl w:val="7"/>
        <w:numId w:val="9"/>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semiHidden/>
    <w:unhideWhenUsed/>
    <w:qFormat/>
    <w:locked/>
    <w:rsid w:val="00C7511F"/>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8A5507"/>
    <w:rPr>
      <w:rFonts w:ascii="Arial" w:eastAsia="Times New Roman" w:hAnsi="Arial" w:cs="Arial"/>
      <w:b/>
      <w:bCs/>
      <w:color w:val="FFFFFF" w:themeColor="background1"/>
      <w:sz w:val="28"/>
      <w:szCs w:val="28"/>
      <w:shd w:val="clear" w:color="auto" w:fill="3FBFB6"/>
      <w:lang w:eastAsia="en-US"/>
    </w:rPr>
  </w:style>
  <w:style w:type="character" w:customStyle="1" w:styleId="Heading2Char">
    <w:name w:val="Heading 2 Char"/>
    <w:link w:val="Heading2"/>
    <w:uiPriority w:val="9"/>
    <w:locked/>
    <w:rsid w:val="00C7511F"/>
    <w:rPr>
      <w:rFonts w:ascii="Arial" w:eastAsiaTheme="majorEastAsia" w:hAnsi="Arial" w:cs="Arial"/>
      <w:b/>
      <w:bCs/>
      <w:noProof/>
      <w:sz w:val="24"/>
      <w:szCs w:val="24"/>
      <w:lang w:eastAsia="en-US"/>
    </w:rPr>
  </w:style>
  <w:style w:type="character" w:customStyle="1" w:styleId="Heading3Char">
    <w:name w:val="Heading 3 Char"/>
    <w:link w:val="Heading3"/>
    <w:uiPriority w:val="9"/>
    <w:locked/>
    <w:rsid w:val="00C13C25"/>
    <w:rPr>
      <w:rFonts w:ascii="Arial" w:eastAsia="Times New Roman" w:hAnsi="Arial" w:cs="Arial"/>
      <w:sz w:val="22"/>
      <w:szCs w:val="22"/>
      <w:lang w:eastAsia="en-US"/>
    </w:rPr>
  </w:style>
  <w:style w:type="character" w:customStyle="1" w:styleId="Heading5Char">
    <w:name w:val="Heading 5 Char"/>
    <w:link w:val="Heading5"/>
    <w:uiPriority w:val="99"/>
    <w:semiHidden/>
    <w:locked/>
    <w:rsid w:val="00651D76"/>
    <w:rPr>
      <w:rFonts w:ascii="Cambria" w:hAnsi="Cambria" w:cs="Times New Roman"/>
      <w:color w:val="243F60"/>
    </w:rPr>
  </w:style>
  <w:style w:type="character" w:customStyle="1" w:styleId="Heading8Char">
    <w:name w:val="Heading 8 Char"/>
    <w:link w:val="Heading8"/>
    <w:uiPriority w:val="99"/>
    <w:semiHidden/>
    <w:locked/>
    <w:rsid w:val="00197179"/>
    <w:rPr>
      <w:rFonts w:ascii="Cambria" w:hAnsi="Cambria" w:cs="Times New Roman"/>
      <w:color w:val="404040"/>
      <w:sz w:val="20"/>
      <w:szCs w:val="20"/>
    </w:rPr>
  </w:style>
  <w:style w:type="paragraph" w:styleId="BalloonText">
    <w:name w:val="Balloon Text"/>
    <w:basedOn w:val="Normal"/>
    <w:link w:val="BalloonTextChar"/>
    <w:uiPriority w:val="99"/>
    <w:semiHidden/>
    <w:rsid w:val="00CA43C1"/>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CA43C1"/>
    <w:rPr>
      <w:rFonts w:ascii="Tahoma" w:hAnsi="Tahoma" w:cs="Tahoma"/>
      <w:sz w:val="16"/>
      <w:szCs w:val="16"/>
    </w:rPr>
  </w:style>
  <w:style w:type="paragraph" w:styleId="BodyText">
    <w:name w:val="Body Text"/>
    <w:aliases w:val="Normal H,HEA"/>
    <w:basedOn w:val="Normal"/>
    <w:link w:val="BodyTextChar"/>
    <w:semiHidden/>
    <w:rsid w:val="00CA43C1"/>
    <w:pPr>
      <w:spacing w:after="120" w:line="240" w:lineRule="auto"/>
    </w:pPr>
    <w:rPr>
      <w:rFonts w:ascii="Times New Roman" w:eastAsia="Times New Roman" w:hAnsi="Times New Roman"/>
      <w:sz w:val="20"/>
      <w:szCs w:val="20"/>
    </w:rPr>
  </w:style>
  <w:style w:type="character" w:customStyle="1" w:styleId="BodyTextChar">
    <w:name w:val="Body Text Char"/>
    <w:aliases w:val="Normal H Char,HEA Char"/>
    <w:link w:val="BodyText"/>
    <w:semiHidden/>
    <w:locked/>
    <w:rsid w:val="00CA43C1"/>
    <w:rPr>
      <w:rFonts w:ascii="Times New Roman" w:hAnsi="Times New Roman" w:cs="Times New Roman"/>
      <w:sz w:val="20"/>
      <w:szCs w:val="20"/>
    </w:rPr>
  </w:style>
  <w:style w:type="paragraph" w:styleId="BodyText2">
    <w:name w:val="Body Text 2"/>
    <w:basedOn w:val="Normal"/>
    <w:link w:val="BodyText2Char"/>
    <w:uiPriority w:val="99"/>
    <w:rsid w:val="00CA43C1"/>
    <w:pPr>
      <w:spacing w:after="120" w:line="480" w:lineRule="auto"/>
    </w:pPr>
  </w:style>
  <w:style w:type="character" w:customStyle="1" w:styleId="BodyText2Char">
    <w:name w:val="Body Text 2 Char"/>
    <w:link w:val="BodyText2"/>
    <w:uiPriority w:val="99"/>
    <w:locked/>
    <w:rsid w:val="00CA43C1"/>
    <w:rPr>
      <w:rFonts w:cs="Times New Roman"/>
    </w:rPr>
  </w:style>
  <w:style w:type="paragraph" w:styleId="ListParagraph">
    <w:name w:val="List Paragraph"/>
    <w:aliases w:val="Subtitle Cover Page,igunore,Bullit 01,Bullet 1,Use Case List Paragraph,lp1,Bullets,Bullet List,FooterText,List Paragraph1,numbered,Paragraphe de liste1,Bulletr List Paragraph,列出段落,列出段落1,List Paragraph2,List Paragraph21,Listeafsnit1,リスト段落1"/>
    <w:basedOn w:val="Normal"/>
    <w:link w:val="ListParagraphChar"/>
    <w:uiPriority w:val="34"/>
    <w:qFormat/>
    <w:rsid w:val="00CA43C1"/>
    <w:pPr>
      <w:ind w:left="720"/>
      <w:contextualSpacing/>
    </w:pPr>
  </w:style>
  <w:style w:type="character" w:styleId="Hyperlink">
    <w:name w:val="Hyperlink"/>
    <w:uiPriority w:val="99"/>
    <w:rsid w:val="00651D76"/>
    <w:rPr>
      <w:rFonts w:cs="Times New Roman"/>
      <w:color w:val="0000FF"/>
      <w:u w:val="single"/>
    </w:rPr>
  </w:style>
  <w:style w:type="paragraph" w:styleId="NormalWeb">
    <w:name w:val="Normal (Web)"/>
    <w:basedOn w:val="Normal"/>
    <w:uiPriority w:val="99"/>
    <w:rsid w:val="00651D76"/>
    <w:pPr>
      <w:spacing w:before="100" w:beforeAutospacing="1" w:after="100" w:afterAutospacing="1" w:line="240" w:lineRule="auto"/>
    </w:pPr>
    <w:rPr>
      <w:rFonts w:ascii="Arial Unicode MS" w:eastAsia="Arial Unicode MS" w:hAnsi="Times New Roman" w:cs="Arial Unicode MS"/>
      <w:sz w:val="24"/>
      <w:szCs w:val="24"/>
    </w:rPr>
  </w:style>
  <w:style w:type="paragraph" w:styleId="BodyTextIndent3">
    <w:name w:val="Body Text Indent 3"/>
    <w:basedOn w:val="Normal"/>
    <w:link w:val="BodyTextIndent3Char"/>
    <w:uiPriority w:val="99"/>
    <w:semiHidden/>
    <w:rsid w:val="00B66E8E"/>
    <w:pPr>
      <w:spacing w:after="120"/>
      <w:ind w:left="283"/>
    </w:pPr>
    <w:rPr>
      <w:sz w:val="16"/>
      <w:szCs w:val="16"/>
    </w:rPr>
  </w:style>
  <w:style w:type="character" w:customStyle="1" w:styleId="BodyTextIndent3Char">
    <w:name w:val="Body Text Indent 3 Char"/>
    <w:link w:val="BodyTextIndent3"/>
    <w:uiPriority w:val="99"/>
    <w:semiHidden/>
    <w:locked/>
    <w:rsid w:val="00B66E8E"/>
    <w:rPr>
      <w:rFonts w:cs="Times New Roman"/>
      <w:sz w:val="16"/>
      <w:szCs w:val="16"/>
    </w:rPr>
  </w:style>
  <w:style w:type="paragraph" w:styleId="Footer">
    <w:name w:val="footer"/>
    <w:aliases w:val="f,fo,figure"/>
    <w:basedOn w:val="Normal"/>
    <w:link w:val="FooterChar"/>
    <w:uiPriority w:val="99"/>
    <w:rsid w:val="00B66E8E"/>
    <w:pPr>
      <w:tabs>
        <w:tab w:val="center" w:pos="4153"/>
        <w:tab w:val="right" w:pos="8306"/>
      </w:tabs>
      <w:spacing w:after="0" w:line="240" w:lineRule="auto"/>
    </w:pPr>
    <w:rPr>
      <w:rFonts w:ascii="Times New Roman" w:eastAsia="Times New Roman" w:hAnsi="Times New Roman"/>
      <w:sz w:val="20"/>
      <w:szCs w:val="20"/>
    </w:rPr>
  </w:style>
  <w:style w:type="character" w:customStyle="1" w:styleId="FooterChar">
    <w:name w:val="Footer Char"/>
    <w:aliases w:val="f Char,fo Char,figure Char"/>
    <w:link w:val="Footer"/>
    <w:uiPriority w:val="99"/>
    <w:locked/>
    <w:rsid w:val="00B66E8E"/>
    <w:rPr>
      <w:rFonts w:ascii="Times New Roman" w:hAnsi="Times New Roman" w:cs="Times New Roman"/>
      <w:sz w:val="20"/>
      <w:szCs w:val="20"/>
    </w:rPr>
  </w:style>
  <w:style w:type="character" w:styleId="CommentReference">
    <w:name w:val="annotation reference"/>
    <w:uiPriority w:val="99"/>
    <w:rsid w:val="00B66E8E"/>
    <w:rPr>
      <w:rFonts w:cs="Times New Roman"/>
      <w:sz w:val="16"/>
    </w:rPr>
  </w:style>
  <w:style w:type="paragraph" w:styleId="CommentText">
    <w:name w:val="annotation text"/>
    <w:basedOn w:val="Normal"/>
    <w:link w:val="CommentTextChar"/>
    <w:uiPriority w:val="99"/>
    <w:rsid w:val="00B66E8E"/>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locked/>
    <w:rsid w:val="00B66E8E"/>
    <w:rPr>
      <w:rFonts w:ascii="Times New Roman" w:hAnsi="Times New Roman" w:cs="Times New Roman"/>
      <w:sz w:val="20"/>
      <w:szCs w:val="20"/>
    </w:rPr>
  </w:style>
  <w:style w:type="paragraph" w:customStyle="1" w:styleId="TableText">
    <w:name w:val="Table Text"/>
    <w:aliases w:val="Table text"/>
    <w:basedOn w:val="Normal"/>
    <w:uiPriority w:val="99"/>
    <w:rsid w:val="00B66E8E"/>
    <w:pPr>
      <w:keepLines/>
      <w:tabs>
        <w:tab w:val="left" w:pos="720"/>
        <w:tab w:val="left" w:pos="1440"/>
        <w:tab w:val="left" w:pos="2304"/>
        <w:tab w:val="right" w:pos="7938"/>
      </w:tabs>
      <w:suppressAutoHyphens/>
      <w:spacing w:before="40" w:after="40" w:line="360" w:lineRule="auto"/>
    </w:pPr>
    <w:rPr>
      <w:rFonts w:ascii="Times New Roman" w:eastAsia="Times New Roman" w:hAnsi="Times New Roman"/>
      <w:kern w:val="28"/>
    </w:rPr>
  </w:style>
  <w:style w:type="paragraph" w:styleId="BlockText">
    <w:name w:val="Block Text"/>
    <w:basedOn w:val="Normal"/>
    <w:uiPriority w:val="99"/>
    <w:rsid w:val="00B66E8E"/>
    <w:pPr>
      <w:spacing w:after="0" w:line="240" w:lineRule="auto"/>
      <w:ind w:left="-720" w:right="-1054"/>
    </w:pPr>
    <w:rPr>
      <w:rFonts w:ascii="Times New Roman" w:eastAsia="Times New Roman" w:hAnsi="Times New Roman"/>
      <w:b/>
      <w:bCs/>
      <w:sz w:val="20"/>
      <w:szCs w:val="20"/>
    </w:rPr>
  </w:style>
  <w:style w:type="character" w:customStyle="1" w:styleId="InitialStyle">
    <w:name w:val="InitialStyle"/>
    <w:uiPriority w:val="99"/>
    <w:rsid w:val="00B66E8E"/>
    <w:rPr>
      <w:rFonts w:ascii="Courier New" w:hAnsi="Courier New"/>
      <w:color w:val="auto"/>
      <w:spacing w:val="0"/>
      <w:sz w:val="24"/>
    </w:rPr>
  </w:style>
  <w:style w:type="paragraph" w:styleId="Header">
    <w:name w:val="header"/>
    <w:basedOn w:val="Normal"/>
    <w:link w:val="HeaderChar"/>
    <w:uiPriority w:val="99"/>
    <w:rsid w:val="00E84E82"/>
    <w:pPr>
      <w:tabs>
        <w:tab w:val="center" w:pos="4513"/>
        <w:tab w:val="right" w:pos="9026"/>
      </w:tabs>
      <w:spacing w:after="0" w:line="240" w:lineRule="auto"/>
    </w:pPr>
  </w:style>
  <w:style w:type="character" w:customStyle="1" w:styleId="HeaderChar">
    <w:name w:val="Header Char"/>
    <w:link w:val="Header"/>
    <w:uiPriority w:val="99"/>
    <w:locked/>
    <w:rsid w:val="00E84E82"/>
    <w:rPr>
      <w:rFonts w:cs="Times New Roman"/>
    </w:rPr>
  </w:style>
  <w:style w:type="paragraph" w:styleId="TOC1">
    <w:name w:val="toc 1"/>
    <w:basedOn w:val="Normal"/>
    <w:next w:val="Normal"/>
    <w:autoRedefine/>
    <w:uiPriority w:val="39"/>
    <w:rsid w:val="00A87CC0"/>
    <w:pPr>
      <w:tabs>
        <w:tab w:val="left" w:pos="1134"/>
        <w:tab w:val="right" w:leader="dot" w:pos="9016"/>
      </w:tabs>
      <w:spacing w:after="100" w:line="240" w:lineRule="auto"/>
    </w:pPr>
  </w:style>
  <w:style w:type="paragraph" w:styleId="TOC2">
    <w:name w:val="toc 2"/>
    <w:basedOn w:val="Normal"/>
    <w:next w:val="Normal"/>
    <w:autoRedefine/>
    <w:uiPriority w:val="39"/>
    <w:rsid w:val="00701048"/>
    <w:pPr>
      <w:tabs>
        <w:tab w:val="left" w:pos="1134"/>
        <w:tab w:val="right" w:leader="dot" w:pos="9026"/>
      </w:tabs>
      <w:spacing w:after="100"/>
      <w:ind w:left="220"/>
    </w:pPr>
  </w:style>
  <w:style w:type="paragraph" w:styleId="BodyText3">
    <w:name w:val="Body Text 3"/>
    <w:basedOn w:val="Normal"/>
    <w:link w:val="BodyText3Char"/>
    <w:uiPriority w:val="99"/>
    <w:semiHidden/>
    <w:rsid w:val="00197179"/>
    <w:pPr>
      <w:spacing w:after="120"/>
    </w:pPr>
    <w:rPr>
      <w:sz w:val="16"/>
      <w:szCs w:val="16"/>
    </w:rPr>
  </w:style>
  <w:style w:type="character" w:customStyle="1" w:styleId="BodyText3Char">
    <w:name w:val="Body Text 3 Char"/>
    <w:link w:val="BodyText3"/>
    <w:uiPriority w:val="99"/>
    <w:semiHidden/>
    <w:locked/>
    <w:rsid w:val="00197179"/>
    <w:rPr>
      <w:rFonts w:cs="Times New Roman"/>
      <w:sz w:val="16"/>
      <w:szCs w:val="16"/>
    </w:rPr>
  </w:style>
  <w:style w:type="paragraph" w:styleId="Title">
    <w:name w:val="Title"/>
    <w:basedOn w:val="Normal"/>
    <w:link w:val="TitleChar"/>
    <w:uiPriority w:val="99"/>
    <w:qFormat/>
    <w:rsid w:val="00197179"/>
    <w:pPr>
      <w:spacing w:after="0" w:line="240" w:lineRule="auto"/>
      <w:jc w:val="center"/>
    </w:pPr>
    <w:rPr>
      <w:rFonts w:ascii="Times New Roman" w:eastAsia="Times New Roman" w:hAnsi="Times New Roman"/>
      <w:b/>
      <w:sz w:val="36"/>
      <w:szCs w:val="20"/>
      <w:lang w:val="en-IE"/>
    </w:rPr>
  </w:style>
  <w:style w:type="character" w:customStyle="1" w:styleId="TitleChar">
    <w:name w:val="Title Char"/>
    <w:link w:val="Title"/>
    <w:uiPriority w:val="99"/>
    <w:locked/>
    <w:rsid w:val="00197179"/>
    <w:rPr>
      <w:rFonts w:ascii="Times New Roman" w:hAnsi="Times New Roman" w:cs="Times New Roman"/>
      <w:b/>
      <w:sz w:val="20"/>
      <w:szCs w:val="20"/>
      <w:lang w:val="en-IE"/>
    </w:rPr>
  </w:style>
  <w:style w:type="table" w:styleId="TableGrid">
    <w:name w:val="Table Grid"/>
    <w:basedOn w:val="TableNormal"/>
    <w:uiPriority w:val="59"/>
    <w:rsid w:val="00B12A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rsid w:val="00F4128A"/>
    <w:pPr>
      <w:tabs>
        <w:tab w:val="left" w:pos="851"/>
        <w:tab w:val="left" w:pos="880"/>
        <w:tab w:val="right" w:leader="dot" w:pos="9016"/>
      </w:tabs>
      <w:spacing w:before="120" w:after="0" w:line="240" w:lineRule="auto"/>
      <w:ind w:left="1134" w:hanging="692"/>
    </w:pPr>
  </w:style>
  <w:style w:type="paragraph" w:styleId="CommentSubject">
    <w:name w:val="annotation subject"/>
    <w:basedOn w:val="CommentText"/>
    <w:next w:val="CommentText"/>
    <w:link w:val="CommentSubjectChar"/>
    <w:uiPriority w:val="99"/>
    <w:semiHidden/>
    <w:rsid w:val="00D056D0"/>
    <w:pPr>
      <w:spacing w:after="200"/>
    </w:pPr>
    <w:rPr>
      <w:rFonts w:ascii="Calibri" w:eastAsia="Calibri" w:hAnsi="Calibri"/>
      <w:b/>
      <w:bCs/>
    </w:rPr>
  </w:style>
  <w:style w:type="character" w:customStyle="1" w:styleId="CommentSubjectChar">
    <w:name w:val="Comment Subject Char"/>
    <w:link w:val="CommentSubject"/>
    <w:uiPriority w:val="99"/>
    <w:semiHidden/>
    <w:locked/>
    <w:rsid w:val="00D056D0"/>
    <w:rPr>
      <w:rFonts w:ascii="Times New Roman" w:hAnsi="Times New Roman" w:cs="Times New Roman"/>
      <w:b/>
      <w:bCs/>
      <w:sz w:val="20"/>
      <w:szCs w:val="20"/>
    </w:rPr>
  </w:style>
  <w:style w:type="character" w:styleId="PlaceholderText">
    <w:name w:val="Placeholder Text"/>
    <w:uiPriority w:val="99"/>
    <w:semiHidden/>
    <w:rsid w:val="00463E59"/>
    <w:rPr>
      <w:rFonts w:cs="Times New Roman"/>
      <w:color w:val="808080"/>
    </w:rPr>
  </w:style>
  <w:style w:type="paragraph" w:styleId="Revision">
    <w:name w:val="Revision"/>
    <w:hidden/>
    <w:uiPriority w:val="99"/>
    <w:semiHidden/>
    <w:rsid w:val="001A1B54"/>
    <w:rPr>
      <w:sz w:val="22"/>
      <w:szCs w:val="22"/>
      <w:lang w:val="en-GB" w:eastAsia="en-US"/>
    </w:rPr>
  </w:style>
  <w:style w:type="table" w:styleId="GridTable4-Accent1">
    <w:name w:val="Grid Table 4 Accent 1"/>
    <w:basedOn w:val="TableNormal"/>
    <w:uiPriority w:val="49"/>
    <w:rsid w:val="00B07508"/>
    <w:rPr>
      <w:rFonts w:asciiTheme="minorHAnsi" w:eastAsia="Times New Roman" w:hAnsi="Times New Roman"/>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1">
    <w:name w:val="Unresolved Mention1"/>
    <w:basedOn w:val="DefaultParagraphFont"/>
    <w:uiPriority w:val="99"/>
    <w:semiHidden/>
    <w:unhideWhenUsed/>
    <w:rsid w:val="00B07508"/>
    <w:rPr>
      <w:color w:val="808080"/>
      <w:shd w:val="clear" w:color="auto" w:fill="E6E6E6"/>
    </w:rPr>
  </w:style>
  <w:style w:type="table" w:styleId="GridTable4-Accent5">
    <w:name w:val="Grid Table 4 Accent 5"/>
    <w:basedOn w:val="TableNormal"/>
    <w:uiPriority w:val="49"/>
    <w:rsid w:val="004E5C3E"/>
    <w:rPr>
      <w:rFonts w:asciiTheme="minorHAnsi" w:eastAsia="Times New Roman" w:hAnsi="Times New Roman"/>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4Char">
    <w:name w:val="Heading 4 Char"/>
    <w:basedOn w:val="DefaultParagraphFont"/>
    <w:link w:val="Heading4"/>
    <w:semiHidden/>
    <w:rsid w:val="00C7511F"/>
    <w:rPr>
      <w:rFonts w:asciiTheme="majorHAnsi" w:eastAsiaTheme="majorEastAsia" w:hAnsiTheme="majorHAnsi" w:cstheme="majorBidi"/>
      <w:i/>
      <w:iCs/>
      <w:color w:val="2F5496" w:themeColor="accent1" w:themeShade="BF"/>
      <w:sz w:val="22"/>
      <w:szCs w:val="22"/>
      <w:lang w:val="en-GB" w:eastAsia="en-US"/>
    </w:rPr>
  </w:style>
  <w:style w:type="character" w:customStyle="1" w:styleId="Heading6Char">
    <w:name w:val="Heading 6 Char"/>
    <w:basedOn w:val="DefaultParagraphFont"/>
    <w:link w:val="Heading6"/>
    <w:semiHidden/>
    <w:rsid w:val="00C7511F"/>
    <w:rPr>
      <w:rFonts w:asciiTheme="majorHAnsi" w:eastAsiaTheme="majorEastAsia" w:hAnsiTheme="majorHAnsi" w:cstheme="majorBidi"/>
      <w:color w:val="1F3763" w:themeColor="accent1" w:themeShade="7F"/>
      <w:sz w:val="22"/>
      <w:szCs w:val="22"/>
      <w:lang w:val="en-GB" w:eastAsia="en-US"/>
    </w:rPr>
  </w:style>
  <w:style w:type="character" w:customStyle="1" w:styleId="Heading7Char">
    <w:name w:val="Heading 7 Char"/>
    <w:basedOn w:val="DefaultParagraphFont"/>
    <w:link w:val="Heading7"/>
    <w:semiHidden/>
    <w:rsid w:val="00C7511F"/>
    <w:rPr>
      <w:rFonts w:asciiTheme="majorHAnsi" w:eastAsiaTheme="majorEastAsia" w:hAnsiTheme="majorHAnsi" w:cstheme="majorBidi"/>
      <w:i/>
      <w:iCs/>
      <w:color w:val="1F3763" w:themeColor="accent1" w:themeShade="7F"/>
      <w:sz w:val="22"/>
      <w:szCs w:val="22"/>
      <w:lang w:val="en-GB" w:eastAsia="en-US"/>
    </w:rPr>
  </w:style>
  <w:style w:type="character" w:customStyle="1" w:styleId="Heading9Char">
    <w:name w:val="Heading 9 Char"/>
    <w:basedOn w:val="DefaultParagraphFont"/>
    <w:link w:val="Heading9"/>
    <w:semiHidden/>
    <w:rsid w:val="00C7511F"/>
    <w:rPr>
      <w:rFonts w:asciiTheme="majorHAnsi" w:eastAsiaTheme="majorEastAsia" w:hAnsiTheme="majorHAnsi" w:cstheme="majorBidi"/>
      <w:i/>
      <w:iCs/>
      <w:color w:val="272727" w:themeColor="text1" w:themeTint="D8"/>
      <w:sz w:val="21"/>
      <w:szCs w:val="21"/>
      <w:lang w:val="en-GB" w:eastAsia="en-US"/>
    </w:rPr>
  </w:style>
  <w:style w:type="character" w:styleId="UnresolvedMention">
    <w:name w:val="Unresolved Mention"/>
    <w:basedOn w:val="DefaultParagraphFont"/>
    <w:uiPriority w:val="99"/>
    <w:semiHidden/>
    <w:unhideWhenUsed/>
    <w:rsid w:val="00ED51DC"/>
    <w:rPr>
      <w:color w:val="605E5C"/>
      <w:shd w:val="clear" w:color="auto" w:fill="E1DFDD"/>
    </w:rPr>
  </w:style>
  <w:style w:type="table" w:styleId="GridTable4">
    <w:name w:val="Grid Table 4"/>
    <w:basedOn w:val="TableNormal"/>
    <w:uiPriority w:val="49"/>
    <w:rsid w:val="00636F2C"/>
    <w:rPr>
      <w:rFonts w:asciiTheme="minorHAnsi" w:eastAsia="Times New Roman" w:hAnsi="Times New Roman"/>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C27015"/>
    <w:rPr>
      <w:color w:val="954F72" w:themeColor="followedHyperlink"/>
      <w:u w:val="single"/>
    </w:rPr>
  </w:style>
  <w:style w:type="character" w:customStyle="1" w:styleId="BPNumberedParagraphLevel3Char">
    <w:name w:val="BP Numbered Paragraph Level 3 Char"/>
    <w:basedOn w:val="DefaultParagraphFont"/>
    <w:link w:val="BPNumberedParagraphLevel3"/>
    <w:locked/>
    <w:rsid w:val="00034AA3"/>
    <w:rPr>
      <w:rFonts w:cs="Calibri"/>
      <w:color w:val="004A60"/>
      <w:lang w:eastAsia="en-US"/>
    </w:rPr>
  </w:style>
  <w:style w:type="paragraph" w:customStyle="1" w:styleId="BPNumberedParagraphLevel3">
    <w:name w:val="BP Numbered Paragraph Level 3"/>
    <w:basedOn w:val="Normal"/>
    <w:link w:val="BPNumberedParagraphLevel3Char"/>
    <w:rsid w:val="00034AA3"/>
    <w:pPr>
      <w:tabs>
        <w:tab w:val="num" w:pos="360"/>
      </w:tabs>
      <w:autoSpaceDE w:val="0"/>
      <w:autoSpaceDN w:val="0"/>
      <w:spacing w:before="0" w:after="160" w:line="240" w:lineRule="auto"/>
    </w:pPr>
    <w:rPr>
      <w:rFonts w:ascii="Calibri" w:hAnsi="Calibri" w:cs="Calibri"/>
      <w:color w:val="004A60"/>
      <w:sz w:val="20"/>
      <w:szCs w:val="20"/>
      <w:lang w:val="en-IE"/>
    </w:rPr>
  </w:style>
  <w:style w:type="character" w:customStyle="1" w:styleId="ListParagraphChar">
    <w:name w:val="List Paragraph Char"/>
    <w:aliases w:val="Subtitle Cover Page Char,igunore Char,Bullit 01 Char,Bullet 1 Char,Use Case List Paragraph Char,lp1 Char,Bullets Char,Bullet List Char,FooterText Char,List Paragraph1 Char,numbered Char,Paragraphe de liste1 Char,列出段落 Char,列出段落1 Char"/>
    <w:basedOn w:val="DefaultParagraphFont"/>
    <w:link w:val="ListParagraph"/>
    <w:uiPriority w:val="34"/>
    <w:qFormat/>
    <w:rsid w:val="008A5507"/>
    <w:rPr>
      <w:rFonts w:ascii="Arial" w:hAnsi="Arial" w:cs="Arial"/>
      <w:color w:val="000000"/>
      <w:sz w:val="22"/>
      <w:szCs w:val="22"/>
      <w:lang w:val="en-GB" w:eastAsia="en-US"/>
    </w:rPr>
  </w:style>
  <w:style w:type="paragraph" w:styleId="NoSpacing">
    <w:name w:val="No Spacing"/>
    <w:basedOn w:val="Normal"/>
    <w:uiPriority w:val="1"/>
    <w:qFormat/>
    <w:rsid w:val="003B5D1B"/>
    <w:pPr>
      <w:spacing w:before="0" w:after="0" w:line="240" w:lineRule="auto"/>
      <w:jc w:val="left"/>
    </w:pPr>
    <w:rPr>
      <w:color w:val="auto"/>
      <w:lang w:val="en-IE"/>
    </w:rPr>
  </w:style>
  <w:style w:type="character" w:styleId="Emphasis">
    <w:name w:val="Emphasis"/>
    <w:basedOn w:val="DefaultParagraphFont"/>
    <w:qFormat/>
    <w:locked/>
    <w:rsid w:val="00DB52A5"/>
    <w:rPr>
      <w:i/>
      <w:iCs/>
    </w:rPr>
  </w:style>
  <w:style w:type="table" w:styleId="GridTable4-Accent6">
    <w:name w:val="Grid Table 4 Accent 6"/>
    <w:basedOn w:val="TableNormal"/>
    <w:uiPriority w:val="49"/>
    <w:rsid w:val="00205BB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Default">
    <w:name w:val="Default"/>
    <w:rsid w:val="00184E2E"/>
    <w:pPr>
      <w:autoSpaceDE w:val="0"/>
      <w:autoSpaceDN w:val="0"/>
      <w:adjustRightInd w:val="0"/>
    </w:pPr>
    <w:rPr>
      <w:rFonts w:eastAsia="Times New Roman"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881140">
      <w:bodyDiv w:val="1"/>
      <w:marLeft w:val="0"/>
      <w:marRight w:val="0"/>
      <w:marTop w:val="0"/>
      <w:marBottom w:val="0"/>
      <w:divBdr>
        <w:top w:val="none" w:sz="0" w:space="0" w:color="auto"/>
        <w:left w:val="none" w:sz="0" w:space="0" w:color="auto"/>
        <w:bottom w:val="none" w:sz="0" w:space="0" w:color="auto"/>
        <w:right w:val="none" w:sz="0" w:space="0" w:color="auto"/>
      </w:divBdr>
    </w:div>
    <w:div w:id="809371642">
      <w:bodyDiv w:val="1"/>
      <w:marLeft w:val="0"/>
      <w:marRight w:val="0"/>
      <w:marTop w:val="0"/>
      <w:marBottom w:val="0"/>
      <w:divBdr>
        <w:top w:val="none" w:sz="0" w:space="0" w:color="auto"/>
        <w:left w:val="none" w:sz="0" w:space="0" w:color="auto"/>
        <w:bottom w:val="none" w:sz="0" w:space="0" w:color="auto"/>
        <w:right w:val="none" w:sz="0" w:space="0" w:color="auto"/>
      </w:divBdr>
    </w:div>
    <w:div w:id="1371951679">
      <w:marLeft w:val="0"/>
      <w:marRight w:val="0"/>
      <w:marTop w:val="0"/>
      <w:marBottom w:val="0"/>
      <w:divBdr>
        <w:top w:val="none" w:sz="0" w:space="0" w:color="auto"/>
        <w:left w:val="none" w:sz="0" w:space="0" w:color="auto"/>
        <w:bottom w:val="none" w:sz="0" w:space="0" w:color="auto"/>
        <w:right w:val="none" w:sz="0" w:space="0" w:color="auto"/>
      </w:divBdr>
    </w:div>
    <w:div w:id="1371951680">
      <w:marLeft w:val="0"/>
      <w:marRight w:val="0"/>
      <w:marTop w:val="0"/>
      <w:marBottom w:val="0"/>
      <w:divBdr>
        <w:top w:val="none" w:sz="0" w:space="0" w:color="auto"/>
        <w:left w:val="none" w:sz="0" w:space="0" w:color="auto"/>
        <w:bottom w:val="none" w:sz="0" w:space="0" w:color="auto"/>
        <w:right w:val="none" w:sz="0" w:space="0" w:color="auto"/>
      </w:divBdr>
    </w:div>
    <w:div w:id="1371951681">
      <w:marLeft w:val="0"/>
      <w:marRight w:val="0"/>
      <w:marTop w:val="0"/>
      <w:marBottom w:val="0"/>
      <w:divBdr>
        <w:top w:val="none" w:sz="0" w:space="0" w:color="auto"/>
        <w:left w:val="none" w:sz="0" w:space="0" w:color="auto"/>
        <w:bottom w:val="none" w:sz="0" w:space="0" w:color="auto"/>
        <w:right w:val="none" w:sz="0" w:space="0" w:color="auto"/>
      </w:divBdr>
    </w:div>
    <w:div w:id="1371951682">
      <w:marLeft w:val="0"/>
      <w:marRight w:val="0"/>
      <w:marTop w:val="0"/>
      <w:marBottom w:val="0"/>
      <w:divBdr>
        <w:top w:val="none" w:sz="0" w:space="0" w:color="auto"/>
        <w:left w:val="none" w:sz="0" w:space="0" w:color="auto"/>
        <w:bottom w:val="none" w:sz="0" w:space="0" w:color="auto"/>
        <w:right w:val="none" w:sz="0" w:space="0" w:color="auto"/>
      </w:divBdr>
    </w:div>
    <w:div w:id="1936085235">
      <w:bodyDiv w:val="1"/>
      <w:marLeft w:val="0"/>
      <w:marRight w:val="0"/>
      <w:marTop w:val="0"/>
      <w:marBottom w:val="0"/>
      <w:divBdr>
        <w:top w:val="none" w:sz="0" w:space="0" w:color="auto"/>
        <w:left w:val="none" w:sz="0" w:space="0" w:color="auto"/>
        <w:bottom w:val="none" w:sz="0" w:space="0" w:color="auto"/>
        <w:right w:val="none" w:sz="0" w:space="0" w:color="auto"/>
      </w:divBdr>
    </w:div>
    <w:div w:id="194642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tenders.gov.ie" TargetMode="External"/><Relationship Id="rId18" Type="http://schemas.openxmlformats.org/officeDocument/2006/relationships/hyperlink" Target="mailto:nonrestaxclearance@revenue.i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tenders.gov.ie" TargetMode="External"/><Relationship Id="rId17" Type="http://schemas.openxmlformats.org/officeDocument/2006/relationships/hyperlink" Target="http://www.revenue.ie" TargetMode="External"/><Relationship Id="rId2" Type="http://schemas.openxmlformats.org/officeDocument/2006/relationships/customXml" Target="../customXml/item2.xml"/><Relationship Id="rId16" Type="http://schemas.openxmlformats.org/officeDocument/2006/relationships/hyperlink" Target="http://www.etenders.gov.i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tipperarycoco.ie"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tenders.gov.i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3cd640-6623-4541-9de4-68bc8f1d3838">
      <Terms xmlns="http://schemas.microsoft.com/office/infopath/2007/PartnerControls"/>
    </lcf76f155ced4ddcb4097134ff3c332f>
    <TaxCatchAll xmlns="1265c6b5-2835-4246-b3df-001281a8dd0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7758CC5D4E562499B12C09D21FDE060" ma:contentTypeVersion="12" ma:contentTypeDescription="Create a new document." ma:contentTypeScope="" ma:versionID="1042cc5822a6741ddfbe87805dd1d751">
  <xsd:schema xmlns:xsd="http://www.w3.org/2001/XMLSchema" xmlns:xs="http://www.w3.org/2001/XMLSchema" xmlns:p="http://schemas.microsoft.com/office/2006/metadata/properties" xmlns:ns2="083cd640-6623-4541-9de4-68bc8f1d3838" xmlns:ns3="1265c6b5-2835-4246-b3df-001281a8dd01" targetNamespace="http://schemas.microsoft.com/office/2006/metadata/properties" ma:root="true" ma:fieldsID="f64c31b719fa0284a1b6d82a4a0321de" ns2:_="" ns3:_="">
    <xsd:import namespace="083cd640-6623-4541-9de4-68bc8f1d3838"/>
    <xsd:import namespace="1265c6b5-2835-4246-b3df-001281a8dd0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3cd640-6623-4541-9de4-68bc8f1d38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90984e6-ecd2-4bcf-a01c-0c9a0e6d2041"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65c6b5-2835-4246-b3df-001281a8dd0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f2b717a-7e55-4a5a-9597-4be0be7c8590}" ma:internalName="TaxCatchAll" ma:showField="CatchAllData" ma:web="1265c6b5-2835-4246-b3df-001281a8d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22B9F9-898A-4B24-9B23-E596D103B744}">
  <ds:schemaRefs>
    <ds:schemaRef ds:uri="http://schemas.microsoft.com/office/2006/metadata/properties"/>
    <ds:schemaRef ds:uri="http://schemas.microsoft.com/office/infopath/2007/PartnerControls"/>
    <ds:schemaRef ds:uri="083cd640-6623-4541-9de4-68bc8f1d3838"/>
    <ds:schemaRef ds:uri="1265c6b5-2835-4246-b3df-001281a8dd01"/>
  </ds:schemaRefs>
</ds:datastoreItem>
</file>

<file path=customXml/itemProps2.xml><?xml version="1.0" encoding="utf-8"?>
<ds:datastoreItem xmlns:ds="http://schemas.openxmlformats.org/officeDocument/2006/customXml" ds:itemID="{60076DF1-7832-4CE4-9F49-3A716B3F74B5}">
  <ds:schemaRefs>
    <ds:schemaRef ds:uri="http://schemas.openxmlformats.org/officeDocument/2006/bibliography"/>
  </ds:schemaRefs>
</ds:datastoreItem>
</file>

<file path=customXml/itemProps3.xml><?xml version="1.0" encoding="utf-8"?>
<ds:datastoreItem xmlns:ds="http://schemas.openxmlformats.org/officeDocument/2006/customXml" ds:itemID="{FE7C5DCF-C1FE-484B-BCCE-C2A547154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3cd640-6623-4541-9de4-68bc8f1d3838"/>
    <ds:schemaRef ds:uri="1265c6b5-2835-4246-b3df-001281a8d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2851A0-6370-4C05-8A99-8A21267A24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5353</Words>
  <Characters>30516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Request for Quotation</vt:lpstr>
    </vt:vector>
  </TitlesOfParts>
  <Company>Achilles</Company>
  <LinksUpToDate>false</LinksUpToDate>
  <CharactersWithSpaces>35798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dc:title>
  <dc:subject/>
  <dc:creator>APS</dc:creator>
  <cp:keywords/>
  <dc:description/>
  <cp:lastModifiedBy>Josephine Ryan</cp:lastModifiedBy>
  <cp:revision>5</cp:revision>
  <cp:lastPrinted>2017-01-09T08:51:00Z</cp:lastPrinted>
  <dcterms:created xsi:type="dcterms:W3CDTF">2026-11-05T12:24:00Z</dcterms:created>
  <dcterms:modified xsi:type="dcterms:W3CDTF">2026-11-06T10:31:00Z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469000</vt:r8>
  </property>
  <property fmtid="{D5CDD505-2E9C-101B-9397-08002B2CF9AE}" pid="3" name="xd_Signature">
    <vt:bool>false</vt:bool>
  </property>
  <property fmtid="{D5CDD505-2E9C-101B-9397-08002B2CF9AE}" pid="4" name="xd_ProgID">
    <vt:lpwstr/>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ContentTypeId">
    <vt:lpwstr>0x01010067758CC5D4E562499B12C09D21FDE060</vt:lpwstr>
  </property>
  <property fmtid="{D5CDD505-2E9C-101B-9397-08002B2CF9AE}" pid="11" name="docLang">
    <vt:lpwstr>en</vt:lpwstr>
  </property>
</Properties>
</file>