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E6DC13" w14:textId="2CDA2AA6" w:rsidR="004D2453" w:rsidRPr="00F45E0D" w:rsidRDefault="004D2453" w:rsidP="004D2453">
      <w:pPr>
        <w:widowControl w:val="0"/>
        <w:tabs>
          <w:tab w:val="left" w:pos="7200"/>
        </w:tabs>
        <w:jc w:val="right"/>
        <w:rPr>
          <w:rFonts w:ascii="Segoe UI" w:eastAsia="Calibri" w:hAnsi="Segoe UI" w:cs="Segoe UI"/>
          <w:i/>
          <w:color w:val="1F4E79" w:themeColor="accent5" w:themeShade="80"/>
          <w:sz w:val="20"/>
          <w:szCs w:val="20"/>
        </w:rPr>
      </w:pPr>
      <w:r>
        <w:rPr>
          <w:color w:val="1F4E79" w:themeColor="accent5" w:themeShade="80"/>
        </w:rPr>
        <w:t>6</w:t>
      </w:r>
      <w:r>
        <w:rPr>
          <w:color w:val="1F4E79" w:themeColor="accent5" w:themeShade="80"/>
        </w:rPr>
        <w:t>/11/26</w:t>
      </w:r>
    </w:p>
    <w:p w14:paraId="61A24F5A" w14:textId="69EC648B" w:rsidR="001B4976" w:rsidRDefault="004D2453" w:rsidP="00F45E0D">
      <w:pPr>
        <w:pStyle w:val="Heading1"/>
      </w:pPr>
      <w:bookmarkStart w:id="0" w:name="_Toc79168831"/>
      <w:bookmarkStart w:id="1" w:name="AppendixC"/>
      <w:bookmarkEnd w:id="1"/>
      <w:r w:rsidRPr="00F45E0D">
        <w:t>Letter of Invitation</w:t>
      </w:r>
      <w:bookmarkEnd w:id="0"/>
    </w:p>
    <w:p w14:paraId="2CDE6993" w14:textId="77777777" w:rsidR="004D2453" w:rsidRPr="004D2453" w:rsidRDefault="004D2453" w:rsidP="004D2453">
      <w:pPr>
        <w:rPr>
          <w:lang w:eastAsia="en-GB"/>
        </w:rPr>
      </w:pPr>
    </w:p>
    <w:tbl>
      <w:tblPr>
        <w:tblStyle w:val="TableGrid"/>
        <w:tblW w:w="0" w:type="auto"/>
        <w:tblLook w:val="04A0" w:firstRow="1" w:lastRow="0" w:firstColumn="1" w:lastColumn="0" w:noHBand="0" w:noVBand="1"/>
      </w:tblPr>
      <w:tblGrid>
        <w:gridCol w:w="3482"/>
        <w:gridCol w:w="6146"/>
      </w:tblGrid>
      <w:tr w:rsidR="001B4976" w:rsidRPr="0040766D" w14:paraId="4D215A7C" w14:textId="77777777" w:rsidTr="0049170D">
        <w:tc>
          <w:tcPr>
            <w:tcW w:w="3482" w:type="dxa"/>
            <w:shd w:val="clear" w:color="auto" w:fill="006666"/>
          </w:tcPr>
          <w:p w14:paraId="27BE8980" w14:textId="77777777" w:rsidR="001B4976" w:rsidRPr="003408AC" w:rsidRDefault="001B4976" w:rsidP="0049170D">
            <w:pPr>
              <w:tabs>
                <w:tab w:val="left" w:pos="2160"/>
              </w:tabs>
              <w:spacing w:line="240" w:lineRule="atLeast"/>
              <w:jc w:val="both"/>
              <w:rPr>
                <w:rFonts w:ascii="Segoe UI" w:hAnsi="Segoe UI" w:cs="Segoe UI"/>
                <w:color w:val="FFFFFF" w:themeColor="background1"/>
                <w:szCs w:val="20"/>
              </w:rPr>
            </w:pPr>
            <w:r w:rsidRPr="003408AC">
              <w:rPr>
                <w:rFonts w:ascii="Segoe UI" w:hAnsi="Segoe UI" w:cs="Segoe UI"/>
                <w:b/>
                <w:color w:val="FFFFFF" w:themeColor="background1"/>
                <w:szCs w:val="20"/>
              </w:rPr>
              <w:t>Contract Name and details</w:t>
            </w:r>
          </w:p>
        </w:tc>
        <w:tc>
          <w:tcPr>
            <w:tcW w:w="6146" w:type="dxa"/>
          </w:tcPr>
          <w:p w14:paraId="53ADC9BE" w14:textId="0544C2A5" w:rsidR="001B4976" w:rsidRPr="005E4FC6" w:rsidRDefault="00F45E0D" w:rsidP="0049170D">
            <w:pPr>
              <w:tabs>
                <w:tab w:val="left" w:pos="2160"/>
              </w:tabs>
              <w:spacing w:line="240" w:lineRule="atLeast"/>
              <w:jc w:val="both"/>
              <w:rPr>
                <w:rFonts w:ascii="Segoe UI" w:hAnsi="Segoe UI" w:cs="Segoe UI"/>
                <w:b/>
                <w:bCs/>
                <w:color w:val="000000"/>
                <w:szCs w:val="20"/>
              </w:rPr>
            </w:pPr>
            <w:r>
              <w:rPr>
                <w:rFonts w:ascii="Segoe UI" w:hAnsi="Segoe UI" w:cs="Segoe UI"/>
                <w:b/>
                <w:bCs/>
                <w:szCs w:val="20"/>
              </w:rPr>
              <w:t>Appointment of Chartered Building Services Engineering Consultancy Practice as Design Team lead for St Brigids NS Climate Action Summer Works Scheme 2026, Category 4</w:t>
            </w:r>
          </w:p>
        </w:tc>
      </w:tr>
      <w:tr w:rsidR="001B4976" w:rsidRPr="0040766D" w14:paraId="1F0E9204" w14:textId="77777777" w:rsidTr="0049170D">
        <w:tc>
          <w:tcPr>
            <w:tcW w:w="3482" w:type="dxa"/>
            <w:shd w:val="clear" w:color="auto" w:fill="006666"/>
          </w:tcPr>
          <w:p w14:paraId="1399266F" w14:textId="77777777" w:rsidR="001B4976" w:rsidRPr="003408AC" w:rsidRDefault="001B4976" w:rsidP="0049170D">
            <w:pPr>
              <w:tabs>
                <w:tab w:val="left" w:pos="2160"/>
              </w:tabs>
              <w:spacing w:line="240" w:lineRule="atLeast"/>
              <w:jc w:val="both"/>
              <w:rPr>
                <w:rFonts w:ascii="Segoe UI" w:hAnsi="Segoe UI" w:cs="Segoe UI"/>
                <w:b/>
                <w:color w:val="FFFFFF" w:themeColor="background1"/>
                <w:szCs w:val="20"/>
              </w:rPr>
            </w:pPr>
            <w:r w:rsidRPr="003408AC">
              <w:rPr>
                <w:rFonts w:ascii="Segoe UI" w:hAnsi="Segoe UI" w:cs="Segoe UI"/>
                <w:b/>
                <w:color w:val="FFFFFF" w:themeColor="background1"/>
                <w:szCs w:val="20"/>
              </w:rPr>
              <w:t>Invitation to Tender for:</w:t>
            </w:r>
          </w:p>
        </w:tc>
        <w:tc>
          <w:tcPr>
            <w:tcW w:w="6146" w:type="dxa"/>
          </w:tcPr>
          <w:p w14:paraId="75642C90" w14:textId="773F401B" w:rsidR="001B4976" w:rsidRPr="005E4FC6" w:rsidRDefault="001B4976" w:rsidP="0049170D">
            <w:pPr>
              <w:tabs>
                <w:tab w:val="left" w:pos="2160"/>
              </w:tabs>
              <w:spacing w:line="240" w:lineRule="atLeast"/>
              <w:jc w:val="both"/>
              <w:rPr>
                <w:rFonts w:ascii="Segoe UI" w:hAnsi="Segoe UI" w:cs="Segoe UI"/>
                <w:b/>
                <w:bCs/>
                <w:color w:val="000000"/>
                <w:szCs w:val="20"/>
              </w:rPr>
            </w:pPr>
            <w:r w:rsidRPr="005E4FC6">
              <w:rPr>
                <w:rFonts w:ascii="Segoe UI" w:hAnsi="Segoe UI" w:cs="Segoe UI"/>
                <w:b/>
                <w:color w:val="1F3864" w:themeColor="accent1" w:themeShade="80"/>
                <w:szCs w:val="20"/>
                <w:u w:val="single"/>
              </w:rPr>
              <w:t>Building Services (mechanical &amp; electrical) Consultancy Services</w:t>
            </w:r>
          </w:p>
        </w:tc>
      </w:tr>
      <w:tr w:rsidR="001B4976" w:rsidRPr="0040766D" w14:paraId="4F65DC20" w14:textId="77777777" w:rsidTr="0049170D">
        <w:tc>
          <w:tcPr>
            <w:tcW w:w="3482" w:type="dxa"/>
            <w:shd w:val="clear" w:color="auto" w:fill="006666"/>
          </w:tcPr>
          <w:p w14:paraId="0D04671E" w14:textId="77777777" w:rsidR="001B4976" w:rsidRPr="003408AC" w:rsidRDefault="001B4976" w:rsidP="0049170D">
            <w:pPr>
              <w:tabs>
                <w:tab w:val="left" w:pos="2160"/>
              </w:tabs>
              <w:spacing w:line="240" w:lineRule="atLeast"/>
              <w:jc w:val="both"/>
              <w:rPr>
                <w:rFonts w:ascii="Segoe UI" w:hAnsi="Segoe UI" w:cs="Segoe UI"/>
                <w:b/>
                <w:color w:val="FFFFFF" w:themeColor="background1"/>
                <w:szCs w:val="20"/>
              </w:rPr>
            </w:pPr>
            <w:r w:rsidRPr="003408AC">
              <w:rPr>
                <w:rFonts w:ascii="Segoe UI" w:hAnsi="Segoe UI" w:cs="Segoe UI"/>
                <w:b/>
                <w:color w:val="FFFFFF" w:themeColor="background1"/>
                <w:szCs w:val="20"/>
              </w:rPr>
              <w:t>School Name:</w:t>
            </w:r>
          </w:p>
        </w:tc>
        <w:tc>
          <w:tcPr>
            <w:tcW w:w="6146" w:type="dxa"/>
          </w:tcPr>
          <w:p w14:paraId="7CF49E32" w14:textId="5796623F" w:rsidR="001B4976" w:rsidRPr="00F45E0D" w:rsidRDefault="00F45E0D" w:rsidP="0049170D">
            <w:pPr>
              <w:tabs>
                <w:tab w:val="left" w:pos="2160"/>
              </w:tabs>
              <w:spacing w:line="240" w:lineRule="atLeast"/>
              <w:jc w:val="both"/>
              <w:rPr>
                <w:rFonts w:ascii="Segoe UI" w:hAnsi="Segoe UI" w:cs="Segoe UI"/>
                <w:b/>
                <w:bCs/>
                <w:color w:val="000000"/>
                <w:szCs w:val="20"/>
              </w:rPr>
            </w:pPr>
            <w:r w:rsidRPr="00F45E0D">
              <w:rPr>
                <w:rFonts w:ascii="Segoe UI" w:hAnsi="Segoe UI" w:cs="Segoe UI"/>
                <w:b/>
                <w:bCs/>
                <w:color w:val="000000"/>
                <w:szCs w:val="20"/>
              </w:rPr>
              <w:t>St Brigid’s NS</w:t>
            </w:r>
          </w:p>
        </w:tc>
      </w:tr>
      <w:tr w:rsidR="001B4976" w:rsidRPr="0040766D" w14:paraId="228A1506" w14:textId="77777777" w:rsidTr="0049170D">
        <w:tc>
          <w:tcPr>
            <w:tcW w:w="3482" w:type="dxa"/>
            <w:shd w:val="clear" w:color="auto" w:fill="006666"/>
          </w:tcPr>
          <w:p w14:paraId="11BA8A20" w14:textId="77777777" w:rsidR="001B4976" w:rsidRPr="003408AC" w:rsidRDefault="001B4976" w:rsidP="0049170D">
            <w:pPr>
              <w:tabs>
                <w:tab w:val="left" w:pos="2160"/>
              </w:tabs>
              <w:spacing w:line="240" w:lineRule="atLeast"/>
              <w:jc w:val="both"/>
              <w:rPr>
                <w:rFonts w:ascii="Segoe UI" w:hAnsi="Segoe UI" w:cs="Segoe UI"/>
                <w:b/>
                <w:color w:val="FFFFFF" w:themeColor="background1"/>
                <w:szCs w:val="20"/>
              </w:rPr>
            </w:pPr>
            <w:r w:rsidRPr="003408AC">
              <w:rPr>
                <w:rFonts w:ascii="Segoe UI" w:hAnsi="Segoe UI" w:cs="Segoe UI"/>
                <w:b/>
                <w:color w:val="FFFFFF" w:themeColor="background1"/>
                <w:szCs w:val="20"/>
              </w:rPr>
              <w:t>School Roll No:</w:t>
            </w:r>
          </w:p>
        </w:tc>
        <w:tc>
          <w:tcPr>
            <w:tcW w:w="6146" w:type="dxa"/>
          </w:tcPr>
          <w:p w14:paraId="3C51A094" w14:textId="710697F3" w:rsidR="001B4976" w:rsidRPr="00F45E0D" w:rsidRDefault="00F45E0D" w:rsidP="0049170D">
            <w:pPr>
              <w:tabs>
                <w:tab w:val="left" w:pos="2160"/>
              </w:tabs>
              <w:spacing w:line="240" w:lineRule="atLeast"/>
              <w:jc w:val="both"/>
              <w:rPr>
                <w:rFonts w:ascii="Segoe UI" w:hAnsi="Segoe UI" w:cs="Segoe UI"/>
                <w:b/>
                <w:bCs/>
                <w:color w:val="000000"/>
                <w:szCs w:val="20"/>
              </w:rPr>
            </w:pPr>
            <w:r w:rsidRPr="00F45E0D">
              <w:rPr>
                <w:rFonts w:ascii="Segoe UI" w:hAnsi="Segoe UI" w:cs="Segoe UI"/>
                <w:b/>
                <w:bCs/>
                <w:color w:val="000000"/>
                <w:szCs w:val="20"/>
              </w:rPr>
              <w:t>19475F</w:t>
            </w:r>
          </w:p>
        </w:tc>
      </w:tr>
    </w:tbl>
    <w:p w14:paraId="32F97FB1" w14:textId="77777777" w:rsidR="001B4976" w:rsidRPr="005E4FC6" w:rsidRDefault="001B4976" w:rsidP="001B4976">
      <w:pPr>
        <w:jc w:val="both"/>
        <w:rPr>
          <w:rFonts w:ascii="Segoe UI" w:hAnsi="Segoe UI" w:cs="Segoe UI"/>
          <w:b/>
          <w:color w:val="1F3864" w:themeColor="accent1" w:themeShade="80"/>
          <w:sz w:val="20"/>
          <w:szCs w:val="20"/>
          <w:u w:val="single"/>
        </w:rPr>
      </w:pPr>
    </w:p>
    <w:p w14:paraId="28A46758" w14:textId="77777777" w:rsidR="001B4976" w:rsidRPr="005E4FC6" w:rsidRDefault="001B4976" w:rsidP="001B4976">
      <w:pPr>
        <w:jc w:val="both"/>
        <w:rPr>
          <w:rFonts w:ascii="Segoe UI" w:hAnsi="Segoe UI" w:cs="Segoe UI"/>
          <w:color w:val="1F3864" w:themeColor="accent1" w:themeShade="80"/>
          <w:sz w:val="20"/>
          <w:szCs w:val="20"/>
        </w:rPr>
      </w:pPr>
      <w:r w:rsidRPr="005E4FC6">
        <w:rPr>
          <w:rFonts w:ascii="Segoe UI" w:hAnsi="Segoe UI" w:cs="Segoe UI"/>
          <w:color w:val="1F3864" w:themeColor="accent1" w:themeShade="80"/>
          <w:sz w:val="20"/>
          <w:szCs w:val="20"/>
        </w:rPr>
        <w:t xml:space="preserve">A </w:t>
      </w:r>
      <w:proofErr w:type="spellStart"/>
      <w:r w:rsidRPr="005E4FC6">
        <w:rPr>
          <w:rFonts w:ascii="Segoe UI" w:hAnsi="Segoe UI" w:cs="Segoe UI"/>
          <w:color w:val="1F3864" w:themeColor="accent1" w:themeShade="80"/>
          <w:sz w:val="20"/>
          <w:szCs w:val="20"/>
        </w:rPr>
        <w:t>Dhaoine</w:t>
      </w:r>
      <w:proofErr w:type="spellEnd"/>
      <w:r w:rsidRPr="005E4FC6">
        <w:rPr>
          <w:rFonts w:ascii="Segoe UI" w:hAnsi="Segoe UI" w:cs="Segoe UI"/>
          <w:color w:val="1F3864" w:themeColor="accent1" w:themeShade="80"/>
          <w:sz w:val="20"/>
          <w:szCs w:val="20"/>
        </w:rPr>
        <w:t xml:space="preserve"> </w:t>
      </w:r>
      <w:proofErr w:type="spellStart"/>
      <w:r w:rsidRPr="005E4FC6">
        <w:rPr>
          <w:rFonts w:ascii="Segoe UI" w:hAnsi="Segoe UI" w:cs="Segoe UI"/>
          <w:color w:val="1F3864" w:themeColor="accent1" w:themeShade="80"/>
          <w:sz w:val="20"/>
          <w:szCs w:val="20"/>
        </w:rPr>
        <w:t>Uaisle</w:t>
      </w:r>
      <w:proofErr w:type="spellEnd"/>
    </w:p>
    <w:p w14:paraId="6FA1A2B3" w14:textId="6E23DFE7" w:rsidR="001B4976" w:rsidRPr="005E4FC6" w:rsidRDefault="001B4976" w:rsidP="001B4976">
      <w:pPr>
        <w:jc w:val="both"/>
        <w:rPr>
          <w:rFonts w:ascii="Segoe UI" w:hAnsi="Segoe UI" w:cs="Segoe UI"/>
          <w:color w:val="1F3864" w:themeColor="accent1" w:themeShade="80"/>
          <w:sz w:val="20"/>
          <w:szCs w:val="20"/>
        </w:rPr>
      </w:pPr>
      <w:r w:rsidRPr="005E4FC6">
        <w:rPr>
          <w:rFonts w:ascii="Segoe UI" w:hAnsi="Segoe UI" w:cs="Segoe UI"/>
          <w:color w:val="1F3864" w:themeColor="accent1" w:themeShade="80"/>
          <w:sz w:val="20"/>
          <w:szCs w:val="20"/>
        </w:rPr>
        <w:t>On behalf of the School Authority (the Contracting Authority for this project) you are hereby invited to tender for Building Services (Mechanical &amp; Electrical)</w:t>
      </w:r>
      <w:r w:rsidR="00F45E0D">
        <w:rPr>
          <w:rFonts w:ascii="Segoe UI" w:hAnsi="Segoe UI" w:cs="Segoe UI"/>
          <w:color w:val="1F3864" w:themeColor="accent1" w:themeShade="80"/>
          <w:sz w:val="20"/>
          <w:szCs w:val="20"/>
        </w:rPr>
        <w:t xml:space="preserve"> </w:t>
      </w:r>
      <w:r w:rsidRPr="005E4FC6">
        <w:rPr>
          <w:rFonts w:ascii="Segoe UI" w:hAnsi="Segoe UI" w:cs="Segoe UI"/>
          <w:color w:val="1F3864" w:themeColor="accent1" w:themeShade="80"/>
          <w:sz w:val="20"/>
          <w:szCs w:val="20"/>
        </w:rPr>
        <w:t xml:space="preserve">services </w:t>
      </w:r>
      <w:r w:rsidRPr="00603B39">
        <w:rPr>
          <w:rFonts w:ascii="Segoe UI" w:hAnsi="Segoe UI" w:cs="Segoe UI"/>
          <w:color w:val="1F3864" w:themeColor="accent1" w:themeShade="80"/>
          <w:sz w:val="20"/>
          <w:szCs w:val="20"/>
          <w:highlight w:val="darkGray"/>
        </w:rPr>
        <w:t>(</w:t>
      </w:r>
      <w:r w:rsidRPr="005E4FC6">
        <w:rPr>
          <w:rFonts w:ascii="Segoe UI" w:hAnsi="Segoe UI" w:cs="Segoe UI"/>
          <w:color w:val="1F3864" w:themeColor="accent1" w:themeShade="80"/>
          <w:sz w:val="20"/>
          <w:szCs w:val="20"/>
        </w:rPr>
        <w:t xml:space="preserve">including buying in of additional services for other disciplines as required) for the above project.  </w:t>
      </w:r>
    </w:p>
    <w:p w14:paraId="77ABAF78" w14:textId="2AE0030D" w:rsidR="00F45E0D" w:rsidRPr="00F45E0D" w:rsidRDefault="001B4976" w:rsidP="00F45E0D">
      <w:pPr>
        <w:jc w:val="both"/>
        <w:rPr>
          <w:rFonts w:ascii="Segoe UI" w:hAnsi="Segoe UI" w:cs="Segoe UI"/>
          <w:color w:val="1F3864" w:themeColor="accent1" w:themeShade="80"/>
          <w:sz w:val="20"/>
          <w:szCs w:val="20"/>
          <w:lang w:val="en-US"/>
        </w:rPr>
      </w:pPr>
      <w:r w:rsidRPr="005E4FC6">
        <w:rPr>
          <w:rFonts w:ascii="Segoe UI" w:hAnsi="Segoe UI" w:cs="Segoe UI"/>
          <w:color w:val="1F3864" w:themeColor="accent1" w:themeShade="80"/>
          <w:sz w:val="20"/>
          <w:szCs w:val="20"/>
        </w:rPr>
        <w:t xml:space="preserve">The project consists </w:t>
      </w:r>
      <w:r w:rsidR="00F45E0D">
        <w:rPr>
          <w:rFonts w:ascii="Segoe UI" w:hAnsi="Segoe UI" w:cs="Segoe UI"/>
          <w:color w:val="1F3864" w:themeColor="accent1" w:themeShade="80"/>
          <w:sz w:val="20"/>
          <w:szCs w:val="20"/>
        </w:rPr>
        <w:t xml:space="preserve">of </w:t>
      </w:r>
      <w:r w:rsidR="00F45E0D">
        <w:rPr>
          <w:rFonts w:ascii="Segoe UI" w:hAnsi="Segoe UI" w:cs="Segoe UI"/>
          <w:color w:val="1F3864" w:themeColor="accent1" w:themeShade="80"/>
          <w:sz w:val="20"/>
          <w:szCs w:val="20"/>
          <w:lang w:val="en-US"/>
        </w:rPr>
        <w:t xml:space="preserve">works </w:t>
      </w:r>
      <w:r w:rsidR="00F45E0D" w:rsidRPr="00F45E0D">
        <w:rPr>
          <w:rFonts w:ascii="Segoe UI" w:hAnsi="Segoe UI" w:cs="Segoe UI"/>
          <w:color w:val="1F3864" w:themeColor="accent1" w:themeShade="80"/>
          <w:sz w:val="20"/>
          <w:szCs w:val="20"/>
          <w:lang w:val="en-US"/>
        </w:rPr>
        <w:t xml:space="preserve">under the Climate Action Summer Works Scheme 2026, Category 4, for a </w:t>
      </w:r>
      <w:proofErr w:type="spellStart"/>
      <w:r w:rsidR="00F45E0D" w:rsidRPr="00F45E0D">
        <w:rPr>
          <w:rFonts w:ascii="Segoe UI" w:hAnsi="Segoe UI" w:cs="Segoe UI"/>
          <w:color w:val="1F3864" w:themeColor="accent1" w:themeShade="80"/>
          <w:sz w:val="20"/>
          <w:szCs w:val="20"/>
          <w:lang w:val="en-US"/>
        </w:rPr>
        <w:t>programme</w:t>
      </w:r>
      <w:proofErr w:type="spellEnd"/>
      <w:r w:rsidR="00F45E0D" w:rsidRPr="00F45E0D">
        <w:rPr>
          <w:rFonts w:ascii="Segoe UI" w:hAnsi="Segoe UI" w:cs="Segoe UI"/>
          <w:color w:val="1F3864" w:themeColor="accent1" w:themeShade="80"/>
          <w:sz w:val="20"/>
          <w:szCs w:val="20"/>
          <w:lang w:val="en-US"/>
        </w:rPr>
        <w:t xml:space="preserve"> of mechanical, electrical and associated energy-efficiency improvement works.</w:t>
      </w:r>
      <w:r w:rsidR="00F45E0D">
        <w:rPr>
          <w:rFonts w:ascii="Segoe UI" w:hAnsi="Segoe UI" w:cs="Segoe UI"/>
          <w:color w:val="1F3864" w:themeColor="accent1" w:themeShade="80"/>
          <w:sz w:val="20"/>
          <w:szCs w:val="20"/>
          <w:lang w:val="en-US"/>
        </w:rPr>
        <w:t xml:space="preserve"> </w:t>
      </w:r>
      <w:r w:rsidR="00F45E0D" w:rsidRPr="00F45E0D">
        <w:rPr>
          <w:rFonts w:ascii="Segoe UI" w:hAnsi="Segoe UI" w:cs="Segoe UI"/>
          <w:color w:val="1F3864" w:themeColor="accent1" w:themeShade="80"/>
          <w:sz w:val="20"/>
          <w:szCs w:val="20"/>
          <w:lang w:val="en-US"/>
        </w:rPr>
        <w:t xml:space="preserve">The proposed project includes upgrades to the school's heating systems, domestic hot and </w:t>
      </w:r>
      <w:proofErr w:type="gramStart"/>
      <w:r w:rsidR="00F45E0D" w:rsidRPr="00F45E0D">
        <w:rPr>
          <w:rFonts w:ascii="Segoe UI" w:hAnsi="Segoe UI" w:cs="Segoe UI"/>
          <w:color w:val="1F3864" w:themeColor="accent1" w:themeShade="80"/>
          <w:sz w:val="20"/>
          <w:szCs w:val="20"/>
          <w:lang w:val="en-US"/>
        </w:rPr>
        <w:t>cold water</w:t>
      </w:r>
      <w:proofErr w:type="gramEnd"/>
      <w:r w:rsidR="00F45E0D" w:rsidRPr="00F45E0D">
        <w:rPr>
          <w:rFonts w:ascii="Segoe UI" w:hAnsi="Segoe UI" w:cs="Segoe UI"/>
          <w:color w:val="1F3864" w:themeColor="accent1" w:themeShade="80"/>
          <w:sz w:val="20"/>
          <w:szCs w:val="20"/>
          <w:lang w:val="en-US"/>
        </w:rPr>
        <w:t xml:space="preserve"> systems, electrical installations, LED lighting, building management and heating controls, attic insulation, ceilings and associated builders' works, as detailed in the approved Technical Report.</w:t>
      </w:r>
    </w:p>
    <w:p w14:paraId="10778CED" w14:textId="4B323153" w:rsidR="00F45E0D" w:rsidRPr="00F45E0D" w:rsidRDefault="00F45E0D" w:rsidP="00F45E0D">
      <w:pPr>
        <w:jc w:val="both"/>
        <w:rPr>
          <w:rFonts w:ascii="Segoe UI" w:hAnsi="Segoe UI" w:cs="Segoe UI"/>
          <w:color w:val="1F3864" w:themeColor="accent1" w:themeShade="80"/>
          <w:sz w:val="20"/>
          <w:szCs w:val="20"/>
          <w:lang w:val="en-US"/>
        </w:rPr>
      </w:pPr>
      <w:r w:rsidRPr="00F45E0D">
        <w:rPr>
          <w:rFonts w:ascii="Segoe UI" w:hAnsi="Segoe UI" w:cs="Segoe UI"/>
          <w:color w:val="1F3864" w:themeColor="accent1" w:themeShade="80"/>
          <w:sz w:val="20"/>
          <w:szCs w:val="20"/>
          <w:lang w:val="en-US"/>
        </w:rPr>
        <w:t xml:space="preserve">The </w:t>
      </w:r>
      <w:r>
        <w:rPr>
          <w:rFonts w:ascii="Segoe UI" w:hAnsi="Segoe UI" w:cs="Segoe UI"/>
          <w:color w:val="1F3864" w:themeColor="accent1" w:themeShade="80"/>
          <w:sz w:val="20"/>
          <w:szCs w:val="20"/>
          <w:lang w:val="en-US"/>
        </w:rPr>
        <w:t>project has</w:t>
      </w:r>
      <w:r w:rsidRPr="00F45E0D">
        <w:rPr>
          <w:rFonts w:ascii="Segoe UI" w:hAnsi="Segoe UI" w:cs="Segoe UI"/>
          <w:color w:val="1F3864" w:themeColor="accent1" w:themeShade="80"/>
          <w:sz w:val="20"/>
          <w:szCs w:val="20"/>
          <w:lang w:val="en-US"/>
        </w:rPr>
        <w:t xml:space="preserve"> an approved Department of Education grant of </w:t>
      </w:r>
      <w:r w:rsidRPr="00F45E0D">
        <w:rPr>
          <w:rFonts w:ascii="Segoe UI" w:hAnsi="Segoe UI" w:cs="Segoe UI"/>
          <w:b/>
          <w:bCs/>
          <w:color w:val="1F3864" w:themeColor="accent1" w:themeShade="80"/>
          <w:sz w:val="20"/>
          <w:szCs w:val="20"/>
          <w:lang w:val="en-US"/>
        </w:rPr>
        <w:t>€1,159,223 inclusive of professional fees and VAT</w:t>
      </w:r>
      <w:r w:rsidRPr="00F45E0D">
        <w:rPr>
          <w:rFonts w:ascii="Segoe UI" w:hAnsi="Segoe UI" w:cs="Segoe UI"/>
          <w:color w:val="1F3864" w:themeColor="accent1" w:themeShade="80"/>
          <w:sz w:val="20"/>
          <w:szCs w:val="20"/>
          <w:lang w:val="en-US"/>
        </w:rPr>
        <w:t>.</w:t>
      </w:r>
    </w:p>
    <w:p w14:paraId="55661D2A" w14:textId="77777777" w:rsidR="00F45E0D" w:rsidRPr="00E47156" w:rsidRDefault="00F45E0D" w:rsidP="00F45E0D">
      <w:pPr>
        <w:jc w:val="both"/>
        <w:rPr>
          <w:rFonts w:ascii="Segoe UI" w:hAnsi="Segoe UI" w:cs="Segoe UI"/>
          <w:b/>
          <w:bCs/>
          <w:color w:val="1F3864" w:themeColor="accent1" w:themeShade="80"/>
          <w:sz w:val="20"/>
          <w:szCs w:val="20"/>
          <w:lang w:val="en-US"/>
        </w:rPr>
      </w:pPr>
      <w:r w:rsidRPr="00F45E0D">
        <w:rPr>
          <w:rFonts w:ascii="Segoe UI" w:hAnsi="Segoe UI" w:cs="Segoe UI"/>
          <w:color w:val="1F3864" w:themeColor="accent1" w:themeShade="80"/>
          <w:sz w:val="20"/>
          <w:szCs w:val="20"/>
          <w:lang w:val="en-US"/>
        </w:rPr>
        <w:t xml:space="preserve">The </w:t>
      </w:r>
      <w:proofErr w:type="gramStart"/>
      <w:r w:rsidRPr="00F45E0D">
        <w:rPr>
          <w:rFonts w:ascii="Segoe UI" w:hAnsi="Segoe UI" w:cs="Segoe UI"/>
          <w:color w:val="1F3864" w:themeColor="accent1" w:themeShade="80"/>
          <w:sz w:val="20"/>
          <w:szCs w:val="20"/>
          <w:lang w:val="en-US"/>
        </w:rPr>
        <w:t>works</w:t>
      </w:r>
      <w:proofErr w:type="gramEnd"/>
      <w:r w:rsidRPr="00F45E0D">
        <w:rPr>
          <w:rFonts w:ascii="Segoe UI" w:hAnsi="Segoe UI" w:cs="Segoe UI"/>
          <w:color w:val="1F3864" w:themeColor="accent1" w:themeShade="80"/>
          <w:sz w:val="20"/>
          <w:szCs w:val="20"/>
          <w:lang w:val="en-US"/>
        </w:rPr>
        <w:t xml:space="preserve"> will be undertaken within a large, operational primary school. </w:t>
      </w:r>
      <w:proofErr w:type="gramStart"/>
      <w:r w:rsidRPr="00F45E0D">
        <w:rPr>
          <w:rFonts w:ascii="Segoe UI" w:hAnsi="Segoe UI" w:cs="Segoe UI"/>
          <w:color w:val="1F3864" w:themeColor="accent1" w:themeShade="80"/>
          <w:sz w:val="20"/>
          <w:szCs w:val="20"/>
          <w:lang w:val="en-US"/>
        </w:rPr>
        <w:t>Particular consideration</w:t>
      </w:r>
      <w:proofErr w:type="gramEnd"/>
      <w:r w:rsidRPr="00F45E0D">
        <w:rPr>
          <w:rFonts w:ascii="Segoe UI" w:hAnsi="Segoe UI" w:cs="Segoe UI"/>
          <w:color w:val="1F3864" w:themeColor="accent1" w:themeShade="80"/>
          <w:sz w:val="20"/>
          <w:szCs w:val="20"/>
          <w:lang w:val="en-US"/>
        </w:rPr>
        <w:t xml:space="preserve"> must be given to the safety of pupils and staff, the continuity of school operations, the coordination of works across the existing school buildings and the need to </w:t>
      </w:r>
      <w:proofErr w:type="spellStart"/>
      <w:r w:rsidRPr="00F45E0D">
        <w:rPr>
          <w:rFonts w:ascii="Segoe UI" w:hAnsi="Segoe UI" w:cs="Segoe UI"/>
          <w:color w:val="1F3864" w:themeColor="accent1" w:themeShade="80"/>
          <w:sz w:val="20"/>
          <w:szCs w:val="20"/>
          <w:lang w:val="en-US"/>
        </w:rPr>
        <w:t>minimise</w:t>
      </w:r>
      <w:proofErr w:type="spellEnd"/>
      <w:r w:rsidRPr="00F45E0D">
        <w:rPr>
          <w:rFonts w:ascii="Segoe UI" w:hAnsi="Segoe UI" w:cs="Segoe UI"/>
          <w:color w:val="1F3864" w:themeColor="accent1" w:themeShade="80"/>
          <w:sz w:val="20"/>
          <w:szCs w:val="20"/>
          <w:lang w:val="en-US"/>
        </w:rPr>
        <w:t xml:space="preserve"> disruption. Careful programming of works, including </w:t>
      </w:r>
      <w:r w:rsidRPr="00E47156">
        <w:rPr>
          <w:rFonts w:ascii="Segoe UI" w:hAnsi="Segoe UI" w:cs="Segoe UI"/>
          <w:b/>
          <w:bCs/>
          <w:color w:val="1F3864" w:themeColor="accent1" w:themeShade="80"/>
          <w:sz w:val="20"/>
          <w:szCs w:val="20"/>
          <w:lang w:val="en-US"/>
        </w:rPr>
        <w:t>appropriate use of school holiday periods, will be essential.</w:t>
      </w:r>
    </w:p>
    <w:p w14:paraId="4979AF85" w14:textId="77777777" w:rsidR="00F45E0D" w:rsidRPr="00F45E0D" w:rsidRDefault="00F45E0D" w:rsidP="00F45E0D">
      <w:pPr>
        <w:jc w:val="both"/>
        <w:rPr>
          <w:rFonts w:ascii="Segoe UI" w:hAnsi="Segoe UI" w:cs="Segoe UI"/>
          <w:color w:val="1F3864" w:themeColor="accent1" w:themeShade="80"/>
          <w:sz w:val="20"/>
          <w:szCs w:val="20"/>
          <w:lang w:val="en-US"/>
        </w:rPr>
      </w:pPr>
      <w:r w:rsidRPr="00F45E0D">
        <w:rPr>
          <w:rFonts w:ascii="Segoe UI" w:hAnsi="Segoe UI" w:cs="Segoe UI"/>
          <w:color w:val="1F3864" w:themeColor="accent1" w:themeShade="80"/>
          <w:sz w:val="20"/>
          <w:szCs w:val="20"/>
          <w:lang w:val="en-US"/>
        </w:rPr>
        <w:t xml:space="preserve">The school is seeking to appoint a suitably qualified </w:t>
      </w:r>
      <w:r w:rsidRPr="00F45E0D">
        <w:rPr>
          <w:rFonts w:ascii="Segoe UI" w:hAnsi="Segoe UI" w:cs="Segoe UI"/>
          <w:b/>
          <w:bCs/>
          <w:color w:val="1F3864" w:themeColor="accent1" w:themeShade="80"/>
          <w:sz w:val="20"/>
          <w:szCs w:val="20"/>
          <w:lang w:val="en-US"/>
        </w:rPr>
        <w:t>Chartered Building Services (Mechanical and Electrical) Engineering Consultant</w:t>
      </w:r>
      <w:r w:rsidRPr="00F45E0D">
        <w:rPr>
          <w:rFonts w:ascii="Segoe UI" w:hAnsi="Segoe UI" w:cs="Segoe UI"/>
          <w:color w:val="1F3864" w:themeColor="accent1" w:themeShade="80"/>
          <w:sz w:val="20"/>
          <w:szCs w:val="20"/>
          <w:lang w:val="en-US"/>
        </w:rPr>
        <w:t xml:space="preserve"> to act as Design Team Lead, incorporating bought-in Registered Quantity Surveying services and any additional specialist consultancy services required to deliver the project.</w:t>
      </w:r>
    </w:p>
    <w:p w14:paraId="5C4F644C" w14:textId="77777777" w:rsidR="00F45E0D" w:rsidRPr="00F45E0D" w:rsidRDefault="00F45E0D" w:rsidP="00F45E0D">
      <w:pPr>
        <w:jc w:val="both"/>
        <w:rPr>
          <w:rFonts w:ascii="Segoe UI" w:hAnsi="Segoe UI" w:cs="Segoe UI"/>
          <w:color w:val="1F3864" w:themeColor="accent1" w:themeShade="80"/>
          <w:sz w:val="20"/>
          <w:szCs w:val="20"/>
          <w:lang w:val="en-US"/>
        </w:rPr>
      </w:pPr>
      <w:r w:rsidRPr="00F45E0D">
        <w:rPr>
          <w:rFonts w:ascii="Segoe UI" w:hAnsi="Segoe UI" w:cs="Segoe UI"/>
          <w:color w:val="1F3864" w:themeColor="accent1" w:themeShade="80"/>
          <w:sz w:val="20"/>
          <w:szCs w:val="20"/>
          <w:lang w:val="en-US"/>
        </w:rPr>
        <w:t>The appointed consultant will be responsible for coordinating the design team and overseeing the project through design, tendering, construction and completion, in accordance with the Department of Education's applicable technical guidance and procedures.</w:t>
      </w:r>
    </w:p>
    <w:p w14:paraId="2F59075A" w14:textId="77777777" w:rsidR="001B4976" w:rsidRPr="003408AC" w:rsidRDefault="001B4976" w:rsidP="001B4976">
      <w:pPr>
        <w:spacing w:before="120"/>
        <w:rPr>
          <w:rFonts w:ascii="Segoe UI" w:hAnsi="Segoe UI" w:cs="Segoe UI"/>
          <w:bCs/>
          <w:i/>
          <w:color w:val="1F3864" w:themeColor="accent1" w:themeShade="80"/>
          <w:sz w:val="20"/>
          <w:szCs w:val="20"/>
        </w:rPr>
      </w:pPr>
      <w:r w:rsidRPr="003408AC">
        <w:rPr>
          <w:rFonts w:ascii="Segoe UI" w:hAnsi="Segoe UI" w:cs="Segoe UI"/>
          <w:color w:val="1F3864" w:themeColor="accent1" w:themeShade="80"/>
          <w:sz w:val="20"/>
          <w:szCs w:val="20"/>
        </w:rPr>
        <w:t>The Form of Contract will be:</w:t>
      </w:r>
    </w:p>
    <w:p w14:paraId="057BC118" w14:textId="77777777" w:rsidR="001B4976" w:rsidRPr="005E4FC6" w:rsidRDefault="001B4976" w:rsidP="001B4976">
      <w:pPr>
        <w:numPr>
          <w:ilvl w:val="0"/>
          <w:numId w:val="12"/>
        </w:numPr>
        <w:spacing w:before="120" w:after="0" w:line="240" w:lineRule="auto"/>
        <w:rPr>
          <w:rFonts w:ascii="Segoe UI" w:hAnsi="Segoe UI" w:cs="Segoe UI"/>
          <w:color w:val="1F3864" w:themeColor="accent1" w:themeShade="80"/>
          <w:sz w:val="20"/>
          <w:szCs w:val="20"/>
        </w:rPr>
      </w:pPr>
      <w:r w:rsidRPr="003408AC">
        <w:rPr>
          <w:rFonts w:ascii="Segoe UI" w:hAnsi="Segoe UI" w:cs="Segoe UI"/>
          <w:b/>
          <w:bCs/>
          <w:color w:val="1F3864" w:themeColor="accent1" w:themeShade="80"/>
          <w:sz w:val="20"/>
          <w:szCs w:val="20"/>
        </w:rPr>
        <w:t>Standard Conditions of Engagement for Consultancy Services - [</w:t>
      </w:r>
      <w:hyperlink r:id="rId8" w:tgtFrame="_blank" w:history="1">
        <w:r w:rsidRPr="003408AC">
          <w:rPr>
            <w:rStyle w:val="Hyperlink"/>
            <w:rFonts w:ascii="Segoe UI" w:hAnsi="Segoe UI" w:cs="Segoe UI"/>
            <w:b/>
            <w:bCs/>
            <w:sz w:val="20"/>
            <w:szCs w:val="20"/>
          </w:rPr>
          <w:t>COE1 for Consultancy Services Technical</w:t>
        </w:r>
      </w:hyperlink>
      <w:r w:rsidRPr="003408AC">
        <w:rPr>
          <w:rFonts w:ascii="Segoe UI" w:hAnsi="Segoe UI" w:cs="Segoe UI"/>
          <w:b/>
          <w:bCs/>
          <w:color w:val="1F3864" w:themeColor="accent1" w:themeShade="80"/>
          <w:sz w:val="20"/>
          <w:szCs w:val="20"/>
        </w:rPr>
        <w:t>]</w:t>
      </w:r>
      <w:r w:rsidRPr="003408AC">
        <w:rPr>
          <w:rFonts w:ascii="Segoe UI" w:hAnsi="Segoe UI" w:cs="Segoe UI"/>
          <w:color w:val="1F3864" w:themeColor="accent1" w:themeShade="80"/>
          <w:sz w:val="20"/>
          <w:szCs w:val="20"/>
        </w:rPr>
        <w:t xml:space="preserve"> Published on http://constructionprocurement.gov.ie/standard-conditions-of-engagement/ </w:t>
      </w:r>
      <w:proofErr w:type="spellStart"/>
      <w:r w:rsidRPr="003408AC">
        <w:rPr>
          <w:rFonts w:ascii="Segoe UI" w:hAnsi="Segoe UI" w:cs="Segoe UI"/>
          <w:color w:val="1F3864" w:themeColor="accent1" w:themeShade="80"/>
          <w:sz w:val="20"/>
          <w:szCs w:val="20"/>
        </w:rPr>
        <w:t>on</w:t>
      </w:r>
      <w:proofErr w:type="spellEnd"/>
      <w:r w:rsidRPr="003408AC">
        <w:rPr>
          <w:rFonts w:ascii="Segoe UI" w:hAnsi="Segoe UI" w:cs="Segoe UI"/>
          <w:color w:val="1F3864" w:themeColor="accent1" w:themeShade="80"/>
          <w:sz w:val="20"/>
          <w:szCs w:val="20"/>
        </w:rPr>
        <w:t xml:space="preserve"> the date 10 days before the latest date for submission of Tenders (disregarding any amendments posted on that date) Including </w:t>
      </w:r>
      <w:r w:rsidRPr="003408AC">
        <w:rPr>
          <w:rFonts w:ascii="Segoe UI" w:hAnsi="Segoe UI" w:cs="Segoe UI"/>
          <w:b/>
          <w:bCs/>
          <w:color w:val="1F3864" w:themeColor="accent1" w:themeShade="80"/>
          <w:sz w:val="20"/>
          <w:szCs w:val="20"/>
        </w:rPr>
        <w:t>schedule A&amp;B</w:t>
      </w:r>
      <w:r w:rsidRPr="003408AC">
        <w:rPr>
          <w:rFonts w:ascii="Segoe UI" w:hAnsi="Segoe UI" w:cs="Segoe UI"/>
          <w:color w:val="1F3864" w:themeColor="accent1" w:themeShade="80"/>
          <w:sz w:val="20"/>
          <w:szCs w:val="20"/>
        </w:rPr>
        <w:t xml:space="preserve"> of the Conditions of Engagement as included as part of the Form of Tender and Schedule</w:t>
      </w:r>
    </w:p>
    <w:p w14:paraId="77AB6E70" w14:textId="77777777" w:rsidR="001B4976" w:rsidRPr="005E4FC6" w:rsidRDefault="001B4976" w:rsidP="001B4976">
      <w:pPr>
        <w:spacing w:before="120" w:after="120"/>
        <w:rPr>
          <w:rFonts w:ascii="Segoe UI" w:hAnsi="Segoe UI" w:cs="Segoe UI"/>
          <w:color w:val="0000FF"/>
          <w:sz w:val="20"/>
          <w:szCs w:val="20"/>
          <w:u w:val="single"/>
        </w:rPr>
      </w:pPr>
      <w:r w:rsidRPr="005E4FC6">
        <w:rPr>
          <w:rFonts w:ascii="Segoe UI" w:hAnsi="Segoe UI" w:cs="Segoe UI"/>
          <w:color w:val="1F3864" w:themeColor="accent1" w:themeShade="80"/>
          <w:sz w:val="20"/>
          <w:szCs w:val="20"/>
        </w:rPr>
        <w:lastRenderedPageBreak/>
        <w:t>The scope of service is detailed in the tender documents and in Design Team Procedures for Small Works (TGD 007)</w:t>
      </w:r>
      <w:r>
        <w:rPr>
          <w:rFonts w:ascii="Segoe UI" w:hAnsi="Segoe UI" w:cs="Segoe UI"/>
          <w:color w:val="1F3864" w:themeColor="accent1" w:themeShade="80"/>
          <w:sz w:val="20"/>
          <w:szCs w:val="20"/>
        </w:rPr>
        <w:t>.</w:t>
      </w:r>
    </w:p>
    <w:p w14:paraId="06B8ABC9" w14:textId="77777777" w:rsidR="001B4976" w:rsidRPr="003408AC" w:rsidRDefault="001B4976" w:rsidP="001B4976">
      <w:pPr>
        <w:jc w:val="both"/>
        <w:rPr>
          <w:rFonts w:ascii="Segoe UI" w:hAnsi="Segoe UI" w:cs="Segoe UI"/>
          <w:color w:val="1F3864" w:themeColor="accent1" w:themeShade="80"/>
          <w:sz w:val="20"/>
          <w:szCs w:val="20"/>
        </w:rPr>
      </w:pPr>
      <w:r w:rsidRPr="003408AC">
        <w:rPr>
          <w:rFonts w:ascii="Segoe UI" w:hAnsi="Segoe UI" w:cs="Segoe UI"/>
          <w:color w:val="1F3864" w:themeColor="accent1" w:themeShade="80"/>
          <w:sz w:val="20"/>
          <w:szCs w:val="20"/>
        </w:rPr>
        <w:t xml:space="preserve">Tenders shall be submitted electronically via the </w:t>
      </w:r>
      <w:proofErr w:type="spellStart"/>
      <w:r w:rsidRPr="003408AC">
        <w:rPr>
          <w:rFonts w:ascii="Segoe UI" w:hAnsi="Segoe UI" w:cs="Segoe UI"/>
          <w:color w:val="1F3864" w:themeColor="accent1" w:themeShade="80"/>
          <w:sz w:val="20"/>
          <w:szCs w:val="20"/>
        </w:rPr>
        <w:t>eTenders</w:t>
      </w:r>
      <w:proofErr w:type="spellEnd"/>
      <w:r w:rsidRPr="003408AC">
        <w:rPr>
          <w:rFonts w:ascii="Segoe UI" w:hAnsi="Segoe UI" w:cs="Segoe UI"/>
          <w:color w:val="1F3864" w:themeColor="accent1" w:themeShade="80"/>
          <w:sz w:val="20"/>
          <w:szCs w:val="20"/>
        </w:rPr>
        <w:t xml:space="preserve"> system. The tender submission deadline is set out in the Contract Notice. Tenders received after the stated deadline, or submitted other than through the </w:t>
      </w:r>
      <w:proofErr w:type="spellStart"/>
      <w:r w:rsidRPr="003408AC">
        <w:rPr>
          <w:rFonts w:ascii="Segoe UI" w:hAnsi="Segoe UI" w:cs="Segoe UI"/>
          <w:color w:val="1F3864" w:themeColor="accent1" w:themeShade="80"/>
          <w:sz w:val="20"/>
          <w:szCs w:val="20"/>
        </w:rPr>
        <w:t>eTenders</w:t>
      </w:r>
      <w:proofErr w:type="spellEnd"/>
      <w:r w:rsidRPr="003408AC">
        <w:rPr>
          <w:rFonts w:ascii="Segoe UI" w:hAnsi="Segoe UI" w:cs="Segoe UI"/>
          <w:color w:val="1F3864" w:themeColor="accent1" w:themeShade="80"/>
          <w:sz w:val="20"/>
          <w:szCs w:val="20"/>
        </w:rPr>
        <w:t xml:space="preserve"> system, will be rejected and excluded from further consideration.</w:t>
      </w:r>
      <w:r w:rsidRPr="003408AC">
        <w:rPr>
          <w:rFonts w:ascii="Segoe UI" w:hAnsi="Segoe UI" w:cs="Segoe UI"/>
          <w:b/>
          <w:bCs/>
          <w:color w:val="FF0000"/>
          <w:sz w:val="20"/>
          <w:szCs w:val="20"/>
          <w:lang w:eastAsia="en-IE"/>
        </w:rPr>
        <w:t xml:space="preserve"> </w:t>
      </w:r>
      <w:r>
        <w:rPr>
          <w:rFonts w:ascii="Segoe UI" w:hAnsi="Segoe UI" w:cs="Segoe UI"/>
          <w:b/>
          <w:bCs/>
          <w:color w:val="1F3864" w:themeColor="accent1" w:themeShade="80"/>
          <w:sz w:val="20"/>
          <w:szCs w:val="20"/>
        </w:rPr>
        <w:t>T</w:t>
      </w:r>
      <w:r w:rsidRPr="003408AC">
        <w:rPr>
          <w:rFonts w:ascii="Segoe UI" w:hAnsi="Segoe UI" w:cs="Segoe UI"/>
          <w:b/>
          <w:bCs/>
          <w:color w:val="1F3864" w:themeColor="accent1" w:themeShade="80"/>
          <w:sz w:val="20"/>
          <w:szCs w:val="20"/>
        </w:rPr>
        <w:t xml:space="preserve">he Tendering party </w:t>
      </w:r>
      <w:r>
        <w:rPr>
          <w:rFonts w:ascii="Segoe UI" w:hAnsi="Segoe UI" w:cs="Segoe UI"/>
          <w:b/>
          <w:bCs/>
          <w:color w:val="1F3864" w:themeColor="accent1" w:themeShade="80"/>
          <w:sz w:val="20"/>
          <w:szCs w:val="20"/>
        </w:rPr>
        <w:t>must</w:t>
      </w:r>
      <w:r w:rsidRPr="003408AC">
        <w:rPr>
          <w:rFonts w:ascii="Segoe UI" w:hAnsi="Segoe UI" w:cs="Segoe UI"/>
          <w:b/>
          <w:bCs/>
          <w:color w:val="1F3864" w:themeColor="accent1" w:themeShade="80"/>
          <w:sz w:val="20"/>
          <w:szCs w:val="20"/>
        </w:rPr>
        <w:t xml:space="preserve"> ensure receipt of the submission before the latest time and date for receipt of tenders</w:t>
      </w:r>
    </w:p>
    <w:p w14:paraId="75A3037A" w14:textId="77777777" w:rsidR="001B4976" w:rsidRPr="005E4FC6" w:rsidRDefault="001B4976" w:rsidP="001B4976">
      <w:pPr>
        <w:jc w:val="both"/>
        <w:rPr>
          <w:rFonts w:ascii="Segoe UI" w:hAnsi="Segoe UI" w:cs="Segoe UI"/>
          <w:color w:val="1F3864" w:themeColor="accent1" w:themeShade="80"/>
          <w:sz w:val="20"/>
          <w:szCs w:val="20"/>
        </w:rPr>
      </w:pPr>
      <w:r w:rsidRPr="005E4FC6">
        <w:rPr>
          <w:rFonts w:ascii="Segoe UI" w:hAnsi="Segoe UI" w:cs="Segoe UI"/>
          <w:color w:val="1F3864" w:themeColor="accent1" w:themeShade="80"/>
          <w:sz w:val="20"/>
          <w:szCs w:val="20"/>
        </w:rPr>
        <w:t xml:space="preserve">Unsigned tenders/tender proposal forms will likewise be deemed invalid tenders.  The signature for the Form of Tender/Tender Proposal Form must be that of a </w:t>
      </w:r>
      <w:proofErr w:type="gramStart"/>
      <w:r w:rsidRPr="005E4FC6">
        <w:rPr>
          <w:rFonts w:ascii="Segoe UI" w:hAnsi="Segoe UI" w:cs="Segoe UI"/>
          <w:color w:val="1F3864" w:themeColor="accent1" w:themeShade="80"/>
          <w:sz w:val="20"/>
          <w:szCs w:val="20"/>
        </w:rPr>
        <w:t>Principal</w:t>
      </w:r>
      <w:proofErr w:type="gramEnd"/>
      <w:r w:rsidRPr="005E4FC6">
        <w:rPr>
          <w:rFonts w:ascii="Segoe UI" w:hAnsi="Segoe UI" w:cs="Segoe UI"/>
          <w:color w:val="1F3864" w:themeColor="accent1" w:themeShade="80"/>
          <w:sz w:val="20"/>
          <w:szCs w:val="20"/>
        </w:rPr>
        <w:t xml:space="preserve"> or Director of the firm.  Tenders must be in the format prescribed in the Form of Tender/Tender Proposal Form and all required documents must be submitted. </w:t>
      </w:r>
    </w:p>
    <w:p w14:paraId="06451B7D" w14:textId="77777777" w:rsidR="001B4976" w:rsidRPr="005E4FC6" w:rsidRDefault="001B4976" w:rsidP="001B4976">
      <w:pPr>
        <w:jc w:val="both"/>
        <w:rPr>
          <w:rFonts w:ascii="Segoe UI" w:hAnsi="Segoe UI" w:cs="Segoe UI"/>
          <w:color w:val="1F3864" w:themeColor="accent1" w:themeShade="80"/>
          <w:sz w:val="20"/>
          <w:szCs w:val="20"/>
        </w:rPr>
      </w:pPr>
      <w:r w:rsidRPr="005E4FC6">
        <w:rPr>
          <w:rFonts w:ascii="Segoe UI" w:hAnsi="Segoe UI" w:cs="Segoe UI"/>
          <w:color w:val="1F3864" w:themeColor="accent1" w:themeShade="80"/>
          <w:sz w:val="20"/>
          <w:szCs w:val="20"/>
        </w:rPr>
        <w:t>All queries in relation to this tender competition must be submitted (and will be answered) through the e-Tenders website.  All queries must be submitted as soon as possible and, in any event, not later than 5 working days before the latest time for receipt of tenders, although the Contracting Authority may at its discretion respond to queries raised after that date.  If the Contracting Authority responds to a query, it will send the response to each Candidate unless the Candidate raising the query has clearly designated the query as confidential and the Contracting Authority agrees that it should be treated as confidential.</w:t>
      </w:r>
    </w:p>
    <w:p w14:paraId="38582588" w14:textId="77777777" w:rsidR="001B4976" w:rsidRPr="003408AC" w:rsidRDefault="001B4976" w:rsidP="001B4976">
      <w:pPr>
        <w:jc w:val="both"/>
        <w:rPr>
          <w:rFonts w:ascii="Segoe UI" w:hAnsi="Segoe UI" w:cs="Segoe UI"/>
          <w:color w:val="1F3864" w:themeColor="accent1" w:themeShade="80"/>
          <w:sz w:val="20"/>
          <w:szCs w:val="20"/>
        </w:rPr>
      </w:pPr>
      <w:r w:rsidRPr="003408AC">
        <w:rPr>
          <w:rFonts w:ascii="Segoe UI" w:hAnsi="Segoe UI" w:cs="Segoe UI"/>
          <w:color w:val="1F3864" w:themeColor="accent1" w:themeShade="80"/>
          <w:sz w:val="20"/>
          <w:szCs w:val="20"/>
        </w:rPr>
        <w:t xml:space="preserve">The evaluation of tenders shall be carried out in accordance with the Department of Education and Youth's </w:t>
      </w:r>
      <w:r w:rsidRPr="003408AC">
        <w:rPr>
          <w:rFonts w:ascii="Segoe UI" w:hAnsi="Segoe UI" w:cs="Segoe UI"/>
          <w:i/>
          <w:iCs/>
          <w:color w:val="1F3864" w:themeColor="accent1" w:themeShade="80"/>
          <w:sz w:val="20"/>
          <w:szCs w:val="20"/>
        </w:rPr>
        <w:t>Guidance on Procuring Consultants for Small Works, 5th Edition, October 2026</w:t>
      </w:r>
      <w:r w:rsidRPr="003408AC">
        <w:rPr>
          <w:rFonts w:ascii="Segoe UI" w:hAnsi="Segoe UI" w:cs="Segoe UI"/>
          <w:color w:val="1F3864" w:themeColor="accent1" w:themeShade="80"/>
          <w:sz w:val="20"/>
          <w:szCs w:val="20"/>
        </w:rPr>
        <w:t>, as amended, updated or replaced from time to time, provided that any such updated guidance is in force prior to the publication of this tender competition.</w:t>
      </w:r>
    </w:p>
    <w:p w14:paraId="28A4A175" w14:textId="77777777" w:rsidR="001B4976" w:rsidRPr="005E4FC6" w:rsidRDefault="001B4976" w:rsidP="001B4976">
      <w:pPr>
        <w:jc w:val="both"/>
        <w:rPr>
          <w:rFonts w:ascii="Segoe UI" w:hAnsi="Segoe UI" w:cs="Segoe UI"/>
          <w:color w:val="1F3864" w:themeColor="accent1" w:themeShade="80"/>
          <w:sz w:val="20"/>
          <w:szCs w:val="20"/>
        </w:rPr>
      </w:pPr>
    </w:p>
    <w:p w14:paraId="4ED2D12E" w14:textId="77777777" w:rsidR="001B4976" w:rsidRPr="005E4FC6" w:rsidRDefault="001B4976" w:rsidP="001B4976">
      <w:pPr>
        <w:jc w:val="both"/>
        <w:rPr>
          <w:rFonts w:ascii="Segoe UI" w:hAnsi="Segoe UI" w:cs="Segoe UI"/>
          <w:color w:val="1F3864" w:themeColor="accent1" w:themeShade="80"/>
          <w:sz w:val="20"/>
          <w:szCs w:val="20"/>
        </w:rPr>
      </w:pPr>
      <w:r w:rsidRPr="005E4FC6">
        <w:rPr>
          <w:rFonts w:ascii="Segoe UI" w:hAnsi="Segoe UI" w:cs="Segoe UI"/>
          <w:color w:val="1F3864" w:themeColor="accent1" w:themeShade="80"/>
          <w:sz w:val="20"/>
          <w:szCs w:val="20"/>
        </w:rPr>
        <w:t>Candidates may visit the site by prior arrangement with the School Authorities.</w:t>
      </w:r>
    </w:p>
    <w:p w14:paraId="08AFBD16" w14:textId="64B1B1DC" w:rsidR="001B4976" w:rsidRPr="005E4FC6" w:rsidRDefault="0021582D" w:rsidP="001B4976">
      <w:pPr>
        <w:jc w:val="both"/>
        <w:rPr>
          <w:rFonts w:ascii="Segoe UI" w:hAnsi="Segoe UI" w:cs="Segoe UI"/>
          <w:color w:val="1F3864" w:themeColor="accent1" w:themeShade="80"/>
          <w:sz w:val="20"/>
          <w:szCs w:val="20"/>
        </w:rPr>
      </w:pPr>
      <w:r>
        <w:rPr>
          <w:rFonts w:ascii="Segoe UI" w:hAnsi="Segoe UI" w:cs="Segoe UI"/>
          <w:noProof/>
          <w:color w:val="1F3864" w:themeColor="accent1" w:themeShade="80"/>
          <w:sz w:val="20"/>
          <w:szCs w:val="20"/>
        </w:rPr>
        <w:drawing>
          <wp:inline distT="0" distB="0" distL="0" distR="0" wp14:anchorId="10013BD6" wp14:editId="3DCE368E">
            <wp:extent cx="1339850" cy="448310"/>
            <wp:effectExtent l="0" t="0" r="0" b="8890"/>
            <wp:docPr id="2863629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362964" name="Picture 286362964"/>
                    <pic:cNvPicPr/>
                  </pic:nvPicPr>
                  <pic:blipFill>
                    <a:blip r:embed="rId9" cstate="print">
                      <a:extLst>
                        <a:ext uri="{28A0092B-C50C-407E-A947-70E740481C1C}">
                          <a14:useLocalDpi xmlns:a14="http://schemas.microsoft.com/office/drawing/2010/main" val="0"/>
                        </a:ext>
                      </a:extLst>
                    </a:blip>
                    <a:stretch>
                      <a:fillRect/>
                    </a:stretch>
                  </pic:blipFill>
                  <pic:spPr>
                    <a:xfrm>
                      <a:off x="0" y="0"/>
                      <a:ext cx="1341575" cy="448887"/>
                    </a:xfrm>
                    <a:prstGeom prst="rect">
                      <a:avLst/>
                    </a:prstGeom>
                  </pic:spPr>
                </pic:pic>
              </a:graphicData>
            </a:graphic>
          </wp:inline>
        </w:drawing>
      </w:r>
    </w:p>
    <w:p w14:paraId="3D95FD29" w14:textId="455FD8E6" w:rsidR="001B4976" w:rsidRPr="005E4FC6" w:rsidRDefault="001B4976" w:rsidP="001B4976">
      <w:pPr>
        <w:jc w:val="both"/>
        <w:rPr>
          <w:rFonts w:ascii="Segoe UI" w:hAnsi="Segoe UI" w:cs="Segoe UI"/>
          <w:color w:val="1F3864" w:themeColor="accent1" w:themeShade="80"/>
          <w:sz w:val="20"/>
          <w:szCs w:val="20"/>
        </w:rPr>
      </w:pPr>
      <w:r w:rsidRPr="005E4FC6">
        <w:rPr>
          <w:rFonts w:ascii="Segoe UI" w:hAnsi="Segoe UI" w:cs="Segoe UI"/>
          <w:color w:val="1F3864" w:themeColor="accent1" w:themeShade="80"/>
          <w:sz w:val="20"/>
          <w:szCs w:val="20"/>
        </w:rPr>
        <w:t>________________</w:t>
      </w:r>
      <w:r w:rsidR="0021582D">
        <w:rPr>
          <w:rFonts w:ascii="Segoe UI" w:hAnsi="Segoe UI" w:cs="Segoe UI"/>
          <w:color w:val="1F3864" w:themeColor="accent1" w:themeShade="80"/>
          <w:sz w:val="20"/>
          <w:szCs w:val="20"/>
        </w:rPr>
        <w:t>_______</w:t>
      </w:r>
      <w:r w:rsidRPr="005E4FC6">
        <w:rPr>
          <w:rFonts w:ascii="Segoe UI" w:hAnsi="Segoe UI" w:cs="Segoe UI"/>
          <w:color w:val="1F3864" w:themeColor="accent1" w:themeShade="80"/>
          <w:sz w:val="20"/>
          <w:szCs w:val="20"/>
        </w:rPr>
        <w:t xml:space="preserve">_ </w:t>
      </w:r>
    </w:p>
    <w:p w14:paraId="5CBF21A9" w14:textId="0B2FFF53" w:rsidR="001B4976" w:rsidRDefault="0021582D" w:rsidP="001B4976">
      <w:pPr>
        <w:jc w:val="both"/>
        <w:rPr>
          <w:rFonts w:ascii="Segoe UI" w:hAnsi="Segoe UI" w:cs="Segoe UI"/>
          <w:color w:val="1F3864" w:themeColor="accent1" w:themeShade="80"/>
          <w:sz w:val="20"/>
          <w:szCs w:val="20"/>
        </w:rPr>
      </w:pPr>
      <w:r>
        <w:rPr>
          <w:rFonts w:ascii="Segoe UI" w:hAnsi="Segoe UI" w:cs="Segoe UI"/>
          <w:color w:val="1F3864" w:themeColor="accent1" w:themeShade="80"/>
          <w:sz w:val="20"/>
          <w:szCs w:val="20"/>
        </w:rPr>
        <w:t>Sarah Ryan</w:t>
      </w:r>
    </w:p>
    <w:p w14:paraId="29310BBA" w14:textId="42FD64B7" w:rsidR="0021582D" w:rsidRDefault="0021582D" w:rsidP="001B4976">
      <w:pPr>
        <w:jc w:val="both"/>
        <w:rPr>
          <w:rFonts w:ascii="Segoe UI" w:hAnsi="Segoe UI" w:cs="Segoe UI"/>
          <w:color w:val="1F3864" w:themeColor="accent1" w:themeShade="80"/>
          <w:sz w:val="20"/>
          <w:szCs w:val="20"/>
        </w:rPr>
      </w:pPr>
      <w:r>
        <w:rPr>
          <w:rFonts w:ascii="Segoe UI" w:hAnsi="Segoe UI" w:cs="Segoe UI"/>
          <w:color w:val="1F3864" w:themeColor="accent1" w:themeShade="80"/>
          <w:sz w:val="20"/>
          <w:szCs w:val="20"/>
        </w:rPr>
        <w:t>Principal</w:t>
      </w:r>
    </w:p>
    <w:p w14:paraId="37CCB128" w14:textId="0D8CA6B5" w:rsidR="0021582D" w:rsidRPr="003408AC" w:rsidRDefault="0021582D" w:rsidP="001B4976">
      <w:pPr>
        <w:jc w:val="both"/>
        <w:rPr>
          <w:rFonts w:ascii="Segoe UI" w:hAnsi="Segoe UI" w:cs="Segoe UI"/>
          <w:color w:val="1F3864" w:themeColor="accent1" w:themeShade="80"/>
          <w:sz w:val="20"/>
          <w:szCs w:val="20"/>
        </w:rPr>
      </w:pPr>
      <w:r>
        <w:rPr>
          <w:rFonts w:ascii="Segoe UI" w:hAnsi="Segoe UI" w:cs="Segoe UI"/>
          <w:color w:val="1F3864" w:themeColor="accent1" w:themeShade="80"/>
          <w:sz w:val="20"/>
          <w:szCs w:val="20"/>
        </w:rPr>
        <w:t>St Brigid’s NS</w:t>
      </w:r>
    </w:p>
    <w:p w14:paraId="1AFC403B" w14:textId="7290F32F" w:rsidR="004D5976" w:rsidRPr="0021582D" w:rsidRDefault="001B4976" w:rsidP="0021582D">
      <w:pPr>
        <w:jc w:val="both"/>
        <w:rPr>
          <w:rFonts w:ascii="Segoe UI" w:hAnsi="Segoe UI" w:cs="Segoe UI"/>
          <w:color w:val="1F3864" w:themeColor="accent1" w:themeShade="80"/>
          <w:sz w:val="20"/>
          <w:szCs w:val="20"/>
        </w:rPr>
      </w:pPr>
      <w:r w:rsidRPr="005E4FC6">
        <w:rPr>
          <w:rFonts w:ascii="Segoe UI" w:hAnsi="Segoe UI" w:cs="Segoe UI"/>
          <w:i/>
          <w:color w:val="1F3864" w:themeColor="accent1" w:themeShade="80"/>
          <w:sz w:val="20"/>
          <w:szCs w:val="20"/>
        </w:rPr>
        <w:t>(on behalf of the School Authority</w:t>
      </w:r>
      <w:r>
        <w:rPr>
          <w:rFonts w:ascii="Segoe UI" w:hAnsi="Segoe UI" w:cs="Segoe UI"/>
          <w:i/>
          <w:color w:val="1F3864" w:themeColor="accent1" w:themeShade="80"/>
          <w:sz w:val="20"/>
          <w:szCs w:val="20"/>
        </w:rPr>
        <w:t>/Contracting Authority</w:t>
      </w:r>
      <w:r w:rsidRPr="005E4FC6">
        <w:rPr>
          <w:rFonts w:ascii="Segoe UI" w:hAnsi="Segoe UI" w:cs="Segoe UI"/>
          <w:i/>
          <w:color w:val="1F3864" w:themeColor="accent1" w:themeShade="80"/>
          <w:sz w:val="20"/>
          <w:szCs w:val="20"/>
        </w:rPr>
        <w:t>)</w:t>
      </w:r>
    </w:p>
    <w:sectPr w:rsidR="004D5976" w:rsidRPr="0021582D" w:rsidSect="00136FE3">
      <w:headerReference w:type="default" r:id="rId10"/>
      <w:footerReference w:type="default" r:id="rId11"/>
      <w:pgSz w:w="11906" w:h="16838"/>
      <w:pgMar w:top="720" w:right="720" w:bottom="720" w:left="720" w:header="227"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D8783F" w14:textId="77777777" w:rsidR="000B5DE1" w:rsidRDefault="000B5DE1" w:rsidP="00850216">
      <w:pPr>
        <w:spacing w:after="0" w:line="240" w:lineRule="auto"/>
      </w:pPr>
      <w:r>
        <w:separator/>
      </w:r>
    </w:p>
  </w:endnote>
  <w:endnote w:type="continuationSeparator" w:id="0">
    <w:p w14:paraId="61319749" w14:textId="77777777" w:rsidR="000B5DE1" w:rsidRDefault="000B5DE1" w:rsidP="008502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C3B03E" w14:textId="77777777" w:rsidR="00136FE3" w:rsidRDefault="00136FE3" w:rsidP="00136FE3">
    <w:pPr>
      <w:pStyle w:val="Footer"/>
      <w:pBdr>
        <w:bottom w:val="single" w:sz="12" w:space="1" w:color="auto"/>
      </w:pBdr>
      <w:rPr>
        <w:b/>
        <w:color w:val="FF0000"/>
      </w:rPr>
    </w:pPr>
  </w:p>
  <w:p w14:paraId="5B4D12CA" w14:textId="77777777" w:rsidR="00906809" w:rsidRPr="00136FE3" w:rsidRDefault="00EC480A" w:rsidP="00136FE3">
    <w:pPr>
      <w:pStyle w:val="Footer"/>
      <w:rPr>
        <w:rFonts w:ascii="Times New Roman" w:hAnsi="Times New Roman" w:cs="Times New Roman"/>
        <w:b/>
      </w:rPr>
    </w:pPr>
    <w:r>
      <w:rPr>
        <w:rFonts w:ascii="Times New Roman" w:hAnsi="Times New Roman" w:cs="Times New Roman"/>
        <w:b/>
      </w:rPr>
      <w:t xml:space="preserve">                  </w:t>
    </w:r>
    <w:r w:rsidR="00906809" w:rsidRPr="00136FE3">
      <w:rPr>
        <w:rFonts w:ascii="Times New Roman" w:hAnsi="Times New Roman" w:cs="Times New Roman"/>
        <w:b/>
      </w:rPr>
      <w:t>Principal: Sarah Ryan</w:t>
    </w:r>
    <w:r w:rsidR="00136FE3" w:rsidRPr="00136FE3">
      <w:rPr>
        <w:rFonts w:ascii="Times New Roman" w:hAnsi="Times New Roman" w:cs="Times New Roman"/>
        <w:b/>
      </w:rPr>
      <w:tab/>
      <w:t xml:space="preserve">                            </w:t>
    </w:r>
    <w:r>
      <w:rPr>
        <w:rFonts w:ascii="Times New Roman" w:hAnsi="Times New Roman" w:cs="Times New Roman"/>
        <w:b/>
      </w:rPr>
      <w:t xml:space="preserve">                                            </w:t>
    </w:r>
    <w:r w:rsidR="00136FE3" w:rsidRPr="00136FE3">
      <w:rPr>
        <w:rFonts w:ascii="Times New Roman" w:hAnsi="Times New Roman" w:cs="Times New Roman"/>
        <w:b/>
      </w:rPr>
      <w:t xml:space="preserve"> </w:t>
    </w:r>
    <w:r w:rsidR="00906809" w:rsidRPr="00136FE3">
      <w:rPr>
        <w:rFonts w:ascii="Times New Roman" w:hAnsi="Times New Roman" w:cs="Times New Roman"/>
        <w:b/>
      </w:rPr>
      <w:t>Deputy Principal: Aisling Murray</w:t>
    </w:r>
  </w:p>
  <w:p w14:paraId="36D6A82C" w14:textId="77777777" w:rsidR="00906809" w:rsidRPr="00136FE3" w:rsidRDefault="00136FE3" w:rsidP="00136FE3">
    <w:pPr>
      <w:pStyle w:val="Footer"/>
      <w:rPr>
        <w:rFonts w:ascii="Times New Roman" w:hAnsi="Times New Roman" w:cs="Times New Roman"/>
        <w:b/>
      </w:rPr>
    </w:pPr>
    <w:r w:rsidRPr="00136FE3">
      <w:rPr>
        <w:rFonts w:ascii="Times New Roman" w:hAnsi="Times New Roman" w:cs="Times New Roman"/>
        <w:b/>
      </w:rPr>
      <w:t xml:space="preserve">                               </w:t>
    </w:r>
    <w:r w:rsidR="00EC480A">
      <w:rPr>
        <w:rFonts w:ascii="Times New Roman" w:hAnsi="Times New Roman" w:cs="Times New Roman"/>
        <w:b/>
      </w:rPr>
      <w:t xml:space="preserve">                    </w:t>
    </w:r>
    <w:r w:rsidRPr="00136FE3">
      <w:rPr>
        <w:rFonts w:ascii="Times New Roman" w:hAnsi="Times New Roman" w:cs="Times New Roman"/>
        <w:b/>
      </w:rPr>
      <w:t xml:space="preserve"> </w:t>
    </w:r>
    <w:r w:rsidR="00EC480A">
      <w:rPr>
        <w:rFonts w:ascii="Times New Roman" w:hAnsi="Times New Roman" w:cs="Times New Roman"/>
        <w:b/>
      </w:rPr>
      <w:t xml:space="preserve">            </w:t>
    </w:r>
    <w:r w:rsidR="00906809" w:rsidRPr="00136FE3">
      <w:rPr>
        <w:rFonts w:ascii="Times New Roman" w:hAnsi="Times New Roman" w:cs="Times New Roman"/>
        <w:b/>
      </w:rPr>
      <w:t>RCN: 20204714</w:t>
    </w:r>
    <w:r w:rsidRPr="00136FE3">
      <w:rPr>
        <w:rFonts w:ascii="Times New Roman" w:hAnsi="Times New Roman" w:cs="Times New Roman"/>
        <w:b/>
      </w:rPr>
      <w:t xml:space="preserve">     </w:t>
    </w:r>
    <w:r w:rsidRPr="00136FE3">
      <w:rPr>
        <w:rFonts w:ascii="Times New Roman" w:hAnsi="Times New Roman" w:cs="Times New Roman"/>
        <w:b/>
        <w:color w:val="FF0000"/>
      </w:rPr>
      <w:sym w:font="Wingdings" w:char="F077"/>
    </w:r>
    <w:r w:rsidRPr="00136FE3">
      <w:rPr>
        <w:rFonts w:ascii="Times New Roman" w:hAnsi="Times New Roman" w:cs="Times New Roman"/>
        <w:b/>
        <w:color w:val="FF0000"/>
      </w:rPr>
      <w:t xml:space="preserve"> </w:t>
    </w:r>
    <w:r w:rsidR="00EC480A">
      <w:rPr>
        <w:rFonts w:ascii="Times New Roman" w:hAnsi="Times New Roman" w:cs="Times New Roman"/>
        <w:b/>
        <w:color w:val="FF0000"/>
      </w:rPr>
      <w:t xml:space="preserve"> </w:t>
    </w:r>
    <w:r>
      <w:rPr>
        <w:rFonts w:ascii="Times New Roman" w:hAnsi="Times New Roman" w:cs="Times New Roman"/>
        <w:b/>
        <w:color w:val="FF0000"/>
      </w:rPr>
      <w:t xml:space="preserve"> </w:t>
    </w:r>
    <w:r w:rsidR="00906809" w:rsidRPr="00136FE3">
      <w:rPr>
        <w:rFonts w:ascii="Times New Roman" w:hAnsi="Times New Roman" w:cs="Times New Roman"/>
        <w:b/>
      </w:rPr>
      <w:t>Roll: 19475F</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C92364" w14:textId="77777777" w:rsidR="000B5DE1" w:rsidRDefault="000B5DE1" w:rsidP="00850216">
      <w:pPr>
        <w:spacing w:after="0" w:line="240" w:lineRule="auto"/>
      </w:pPr>
      <w:r>
        <w:separator/>
      </w:r>
    </w:p>
  </w:footnote>
  <w:footnote w:type="continuationSeparator" w:id="0">
    <w:p w14:paraId="56198EEA" w14:textId="77777777" w:rsidR="000B5DE1" w:rsidRDefault="000B5DE1" w:rsidP="008502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E4E94E" w14:textId="77777777" w:rsidR="001C043A" w:rsidRDefault="00906809" w:rsidP="00850216">
    <w:pPr>
      <w:pBdr>
        <w:bottom w:val="single" w:sz="12" w:space="1" w:color="auto"/>
      </w:pBdr>
      <w:rPr>
        <w:sz w:val="20"/>
      </w:rPr>
    </w:pPr>
    <w:r w:rsidRPr="00850216">
      <w:rPr>
        <w:noProof/>
        <w:sz w:val="20"/>
      </w:rPr>
      <w:drawing>
        <wp:anchor distT="0" distB="0" distL="114300" distR="114300" simplePos="0" relativeHeight="251659264" behindDoc="0" locked="0" layoutInCell="1" allowOverlap="1" wp14:anchorId="1461AEE1" wp14:editId="027E9E12">
          <wp:simplePos x="0" y="0"/>
          <wp:positionH relativeFrom="column">
            <wp:posOffset>4524375</wp:posOffset>
          </wp:positionH>
          <wp:positionV relativeFrom="paragraph">
            <wp:posOffset>238125</wp:posOffset>
          </wp:positionV>
          <wp:extent cx="2104432" cy="136144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t. Brigid's NS  Logo.png"/>
                  <pic:cNvPicPr/>
                </pic:nvPicPr>
                <pic:blipFill rotWithShape="1">
                  <a:blip r:embed="rId1">
                    <a:extLst>
                      <a:ext uri="{28A0092B-C50C-407E-A947-70E740481C1C}">
                        <a14:useLocalDpi xmlns:a14="http://schemas.microsoft.com/office/drawing/2010/main" val="0"/>
                      </a:ext>
                    </a:extLst>
                  </a:blip>
                  <a:srcRect l="12888" t="19141" r="12183" b="25000"/>
                  <a:stretch/>
                </pic:blipFill>
                <pic:spPr bwMode="auto">
                  <a:xfrm>
                    <a:off x="0" y="0"/>
                    <a:ext cx="2104432" cy="13614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0D72D86" w14:textId="77777777" w:rsidR="00850216" w:rsidRPr="00136FE3" w:rsidRDefault="00850216" w:rsidP="00850216">
    <w:pPr>
      <w:rPr>
        <w:rFonts w:ascii="Times New Roman" w:hAnsi="Times New Roman" w:cs="Times New Roman"/>
        <w:b/>
        <w:sz w:val="20"/>
      </w:rPr>
    </w:pPr>
    <w:proofErr w:type="spellStart"/>
    <w:r w:rsidRPr="00136FE3">
      <w:rPr>
        <w:rFonts w:ascii="Times New Roman" w:hAnsi="Times New Roman" w:cs="Times New Roman"/>
        <w:b/>
        <w:sz w:val="20"/>
      </w:rPr>
      <w:t>Singland</w:t>
    </w:r>
    <w:proofErr w:type="spellEnd"/>
    <w:r w:rsidRPr="00136FE3">
      <w:rPr>
        <w:rFonts w:ascii="Times New Roman" w:hAnsi="Times New Roman" w:cs="Times New Roman"/>
        <w:b/>
        <w:sz w:val="20"/>
      </w:rPr>
      <w:t xml:space="preserve">, Limerick. V94FN12 </w:t>
    </w:r>
  </w:p>
  <w:p w14:paraId="09FA65DE" w14:textId="77777777" w:rsidR="00850216" w:rsidRPr="00136FE3" w:rsidRDefault="00850216" w:rsidP="00850216">
    <w:pPr>
      <w:rPr>
        <w:rFonts w:ascii="Times New Roman" w:hAnsi="Times New Roman" w:cs="Times New Roman"/>
        <w:b/>
        <w:sz w:val="18"/>
      </w:rPr>
    </w:pPr>
    <w:r w:rsidRPr="00136FE3">
      <w:rPr>
        <w:rFonts w:ascii="Times New Roman" w:hAnsi="Times New Roman" w:cs="Times New Roman"/>
        <w:b/>
        <w:sz w:val="18"/>
      </w:rPr>
      <w:t>Tel: 061</w:t>
    </w:r>
    <w:r w:rsidR="00906809" w:rsidRPr="00136FE3">
      <w:rPr>
        <w:rFonts w:ascii="Times New Roman" w:hAnsi="Times New Roman" w:cs="Times New Roman"/>
        <w:b/>
        <w:sz w:val="18"/>
      </w:rPr>
      <w:t xml:space="preserve"> </w:t>
    </w:r>
    <w:r w:rsidRPr="00136FE3">
      <w:rPr>
        <w:rFonts w:ascii="Times New Roman" w:hAnsi="Times New Roman" w:cs="Times New Roman"/>
        <w:b/>
        <w:sz w:val="18"/>
      </w:rPr>
      <w:t>414319</w:t>
    </w:r>
  </w:p>
  <w:p w14:paraId="6622B69C" w14:textId="77777777" w:rsidR="00850216" w:rsidRPr="00136FE3" w:rsidRDefault="00850216" w:rsidP="00850216">
    <w:pPr>
      <w:rPr>
        <w:rFonts w:ascii="Times New Roman" w:hAnsi="Times New Roman" w:cs="Times New Roman"/>
        <w:b/>
        <w:sz w:val="18"/>
      </w:rPr>
    </w:pPr>
    <w:r w:rsidRPr="00136FE3">
      <w:rPr>
        <w:rFonts w:ascii="Times New Roman" w:hAnsi="Times New Roman" w:cs="Times New Roman"/>
        <w:b/>
        <w:sz w:val="18"/>
      </w:rPr>
      <w:t xml:space="preserve">Email: </w:t>
    </w:r>
    <w:hyperlink r:id="rId2" w:history="1">
      <w:r w:rsidRPr="00136FE3">
        <w:rPr>
          <w:rStyle w:val="Hyperlink"/>
          <w:rFonts w:ascii="Times New Roman" w:hAnsi="Times New Roman" w:cs="Times New Roman"/>
          <w:b/>
          <w:sz w:val="18"/>
        </w:rPr>
        <w:t>secretary@stbrigidslimerick.ie</w:t>
      </w:r>
    </w:hyperlink>
    <w:r w:rsidRPr="00136FE3">
      <w:rPr>
        <w:rFonts w:ascii="Times New Roman" w:hAnsi="Times New Roman" w:cs="Times New Roman"/>
        <w:b/>
        <w:sz w:val="18"/>
      </w:rPr>
      <w:t xml:space="preserve"> </w:t>
    </w:r>
  </w:p>
  <w:p w14:paraId="5CC46B04" w14:textId="77777777" w:rsidR="00850216" w:rsidRPr="00136FE3" w:rsidRDefault="00850216" w:rsidP="00850216">
    <w:pPr>
      <w:rPr>
        <w:rFonts w:ascii="Times New Roman" w:hAnsi="Times New Roman" w:cs="Times New Roman"/>
        <w:sz w:val="18"/>
      </w:rPr>
    </w:pPr>
    <w:r w:rsidRPr="00136FE3">
      <w:rPr>
        <w:rFonts w:ascii="Times New Roman" w:hAnsi="Times New Roman" w:cs="Times New Roman"/>
        <w:b/>
        <w:sz w:val="18"/>
      </w:rPr>
      <w:t xml:space="preserve">Website: </w:t>
    </w:r>
    <w:hyperlink r:id="rId3" w:history="1">
      <w:r w:rsidRPr="00136FE3">
        <w:rPr>
          <w:rStyle w:val="Hyperlink"/>
          <w:rFonts w:ascii="Times New Roman" w:hAnsi="Times New Roman" w:cs="Times New Roman"/>
          <w:b/>
          <w:sz w:val="18"/>
        </w:rPr>
        <w:t>www.stbrigidslimerick.ie</w:t>
      </w:r>
    </w:hyperlink>
  </w:p>
  <w:p w14:paraId="764A6B51" w14:textId="77777777" w:rsidR="00850216" w:rsidRPr="00136FE3" w:rsidRDefault="00850216" w:rsidP="00906809">
    <w:pPr>
      <w:pBdr>
        <w:bottom w:val="single" w:sz="12" w:space="1" w:color="auto"/>
      </w:pBdr>
      <w:jc w:val="center"/>
      <w:rPr>
        <w:rFonts w:ascii="Times New Roman" w:hAnsi="Times New Roman" w:cs="Times New Roman"/>
        <w:color w:val="000000" w:themeColor="text1"/>
        <w:sz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36FE3">
      <w:rPr>
        <w:rFonts w:ascii="Times New Roman" w:hAnsi="Times New Roman" w:cs="Times New Roman"/>
        <w:color w:val="000000" w:themeColor="text1"/>
        <w:sz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 Brigid’s NS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07123"/>
    <w:multiLevelType w:val="hybridMultilevel"/>
    <w:tmpl w:val="2C4A91C8"/>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 w15:restartNumberingAfterBreak="0">
    <w:nsid w:val="09581E25"/>
    <w:multiLevelType w:val="hybridMultilevel"/>
    <w:tmpl w:val="AC8039E0"/>
    <w:lvl w:ilvl="0" w:tplc="5A5CF214">
      <w:start w:val="1"/>
      <w:numFmt w:val="lowerRoman"/>
      <w:lvlText w:val="(%1)"/>
      <w:lvlJc w:val="left"/>
      <w:pPr>
        <w:ind w:left="1440" w:hanging="720"/>
      </w:pPr>
      <w:rPr>
        <w:rFonts w:hint="default"/>
      </w:r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2" w15:restartNumberingAfterBreak="0">
    <w:nsid w:val="19B85B62"/>
    <w:multiLevelType w:val="multilevel"/>
    <w:tmpl w:val="1792B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1A042E"/>
    <w:multiLevelType w:val="hybridMultilevel"/>
    <w:tmpl w:val="EADC83FE"/>
    <w:lvl w:ilvl="0" w:tplc="18090001">
      <w:start w:val="1"/>
      <w:numFmt w:val="bullet"/>
      <w:lvlText w:val=""/>
      <w:lvlJc w:val="left"/>
      <w:pPr>
        <w:ind w:left="1080" w:hanging="360"/>
      </w:pPr>
      <w:rPr>
        <w:rFonts w:ascii="Symbol" w:hAnsi="Symbol" w:hint="default"/>
      </w:rPr>
    </w:lvl>
    <w:lvl w:ilvl="1" w:tplc="18090003" w:tentative="1">
      <w:start w:val="1"/>
      <w:numFmt w:val="bullet"/>
      <w:lvlText w:val="o"/>
      <w:lvlJc w:val="left"/>
      <w:pPr>
        <w:ind w:left="1800" w:hanging="360"/>
      </w:pPr>
      <w:rPr>
        <w:rFonts w:ascii="Courier New" w:hAnsi="Courier New" w:cs="Courier New" w:hint="default"/>
      </w:rPr>
    </w:lvl>
    <w:lvl w:ilvl="2" w:tplc="18090005" w:tentative="1">
      <w:start w:val="1"/>
      <w:numFmt w:val="bullet"/>
      <w:lvlText w:val=""/>
      <w:lvlJc w:val="left"/>
      <w:pPr>
        <w:ind w:left="2520" w:hanging="360"/>
      </w:pPr>
      <w:rPr>
        <w:rFonts w:ascii="Wingdings" w:hAnsi="Wingdings" w:hint="default"/>
      </w:rPr>
    </w:lvl>
    <w:lvl w:ilvl="3" w:tplc="18090001" w:tentative="1">
      <w:start w:val="1"/>
      <w:numFmt w:val="bullet"/>
      <w:lvlText w:val=""/>
      <w:lvlJc w:val="left"/>
      <w:pPr>
        <w:ind w:left="3240" w:hanging="360"/>
      </w:pPr>
      <w:rPr>
        <w:rFonts w:ascii="Symbol" w:hAnsi="Symbol" w:hint="default"/>
      </w:rPr>
    </w:lvl>
    <w:lvl w:ilvl="4" w:tplc="18090003" w:tentative="1">
      <w:start w:val="1"/>
      <w:numFmt w:val="bullet"/>
      <w:lvlText w:val="o"/>
      <w:lvlJc w:val="left"/>
      <w:pPr>
        <w:ind w:left="3960" w:hanging="360"/>
      </w:pPr>
      <w:rPr>
        <w:rFonts w:ascii="Courier New" w:hAnsi="Courier New" w:cs="Courier New" w:hint="default"/>
      </w:rPr>
    </w:lvl>
    <w:lvl w:ilvl="5" w:tplc="18090005" w:tentative="1">
      <w:start w:val="1"/>
      <w:numFmt w:val="bullet"/>
      <w:lvlText w:val=""/>
      <w:lvlJc w:val="left"/>
      <w:pPr>
        <w:ind w:left="4680" w:hanging="360"/>
      </w:pPr>
      <w:rPr>
        <w:rFonts w:ascii="Wingdings" w:hAnsi="Wingdings" w:hint="default"/>
      </w:rPr>
    </w:lvl>
    <w:lvl w:ilvl="6" w:tplc="18090001" w:tentative="1">
      <w:start w:val="1"/>
      <w:numFmt w:val="bullet"/>
      <w:lvlText w:val=""/>
      <w:lvlJc w:val="left"/>
      <w:pPr>
        <w:ind w:left="5400" w:hanging="360"/>
      </w:pPr>
      <w:rPr>
        <w:rFonts w:ascii="Symbol" w:hAnsi="Symbol" w:hint="default"/>
      </w:rPr>
    </w:lvl>
    <w:lvl w:ilvl="7" w:tplc="18090003" w:tentative="1">
      <w:start w:val="1"/>
      <w:numFmt w:val="bullet"/>
      <w:lvlText w:val="o"/>
      <w:lvlJc w:val="left"/>
      <w:pPr>
        <w:ind w:left="6120" w:hanging="360"/>
      </w:pPr>
      <w:rPr>
        <w:rFonts w:ascii="Courier New" w:hAnsi="Courier New" w:cs="Courier New" w:hint="default"/>
      </w:rPr>
    </w:lvl>
    <w:lvl w:ilvl="8" w:tplc="18090005" w:tentative="1">
      <w:start w:val="1"/>
      <w:numFmt w:val="bullet"/>
      <w:lvlText w:val=""/>
      <w:lvlJc w:val="left"/>
      <w:pPr>
        <w:ind w:left="6840" w:hanging="360"/>
      </w:pPr>
      <w:rPr>
        <w:rFonts w:ascii="Wingdings" w:hAnsi="Wingdings" w:hint="default"/>
      </w:rPr>
    </w:lvl>
  </w:abstractNum>
  <w:abstractNum w:abstractNumId="4" w15:restartNumberingAfterBreak="0">
    <w:nsid w:val="36161CDD"/>
    <w:multiLevelType w:val="hybridMultilevel"/>
    <w:tmpl w:val="2870DDC8"/>
    <w:lvl w:ilvl="0" w:tplc="18090001">
      <w:start w:val="1"/>
      <w:numFmt w:val="bullet"/>
      <w:lvlText w:val=""/>
      <w:lvlJc w:val="left"/>
      <w:pPr>
        <w:ind w:left="2070" w:hanging="360"/>
      </w:pPr>
      <w:rPr>
        <w:rFonts w:ascii="Symbol" w:hAnsi="Symbol" w:hint="default"/>
      </w:rPr>
    </w:lvl>
    <w:lvl w:ilvl="1" w:tplc="18090003" w:tentative="1">
      <w:start w:val="1"/>
      <w:numFmt w:val="bullet"/>
      <w:lvlText w:val="o"/>
      <w:lvlJc w:val="left"/>
      <w:pPr>
        <w:ind w:left="2790" w:hanging="360"/>
      </w:pPr>
      <w:rPr>
        <w:rFonts w:ascii="Courier New" w:hAnsi="Courier New" w:cs="Courier New" w:hint="default"/>
      </w:rPr>
    </w:lvl>
    <w:lvl w:ilvl="2" w:tplc="18090005" w:tentative="1">
      <w:start w:val="1"/>
      <w:numFmt w:val="bullet"/>
      <w:lvlText w:val=""/>
      <w:lvlJc w:val="left"/>
      <w:pPr>
        <w:ind w:left="3510" w:hanging="360"/>
      </w:pPr>
      <w:rPr>
        <w:rFonts w:ascii="Wingdings" w:hAnsi="Wingdings" w:hint="default"/>
      </w:rPr>
    </w:lvl>
    <w:lvl w:ilvl="3" w:tplc="18090001" w:tentative="1">
      <w:start w:val="1"/>
      <w:numFmt w:val="bullet"/>
      <w:lvlText w:val=""/>
      <w:lvlJc w:val="left"/>
      <w:pPr>
        <w:ind w:left="4230" w:hanging="360"/>
      </w:pPr>
      <w:rPr>
        <w:rFonts w:ascii="Symbol" w:hAnsi="Symbol" w:hint="default"/>
      </w:rPr>
    </w:lvl>
    <w:lvl w:ilvl="4" w:tplc="18090003" w:tentative="1">
      <w:start w:val="1"/>
      <w:numFmt w:val="bullet"/>
      <w:lvlText w:val="o"/>
      <w:lvlJc w:val="left"/>
      <w:pPr>
        <w:ind w:left="4950" w:hanging="360"/>
      </w:pPr>
      <w:rPr>
        <w:rFonts w:ascii="Courier New" w:hAnsi="Courier New" w:cs="Courier New" w:hint="default"/>
      </w:rPr>
    </w:lvl>
    <w:lvl w:ilvl="5" w:tplc="18090005" w:tentative="1">
      <w:start w:val="1"/>
      <w:numFmt w:val="bullet"/>
      <w:lvlText w:val=""/>
      <w:lvlJc w:val="left"/>
      <w:pPr>
        <w:ind w:left="5670" w:hanging="360"/>
      </w:pPr>
      <w:rPr>
        <w:rFonts w:ascii="Wingdings" w:hAnsi="Wingdings" w:hint="default"/>
      </w:rPr>
    </w:lvl>
    <w:lvl w:ilvl="6" w:tplc="18090001" w:tentative="1">
      <w:start w:val="1"/>
      <w:numFmt w:val="bullet"/>
      <w:lvlText w:val=""/>
      <w:lvlJc w:val="left"/>
      <w:pPr>
        <w:ind w:left="6390" w:hanging="360"/>
      </w:pPr>
      <w:rPr>
        <w:rFonts w:ascii="Symbol" w:hAnsi="Symbol" w:hint="default"/>
      </w:rPr>
    </w:lvl>
    <w:lvl w:ilvl="7" w:tplc="18090003" w:tentative="1">
      <w:start w:val="1"/>
      <w:numFmt w:val="bullet"/>
      <w:lvlText w:val="o"/>
      <w:lvlJc w:val="left"/>
      <w:pPr>
        <w:ind w:left="7110" w:hanging="360"/>
      </w:pPr>
      <w:rPr>
        <w:rFonts w:ascii="Courier New" w:hAnsi="Courier New" w:cs="Courier New" w:hint="default"/>
      </w:rPr>
    </w:lvl>
    <w:lvl w:ilvl="8" w:tplc="18090005" w:tentative="1">
      <w:start w:val="1"/>
      <w:numFmt w:val="bullet"/>
      <w:lvlText w:val=""/>
      <w:lvlJc w:val="left"/>
      <w:pPr>
        <w:ind w:left="7830" w:hanging="360"/>
      </w:pPr>
      <w:rPr>
        <w:rFonts w:ascii="Wingdings" w:hAnsi="Wingdings" w:hint="default"/>
      </w:rPr>
    </w:lvl>
  </w:abstractNum>
  <w:abstractNum w:abstractNumId="5" w15:restartNumberingAfterBreak="0">
    <w:nsid w:val="3BC358B4"/>
    <w:multiLevelType w:val="hybridMultilevel"/>
    <w:tmpl w:val="4F92061A"/>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6" w15:restartNumberingAfterBreak="0">
    <w:nsid w:val="53326259"/>
    <w:multiLevelType w:val="multilevel"/>
    <w:tmpl w:val="7A70B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BD54D5D"/>
    <w:multiLevelType w:val="multilevel"/>
    <w:tmpl w:val="71FC3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0670F98"/>
    <w:multiLevelType w:val="hybridMultilevel"/>
    <w:tmpl w:val="CADE350E"/>
    <w:lvl w:ilvl="0" w:tplc="18090001">
      <w:start w:val="1"/>
      <w:numFmt w:val="bullet"/>
      <w:lvlText w:val=""/>
      <w:lvlJc w:val="left"/>
      <w:pPr>
        <w:ind w:left="1080" w:hanging="360"/>
      </w:pPr>
      <w:rPr>
        <w:rFonts w:ascii="Symbol" w:hAnsi="Symbol" w:hint="default"/>
      </w:rPr>
    </w:lvl>
    <w:lvl w:ilvl="1" w:tplc="18090003" w:tentative="1">
      <w:start w:val="1"/>
      <w:numFmt w:val="bullet"/>
      <w:lvlText w:val="o"/>
      <w:lvlJc w:val="left"/>
      <w:pPr>
        <w:ind w:left="1800" w:hanging="360"/>
      </w:pPr>
      <w:rPr>
        <w:rFonts w:ascii="Courier New" w:hAnsi="Courier New" w:cs="Courier New" w:hint="default"/>
      </w:rPr>
    </w:lvl>
    <w:lvl w:ilvl="2" w:tplc="18090005" w:tentative="1">
      <w:start w:val="1"/>
      <w:numFmt w:val="bullet"/>
      <w:lvlText w:val=""/>
      <w:lvlJc w:val="left"/>
      <w:pPr>
        <w:ind w:left="2520" w:hanging="360"/>
      </w:pPr>
      <w:rPr>
        <w:rFonts w:ascii="Wingdings" w:hAnsi="Wingdings" w:hint="default"/>
      </w:rPr>
    </w:lvl>
    <w:lvl w:ilvl="3" w:tplc="18090001" w:tentative="1">
      <w:start w:val="1"/>
      <w:numFmt w:val="bullet"/>
      <w:lvlText w:val=""/>
      <w:lvlJc w:val="left"/>
      <w:pPr>
        <w:ind w:left="3240" w:hanging="360"/>
      </w:pPr>
      <w:rPr>
        <w:rFonts w:ascii="Symbol" w:hAnsi="Symbol" w:hint="default"/>
      </w:rPr>
    </w:lvl>
    <w:lvl w:ilvl="4" w:tplc="18090003" w:tentative="1">
      <w:start w:val="1"/>
      <w:numFmt w:val="bullet"/>
      <w:lvlText w:val="o"/>
      <w:lvlJc w:val="left"/>
      <w:pPr>
        <w:ind w:left="3960" w:hanging="360"/>
      </w:pPr>
      <w:rPr>
        <w:rFonts w:ascii="Courier New" w:hAnsi="Courier New" w:cs="Courier New" w:hint="default"/>
      </w:rPr>
    </w:lvl>
    <w:lvl w:ilvl="5" w:tplc="18090005" w:tentative="1">
      <w:start w:val="1"/>
      <w:numFmt w:val="bullet"/>
      <w:lvlText w:val=""/>
      <w:lvlJc w:val="left"/>
      <w:pPr>
        <w:ind w:left="4680" w:hanging="360"/>
      </w:pPr>
      <w:rPr>
        <w:rFonts w:ascii="Wingdings" w:hAnsi="Wingdings" w:hint="default"/>
      </w:rPr>
    </w:lvl>
    <w:lvl w:ilvl="6" w:tplc="18090001" w:tentative="1">
      <w:start w:val="1"/>
      <w:numFmt w:val="bullet"/>
      <w:lvlText w:val=""/>
      <w:lvlJc w:val="left"/>
      <w:pPr>
        <w:ind w:left="5400" w:hanging="360"/>
      </w:pPr>
      <w:rPr>
        <w:rFonts w:ascii="Symbol" w:hAnsi="Symbol" w:hint="default"/>
      </w:rPr>
    </w:lvl>
    <w:lvl w:ilvl="7" w:tplc="18090003" w:tentative="1">
      <w:start w:val="1"/>
      <w:numFmt w:val="bullet"/>
      <w:lvlText w:val="o"/>
      <w:lvlJc w:val="left"/>
      <w:pPr>
        <w:ind w:left="6120" w:hanging="360"/>
      </w:pPr>
      <w:rPr>
        <w:rFonts w:ascii="Courier New" w:hAnsi="Courier New" w:cs="Courier New" w:hint="default"/>
      </w:rPr>
    </w:lvl>
    <w:lvl w:ilvl="8" w:tplc="18090005" w:tentative="1">
      <w:start w:val="1"/>
      <w:numFmt w:val="bullet"/>
      <w:lvlText w:val=""/>
      <w:lvlJc w:val="left"/>
      <w:pPr>
        <w:ind w:left="6840" w:hanging="360"/>
      </w:pPr>
      <w:rPr>
        <w:rFonts w:ascii="Wingdings" w:hAnsi="Wingdings" w:hint="default"/>
      </w:rPr>
    </w:lvl>
  </w:abstractNum>
  <w:abstractNum w:abstractNumId="9" w15:restartNumberingAfterBreak="0">
    <w:nsid w:val="62C84E0E"/>
    <w:multiLevelType w:val="multilevel"/>
    <w:tmpl w:val="4E5EE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2D82B66"/>
    <w:multiLevelType w:val="multilevel"/>
    <w:tmpl w:val="30A47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A986769"/>
    <w:multiLevelType w:val="hybridMultilevel"/>
    <w:tmpl w:val="79402EB8"/>
    <w:lvl w:ilvl="0" w:tplc="18090001">
      <w:start w:val="1"/>
      <w:numFmt w:val="bullet"/>
      <w:lvlText w:val=""/>
      <w:lvlJc w:val="left"/>
      <w:pPr>
        <w:ind w:left="2070" w:hanging="360"/>
      </w:pPr>
      <w:rPr>
        <w:rFonts w:ascii="Symbol" w:hAnsi="Symbol" w:hint="default"/>
      </w:rPr>
    </w:lvl>
    <w:lvl w:ilvl="1" w:tplc="18090003" w:tentative="1">
      <w:start w:val="1"/>
      <w:numFmt w:val="bullet"/>
      <w:lvlText w:val="o"/>
      <w:lvlJc w:val="left"/>
      <w:pPr>
        <w:ind w:left="2790" w:hanging="360"/>
      </w:pPr>
      <w:rPr>
        <w:rFonts w:ascii="Courier New" w:hAnsi="Courier New" w:cs="Courier New" w:hint="default"/>
      </w:rPr>
    </w:lvl>
    <w:lvl w:ilvl="2" w:tplc="18090005" w:tentative="1">
      <w:start w:val="1"/>
      <w:numFmt w:val="bullet"/>
      <w:lvlText w:val=""/>
      <w:lvlJc w:val="left"/>
      <w:pPr>
        <w:ind w:left="3510" w:hanging="360"/>
      </w:pPr>
      <w:rPr>
        <w:rFonts w:ascii="Wingdings" w:hAnsi="Wingdings" w:hint="default"/>
      </w:rPr>
    </w:lvl>
    <w:lvl w:ilvl="3" w:tplc="18090001" w:tentative="1">
      <w:start w:val="1"/>
      <w:numFmt w:val="bullet"/>
      <w:lvlText w:val=""/>
      <w:lvlJc w:val="left"/>
      <w:pPr>
        <w:ind w:left="4230" w:hanging="360"/>
      </w:pPr>
      <w:rPr>
        <w:rFonts w:ascii="Symbol" w:hAnsi="Symbol" w:hint="default"/>
      </w:rPr>
    </w:lvl>
    <w:lvl w:ilvl="4" w:tplc="18090003" w:tentative="1">
      <w:start w:val="1"/>
      <w:numFmt w:val="bullet"/>
      <w:lvlText w:val="o"/>
      <w:lvlJc w:val="left"/>
      <w:pPr>
        <w:ind w:left="4950" w:hanging="360"/>
      </w:pPr>
      <w:rPr>
        <w:rFonts w:ascii="Courier New" w:hAnsi="Courier New" w:cs="Courier New" w:hint="default"/>
      </w:rPr>
    </w:lvl>
    <w:lvl w:ilvl="5" w:tplc="18090005" w:tentative="1">
      <w:start w:val="1"/>
      <w:numFmt w:val="bullet"/>
      <w:lvlText w:val=""/>
      <w:lvlJc w:val="left"/>
      <w:pPr>
        <w:ind w:left="5670" w:hanging="360"/>
      </w:pPr>
      <w:rPr>
        <w:rFonts w:ascii="Wingdings" w:hAnsi="Wingdings" w:hint="default"/>
      </w:rPr>
    </w:lvl>
    <w:lvl w:ilvl="6" w:tplc="18090001" w:tentative="1">
      <w:start w:val="1"/>
      <w:numFmt w:val="bullet"/>
      <w:lvlText w:val=""/>
      <w:lvlJc w:val="left"/>
      <w:pPr>
        <w:ind w:left="6390" w:hanging="360"/>
      </w:pPr>
      <w:rPr>
        <w:rFonts w:ascii="Symbol" w:hAnsi="Symbol" w:hint="default"/>
      </w:rPr>
    </w:lvl>
    <w:lvl w:ilvl="7" w:tplc="18090003" w:tentative="1">
      <w:start w:val="1"/>
      <w:numFmt w:val="bullet"/>
      <w:lvlText w:val="o"/>
      <w:lvlJc w:val="left"/>
      <w:pPr>
        <w:ind w:left="7110" w:hanging="360"/>
      </w:pPr>
      <w:rPr>
        <w:rFonts w:ascii="Courier New" w:hAnsi="Courier New" w:cs="Courier New" w:hint="default"/>
      </w:rPr>
    </w:lvl>
    <w:lvl w:ilvl="8" w:tplc="18090005" w:tentative="1">
      <w:start w:val="1"/>
      <w:numFmt w:val="bullet"/>
      <w:lvlText w:val=""/>
      <w:lvlJc w:val="left"/>
      <w:pPr>
        <w:ind w:left="7830" w:hanging="360"/>
      </w:pPr>
      <w:rPr>
        <w:rFonts w:ascii="Wingdings" w:hAnsi="Wingdings" w:hint="default"/>
      </w:rPr>
    </w:lvl>
  </w:abstractNum>
  <w:num w:numId="1" w16cid:durableId="1808547064">
    <w:abstractNumId w:val="4"/>
  </w:num>
  <w:num w:numId="2" w16cid:durableId="1634940865">
    <w:abstractNumId w:val="11"/>
  </w:num>
  <w:num w:numId="3" w16cid:durableId="15860015">
    <w:abstractNumId w:val="0"/>
  </w:num>
  <w:num w:numId="4" w16cid:durableId="883105657">
    <w:abstractNumId w:val="1"/>
  </w:num>
  <w:num w:numId="5" w16cid:durableId="418676213">
    <w:abstractNumId w:val="8"/>
  </w:num>
  <w:num w:numId="6" w16cid:durableId="1270622802">
    <w:abstractNumId w:val="3"/>
  </w:num>
  <w:num w:numId="7" w16cid:durableId="399980488">
    <w:abstractNumId w:val="6"/>
  </w:num>
  <w:num w:numId="8" w16cid:durableId="302200781">
    <w:abstractNumId w:val="10"/>
  </w:num>
  <w:num w:numId="9" w16cid:durableId="703486124">
    <w:abstractNumId w:val="9"/>
  </w:num>
  <w:num w:numId="10" w16cid:durableId="385027919">
    <w:abstractNumId w:val="2"/>
  </w:num>
  <w:num w:numId="11" w16cid:durableId="1975060520">
    <w:abstractNumId w:val="7"/>
  </w:num>
  <w:num w:numId="12" w16cid:durableId="166947927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0216"/>
    <w:rsid w:val="000B5DE1"/>
    <w:rsid w:val="000D6AE5"/>
    <w:rsid w:val="0011433F"/>
    <w:rsid w:val="001320D5"/>
    <w:rsid w:val="00134079"/>
    <w:rsid w:val="00136FE3"/>
    <w:rsid w:val="00174C49"/>
    <w:rsid w:val="001B4976"/>
    <w:rsid w:val="001C043A"/>
    <w:rsid w:val="001D465A"/>
    <w:rsid w:val="00203A5E"/>
    <w:rsid w:val="0021582D"/>
    <w:rsid w:val="00224F8B"/>
    <w:rsid w:val="00232762"/>
    <w:rsid w:val="00245EFC"/>
    <w:rsid w:val="0027196F"/>
    <w:rsid w:val="002778C0"/>
    <w:rsid w:val="002C72D3"/>
    <w:rsid w:val="002F0E74"/>
    <w:rsid w:val="003622D9"/>
    <w:rsid w:val="00384DA5"/>
    <w:rsid w:val="003E1D3E"/>
    <w:rsid w:val="004452F2"/>
    <w:rsid w:val="00474503"/>
    <w:rsid w:val="00477774"/>
    <w:rsid w:val="00492771"/>
    <w:rsid w:val="004D2453"/>
    <w:rsid w:val="004D5976"/>
    <w:rsid w:val="004F0C5B"/>
    <w:rsid w:val="004F4476"/>
    <w:rsid w:val="005035B9"/>
    <w:rsid w:val="00540994"/>
    <w:rsid w:val="005851EA"/>
    <w:rsid w:val="00591CEA"/>
    <w:rsid w:val="006065C8"/>
    <w:rsid w:val="006123A8"/>
    <w:rsid w:val="00617804"/>
    <w:rsid w:val="0069574A"/>
    <w:rsid w:val="006D619E"/>
    <w:rsid w:val="006F2F1A"/>
    <w:rsid w:val="00700A42"/>
    <w:rsid w:val="00713B8C"/>
    <w:rsid w:val="007B2770"/>
    <w:rsid w:val="007B5957"/>
    <w:rsid w:val="007D0474"/>
    <w:rsid w:val="007E0F5A"/>
    <w:rsid w:val="007F39EB"/>
    <w:rsid w:val="00810783"/>
    <w:rsid w:val="00850216"/>
    <w:rsid w:val="008552AA"/>
    <w:rsid w:val="00875055"/>
    <w:rsid w:val="008A2F58"/>
    <w:rsid w:val="008A755B"/>
    <w:rsid w:val="00906809"/>
    <w:rsid w:val="00950956"/>
    <w:rsid w:val="00A6727F"/>
    <w:rsid w:val="00AE5C96"/>
    <w:rsid w:val="00B039E7"/>
    <w:rsid w:val="00B64BAB"/>
    <w:rsid w:val="00BC2DD9"/>
    <w:rsid w:val="00BC6235"/>
    <w:rsid w:val="00BF40F8"/>
    <w:rsid w:val="00C00A30"/>
    <w:rsid w:val="00CC40CF"/>
    <w:rsid w:val="00CF2B03"/>
    <w:rsid w:val="00D02E53"/>
    <w:rsid w:val="00D3563A"/>
    <w:rsid w:val="00D42E92"/>
    <w:rsid w:val="00D71F00"/>
    <w:rsid w:val="00E0717D"/>
    <w:rsid w:val="00E47156"/>
    <w:rsid w:val="00E54E7D"/>
    <w:rsid w:val="00E74AE4"/>
    <w:rsid w:val="00EB02EA"/>
    <w:rsid w:val="00EC1654"/>
    <w:rsid w:val="00EC480A"/>
    <w:rsid w:val="00F05FB2"/>
    <w:rsid w:val="00F45E0D"/>
    <w:rsid w:val="00FA1D6A"/>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C25CA8"/>
  <w15:chartTrackingRefBased/>
  <w15:docId w15:val="{CCBF2A45-6486-4C5C-BD40-6258D75305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9"/>
    <w:qFormat/>
    <w:rsid w:val="00F45E0D"/>
    <w:pPr>
      <w:keepNext/>
      <w:spacing w:before="240" w:after="120" w:line="240" w:lineRule="auto"/>
      <w:ind w:right="125"/>
      <w:jc w:val="center"/>
      <w:outlineLvl w:val="0"/>
    </w:pPr>
    <w:rPr>
      <w:rFonts w:ascii="Segoe UI" w:eastAsia="Times New Roman" w:hAnsi="Segoe UI" w:cs="Segoe UI"/>
      <w:b/>
      <w:bCs/>
      <w:iCs/>
      <w:color w:val="222A35" w:themeColor="text2" w:themeShade="80"/>
      <w:kern w:val="32"/>
      <w:sz w:val="24"/>
      <w:szCs w:val="24"/>
      <w:u w:val="single"/>
      <w:lang w:eastAsia="en-GB"/>
    </w:rPr>
  </w:style>
  <w:style w:type="paragraph" w:styleId="Heading3">
    <w:name w:val="heading 3"/>
    <w:basedOn w:val="Normal"/>
    <w:next w:val="Normal"/>
    <w:link w:val="Heading3Char"/>
    <w:uiPriority w:val="9"/>
    <w:semiHidden/>
    <w:unhideWhenUsed/>
    <w:qFormat/>
    <w:rsid w:val="00F45E0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50216"/>
    <w:rPr>
      <w:color w:val="0563C1" w:themeColor="hyperlink"/>
      <w:u w:val="single"/>
    </w:rPr>
  </w:style>
  <w:style w:type="character" w:styleId="UnresolvedMention">
    <w:name w:val="Unresolved Mention"/>
    <w:basedOn w:val="DefaultParagraphFont"/>
    <w:uiPriority w:val="99"/>
    <w:semiHidden/>
    <w:unhideWhenUsed/>
    <w:rsid w:val="00850216"/>
    <w:rPr>
      <w:color w:val="605E5C"/>
      <w:shd w:val="clear" w:color="auto" w:fill="E1DFDD"/>
    </w:rPr>
  </w:style>
  <w:style w:type="paragraph" w:styleId="Header">
    <w:name w:val="header"/>
    <w:basedOn w:val="Normal"/>
    <w:link w:val="HeaderChar"/>
    <w:uiPriority w:val="99"/>
    <w:unhideWhenUsed/>
    <w:rsid w:val="008502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0216"/>
  </w:style>
  <w:style w:type="paragraph" w:styleId="Footer">
    <w:name w:val="footer"/>
    <w:basedOn w:val="Normal"/>
    <w:link w:val="FooterChar"/>
    <w:uiPriority w:val="99"/>
    <w:unhideWhenUsed/>
    <w:rsid w:val="008502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0216"/>
  </w:style>
  <w:style w:type="paragraph" w:styleId="ListParagraph">
    <w:name w:val="List Paragraph"/>
    <w:basedOn w:val="Normal"/>
    <w:uiPriority w:val="34"/>
    <w:qFormat/>
    <w:rsid w:val="00136FE3"/>
    <w:pPr>
      <w:ind w:left="720"/>
      <w:contextualSpacing/>
    </w:pPr>
  </w:style>
  <w:style w:type="table" w:styleId="TableGrid">
    <w:name w:val="Table Grid"/>
    <w:basedOn w:val="TableNormal"/>
    <w:rsid w:val="004D59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B02EA"/>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EB02EA"/>
    <w:rPr>
      <w:b/>
      <w:bCs/>
    </w:rPr>
  </w:style>
  <w:style w:type="character" w:styleId="Emphasis">
    <w:name w:val="Emphasis"/>
    <w:basedOn w:val="DefaultParagraphFont"/>
    <w:uiPriority w:val="20"/>
    <w:qFormat/>
    <w:rsid w:val="00245EFC"/>
    <w:rPr>
      <w:i/>
      <w:iCs/>
    </w:rPr>
  </w:style>
  <w:style w:type="character" w:customStyle="1" w:styleId="Heading1Char">
    <w:name w:val="Heading 1 Char"/>
    <w:basedOn w:val="DefaultParagraphFont"/>
    <w:link w:val="Heading1"/>
    <w:uiPriority w:val="99"/>
    <w:rsid w:val="00F45E0D"/>
    <w:rPr>
      <w:rFonts w:ascii="Segoe UI" w:eastAsia="Times New Roman" w:hAnsi="Segoe UI" w:cs="Segoe UI"/>
      <w:b/>
      <w:bCs/>
      <w:iCs/>
      <w:color w:val="222A35" w:themeColor="text2" w:themeShade="80"/>
      <w:kern w:val="32"/>
      <w:sz w:val="24"/>
      <w:szCs w:val="24"/>
      <w:u w:val="single"/>
      <w:lang w:eastAsia="en-GB"/>
    </w:rPr>
  </w:style>
  <w:style w:type="paragraph" w:styleId="FootnoteText">
    <w:name w:val="footnote text"/>
    <w:basedOn w:val="Normal"/>
    <w:link w:val="FootnoteTextChar"/>
    <w:uiPriority w:val="99"/>
    <w:semiHidden/>
    <w:unhideWhenUsed/>
    <w:rsid w:val="001B4976"/>
    <w:pPr>
      <w:spacing w:after="0" w:line="240" w:lineRule="auto"/>
    </w:pPr>
    <w:rPr>
      <w:rFonts w:ascii="Arial" w:eastAsia="Times New Roman" w:hAnsi="Arial" w:cs="Times New Roman"/>
      <w:sz w:val="20"/>
      <w:szCs w:val="20"/>
      <w:lang w:val="en-GB" w:eastAsia="en-GB"/>
    </w:rPr>
  </w:style>
  <w:style w:type="character" w:customStyle="1" w:styleId="FootnoteTextChar">
    <w:name w:val="Footnote Text Char"/>
    <w:basedOn w:val="DefaultParagraphFont"/>
    <w:link w:val="FootnoteText"/>
    <w:uiPriority w:val="99"/>
    <w:semiHidden/>
    <w:rsid w:val="001B4976"/>
    <w:rPr>
      <w:rFonts w:ascii="Arial" w:eastAsia="Times New Roman" w:hAnsi="Arial" w:cs="Times New Roman"/>
      <w:sz w:val="20"/>
      <w:szCs w:val="20"/>
      <w:lang w:val="en-GB" w:eastAsia="en-GB"/>
    </w:rPr>
  </w:style>
  <w:style w:type="character" w:styleId="FootnoteReference">
    <w:name w:val="footnote reference"/>
    <w:semiHidden/>
    <w:rsid w:val="001B4976"/>
    <w:rPr>
      <w:rFonts w:ascii="Arial" w:hAnsi="Arial"/>
      <w:sz w:val="20"/>
      <w:vertAlign w:val="superscript"/>
    </w:rPr>
  </w:style>
  <w:style w:type="character" w:customStyle="1" w:styleId="Heading3Char">
    <w:name w:val="Heading 3 Char"/>
    <w:basedOn w:val="DefaultParagraphFont"/>
    <w:link w:val="Heading3"/>
    <w:uiPriority w:val="9"/>
    <w:semiHidden/>
    <w:rsid w:val="00F45E0D"/>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wmf.gov.ie/en/documents/1470/COE1_v2.j_Consultancy_Technical_30-09-2024.doc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eg"/></Relationships>
</file>

<file path=word/_rels/header1.xml.rels><?xml version="1.0" encoding="UTF-8" standalone="yes"?>
<Relationships xmlns="http://schemas.openxmlformats.org/package/2006/relationships"><Relationship Id="rId3" Type="http://schemas.openxmlformats.org/officeDocument/2006/relationships/hyperlink" Target="http://www.stbrigidslimerick.ie" TargetMode="External"/><Relationship Id="rId2" Type="http://schemas.openxmlformats.org/officeDocument/2006/relationships/hyperlink" Target="mailto:secretary@stbrigidslimerick.ie" TargetMode="External"/><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44C8F2-0B27-4299-AE02-B96C6B01B2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713</Words>
  <Characters>4067</Characters>
  <Application>Microsoft Office Word</Application>
  <DocSecurity>0</DocSecurity>
  <Lines>33</Lines>
  <Paragraphs>9</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Letter of Invitation</vt:lpstr>
    </vt:vector>
  </TitlesOfParts>
  <Company/>
  <LinksUpToDate>false</LinksUpToDate>
  <CharactersWithSpaces>4771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Sarah Ryan</cp:lastModifiedBy>
  <cp:revision>2</cp:revision>
  <cp:lastPrinted>2024-03-19T11:28:00Z</cp:lastPrinted>
  <dcterms:created xsi:type="dcterms:W3CDTF">2026-11-05T22:07:00Z</dcterms:created>
  <dcterms:modified xsi:type="dcterms:W3CDTF">2026-11-05T22:07:00Z</dcterms:modified>
</cp:coreProperties>
</file>