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EC42E" w14:textId="77777777" w:rsidR="00725C44" w:rsidRPr="003358E3" w:rsidRDefault="00725C44" w:rsidP="00725C44">
      <w:pPr>
        <w:rPr>
          <w:rFonts w:cs="Times New Roman"/>
          <w:sz w:val="22"/>
          <w:szCs w:val="22"/>
        </w:rPr>
      </w:pPr>
      <w:r w:rsidRPr="003358E3">
        <w:rPr>
          <w:rFonts w:cs="Times New Roman"/>
          <w:sz w:val="22"/>
          <w:szCs w:val="22"/>
        </w:rPr>
        <w:t xml:space="preserve">The Client is committed to delivering on the mandated requirements of its Climate Action Roadmap and the strategic objectives set out in the </w:t>
      </w:r>
      <w:hyperlink r:id="rId8" w:history="1">
        <w:r w:rsidRPr="003358E3">
          <w:rPr>
            <w:rStyle w:val="Hyperlink"/>
            <w:rFonts w:cs="Times New Roman"/>
            <w:sz w:val="22"/>
            <w:szCs w:val="22"/>
          </w:rPr>
          <w:t>IBTS Sustainability Strategy</w:t>
        </w:r>
      </w:hyperlink>
      <w:r w:rsidRPr="003358E3">
        <w:rPr>
          <w:rFonts w:cs="Times New Roman"/>
          <w:sz w:val="22"/>
          <w:szCs w:val="22"/>
        </w:rPr>
        <w:t xml:space="preserve">. </w:t>
      </w:r>
    </w:p>
    <w:p w14:paraId="258459F4" w14:textId="503FACA3" w:rsidR="00725C44" w:rsidRPr="003358E3" w:rsidRDefault="00725C44" w:rsidP="00725C44">
      <w:pPr>
        <w:rPr>
          <w:rFonts w:cs="Times New Roman"/>
          <w:sz w:val="22"/>
          <w:szCs w:val="22"/>
        </w:rPr>
      </w:pPr>
      <w:r w:rsidRPr="003358E3">
        <w:rPr>
          <w:rFonts w:cs="Times New Roman"/>
          <w:sz w:val="22"/>
          <w:szCs w:val="22"/>
        </w:rPr>
        <w:t>The successful tenderer will be expected to actively support and collaborate with the Client in achieving these objectives, including, where relevant, the requirements arising under Section 17 of the Climate Action and Low Carbon Development (Amendment) Act 2021, which amends the obligations of relevant bodies under the Climate Action and Low Carbon Development Act 2015.</w:t>
      </w:r>
    </w:p>
    <w:p w14:paraId="617B9A04" w14:textId="77777777" w:rsidR="00725C44" w:rsidRPr="003358E3" w:rsidRDefault="00725C44" w:rsidP="00725C44">
      <w:pPr>
        <w:rPr>
          <w:rFonts w:cs="Times New Roman"/>
          <w:sz w:val="22"/>
          <w:szCs w:val="22"/>
        </w:rPr>
      </w:pPr>
      <w:r w:rsidRPr="003358E3">
        <w:rPr>
          <w:rFonts w:cs="Times New Roman"/>
          <w:sz w:val="22"/>
          <w:szCs w:val="22"/>
        </w:rPr>
        <w:t xml:space="preserve">As a public sector body, the Client is also committed to the objectives of the Government’s Green Public Procurement Strategy, </w:t>
      </w:r>
      <w:r w:rsidRPr="003358E3">
        <w:rPr>
          <w:rFonts w:cs="Times New Roman"/>
          <w:i/>
          <w:iCs/>
          <w:sz w:val="22"/>
          <w:szCs w:val="22"/>
        </w:rPr>
        <w:t>Buying Greener 2024–2027</w:t>
      </w:r>
      <w:r w:rsidRPr="003358E3">
        <w:rPr>
          <w:rFonts w:cs="Times New Roman"/>
          <w:sz w:val="22"/>
          <w:szCs w:val="22"/>
        </w:rPr>
        <w:t>, and applicable Green Public Procurement instructions, including Circular 17/2025.</w:t>
      </w:r>
      <w:bookmarkStart w:id="0" w:name="_GoBack"/>
      <w:bookmarkEnd w:id="0"/>
    </w:p>
    <w:p w14:paraId="3FBFE15C" w14:textId="77777777" w:rsidR="00725C44" w:rsidRPr="003358E3" w:rsidRDefault="00725C44" w:rsidP="00725C44">
      <w:pPr>
        <w:rPr>
          <w:rFonts w:cs="Times New Roman"/>
          <w:sz w:val="22"/>
          <w:szCs w:val="22"/>
        </w:rPr>
      </w:pPr>
      <w:r w:rsidRPr="003358E3">
        <w:rPr>
          <w:rFonts w:cs="Times New Roman"/>
          <w:sz w:val="22"/>
          <w:szCs w:val="22"/>
        </w:rPr>
        <w:t>The procurement and contract performance shall comply with applicable environmental, social and labour obligations, including those arising under the relevant public procurement legislation. In particular, the Client will have regard to the applicable provisions of S.I. No. 284/2016, European Union (Award of Public Authority Contracts) Regulations 2016, including Regulation 18(4) concerning compliance with applicable obligations and Regulation 67 concerning contract award criteria.</w:t>
      </w:r>
    </w:p>
    <w:p w14:paraId="7B91E137" w14:textId="0DF5A0AE" w:rsidR="00725C44" w:rsidRPr="003358E3" w:rsidRDefault="00725C44" w:rsidP="00725C44">
      <w:pPr>
        <w:rPr>
          <w:rFonts w:cs="Times New Roman"/>
          <w:sz w:val="22"/>
          <w:szCs w:val="22"/>
        </w:rPr>
      </w:pPr>
      <w:r w:rsidRPr="003358E3">
        <w:rPr>
          <w:rFonts w:cs="Times New Roman"/>
          <w:sz w:val="22"/>
          <w:szCs w:val="22"/>
        </w:rPr>
        <w:t>The sustainability requirements set out below will be considered as part of the tender evaluation:</w:t>
      </w:r>
    </w:p>
    <w:p w14:paraId="39A0FA59" w14:textId="1A256644" w:rsidR="00725C44" w:rsidRPr="003358E3" w:rsidRDefault="00725C44" w:rsidP="00843BAF">
      <w:pPr>
        <w:pStyle w:val="Heading1"/>
        <w:ind w:left="709"/>
        <w:rPr>
          <w:rFonts w:ascii="Times New Roman" w:hAnsi="Times New Roman" w:cs="Times New Roman"/>
          <w:color w:val="auto"/>
          <w:sz w:val="22"/>
          <w:szCs w:val="22"/>
        </w:rPr>
      </w:pPr>
      <w:r w:rsidRPr="003358E3">
        <w:rPr>
          <w:rFonts w:ascii="Times New Roman" w:hAnsi="Times New Roman" w:cs="Times New Roman"/>
          <w:color w:val="auto"/>
          <w:sz w:val="22"/>
          <w:szCs w:val="22"/>
        </w:rPr>
        <w:t>Recycled Content</w:t>
      </w:r>
      <w:r w:rsidR="003358E3" w:rsidRPr="003358E3">
        <w:rPr>
          <w:rFonts w:ascii="Times New Roman" w:hAnsi="Times New Roman" w:cs="Times New Roman"/>
          <w:color w:val="auto"/>
          <w:sz w:val="22"/>
          <w:szCs w:val="22"/>
        </w:rPr>
        <w:t xml:space="preserve"> (Mandatory)</w:t>
      </w:r>
      <w:r w:rsidRPr="003358E3">
        <w:rPr>
          <w:rFonts w:ascii="Times New Roman" w:hAnsi="Times New Roman" w:cs="Times New Roman"/>
          <w:color w:val="auto"/>
          <w:sz w:val="22"/>
          <w:szCs w:val="22"/>
        </w:rPr>
        <w:t>:</w:t>
      </w:r>
    </w:p>
    <w:p w14:paraId="34298778" w14:textId="3B4347C1" w:rsidR="00725C44" w:rsidRPr="003358E3" w:rsidRDefault="00725C44" w:rsidP="00902EEF">
      <w:pPr>
        <w:pStyle w:val="ListParagraph"/>
        <w:numPr>
          <w:ilvl w:val="1"/>
          <w:numId w:val="2"/>
        </w:numPr>
        <w:rPr>
          <w:rFonts w:cs="Times New Roman"/>
          <w:sz w:val="22"/>
          <w:szCs w:val="22"/>
        </w:rPr>
      </w:pPr>
      <w:r w:rsidRPr="003358E3">
        <w:rPr>
          <w:rFonts w:cs="Times New Roman"/>
          <w:sz w:val="22"/>
          <w:szCs w:val="22"/>
        </w:rPr>
        <w:t xml:space="preserve">The tenderer shall identify the recycled content of the gold and silver used in the </w:t>
      </w:r>
      <w:r w:rsidR="003358E3" w:rsidRPr="003358E3">
        <w:rPr>
          <w:rFonts w:cs="Times New Roman"/>
          <w:sz w:val="22"/>
          <w:szCs w:val="22"/>
        </w:rPr>
        <w:t>items</w:t>
      </w:r>
      <w:r w:rsidRPr="003358E3">
        <w:rPr>
          <w:rFonts w:cs="Times New Roman"/>
          <w:sz w:val="22"/>
          <w:szCs w:val="22"/>
        </w:rPr>
        <w:t>, expressed as a percentage by weight of the relevant precious metal.</w:t>
      </w:r>
      <w:r w:rsidR="00902EEF" w:rsidRPr="003358E3">
        <w:rPr>
          <w:rFonts w:cs="Times New Roman"/>
          <w:sz w:val="22"/>
          <w:szCs w:val="22"/>
        </w:rPr>
        <w:t xml:space="preserve"> </w:t>
      </w:r>
      <w:r w:rsidRPr="003358E3">
        <w:rPr>
          <w:rFonts w:cs="Times New Roman"/>
          <w:sz w:val="22"/>
          <w:szCs w:val="22"/>
        </w:rPr>
        <w:t>Recycled material shall be supported by appropriate documentation demonstrating its origin, processing and chain of custody.</w:t>
      </w:r>
      <w:r w:rsidR="00902EEF" w:rsidRPr="003358E3">
        <w:rPr>
          <w:rFonts w:cs="Times New Roman"/>
          <w:sz w:val="22"/>
          <w:szCs w:val="22"/>
        </w:rPr>
        <w:t xml:space="preserve"> </w:t>
      </w:r>
      <w:r w:rsidRPr="003358E3">
        <w:rPr>
          <w:rFonts w:cs="Times New Roman"/>
          <w:sz w:val="22"/>
          <w:szCs w:val="22"/>
        </w:rPr>
        <w:t>Recognised standards, certification schemes</w:t>
      </w:r>
      <w:r w:rsidR="00902EEF" w:rsidRPr="003358E3">
        <w:rPr>
          <w:rFonts w:cs="Times New Roman"/>
          <w:sz w:val="22"/>
          <w:szCs w:val="22"/>
        </w:rPr>
        <w:t>,</w:t>
      </w:r>
      <w:r w:rsidRPr="003358E3">
        <w:rPr>
          <w:rFonts w:cs="Times New Roman"/>
          <w:sz w:val="22"/>
          <w:szCs w:val="22"/>
        </w:rPr>
        <w:t xml:space="preserve"> or equivalent evidence should be provided to verify recycled content. </w:t>
      </w:r>
    </w:p>
    <w:p w14:paraId="10B8DE74" w14:textId="27D0FE78" w:rsidR="00902EEF" w:rsidRPr="003358E3" w:rsidRDefault="00902EEF" w:rsidP="00843BAF">
      <w:pPr>
        <w:pStyle w:val="Heading1"/>
        <w:ind w:left="709"/>
        <w:rPr>
          <w:rFonts w:ascii="Times New Roman" w:hAnsi="Times New Roman" w:cs="Times New Roman"/>
          <w:color w:val="auto"/>
          <w:sz w:val="22"/>
          <w:szCs w:val="22"/>
        </w:rPr>
      </w:pPr>
      <w:r w:rsidRPr="003358E3">
        <w:rPr>
          <w:rFonts w:ascii="Times New Roman" w:hAnsi="Times New Roman" w:cs="Times New Roman"/>
          <w:color w:val="auto"/>
          <w:sz w:val="22"/>
          <w:szCs w:val="22"/>
        </w:rPr>
        <w:t>Responsible Sourcing</w:t>
      </w:r>
      <w:r w:rsidR="003358E3" w:rsidRPr="003358E3">
        <w:rPr>
          <w:rFonts w:ascii="Times New Roman" w:hAnsi="Times New Roman" w:cs="Times New Roman"/>
          <w:color w:val="auto"/>
          <w:sz w:val="22"/>
          <w:szCs w:val="22"/>
        </w:rPr>
        <w:t xml:space="preserve"> (Mandatory)</w:t>
      </w:r>
      <w:r w:rsidRPr="003358E3">
        <w:rPr>
          <w:rFonts w:ascii="Times New Roman" w:hAnsi="Times New Roman" w:cs="Times New Roman"/>
          <w:color w:val="auto"/>
          <w:sz w:val="22"/>
          <w:szCs w:val="22"/>
        </w:rPr>
        <w:t>:</w:t>
      </w:r>
    </w:p>
    <w:p w14:paraId="567CC8FA" w14:textId="65902C92"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 xml:space="preserve">The tenderer shall demonstrate that the gold and silver used in the products are sourced in accordance with recognised responsible-sourcing practices. The tenderer shall maintain appropriate due-diligence procedures to identify, assess and address environmental, human rights and other relevant risks associated with the sourcing and processing of precious metals. The tenderer shall provide information on the origin and supply chain of the precious metals, to the extent reasonably available and proportionate to the contract. Recognised standards, certification schemes or equivalent evidence should be provided. </w:t>
      </w:r>
    </w:p>
    <w:p w14:paraId="2E42AC63" w14:textId="5864B6E7" w:rsidR="00902EEF" w:rsidRPr="003358E3" w:rsidRDefault="00902EEF" w:rsidP="00843BAF">
      <w:pPr>
        <w:pStyle w:val="Heading1"/>
        <w:ind w:left="709"/>
        <w:rPr>
          <w:rFonts w:ascii="Times New Roman" w:hAnsi="Times New Roman" w:cs="Times New Roman"/>
          <w:color w:val="auto"/>
          <w:sz w:val="22"/>
          <w:szCs w:val="22"/>
        </w:rPr>
      </w:pPr>
      <w:r w:rsidRPr="003358E3">
        <w:rPr>
          <w:rFonts w:ascii="Times New Roman" w:hAnsi="Times New Roman" w:cs="Times New Roman"/>
          <w:color w:val="auto"/>
          <w:sz w:val="22"/>
          <w:szCs w:val="22"/>
        </w:rPr>
        <w:t>Tenderer Alignment with Climate Action Objectives</w:t>
      </w:r>
      <w:r w:rsidR="003358E3" w:rsidRPr="003358E3">
        <w:rPr>
          <w:rFonts w:ascii="Times New Roman" w:hAnsi="Times New Roman" w:cs="Times New Roman"/>
          <w:color w:val="auto"/>
          <w:sz w:val="22"/>
          <w:szCs w:val="22"/>
        </w:rPr>
        <w:t xml:space="preserve"> (</w:t>
      </w:r>
      <w:r w:rsidR="00292CAE" w:rsidRPr="003358E3">
        <w:rPr>
          <w:rFonts w:ascii="Times New Roman" w:hAnsi="Times New Roman" w:cs="Times New Roman"/>
          <w:color w:val="auto"/>
          <w:sz w:val="22"/>
          <w:szCs w:val="22"/>
        </w:rPr>
        <w:t>Desirable</w:t>
      </w:r>
      <w:r w:rsidR="003358E3" w:rsidRPr="003358E3">
        <w:rPr>
          <w:rFonts w:ascii="Times New Roman" w:hAnsi="Times New Roman" w:cs="Times New Roman"/>
          <w:color w:val="auto"/>
          <w:sz w:val="22"/>
          <w:szCs w:val="22"/>
        </w:rPr>
        <w:t>)</w:t>
      </w:r>
      <w:r w:rsidRPr="003358E3">
        <w:rPr>
          <w:rFonts w:ascii="Times New Roman" w:hAnsi="Times New Roman" w:cs="Times New Roman"/>
          <w:color w:val="auto"/>
          <w:sz w:val="22"/>
          <w:szCs w:val="22"/>
        </w:rPr>
        <w:t>:</w:t>
      </w:r>
    </w:p>
    <w:p w14:paraId="0E132815" w14:textId="3ABF3AE1"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The tenderer should demonstrate how its relevant policies, practices and proposed contract delivery arrangements support the objectives of the Climate Action and Low Carbon Development (Amendment) Act 2021, Section 17, and the Client’s Climate Action Roadmap and Sustainability Strategy. Assessment shall focus on measures relevant to the subject matter and performance of the contract.</w:t>
      </w:r>
    </w:p>
    <w:p w14:paraId="7784A234" w14:textId="3564B115" w:rsidR="00902EEF" w:rsidRPr="003358E3" w:rsidRDefault="00902EEF" w:rsidP="00843BAF">
      <w:pPr>
        <w:pStyle w:val="Heading1"/>
        <w:ind w:left="709"/>
        <w:rPr>
          <w:rFonts w:ascii="Times New Roman" w:hAnsi="Times New Roman" w:cs="Times New Roman"/>
          <w:color w:val="auto"/>
          <w:sz w:val="22"/>
          <w:szCs w:val="22"/>
        </w:rPr>
      </w:pPr>
      <w:r w:rsidRPr="003358E3">
        <w:rPr>
          <w:rFonts w:ascii="Times New Roman" w:hAnsi="Times New Roman" w:cs="Times New Roman"/>
          <w:color w:val="auto"/>
          <w:sz w:val="22"/>
          <w:szCs w:val="22"/>
        </w:rPr>
        <w:lastRenderedPageBreak/>
        <w:t>Manufacturing and Transportation Impacts</w:t>
      </w:r>
      <w:r w:rsidR="003358E3" w:rsidRPr="003358E3">
        <w:rPr>
          <w:rFonts w:ascii="Times New Roman" w:hAnsi="Times New Roman" w:cs="Times New Roman"/>
          <w:color w:val="auto"/>
          <w:sz w:val="22"/>
          <w:szCs w:val="22"/>
        </w:rPr>
        <w:t xml:space="preserve"> (Desirable)</w:t>
      </w:r>
      <w:r w:rsidRPr="003358E3">
        <w:rPr>
          <w:rFonts w:ascii="Times New Roman" w:hAnsi="Times New Roman" w:cs="Times New Roman"/>
          <w:color w:val="auto"/>
          <w:sz w:val="22"/>
          <w:szCs w:val="22"/>
        </w:rPr>
        <w:t>:</w:t>
      </w:r>
    </w:p>
    <w:p w14:paraId="1FFB5785" w14:textId="27312812" w:rsidR="00902EEF" w:rsidRPr="00DA70C9" w:rsidRDefault="00902EEF" w:rsidP="00902EEF">
      <w:pPr>
        <w:pStyle w:val="ListParagraph"/>
        <w:numPr>
          <w:ilvl w:val="1"/>
          <w:numId w:val="2"/>
        </w:numPr>
        <w:rPr>
          <w:rFonts w:cs="Times New Roman"/>
          <w:sz w:val="22"/>
          <w:szCs w:val="22"/>
        </w:rPr>
      </w:pPr>
      <w:r w:rsidRPr="003358E3">
        <w:rPr>
          <w:rFonts w:cs="Times New Roman"/>
          <w:sz w:val="22"/>
          <w:szCs w:val="22"/>
        </w:rPr>
        <w:t xml:space="preserve">The tenderer should describe measures taken to minimise the environmental impacts </w:t>
      </w:r>
      <w:r w:rsidRPr="00DA70C9">
        <w:rPr>
          <w:rFonts w:cs="Times New Roman"/>
          <w:sz w:val="22"/>
          <w:szCs w:val="22"/>
        </w:rPr>
        <w:t xml:space="preserve">associated with the manufacture and transportation of the </w:t>
      </w:r>
      <w:r w:rsidR="003358E3" w:rsidRPr="00DA70C9">
        <w:rPr>
          <w:rFonts w:cs="Times New Roman"/>
          <w:sz w:val="22"/>
          <w:szCs w:val="22"/>
        </w:rPr>
        <w:t>items</w:t>
      </w:r>
      <w:r w:rsidRPr="00DA70C9">
        <w:rPr>
          <w:rFonts w:cs="Times New Roman"/>
          <w:sz w:val="22"/>
          <w:szCs w:val="22"/>
        </w:rPr>
        <w:t>, including, but not limited to:</w:t>
      </w:r>
    </w:p>
    <w:p w14:paraId="65C84386" w14:textId="6F336841" w:rsidR="00902EEF" w:rsidRPr="00DA70C9" w:rsidRDefault="00902EEF" w:rsidP="00902EEF">
      <w:pPr>
        <w:pStyle w:val="ListParagraph"/>
        <w:numPr>
          <w:ilvl w:val="2"/>
          <w:numId w:val="2"/>
        </w:numPr>
        <w:rPr>
          <w:rFonts w:cs="Times New Roman"/>
          <w:sz w:val="22"/>
          <w:szCs w:val="22"/>
        </w:rPr>
      </w:pPr>
      <w:r w:rsidRPr="00DA70C9">
        <w:rPr>
          <w:rFonts w:cs="Times New Roman"/>
          <w:sz w:val="22"/>
          <w:szCs w:val="22"/>
        </w:rPr>
        <w:t>Energy consumption and greenhouse-gas emissions.</w:t>
      </w:r>
    </w:p>
    <w:p w14:paraId="1D12CEFA" w14:textId="2547DC61" w:rsidR="00902EEF" w:rsidRPr="00DA70C9" w:rsidRDefault="00902EEF" w:rsidP="00902EEF">
      <w:pPr>
        <w:pStyle w:val="ListParagraph"/>
        <w:numPr>
          <w:ilvl w:val="2"/>
          <w:numId w:val="2"/>
        </w:numPr>
        <w:rPr>
          <w:rFonts w:cs="Times New Roman"/>
          <w:sz w:val="22"/>
          <w:szCs w:val="22"/>
        </w:rPr>
      </w:pPr>
      <w:r w:rsidRPr="00DA70C9">
        <w:rPr>
          <w:rFonts w:cs="Times New Roman"/>
          <w:sz w:val="22"/>
          <w:szCs w:val="22"/>
        </w:rPr>
        <w:t>Water use and wastewater management.</w:t>
      </w:r>
    </w:p>
    <w:p w14:paraId="5AA2E486" w14:textId="2EF2DB22" w:rsidR="00902EEF" w:rsidRPr="00DA70C9" w:rsidRDefault="00902EEF" w:rsidP="00902EEF">
      <w:pPr>
        <w:pStyle w:val="ListParagraph"/>
        <w:numPr>
          <w:ilvl w:val="2"/>
          <w:numId w:val="2"/>
        </w:numPr>
        <w:rPr>
          <w:rFonts w:cs="Times New Roman"/>
          <w:sz w:val="22"/>
          <w:szCs w:val="22"/>
        </w:rPr>
      </w:pPr>
      <w:r w:rsidRPr="00DA70C9">
        <w:rPr>
          <w:rFonts w:cs="Times New Roman"/>
          <w:sz w:val="22"/>
          <w:szCs w:val="22"/>
        </w:rPr>
        <w:t>Use and management of hazardous substances.</w:t>
      </w:r>
    </w:p>
    <w:p w14:paraId="64789965" w14:textId="649B969F" w:rsidR="00902EEF" w:rsidRPr="00DA70C9" w:rsidRDefault="00902EEF" w:rsidP="00902EEF">
      <w:pPr>
        <w:pStyle w:val="ListParagraph"/>
        <w:numPr>
          <w:ilvl w:val="2"/>
          <w:numId w:val="2"/>
        </w:numPr>
        <w:rPr>
          <w:rFonts w:cs="Times New Roman"/>
          <w:sz w:val="22"/>
          <w:szCs w:val="22"/>
        </w:rPr>
      </w:pPr>
      <w:r w:rsidRPr="00DA70C9">
        <w:rPr>
          <w:rFonts w:cs="Times New Roman"/>
          <w:sz w:val="22"/>
          <w:szCs w:val="22"/>
        </w:rPr>
        <w:t>Production waste and recovery of precious-metal manufacturing residues.</w:t>
      </w:r>
    </w:p>
    <w:p w14:paraId="67F9F551" w14:textId="01A1B4C0" w:rsidR="00902EEF" w:rsidRPr="00DA70C9" w:rsidRDefault="00902EEF" w:rsidP="00902EEF">
      <w:pPr>
        <w:pStyle w:val="ListParagraph"/>
        <w:numPr>
          <w:ilvl w:val="2"/>
          <w:numId w:val="2"/>
        </w:numPr>
        <w:rPr>
          <w:rFonts w:cs="Times New Roman"/>
          <w:sz w:val="22"/>
          <w:szCs w:val="22"/>
        </w:rPr>
      </w:pPr>
      <w:r w:rsidRPr="00DA70C9">
        <w:rPr>
          <w:rFonts w:cs="Times New Roman"/>
          <w:sz w:val="22"/>
          <w:szCs w:val="22"/>
        </w:rPr>
        <w:t>Transportation and delivery impacts, including opportunities for consolidated or lower-impact delivery.</w:t>
      </w:r>
    </w:p>
    <w:p w14:paraId="51DB97E2" w14:textId="51A0E450" w:rsidR="00902EEF" w:rsidRPr="00DA70C9" w:rsidRDefault="00902EEF" w:rsidP="00843BAF">
      <w:pPr>
        <w:pStyle w:val="Heading1"/>
        <w:ind w:left="709"/>
        <w:rPr>
          <w:rFonts w:ascii="Times New Roman" w:hAnsi="Times New Roman" w:cs="Times New Roman"/>
          <w:color w:val="auto"/>
          <w:sz w:val="22"/>
          <w:szCs w:val="22"/>
        </w:rPr>
      </w:pPr>
      <w:r w:rsidRPr="00DA70C9">
        <w:rPr>
          <w:rFonts w:ascii="Times New Roman" w:hAnsi="Times New Roman" w:cs="Times New Roman"/>
          <w:color w:val="auto"/>
          <w:sz w:val="22"/>
          <w:szCs w:val="22"/>
        </w:rPr>
        <w:t>Durability, Circular Economy and Waste Prevention</w:t>
      </w:r>
      <w:r w:rsidR="003358E3" w:rsidRPr="00DA70C9">
        <w:rPr>
          <w:rFonts w:ascii="Times New Roman" w:hAnsi="Times New Roman" w:cs="Times New Roman"/>
          <w:color w:val="auto"/>
          <w:sz w:val="22"/>
          <w:szCs w:val="22"/>
        </w:rPr>
        <w:t xml:space="preserve"> (Desirable)</w:t>
      </w:r>
      <w:r w:rsidRPr="00DA70C9">
        <w:rPr>
          <w:rFonts w:ascii="Times New Roman" w:hAnsi="Times New Roman" w:cs="Times New Roman"/>
          <w:color w:val="auto"/>
          <w:sz w:val="22"/>
          <w:szCs w:val="22"/>
        </w:rPr>
        <w:t>:</w:t>
      </w:r>
    </w:p>
    <w:p w14:paraId="7ABECA32" w14:textId="7038E31A" w:rsidR="00902EEF" w:rsidRPr="00DA70C9" w:rsidRDefault="00902EEF" w:rsidP="00902EEF">
      <w:pPr>
        <w:pStyle w:val="ListParagraph"/>
        <w:numPr>
          <w:ilvl w:val="1"/>
          <w:numId w:val="2"/>
        </w:numPr>
        <w:rPr>
          <w:rFonts w:cs="Times New Roman"/>
          <w:sz w:val="22"/>
          <w:szCs w:val="22"/>
        </w:rPr>
      </w:pPr>
      <w:r w:rsidRPr="00DA70C9">
        <w:rPr>
          <w:rFonts w:cs="Times New Roman"/>
          <w:sz w:val="22"/>
          <w:szCs w:val="22"/>
        </w:rPr>
        <w:t xml:space="preserve">The </w:t>
      </w:r>
      <w:r w:rsidR="003358E3" w:rsidRPr="00DA70C9">
        <w:rPr>
          <w:rFonts w:cs="Times New Roman"/>
          <w:sz w:val="22"/>
          <w:szCs w:val="22"/>
        </w:rPr>
        <w:t>items</w:t>
      </w:r>
      <w:r w:rsidRPr="00DA70C9">
        <w:rPr>
          <w:rFonts w:cs="Times New Roman"/>
          <w:sz w:val="22"/>
          <w:szCs w:val="22"/>
        </w:rPr>
        <w:t xml:space="preserve"> shall be manufactured to be durable and suitable for their intended use, with secure fittings and construction appropriate to their design and material. The tenderer should demonstrate measures to support circular-economy principles, including reducing unnecessary waste and the use of virgin raw materials, maximising the use of recycled materials where practicable, and supporting repair, reuse and recovery of materials at end of life. These requirements are intended to support the objectives of the Circular Economy and Miscellaneous Provisions Act 2022 and the Client’s wider sustainability commitments.</w:t>
      </w:r>
    </w:p>
    <w:p w14:paraId="0DB0A9B0" w14:textId="3196FB25" w:rsidR="00902EEF" w:rsidRPr="00DA70C9" w:rsidRDefault="00902EEF" w:rsidP="00843BAF">
      <w:pPr>
        <w:pStyle w:val="Heading1"/>
        <w:ind w:left="709"/>
        <w:rPr>
          <w:rFonts w:ascii="Times New Roman" w:hAnsi="Times New Roman" w:cs="Times New Roman"/>
          <w:color w:val="auto"/>
          <w:sz w:val="22"/>
          <w:szCs w:val="22"/>
        </w:rPr>
      </w:pPr>
      <w:r w:rsidRPr="00DA70C9">
        <w:rPr>
          <w:rFonts w:ascii="Times New Roman" w:hAnsi="Times New Roman" w:cs="Times New Roman"/>
          <w:color w:val="auto"/>
          <w:sz w:val="22"/>
          <w:szCs w:val="22"/>
        </w:rPr>
        <w:t>Packaging, Waste Prevention and Extended Producer Responsibility</w:t>
      </w:r>
      <w:r w:rsidR="003358E3" w:rsidRPr="00DA70C9">
        <w:rPr>
          <w:rFonts w:ascii="Times New Roman" w:hAnsi="Times New Roman" w:cs="Times New Roman"/>
          <w:color w:val="auto"/>
          <w:sz w:val="22"/>
          <w:szCs w:val="22"/>
        </w:rPr>
        <w:t xml:space="preserve"> (Mandatory):</w:t>
      </w:r>
      <w:r w:rsidRPr="00DA70C9">
        <w:rPr>
          <w:rFonts w:ascii="Times New Roman" w:hAnsi="Times New Roman" w:cs="Times New Roman"/>
          <w:color w:val="auto"/>
          <w:sz w:val="22"/>
          <w:szCs w:val="22"/>
        </w:rPr>
        <w:t>:</w:t>
      </w:r>
    </w:p>
    <w:p w14:paraId="16239ED8" w14:textId="797A007F" w:rsidR="00902EEF" w:rsidRPr="00DA70C9" w:rsidRDefault="00902EEF" w:rsidP="003358E3">
      <w:pPr>
        <w:pStyle w:val="ListParagraph"/>
        <w:numPr>
          <w:ilvl w:val="1"/>
          <w:numId w:val="2"/>
        </w:numPr>
        <w:rPr>
          <w:rFonts w:cs="Times New Roman"/>
          <w:sz w:val="22"/>
          <w:szCs w:val="22"/>
        </w:rPr>
      </w:pPr>
      <w:r w:rsidRPr="00DA70C9">
        <w:rPr>
          <w:rFonts w:cs="Times New Roman"/>
          <w:sz w:val="22"/>
          <w:szCs w:val="22"/>
        </w:rPr>
        <w:t xml:space="preserve">Packaging shall be minimised while providing adequate protection for the </w:t>
      </w:r>
      <w:r w:rsidR="003358E3" w:rsidRPr="00DA70C9">
        <w:rPr>
          <w:rFonts w:cs="Times New Roman"/>
          <w:sz w:val="22"/>
          <w:szCs w:val="22"/>
        </w:rPr>
        <w:t>items</w:t>
      </w:r>
      <w:r w:rsidRPr="00DA70C9">
        <w:rPr>
          <w:rFonts w:cs="Times New Roman"/>
          <w:sz w:val="22"/>
          <w:szCs w:val="22"/>
        </w:rPr>
        <w:t xml:space="preserve"> during storage, handling and delivery. </w:t>
      </w:r>
    </w:p>
    <w:p w14:paraId="3B5FC8D4" w14:textId="77777777"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 xml:space="preserve">Single-use plastics shall not be included in the final offering, in accordance with the Client’s applicable Climate Action Mandate and procurement requirements. </w:t>
      </w:r>
    </w:p>
    <w:p w14:paraId="6BC07B4D" w14:textId="68FA8CC3"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The tenderer should prioritise packaging that is reusable, recyclable or made from recycled materials, avoid unnecessary packaging, and ensure that packaging materials are suitable for recovery through available waste-management systems.</w:t>
      </w:r>
    </w:p>
    <w:p w14:paraId="1060D0FF" w14:textId="536A18ED"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The tenderer shall comply with all applicable Irish and EU packaging and packaging-waste legislation, including relevant Extended Producer Responsibility (EPR) obligations, where applicable to its role as producer or other regulated economic operator.</w:t>
      </w:r>
    </w:p>
    <w:p w14:paraId="112D18B8" w14:textId="5C6AD2B9"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The tenderer should demonstrate how its packaging approach supports waste prevention, reuse and recycling, and minimises packaging waste entering the Client’s waste streams.</w:t>
      </w:r>
    </w:p>
    <w:p w14:paraId="61FFA7E7" w14:textId="092E748A" w:rsidR="00902EEF" w:rsidRPr="003358E3" w:rsidRDefault="00902EEF" w:rsidP="00843BAF">
      <w:pPr>
        <w:pStyle w:val="Heading1"/>
        <w:ind w:left="709"/>
        <w:rPr>
          <w:rFonts w:ascii="Times New Roman" w:hAnsi="Times New Roman" w:cs="Times New Roman"/>
          <w:color w:val="auto"/>
          <w:sz w:val="22"/>
          <w:szCs w:val="22"/>
        </w:rPr>
      </w:pPr>
      <w:r w:rsidRPr="003358E3">
        <w:rPr>
          <w:rFonts w:ascii="Times New Roman" w:hAnsi="Times New Roman" w:cs="Times New Roman"/>
          <w:color w:val="auto"/>
          <w:sz w:val="22"/>
          <w:szCs w:val="22"/>
        </w:rPr>
        <w:t>Verification</w:t>
      </w:r>
      <w:r w:rsidR="003358E3">
        <w:rPr>
          <w:rFonts w:ascii="Times New Roman" w:hAnsi="Times New Roman" w:cs="Times New Roman"/>
          <w:color w:val="auto"/>
          <w:sz w:val="22"/>
          <w:szCs w:val="22"/>
        </w:rPr>
        <w:t xml:space="preserve"> (Mandatory for any requirements addressed)</w:t>
      </w:r>
      <w:r w:rsidRPr="003358E3">
        <w:rPr>
          <w:rFonts w:ascii="Times New Roman" w:hAnsi="Times New Roman" w:cs="Times New Roman"/>
          <w:color w:val="auto"/>
          <w:sz w:val="22"/>
          <w:szCs w:val="22"/>
        </w:rPr>
        <w:t>:</w:t>
      </w:r>
    </w:p>
    <w:p w14:paraId="6ED2E1A8" w14:textId="7E6BE12E"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t xml:space="preserve">Tenderers shall provide supporting documentation for sustainability claims where requested by the Client. Evidence may include supplier declarations, recycled-content documentation, chain-of-custody records, certification, due-diligence information, manufacturing and transportation environmental information, packaging specifications and relevant EPR compliance documentation. </w:t>
      </w:r>
    </w:p>
    <w:p w14:paraId="28A2C754" w14:textId="6B163A91" w:rsidR="00902EEF" w:rsidRPr="003358E3" w:rsidRDefault="00902EEF" w:rsidP="00902EEF">
      <w:pPr>
        <w:pStyle w:val="ListParagraph"/>
        <w:numPr>
          <w:ilvl w:val="1"/>
          <w:numId w:val="2"/>
        </w:numPr>
        <w:rPr>
          <w:rFonts w:cs="Times New Roman"/>
          <w:sz w:val="22"/>
          <w:szCs w:val="22"/>
        </w:rPr>
      </w:pPr>
      <w:r w:rsidRPr="003358E3">
        <w:rPr>
          <w:rFonts w:cs="Times New Roman"/>
          <w:sz w:val="22"/>
          <w:szCs w:val="22"/>
        </w:rPr>
        <w:lastRenderedPageBreak/>
        <w:t>All sustainability criteria shall be applied in a transparent, proportionate and non-discriminatory manner and shall be linked to the subject matter and performance of the contract.</w:t>
      </w:r>
    </w:p>
    <w:sectPr w:rsidR="00902EEF" w:rsidRPr="003358E3">
      <w:headerReference w:type="default" r:id="rId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F0330B" w15:done="0"/>
  <w15:commentEx w15:paraId="19C85D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B05EE4" w16cex:dateUtc="2026-11-02T15:46:00Z"/>
  <w16cex:commentExtensible w16cex:durableId="784D59A6" w16cex:dateUtc="2026-11-02T1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F0330B" w16cid:durableId="67B05EE4"/>
  <w16cid:commentId w16cid:paraId="19C85D0F" w16cid:durableId="784D59A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FC622" w14:textId="77777777" w:rsidR="0028594E" w:rsidRDefault="0028594E" w:rsidP="00902EEF">
      <w:pPr>
        <w:spacing w:after="0" w:line="240" w:lineRule="auto"/>
      </w:pPr>
      <w:r>
        <w:separator/>
      </w:r>
    </w:p>
  </w:endnote>
  <w:endnote w:type="continuationSeparator" w:id="0">
    <w:p w14:paraId="373A4EB5" w14:textId="77777777" w:rsidR="0028594E" w:rsidRDefault="0028594E" w:rsidP="00902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90DB7" w14:textId="77777777" w:rsidR="0028594E" w:rsidRDefault="0028594E" w:rsidP="00902EEF">
      <w:pPr>
        <w:spacing w:after="0" w:line="240" w:lineRule="auto"/>
      </w:pPr>
      <w:r>
        <w:separator/>
      </w:r>
    </w:p>
  </w:footnote>
  <w:footnote w:type="continuationSeparator" w:id="0">
    <w:p w14:paraId="6D391589" w14:textId="77777777" w:rsidR="0028594E" w:rsidRDefault="0028594E" w:rsidP="00902E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81317" w14:textId="77777777" w:rsidR="00902EEF" w:rsidRDefault="00902EEF" w:rsidP="00902EEF">
    <w:pPr>
      <w:pStyle w:val="Header"/>
    </w:pPr>
    <w:r w:rsidRPr="005F092F">
      <w:t>Gold/Silver Donor Awards Proposal for Inclusion under Sustainability Criteria</w:t>
    </w:r>
  </w:p>
  <w:p w14:paraId="19BCA500" w14:textId="77777777" w:rsidR="00902EEF" w:rsidRDefault="00902E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D70BCF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6CE6005B"/>
    <w:multiLevelType w:val="hybridMultilevel"/>
    <w:tmpl w:val="D5F498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ron, Kevin">
    <w15:presenceInfo w15:providerId="AD" w15:userId="S::BarronKe@ibts.ie::2b5c9f72-fc84-4842-8451-12d4a9110d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C44"/>
    <w:rsid w:val="000769EA"/>
    <w:rsid w:val="0028594E"/>
    <w:rsid w:val="00292CAE"/>
    <w:rsid w:val="003358E3"/>
    <w:rsid w:val="004E0B0B"/>
    <w:rsid w:val="00725C44"/>
    <w:rsid w:val="00843BAF"/>
    <w:rsid w:val="00902EEF"/>
    <w:rsid w:val="009648F9"/>
    <w:rsid w:val="00B266E0"/>
    <w:rsid w:val="00B73DFB"/>
    <w:rsid w:val="00CD2BA5"/>
    <w:rsid w:val="00DA70C9"/>
    <w:rsid w:val="00DC284B"/>
    <w:rsid w:val="00FF3F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C44"/>
  </w:style>
  <w:style w:type="paragraph" w:styleId="Heading1">
    <w:name w:val="heading 1"/>
    <w:basedOn w:val="Normal"/>
    <w:next w:val="Normal"/>
    <w:link w:val="Heading1Char"/>
    <w:uiPriority w:val="9"/>
    <w:qFormat/>
    <w:rsid w:val="00725C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5C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5C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5C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725C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725C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725C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5C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5C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C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5C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5C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725C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725C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725C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725C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5C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5C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5C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C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C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C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5C44"/>
    <w:pPr>
      <w:spacing w:before="160"/>
      <w:jc w:val="center"/>
    </w:pPr>
    <w:rPr>
      <w:i/>
      <w:iCs/>
      <w:color w:val="404040" w:themeColor="text1" w:themeTint="BF"/>
    </w:rPr>
  </w:style>
  <w:style w:type="character" w:customStyle="1" w:styleId="QuoteChar">
    <w:name w:val="Quote Char"/>
    <w:basedOn w:val="DefaultParagraphFont"/>
    <w:link w:val="Quote"/>
    <w:uiPriority w:val="29"/>
    <w:rsid w:val="00725C44"/>
    <w:rPr>
      <w:i/>
      <w:iCs/>
      <w:color w:val="404040" w:themeColor="text1" w:themeTint="BF"/>
    </w:rPr>
  </w:style>
  <w:style w:type="paragraph" w:styleId="ListParagraph">
    <w:name w:val="List Paragraph"/>
    <w:basedOn w:val="Normal"/>
    <w:uiPriority w:val="34"/>
    <w:qFormat/>
    <w:rsid w:val="00725C44"/>
    <w:pPr>
      <w:ind w:left="720"/>
      <w:contextualSpacing/>
    </w:pPr>
  </w:style>
  <w:style w:type="character" w:styleId="IntenseEmphasis">
    <w:name w:val="Intense Emphasis"/>
    <w:basedOn w:val="DefaultParagraphFont"/>
    <w:uiPriority w:val="21"/>
    <w:qFormat/>
    <w:rsid w:val="00725C44"/>
    <w:rPr>
      <w:i/>
      <w:iCs/>
      <w:color w:val="0F4761" w:themeColor="accent1" w:themeShade="BF"/>
    </w:rPr>
  </w:style>
  <w:style w:type="paragraph" w:styleId="IntenseQuote">
    <w:name w:val="Intense Quote"/>
    <w:basedOn w:val="Normal"/>
    <w:next w:val="Normal"/>
    <w:link w:val="IntenseQuoteChar"/>
    <w:uiPriority w:val="30"/>
    <w:qFormat/>
    <w:rsid w:val="00725C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C44"/>
    <w:rPr>
      <w:i/>
      <w:iCs/>
      <w:color w:val="0F4761" w:themeColor="accent1" w:themeShade="BF"/>
    </w:rPr>
  </w:style>
  <w:style w:type="character" w:styleId="IntenseReference">
    <w:name w:val="Intense Reference"/>
    <w:basedOn w:val="DefaultParagraphFont"/>
    <w:uiPriority w:val="32"/>
    <w:qFormat/>
    <w:rsid w:val="00725C44"/>
    <w:rPr>
      <w:b/>
      <w:bCs/>
      <w:smallCaps/>
      <w:color w:val="0F4761" w:themeColor="accent1" w:themeShade="BF"/>
      <w:spacing w:val="5"/>
    </w:rPr>
  </w:style>
  <w:style w:type="character" w:styleId="Hyperlink">
    <w:name w:val="Hyperlink"/>
    <w:basedOn w:val="DefaultParagraphFont"/>
    <w:uiPriority w:val="99"/>
    <w:unhideWhenUsed/>
    <w:rsid w:val="00725C44"/>
    <w:rPr>
      <w:color w:val="467886" w:themeColor="hyperlink"/>
      <w:u w:val="single"/>
    </w:rPr>
  </w:style>
  <w:style w:type="paragraph" w:styleId="ListBullet">
    <w:name w:val="List Bullet"/>
    <w:basedOn w:val="Normal"/>
    <w:uiPriority w:val="99"/>
    <w:unhideWhenUsed/>
    <w:rsid w:val="00725C44"/>
    <w:pPr>
      <w:numPr>
        <w:numId w:val="1"/>
      </w:numPr>
      <w:tabs>
        <w:tab w:val="clear" w:pos="360"/>
      </w:tabs>
      <w:ind w:left="0" w:firstLine="0"/>
      <w:contextualSpacing/>
    </w:pPr>
  </w:style>
  <w:style w:type="paragraph" w:styleId="NormalWeb">
    <w:name w:val="Normal (Web)"/>
    <w:basedOn w:val="Normal"/>
    <w:uiPriority w:val="99"/>
    <w:semiHidden/>
    <w:unhideWhenUsed/>
    <w:rsid w:val="00725C44"/>
    <w:rPr>
      <w:rFonts w:cs="Times New Roman"/>
    </w:rPr>
  </w:style>
  <w:style w:type="paragraph" w:styleId="Header">
    <w:name w:val="header"/>
    <w:basedOn w:val="Normal"/>
    <w:link w:val="HeaderChar"/>
    <w:uiPriority w:val="99"/>
    <w:unhideWhenUsed/>
    <w:rsid w:val="00902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EEF"/>
  </w:style>
  <w:style w:type="paragraph" w:styleId="Footer">
    <w:name w:val="footer"/>
    <w:basedOn w:val="Normal"/>
    <w:link w:val="FooterChar"/>
    <w:uiPriority w:val="99"/>
    <w:unhideWhenUsed/>
    <w:rsid w:val="00902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EEF"/>
  </w:style>
  <w:style w:type="character" w:styleId="CommentReference">
    <w:name w:val="annotation reference"/>
    <w:basedOn w:val="DefaultParagraphFont"/>
    <w:uiPriority w:val="99"/>
    <w:semiHidden/>
    <w:unhideWhenUsed/>
    <w:rsid w:val="00902EEF"/>
    <w:rPr>
      <w:sz w:val="16"/>
      <w:szCs w:val="16"/>
    </w:rPr>
  </w:style>
  <w:style w:type="paragraph" w:styleId="CommentText">
    <w:name w:val="annotation text"/>
    <w:basedOn w:val="Normal"/>
    <w:link w:val="CommentTextChar"/>
    <w:uiPriority w:val="99"/>
    <w:unhideWhenUsed/>
    <w:rsid w:val="00902EEF"/>
    <w:pPr>
      <w:spacing w:line="240" w:lineRule="auto"/>
    </w:pPr>
    <w:rPr>
      <w:sz w:val="20"/>
      <w:szCs w:val="20"/>
    </w:rPr>
  </w:style>
  <w:style w:type="character" w:customStyle="1" w:styleId="CommentTextChar">
    <w:name w:val="Comment Text Char"/>
    <w:basedOn w:val="DefaultParagraphFont"/>
    <w:link w:val="CommentText"/>
    <w:uiPriority w:val="99"/>
    <w:rsid w:val="00902EEF"/>
    <w:rPr>
      <w:sz w:val="20"/>
      <w:szCs w:val="20"/>
    </w:rPr>
  </w:style>
  <w:style w:type="paragraph" w:styleId="CommentSubject">
    <w:name w:val="annotation subject"/>
    <w:basedOn w:val="CommentText"/>
    <w:next w:val="CommentText"/>
    <w:link w:val="CommentSubjectChar"/>
    <w:uiPriority w:val="99"/>
    <w:semiHidden/>
    <w:unhideWhenUsed/>
    <w:rsid w:val="00902EEF"/>
    <w:rPr>
      <w:b/>
      <w:bCs/>
    </w:rPr>
  </w:style>
  <w:style w:type="character" w:customStyle="1" w:styleId="CommentSubjectChar">
    <w:name w:val="Comment Subject Char"/>
    <w:basedOn w:val="CommentTextChar"/>
    <w:link w:val="CommentSubject"/>
    <w:uiPriority w:val="99"/>
    <w:semiHidden/>
    <w:rsid w:val="00902EEF"/>
    <w:rPr>
      <w:b/>
      <w:bCs/>
      <w:sz w:val="20"/>
      <w:szCs w:val="20"/>
    </w:rPr>
  </w:style>
  <w:style w:type="paragraph" w:styleId="BalloonText">
    <w:name w:val="Balloon Text"/>
    <w:basedOn w:val="Normal"/>
    <w:link w:val="BalloonTextChar"/>
    <w:uiPriority w:val="99"/>
    <w:semiHidden/>
    <w:unhideWhenUsed/>
    <w:rsid w:val="00335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8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C44"/>
  </w:style>
  <w:style w:type="paragraph" w:styleId="Heading1">
    <w:name w:val="heading 1"/>
    <w:basedOn w:val="Normal"/>
    <w:next w:val="Normal"/>
    <w:link w:val="Heading1Char"/>
    <w:uiPriority w:val="9"/>
    <w:qFormat/>
    <w:rsid w:val="00725C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5C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5C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5C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725C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725C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725C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5C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5C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C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5C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5C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725C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725C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725C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725C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5C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5C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5C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C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C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C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5C44"/>
    <w:pPr>
      <w:spacing w:before="160"/>
      <w:jc w:val="center"/>
    </w:pPr>
    <w:rPr>
      <w:i/>
      <w:iCs/>
      <w:color w:val="404040" w:themeColor="text1" w:themeTint="BF"/>
    </w:rPr>
  </w:style>
  <w:style w:type="character" w:customStyle="1" w:styleId="QuoteChar">
    <w:name w:val="Quote Char"/>
    <w:basedOn w:val="DefaultParagraphFont"/>
    <w:link w:val="Quote"/>
    <w:uiPriority w:val="29"/>
    <w:rsid w:val="00725C44"/>
    <w:rPr>
      <w:i/>
      <w:iCs/>
      <w:color w:val="404040" w:themeColor="text1" w:themeTint="BF"/>
    </w:rPr>
  </w:style>
  <w:style w:type="paragraph" w:styleId="ListParagraph">
    <w:name w:val="List Paragraph"/>
    <w:basedOn w:val="Normal"/>
    <w:uiPriority w:val="34"/>
    <w:qFormat/>
    <w:rsid w:val="00725C44"/>
    <w:pPr>
      <w:ind w:left="720"/>
      <w:contextualSpacing/>
    </w:pPr>
  </w:style>
  <w:style w:type="character" w:styleId="IntenseEmphasis">
    <w:name w:val="Intense Emphasis"/>
    <w:basedOn w:val="DefaultParagraphFont"/>
    <w:uiPriority w:val="21"/>
    <w:qFormat/>
    <w:rsid w:val="00725C44"/>
    <w:rPr>
      <w:i/>
      <w:iCs/>
      <w:color w:val="0F4761" w:themeColor="accent1" w:themeShade="BF"/>
    </w:rPr>
  </w:style>
  <w:style w:type="paragraph" w:styleId="IntenseQuote">
    <w:name w:val="Intense Quote"/>
    <w:basedOn w:val="Normal"/>
    <w:next w:val="Normal"/>
    <w:link w:val="IntenseQuoteChar"/>
    <w:uiPriority w:val="30"/>
    <w:qFormat/>
    <w:rsid w:val="00725C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C44"/>
    <w:rPr>
      <w:i/>
      <w:iCs/>
      <w:color w:val="0F4761" w:themeColor="accent1" w:themeShade="BF"/>
    </w:rPr>
  </w:style>
  <w:style w:type="character" w:styleId="IntenseReference">
    <w:name w:val="Intense Reference"/>
    <w:basedOn w:val="DefaultParagraphFont"/>
    <w:uiPriority w:val="32"/>
    <w:qFormat/>
    <w:rsid w:val="00725C44"/>
    <w:rPr>
      <w:b/>
      <w:bCs/>
      <w:smallCaps/>
      <w:color w:val="0F4761" w:themeColor="accent1" w:themeShade="BF"/>
      <w:spacing w:val="5"/>
    </w:rPr>
  </w:style>
  <w:style w:type="character" w:styleId="Hyperlink">
    <w:name w:val="Hyperlink"/>
    <w:basedOn w:val="DefaultParagraphFont"/>
    <w:uiPriority w:val="99"/>
    <w:unhideWhenUsed/>
    <w:rsid w:val="00725C44"/>
    <w:rPr>
      <w:color w:val="467886" w:themeColor="hyperlink"/>
      <w:u w:val="single"/>
    </w:rPr>
  </w:style>
  <w:style w:type="paragraph" w:styleId="ListBullet">
    <w:name w:val="List Bullet"/>
    <w:basedOn w:val="Normal"/>
    <w:uiPriority w:val="99"/>
    <w:unhideWhenUsed/>
    <w:rsid w:val="00725C44"/>
    <w:pPr>
      <w:numPr>
        <w:numId w:val="1"/>
      </w:numPr>
      <w:tabs>
        <w:tab w:val="clear" w:pos="360"/>
      </w:tabs>
      <w:ind w:left="0" w:firstLine="0"/>
      <w:contextualSpacing/>
    </w:pPr>
  </w:style>
  <w:style w:type="paragraph" w:styleId="NormalWeb">
    <w:name w:val="Normal (Web)"/>
    <w:basedOn w:val="Normal"/>
    <w:uiPriority w:val="99"/>
    <w:semiHidden/>
    <w:unhideWhenUsed/>
    <w:rsid w:val="00725C44"/>
    <w:rPr>
      <w:rFonts w:cs="Times New Roman"/>
    </w:rPr>
  </w:style>
  <w:style w:type="paragraph" w:styleId="Header">
    <w:name w:val="header"/>
    <w:basedOn w:val="Normal"/>
    <w:link w:val="HeaderChar"/>
    <w:uiPriority w:val="99"/>
    <w:unhideWhenUsed/>
    <w:rsid w:val="00902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EEF"/>
  </w:style>
  <w:style w:type="paragraph" w:styleId="Footer">
    <w:name w:val="footer"/>
    <w:basedOn w:val="Normal"/>
    <w:link w:val="FooterChar"/>
    <w:uiPriority w:val="99"/>
    <w:unhideWhenUsed/>
    <w:rsid w:val="00902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EEF"/>
  </w:style>
  <w:style w:type="character" w:styleId="CommentReference">
    <w:name w:val="annotation reference"/>
    <w:basedOn w:val="DefaultParagraphFont"/>
    <w:uiPriority w:val="99"/>
    <w:semiHidden/>
    <w:unhideWhenUsed/>
    <w:rsid w:val="00902EEF"/>
    <w:rPr>
      <w:sz w:val="16"/>
      <w:szCs w:val="16"/>
    </w:rPr>
  </w:style>
  <w:style w:type="paragraph" w:styleId="CommentText">
    <w:name w:val="annotation text"/>
    <w:basedOn w:val="Normal"/>
    <w:link w:val="CommentTextChar"/>
    <w:uiPriority w:val="99"/>
    <w:unhideWhenUsed/>
    <w:rsid w:val="00902EEF"/>
    <w:pPr>
      <w:spacing w:line="240" w:lineRule="auto"/>
    </w:pPr>
    <w:rPr>
      <w:sz w:val="20"/>
      <w:szCs w:val="20"/>
    </w:rPr>
  </w:style>
  <w:style w:type="character" w:customStyle="1" w:styleId="CommentTextChar">
    <w:name w:val="Comment Text Char"/>
    <w:basedOn w:val="DefaultParagraphFont"/>
    <w:link w:val="CommentText"/>
    <w:uiPriority w:val="99"/>
    <w:rsid w:val="00902EEF"/>
    <w:rPr>
      <w:sz w:val="20"/>
      <w:szCs w:val="20"/>
    </w:rPr>
  </w:style>
  <w:style w:type="paragraph" w:styleId="CommentSubject">
    <w:name w:val="annotation subject"/>
    <w:basedOn w:val="CommentText"/>
    <w:next w:val="CommentText"/>
    <w:link w:val="CommentSubjectChar"/>
    <w:uiPriority w:val="99"/>
    <w:semiHidden/>
    <w:unhideWhenUsed/>
    <w:rsid w:val="00902EEF"/>
    <w:rPr>
      <w:b/>
      <w:bCs/>
    </w:rPr>
  </w:style>
  <w:style w:type="character" w:customStyle="1" w:styleId="CommentSubjectChar">
    <w:name w:val="Comment Subject Char"/>
    <w:basedOn w:val="CommentTextChar"/>
    <w:link w:val="CommentSubject"/>
    <w:uiPriority w:val="99"/>
    <w:semiHidden/>
    <w:rsid w:val="00902EEF"/>
    <w:rPr>
      <w:b/>
      <w:bCs/>
      <w:sz w:val="20"/>
      <w:szCs w:val="20"/>
    </w:rPr>
  </w:style>
  <w:style w:type="paragraph" w:styleId="BalloonText">
    <w:name w:val="Balloon Text"/>
    <w:basedOn w:val="Normal"/>
    <w:link w:val="BalloonTextChar"/>
    <w:uiPriority w:val="99"/>
    <w:semiHidden/>
    <w:unhideWhenUsed/>
    <w:rsid w:val="00335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8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veblood.ie/media/jtrfqru4/12836-ibts-making-irish-blood-green-a-sustainability-strategy-2025-2030_v2.pdf" TargetMode="Externa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Irish Blood Transfusion Service</Company>
  <LinksUpToDate>false</LinksUpToDate>
  <CharactersWithSpaces>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Barron, Kevin</dc:creator>
  <cp:lastModifiedBy>Barron, Kevin</cp:lastModifiedBy>
  <cp:revision>2</cp:revision>
  <dcterms:created xsi:type="dcterms:W3CDTF">2026-11-03T09:03:00Z</dcterms:created>
  <dcterms:modified xsi:type="dcterms:W3CDTF">2026-11-03T09:03:00Z</dcterms:modified>
</cp:coreProperties>
</file>