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02D59" w14:textId="77777777" w:rsidR="003C0FB1" w:rsidRDefault="00007EF6" w:rsidP="003C0FB1">
      <w:pPr>
        <w:jc w:val="both"/>
      </w:pPr>
      <w:r>
        <w:tab/>
      </w:r>
    </w:p>
    <w:p w14:paraId="4B789B9A" w14:textId="77777777" w:rsidR="003C0FB1" w:rsidRDefault="003C0FB1" w:rsidP="003C0FB1">
      <w:pPr>
        <w:jc w:val="both"/>
      </w:pPr>
    </w:p>
    <w:p w14:paraId="6CF64EEA" w14:textId="77777777" w:rsidR="003C0FB1" w:rsidRDefault="003C0FB1" w:rsidP="003C0FB1">
      <w:pPr>
        <w:jc w:val="both"/>
      </w:pPr>
    </w:p>
    <w:p w14:paraId="403E5D65" w14:textId="169A93B5" w:rsidR="003C0FB1" w:rsidRPr="00CB5B77" w:rsidRDefault="003C0FB1" w:rsidP="003C0FB1">
      <w:pPr>
        <w:pStyle w:val="DocTitle"/>
        <w:pageBreakBefore w:val="0"/>
        <w:pBdr>
          <w:top w:val="single" w:sz="24" w:space="1" w:color="0000FF"/>
          <w:left w:val="single" w:sz="24" w:space="4" w:color="0000FF"/>
          <w:bottom w:val="single" w:sz="24" w:space="1" w:color="0000FF"/>
          <w:right w:val="single" w:sz="24" w:space="4" w:color="0000FF"/>
        </w:pBdr>
        <w:ind w:left="397"/>
        <w:jc w:val="center"/>
        <w:rPr>
          <w:rFonts w:ascii="Calibri" w:hAnsi="Calibri"/>
          <w:sz w:val="40"/>
          <w:szCs w:val="40"/>
        </w:rPr>
      </w:pPr>
      <w:r w:rsidRPr="000E5DB7">
        <w:rPr>
          <w:rFonts w:ascii="Calibri" w:hAnsi="Calibri"/>
          <w:sz w:val="22"/>
        </w:rPr>
        <w:br/>
      </w:r>
      <w:r w:rsidRPr="000E5DB7">
        <w:rPr>
          <w:rFonts w:ascii="Calibri" w:hAnsi="Calibri"/>
          <w:sz w:val="22"/>
        </w:rPr>
        <w:br/>
      </w:r>
      <w:r w:rsidRPr="000E5DB7">
        <w:rPr>
          <w:rFonts w:ascii="Calibri" w:hAnsi="Calibri"/>
          <w:sz w:val="22"/>
        </w:rPr>
        <w:br/>
      </w:r>
      <w:r w:rsidRPr="000E5DB7">
        <w:rPr>
          <w:rFonts w:ascii="Calibri" w:hAnsi="Calibri"/>
          <w:sz w:val="22"/>
        </w:rPr>
        <w:br/>
      </w:r>
      <w:r w:rsidRPr="000E5DB7">
        <w:rPr>
          <w:rFonts w:ascii="Calibri" w:hAnsi="Calibri"/>
          <w:sz w:val="40"/>
          <w:szCs w:val="40"/>
        </w:rPr>
        <w:t xml:space="preserve">Request for Tenders dated </w:t>
      </w:r>
      <w:sdt>
        <w:sdtPr>
          <w:rPr>
            <w:rFonts w:ascii="Calibri" w:hAnsi="Calibri"/>
            <w:sz w:val="40"/>
            <w:szCs w:val="40"/>
            <w:highlight w:val="lightGray"/>
          </w:rPr>
          <w:id w:val="2077322833"/>
          <w:placeholder>
            <w:docPart w:val="6D89F498DD4E47C0A83747143FE29135"/>
          </w:placeholder>
          <w:date w:fullDate="2026-11-02T00:00:00Z">
            <w:dateFormat w:val="dd/MM/yyyy"/>
            <w:lid w:val="en-IE"/>
            <w:storeMappedDataAs w:val="dateTime"/>
            <w:calendar w:val="gregorian"/>
          </w:date>
        </w:sdtPr>
        <w:sdtEndPr/>
        <w:sdtContent>
          <w:r w:rsidR="00C51A72">
            <w:rPr>
              <w:rFonts w:ascii="Calibri" w:hAnsi="Calibri"/>
              <w:sz w:val="40"/>
              <w:szCs w:val="40"/>
              <w:highlight w:val="lightGray"/>
              <w:lang w:val="en-IE"/>
            </w:rPr>
            <w:t>02/11/2026</w:t>
          </w:r>
        </w:sdtContent>
      </w:sdt>
      <w:r>
        <w:rPr>
          <w:rFonts w:ascii="Calibri" w:hAnsi="Calibri"/>
          <w:sz w:val="40"/>
          <w:szCs w:val="40"/>
        </w:rPr>
        <w:t xml:space="preserve"> </w:t>
      </w:r>
      <w:r w:rsidRPr="000E5DB7">
        <w:rPr>
          <w:rFonts w:ascii="Calibri" w:hAnsi="Calibri"/>
          <w:sz w:val="40"/>
          <w:szCs w:val="40"/>
        </w:rPr>
        <w:br/>
        <w:t>for the provision of</w:t>
      </w:r>
      <w:r>
        <w:rPr>
          <w:rFonts w:ascii="Calibri" w:hAnsi="Calibri"/>
          <w:sz w:val="40"/>
          <w:szCs w:val="40"/>
        </w:rPr>
        <w:t xml:space="preserve"> </w:t>
      </w:r>
      <w:r w:rsidR="000C65B7">
        <w:rPr>
          <w:rFonts w:ascii="Calibri" w:hAnsi="Calibri"/>
          <w:sz w:val="40"/>
          <w:szCs w:val="40"/>
        </w:rPr>
        <w:br/>
      </w:r>
      <w:sdt>
        <w:sdtPr>
          <w:alias w:val="Type of Services"/>
          <w:tag w:val="Type of Services"/>
          <w:id w:val="-2055306172"/>
          <w:placeholder>
            <w:docPart w:val="D0EC56387C6D41C89CF9C17DECAF0E76"/>
          </w:placeholder>
          <w:dataBinding w:prefixMappings="xmlns:ns0='http://schemas.microsoft.com/office/2006/coverPageProps' " w:xpath="/ns0:CoverPageProperties[1]/ns0:CompanyFax[1]" w:storeItemID="{55AF091B-3C7A-41E3-B477-F2FDAA23CFDA}"/>
          <w:text/>
        </w:sdtPr>
        <w:sdtEndPr/>
        <w:sdtContent>
          <w:r w:rsidR="00372B76" w:rsidRPr="00372B76">
            <w:t>Cloud-Based Application Tracking System (ATS), Software as a Service (SaaS) solution</w:t>
          </w:r>
        </w:sdtContent>
      </w:sdt>
      <w:r w:rsidRPr="000E5DB7">
        <w:rPr>
          <w:rFonts w:ascii="Calibri" w:hAnsi="Calibri"/>
          <w:sz w:val="40"/>
          <w:szCs w:val="40"/>
        </w:rPr>
        <w:br/>
      </w:r>
    </w:p>
    <w:p w14:paraId="3391C53B" w14:textId="77777777" w:rsidR="003C0FB1" w:rsidRDefault="003C0FB1" w:rsidP="001D5F7D">
      <w:pPr>
        <w:pStyle w:val="DocTitle"/>
        <w:pageBreakBefore w:val="0"/>
        <w:pBdr>
          <w:top w:val="single" w:sz="24" w:space="1" w:color="0000FF"/>
          <w:left w:val="single" w:sz="24" w:space="4" w:color="0000FF"/>
          <w:bottom w:val="single" w:sz="24" w:space="1" w:color="0000FF"/>
          <w:right w:val="single" w:sz="24" w:space="4" w:color="0000FF"/>
        </w:pBdr>
        <w:ind w:left="397"/>
        <w:rPr>
          <w:rFonts w:ascii="Calibri" w:hAnsi="Calibri"/>
          <w:sz w:val="40"/>
          <w:szCs w:val="40"/>
        </w:rPr>
      </w:pPr>
    </w:p>
    <w:p w14:paraId="7A484498" w14:textId="77777777" w:rsidR="003C0FB1" w:rsidRDefault="003C0FB1" w:rsidP="003C0FB1">
      <w:pPr>
        <w:pStyle w:val="DocTitle"/>
        <w:pageBreakBefore w:val="0"/>
        <w:pBdr>
          <w:top w:val="single" w:sz="24" w:space="1" w:color="0000FF"/>
          <w:left w:val="single" w:sz="24" w:space="4" w:color="0000FF"/>
          <w:bottom w:val="single" w:sz="24" w:space="1" w:color="0000FF"/>
          <w:right w:val="single" w:sz="24" w:space="4" w:color="0000FF"/>
        </w:pBdr>
        <w:ind w:left="397"/>
        <w:jc w:val="center"/>
        <w:rPr>
          <w:rFonts w:ascii="Calibri" w:hAnsi="Calibri"/>
          <w:sz w:val="40"/>
          <w:szCs w:val="40"/>
        </w:rPr>
      </w:pPr>
      <w:r w:rsidRPr="000E5DB7">
        <w:rPr>
          <w:rFonts w:ascii="Calibri" w:hAnsi="Calibri"/>
          <w:sz w:val="40"/>
          <w:szCs w:val="40"/>
        </w:rPr>
        <w:t>Tender procedure: Open procedure</w:t>
      </w:r>
    </w:p>
    <w:p w14:paraId="417C6518" w14:textId="77777777" w:rsidR="003C0FB1" w:rsidRDefault="003C0FB1" w:rsidP="003C0FB1">
      <w:pPr>
        <w:pStyle w:val="DocTitle"/>
        <w:pageBreakBefore w:val="0"/>
        <w:pBdr>
          <w:top w:val="single" w:sz="24" w:space="1" w:color="0000FF"/>
          <w:left w:val="single" w:sz="24" w:space="4" w:color="0000FF"/>
          <w:bottom w:val="single" w:sz="24" w:space="1" w:color="0000FF"/>
          <w:right w:val="single" w:sz="24" w:space="4" w:color="0000FF"/>
        </w:pBdr>
        <w:ind w:left="397"/>
        <w:jc w:val="center"/>
        <w:rPr>
          <w:rFonts w:ascii="Calibri" w:hAnsi="Calibri"/>
          <w:sz w:val="40"/>
          <w:szCs w:val="40"/>
        </w:rPr>
      </w:pPr>
    </w:p>
    <w:p w14:paraId="5C3F1685" w14:textId="034DDA8B" w:rsidR="003C0FB1" w:rsidRDefault="003C0FB1" w:rsidP="003C0FB1">
      <w:pPr>
        <w:pStyle w:val="DocTitle"/>
        <w:pageBreakBefore w:val="0"/>
        <w:pBdr>
          <w:top w:val="single" w:sz="24" w:space="1" w:color="0000FF"/>
          <w:left w:val="single" w:sz="24" w:space="4" w:color="0000FF"/>
          <w:bottom w:val="single" w:sz="24" w:space="1" w:color="0000FF"/>
          <w:right w:val="single" w:sz="24" w:space="4" w:color="0000FF"/>
        </w:pBdr>
        <w:ind w:left="397"/>
        <w:jc w:val="center"/>
        <w:rPr>
          <w:rFonts w:ascii="Calibri" w:hAnsi="Calibri"/>
          <w:sz w:val="22"/>
        </w:rPr>
      </w:pPr>
      <w:bookmarkStart w:id="0" w:name="bkRFTdate"/>
      <w:r w:rsidRPr="000E5DB7">
        <w:rPr>
          <w:rFonts w:ascii="Calibri" w:hAnsi="Calibri"/>
          <w:sz w:val="40"/>
          <w:szCs w:val="40"/>
        </w:rPr>
        <w:t xml:space="preserve">Tender Deadline </w:t>
      </w:r>
      <w:bookmarkEnd w:id="0"/>
      <w:sdt>
        <w:sdtPr>
          <w:rPr>
            <w:rFonts w:ascii="Calibri" w:hAnsi="Calibri"/>
            <w:sz w:val="40"/>
            <w:szCs w:val="40"/>
            <w:highlight w:val="lightGray"/>
          </w:rPr>
          <w:id w:val="1374727333"/>
          <w:placeholder>
            <w:docPart w:val="31F58FFDE33446F0A34067A67ED0A508"/>
          </w:placeholder>
          <w:date w:fullDate="2026-12-02T12:00:00Z">
            <w:dateFormat w:val="dd/MM/yyyy HH:mm"/>
            <w:lid w:val="en-IE"/>
            <w:storeMappedDataAs w:val="dateTime"/>
            <w:calendar w:val="gregorian"/>
          </w:date>
        </w:sdtPr>
        <w:sdtEndPr/>
        <w:sdtContent>
          <w:r w:rsidR="00C51A72">
            <w:rPr>
              <w:rFonts w:ascii="Calibri" w:hAnsi="Calibri"/>
              <w:sz w:val="40"/>
              <w:szCs w:val="40"/>
              <w:highlight w:val="lightGray"/>
              <w:lang w:val="en-IE"/>
            </w:rPr>
            <w:t>02/12/2026 12:00</w:t>
          </w:r>
        </w:sdtContent>
      </w:sdt>
      <w:r w:rsidRPr="000E5DB7">
        <w:rPr>
          <w:rFonts w:ascii="Calibri" w:hAnsi="Calibri"/>
          <w:sz w:val="40"/>
          <w:szCs w:val="40"/>
        </w:rPr>
        <w:br/>
      </w:r>
      <w:r w:rsidRPr="000E5DB7">
        <w:rPr>
          <w:rFonts w:ascii="Calibri" w:hAnsi="Calibri"/>
          <w:sz w:val="22"/>
        </w:rPr>
        <w:br/>
      </w:r>
      <w:r w:rsidRPr="000E5DB7">
        <w:rPr>
          <w:rFonts w:ascii="Calibri" w:hAnsi="Calibri"/>
          <w:sz w:val="22"/>
        </w:rPr>
        <w:br/>
      </w:r>
    </w:p>
    <w:p w14:paraId="7B4FCD1F" w14:textId="77777777" w:rsidR="003C0FB1" w:rsidRDefault="003C0FB1" w:rsidP="003C0FB1">
      <w:pPr>
        <w:pStyle w:val="Heading1"/>
        <w:jc w:val="both"/>
        <w:rPr>
          <w:rFonts w:ascii="Calibri" w:hAnsi="Calibri"/>
        </w:rPr>
      </w:pPr>
      <w:r w:rsidRPr="000E5DB7">
        <w:rPr>
          <w:rFonts w:ascii="Calibri" w:hAnsi="Calibri"/>
        </w:rPr>
        <w:lastRenderedPageBreak/>
        <w:t>Contents</w:t>
      </w:r>
    </w:p>
    <w:sdt>
      <w:sdtPr>
        <w:rPr>
          <w:color w:val="FF0000"/>
        </w:rPr>
        <w:id w:val="86591918"/>
        <w:placeholder>
          <w:docPart w:val="600E05FC36764FD594EE26394993B5C8"/>
        </w:placeholder>
      </w:sdtPr>
      <w:sdtEndPr>
        <w:rPr>
          <w:color w:val="auto"/>
        </w:rPr>
      </w:sdtEndPr>
      <w:sdtContent>
        <w:sdt>
          <w:sdtPr>
            <w:id w:val="-348562262"/>
            <w:placeholder>
              <w:docPart w:val="9A6F2485719743F8AA974D754B223CFB"/>
            </w:placeholder>
          </w:sdtPr>
          <w:sdtEndPr/>
          <w:sdtContent>
            <w:p w14:paraId="3F7D122D" w14:textId="77777777" w:rsidR="00234C8E" w:rsidRDefault="00234C8E" w:rsidP="00234C8E">
              <w:pPr>
                <w:spacing w:after="200" w:line="320" w:lineRule="auto"/>
                <w:jc w:val="both"/>
              </w:pPr>
              <w:r w:rsidRPr="000E5DB7">
                <w:t>Part 1:</w:t>
              </w:r>
              <w:r>
                <w:tab/>
              </w:r>
              <w:r>
                <w:tab/>
              </w:r>
              <w:r w:rsidRPr="000E5DB7">
                <w:t xml:space="preserve"> </w:t>
              </w:r>
              <w:r>
                <w:tab/>
              </w:r>
              <w:r w:rsidRPr="000E5DB7">
                <w:t xml:space="preserve">Introduction </w:t>
              </w:r>
            </w:p>
            <w:p w14:paraId="3C2F2230" w14:textId="77777777" w:rsidR="00234C8E" w:rsidRDefault="00234C8E" w:rsidP="00234C8E">
              <w:pPr>
                <w:spacing w:after="200" w:line="320" w:lineRule="auto"/>
                <w:jc w:val="both"/>
              </w:pPr>
              <w:r w:rsidRPr="000E5DB7">
                <w:t>Part 2:</w:t>
              </w:r>
              <w:r>
                <w:tab/>
              </w:r>
              <w:r>
                <w:tab/>
              </w:r>
              <w:r>
                <w:tab/>
              </w:r>
              <w:r w:rsidRPr="000E5DB7">
                <w:t>Instructions to Tenderers</w:t>
              </w:r>
            </w:p>
            <w:p w14:paraId="773F5D1B" w14:textId="77777777" w:rsidR="00234C8E" w:rsidRDefault="00234C8E" w:rsidP="00234C8E">
              <w:pPr>
                <w:spacing w:after="200" w:line="320" w:lineRule="auto"/>
                <w:jc w:val="both"/>
              </w:pPr>
              <w:r w:rsidRPr="000E5DB7">
                <w:t xml:space="preserve">Part </w:t>
              </w:r>
              <w:r w:rsidRPr="00507FE4">
                <w:t xml:space="preserve">3: </w:t>
              </w:r>
              <w:r>
                <w:tab/>
              </w:r>
              <w:r>
                <w:tab/>
              </w:r>
              <w:r>
                <w:tab/>
              </w:r>
              <w:r w:rsidRPr="00507FE4">
                <w:t>Selection and A</w:t>
              </w:r>
              <w:r w:rsidRPr="000E5DB7">
                <w:t>ward Criteria</w:t>
              </w:r>
            </w:p>
            <w:p w14:paraId="54E3D48F" w14:textId="77777777" w:rsidR="00234C8E" w:rsidRDefault="00234C8E" w:rsidP="00234C8E">
              <w:pPr>
                <w:spacing w:after="200" w:line="320" w:lineRule="auto"/>
                <w:jc w:val="both"/>
              </w:pPr>
              <w:r w:rsidRPr="000E5DB7">
                <w:t xml:space="preserve">Appendix 1: </w:t>
              </w:r>
              <w:r>
                <w:tab/>
              </w:r>
              <w:r>
                <w:tab/>
              </w:r>
              <w:r w:rsidRPr="000E5DB7">
                <w:t>Requirements and Specifications</w:t>
              </w:r>
            </w:p>
            <w:p w14:paraId="435E669D" w14:textId="77777777" w:rsidR="00234C8E" w:rsidRDefault="00234C8E" w:rsidP="00234C8E">
              <w:pPr>
                <w:spacing w:after="200" w:line="320" w:lineRule="auto"/>
                <w:jc w:val="both"/>
              </w:pPr>
              <w:r w:rsidRPr="000E5DB7">
                <w:t xml:space="preserve">Appendix 2: </w:t>
              </w:r>
              <w:r>
                <w:tab/>
              </w:r>
              <w:r>
                <w:tab/>
              </w:r>
              <w:r w:rsidRPr="000E5DB7">
                <w:t xml:space="preserve">Pricing Schedule </w:t>
              </w:r>
            </w:p>
            <w:p w14:paraId="179367C2" w14:textId="77777777" w:rsidR="00234C8E" w:rsidRDefault="00234C8E" w:rsidP="00234C8E">
              <w:pPr>
                <w:spacing w:after="200" w:line="320" w:lineRule="auto"/>
                <w:jc w:val="both"/>
              </w:pPr>
              <w:r w:rsidRPr="000E5DB7">
                <w:t xml:space="preserve">Appendix 3: </w:t>
              </w:r>
              <w:r>
                <w:tab/>
              </w:r>
              <w:r>
                <w:tab/>
              </w:r>
              <w:r w:rsidRPr="000E5DB7">
                <w:t>Tenderer</w:t>
              </w:r>
              <w:r>
                <w:t>’</w:t>
              </w:r>
              <w:r w:rsidRPr="000E5DB7">
                <w:t xml:space="preserve">s Statement </w:t>
              </w:r>
            </w:p>
            <w:p w14:paraId="0D004556" w14:textId="77777777" w:rsidR="00234C8E" w:rsidRDefault="00234C8E" w:rsidP="00234C8E">
              <w:pPr>
                <w:spacing w:after="200" w:line="320" w:lineRule="auto"/>
                <w:jc w:val="both"/>
              </w:pPr>
              <w:r w:rsidRPr="000E5DB7">
                <w:t xml:space="preserve">Appendix </w:t>
              </w:r>
              <w:r w:rsidR="0037365C">
                <w:t>4</w:t>
              </w:r>
              <w:r w:rsidRPr="000E5DB7">
                <w:t xml:space="preserve">: </w:t>
              </w:r>
              <w:r>
                <w:tab/>
              </w:r>
              <w:r>
                <w:tab/>
              </w:r>
              <w:r w:rsidRPr="000E5DB7">
                <w:t xml:space="preserve">Declaration as to Personal Circumstances of Tenderer </w:t>
              </w:r>
            </w:p>
            <w:p w14:paraId="5E70AF22" w14:textId="77777777" w:rsidR="00234C8E" w:rsidRDefault="00234C8E" w:rsidP="00234C8E">
              <w:pPr>
                <w:spacing w:after="200" w:line="320" w:lineRule="auto"/>
                <w:jc w:val="both"/>
              </w:pPr>
              <w:r w:rsidRPr="000E5DB7">
                <w:t xml:space="preserve">Appendix </w:t>
              </w:r>
              <w:r w:rsidR="0037365C">
                <w:t>5</w:t>
              </w:r>
              <w:r w:rsidRPr="000E5DB7">
                <w:t xml:space="preserve">: </w:t>
              </w:r>
              <w:r>
                <w:tab/>
              </w:r>
              <w:r>
                <w:tab/>
              </w:r>
              <w:r w:rsidRPr="000E5DB7">
                <w:t xml:space="preserve">Services Contract </w:t>
              </w:r>
            </w:p>
            <w:p w14:paraId="23FBA2B7" w14:textId="77777777" w:rsidR="00234C8E" w:rsidRDefault="00234C8E" w:rsidP="00234C8E">
              <w:pPr>
                <w:spacing w:after="200" w:line="320" w:lineRule="auto"/>
                <w:jc w:val="both"/>
              </w:pPr>
              <w:r w:rsidRPr="000E5DB7">
                <w:t xml:space="preserve">Appendix </w:t>
              </w:r>
              <w:r w:rsidR="0037365C">
                <w:t>6</w:t>
              </w:r>
              <w:r w:rsidRPr="000E5DB7">
                <w:t xml:space="preserve">: </w:t>
              </w:r>
              <w:r>
                <w:tab/>
              </w:r>
              <w:r>
                <w:tab/>
              </w:r>
              <w:r w:rsidRPr="000E5DB7">
                <w:t>Confidentiality Agreement</w:t>
              </w:r>
            </w:p>
            <w:p w14:paraId="079E0786" w14:textId="77777777" w:rsidR="00234C8E" w:rsidRDefault="004424B7" w:rsidP="00234C8E">
              <w:pPr>
                <w:jc w:val="both"/>
              </w:pPr>
            </w:p>
          </w:sdtContent>
        </w:sdt>
      </w:sdtContent>
    </w:sdt>
    <w:p w14:paraId="54934644" w14:textId="77777777" w:rsidR="00234C8E" w:rsidRDefault="00234C8E" w:rsidP="003C0FB1">
      <w:pPr>
        <w:spacing w:after="200" w:line="320" w:lineRule="auto"/>
        <w:jc w:val="both"/>
      </w:pPr>
    </w:p>
    <w:p w14:paraId="30FB8D73" w14:textId="77777777" w:rsidR="00234C8E" w:rsidRDefault="00234C8E" w:rsidP="003C0FB1">
      <w:pPr>
        <w:spacing w:after="200" w:line="320" w:lineRule="auto"/>
        <w:jc w:val="both"/>
      </w:pPr>
    </w:p>
    <w:p w14:paraId="3D6E3A16" w14:textId="77777777" w:rsidR="003C0FB1" w:rsidRDefault="003C0FB1" w:rsidP="003C0FB1">
      <w:pPr>
        <w:spacing w:after="200" w:line="320" w:lineRule="auto"/>
        <w:jc w:val="both"/>
      </w:pPr>
    </w:p>
    <w:p w14:paraId="5AE726E5" w14:textId="77777777" w:rsidR="003C0FB1" w:rsidRDefault="003C0FB1" w:rsidP="003C0FB1">
      <w:pPr>
        <w:spacing w:after="200" w:line="320" w:lineRule="auto"/>
        <w:jc w:val="both"/>
        <w:sectPr w:rsidR="003C0FB1" w:rsidSect="00926F67">
          <w:footerReference w:type="default" r:id="rId12"/>
          <w:headerReference w:type="first" r:id="rId13"/>
          <w:pgSz w:w="11907" w:h="16840" w:code="9"/>
          <w:pgMar w:top="1134" w:right="1418" w:bottom="851" w:left="1418" w:header="709" w:footer="709" w:gutter="0"/>
          <w:cols w:space="708"/>
          <w:titlePg/>
          <w:docGrid w:linePitch="360"/>
        </w:sectPr>
      </w:pPr>
    </w:p>
    <w:p w14:paraId="70CC017F" w14:textId="77777777" w:rsidR="003C0FB1" w:rsidRDefault="003C0FB1" w:rsidP="003C0FB1">
      <w:pPr>
        <w:pStyle w:val="Heading1"/>
        <w:jc w:val="both"/>
        <w:rPr>
          <w:rFonts w:ascii="Calibri" w:hAnsi="Calibri"/>
        </w:rPr>
      </w:pPr>
      <w:r w:rsidRPr="000E5DB7">
        <w:rPr>
          <w:rFonts w:ascii="Calibri" w:hAnsi="Calibri"/>
        </w:rPr>
        <w:lastRenderedPageBreak/>
        <w:t>Part 1: Introduction</w:t>
      </w:r>
    </w:p>
    <w:tbl>
      <w:tblPr>
        <w:tblW w:w="5000" w:type="pct"/>
        <w:tblLook w:val="01E0" w:firstRow="1" w:lastRow="1" w:firstColumn="1" w:lastColumn="1" w:noHBand="0" w:noVBand="0"/>
      </w:tblPr>
      <w:tblGrid>
        <w:gridCol w:w="776"/>
        <w:gridCol w:w="8295"/>
      </w:tblGrid>
      <w:tr w:rsidR="003C0FB1" w:rsidRPr="00CB5B77" w14:paraId="7B019F89" w14:textId="77777777" w:rsidTr="00503F93">
        <w:tc>
          <w:tcPr>
            <w:tcW w:w="428" w:type="pct"/>
          </w:tcPr>
          <w:p w14:paraId="5D624AF6" w14:textId="77777777" w:rsidR="003C0FB1" w:rsidRDefault="003C0FB1" w:rsidP="00503F93">
            <w:pPr>
              <w:spacing w:after="200" w:line="320" w:lineRule="auto"/>
              <w:jc w:val="both"/>
              <w:rPr>
                <w:color w:val="0000FF"/>
              </w:rPr>
            </w:pPr>
            <w:r w:rsidRPr="000E5DB7">
              <w:rPr>
                <w:color w:val="0000FF"/>
              </w:rPr>
              <w:t>1.1</w:t>
            </w:r>
          </w:p>
        </w:tc>
        <w:tc>
          <w:tcPr>
            <w:tcW w:w="4572" w:type="pct"/>
          </w:tcPr>
          <w:p w14:paraId="1EE2B9E1" w14:textId="4925072B" w:rsidR="003C0FB1" w:rsidRDefault="004424B7" w:rsidP="0073644F">
            <w:pPr>
              <w:jc w:val="both"/>
            </w:pPr>
            <w:sdt>
              <w:sdtPr>
                <w:rPr>
                  <w:highlight w:val="lightGray"/>
                </w:rPr>
                <w:alias w:val="Name"/>
                <w:tag w:val="Name"/>
                <w:id w:val="1366259151"/>
                <w:placeholder>
                  <w:docPart w:val="6D573401CBBB4CA2B091C8D0E297F0A6"/>
                </w:placeholder>
                <w:dataBinding w:prefixMappings="xmlns:ns0='http://schemas.microsoft.com/office/2006/coverPageProps' " w:xpath="/ns0:CoverPageProperties[1]/ns0:Abstract[1]" w:storeItemID="{55AF091B-3C7A-41E3-B477-F2FDAA23CFDA}"/>
                <w:text/>
              </w:sdtPr>
              <w:sdtEndPr/>
              <w:sdtContent>
                <w:r w:rsidR="00060CB1">
                  <w:rPr>
                    <w:highlight w:val="lightGray"/>
                  </w:rPr>
                  <w:t>The Chief State Solicitor’s Office (CSSO)</w:t>
                </w:r>
              </w:sdtContent>
            </w:sdt>
            <w:r w:rsidR="00CE7EE0">
              <w:t xml:space="preserve"> </w:t>
            </w:r>
            <w:r w:rsidR="003C0FB1" w:rsidRPr="00CC568F">
              <w:t>(the “Contracting Authority”)</w:t>
            </w:r>
            <w:r w:rsidR="003C0FB1" w:rsidRPr="000E5DB7">
              <w:t xml:space="preserve"> invites tenders (“Tenders”) to this </w:t>
            </w:r>
            <w:r w:rsidR="003C0FB1">
              <w:t>r</w:t>
            </w:r>
            <w:r w:rsidR="003C0FB1" w:rsidRPr="000E5DB7">
              <w:t xml:space="preserve">equest for </w:t>
            </w:r>
            <w:r w:rsidR="003C0FB1">
              <w:t>t</w:t>
            </w:r>
            <w:r w:rsidR="003C0FB1" w:rsidRPr="000E5DB7">
              <w:t xml:space="preserve">enders (“RFT”) from economic operators (“Tenderers”) for the provision of the services as described in Appendix 1 to this RFT (the </w:t>
            </w:r>
            <w:r w:rsidR="003C0FB1">
              <w:t>“</w:t>
            </w:r>
            <w:r w:rsidR="003C0FB1" w:rsidRPr="000E5DB7">
              <w:t xml:space="preserve">Services”). </w:t>
            </w:r>
          </w:p>
        </w:tc>
      </w:tr>
      <w:tr w:rsidR="003C0FB1" w:rsidRPr="00CB5B77" w14:paraId="060962B9" w14:textId="77777777" w:rsidTr="00503F93">
        <w:tc>
          <w:tcPr>
            <w:tcW w:w="428" w:type="pct"/>
          </w:tcPr>
          <w:p w14:paraId="085250D2" w14:textId="77777777" w:rsidR="003C0FB1" w:rsidRDefault="003C0FB1" w:rsidP="00503F93">
            <w:pPr>
              <w:spacing w:after="200" w:line="320" w:lineRule="auto"/>
              <w:jc w:val="both"/>
              <w:rPr>
                <w:color w:val="0000FF"/>
              </w:rPr>
            </w:pPr>
            <w:r w:rsidRPr="000E5DB7">
              <w:rPr>
                <w:color w:val="0000FF"/>
              </w:rPr>
              <w:t>1.2</w:t>
            </w:r>
          </w:p>
        </w:tc>
        <w:tc>
          <w:tcPr>
            <w:tcW w:w="4572" w:type="pct"/>
          </w:tcPr>
          <w:p w14:paraId="58F33A1D" w14:textId="0A635D90" w:rsidR="003C0FB1" w:rsidRDefault="001D5F7D" w:rsidP="00B61DAD">
            <w:r>
              <w:t xml:space="preserve">The provision of a </w:t>
            </w:r>
            <w:r w:rsidR="003F2F61" w:rsidRPr="004048C5">
              <w:rPr>
                <w:b/>
                <w:bCs/>
              </w:rPr>
              <w:t>Cloud-Based</w:t>
            </w:r>
            <w:r w:rsidR="003F2F61" w:rsidRPr="004048C5">
              <w:rPr>
                <w:rFonts w:ascii="Arial" w:hAnsi="Arial" w:cs="Arial"/>
                <w:b/>
                <w:bCs/>
              </w:rPr>
              <w:t xml:space="preserve"> </w:t>
            </w:r>
            <w:r w:rsidR="003F2F61" w:rsidRPr="004048C5">
              <w:rPr>
                <w:b/>
                <w:bCs/>
              </w:rPr>
              <w:t>Application Tracking System (ATS), Software as a Service (SaaS) solution</w:t>
            </w:r>
            <w:r w:rsidR="003F2F61" w:rsidRPr="002741D2">
              <w:t xml:space="preserve"> </w:t>
            </w:r>
            <w:r>
              <w:t>to the CSSO to include implementation, hosting, support, maintenance and future development.</w:t>
            </w:r>
            <w:r w:rsidR="00BC539B">
              <w:t xml:space="preserve"> </w:t>
            </w:r>
            <w:r w:rsidR="00BC539B" w:rsidRPr="00BC539B">
              <w:t>The CSSO requires a system that automates processes, manages candidate pipeline and maintains engagement</w:t>
            </w:r>
            <w:r w:rsidR="00BC539B">
              <w:rPr>
                <w:rFonts w:ascii="Arial" w:hAnsi="Arial" w:cs="Arial"/>
              </w:rPr>
              <w:t>.</w:t>
            </w:r>
            <w:r>
              <w:t xml:space="preserve"> The system must be accessible from a Windows Desktop/ Laptop and by using IOS or Android Apps.</w:t>
            </w:r>
          </w:p>
        </w:tc>
      </w:tr>
      <w:tr w:rsidR="00B6057A" w:rsidRPr="00CB5B77" w14:paraId="252E9AFD" w14:textId="77777777" w:rsidTr="00503F93">
        <w:tc>
          <w:tcPr>
            <w:tcW w:w="428" w:type="pct"/>
          </w:tcPr>
          <w:p w14:paraId="311D142C" w14:textId="77777777" w:rsidR="00B6057A" w:rsidRPr="000E5DB7" w:rsidRDefault="00AC44B0" w:rsidP="00503F93">
            <w:pPr>
              <w:spacing w:after="200" w:line="320" w:lineRule="auto"/>
              <w:jc w:val="both"/>
              <w:rPr>
                <w:color w:val="0000FF"/>
              </w:rPr>
            </w:pPr>
            <w:r w:rsidRPr="000E5DB7">
              <w:rPr>
                <w:color w:val="0000FF"/>
              </w:rPr>
              <w:t>1.3</w:t>
            </w:r>
          </w:p>
        </w:tc>
        <w:tc>
          <w:tcPr>
            <w:tcW w:w="4572" w:type="pct"/>
          </w:tcPr>
          <w:p w14:paraId="00DC7985" w14:textId="4CC07B03" w:rsidR="00B6057A" w:rsidRPr="00AC44B0" w:rsidRDefault="00060CB1" w:rsidP="00060CB1">
            <w:r w:rsidRPr="00060CB1">
              <w:rPr>
                <w:color w:val="FF0000"/>
              </w:rPr>
              <w:t>“Not Used”</w:t>
            </w:r>
          </w:p>
        </w:tc>
      </w:tr>
      <w:tr w:rsidR="003C0FB1" w:rsidRPr="00CB5B77" w14:paraId="7DA08D11" w14:textId="77777777" w:rsidTr="00503F93">
        <w:tc>
          <w:tcPr>
            <w:tcW w:w="428" w:type="pct"/>
          </w:tcPr>
          <w:p w14:paraId="07FCB42E" w14:textId="77777777" w:rsidR="003C0FB1" w:rsidRPr="000E5DB7" w:rsidRDefault="003C0FB1" w:rsidP="00503F93">
            <w:pPr>
              <w:spacing w:after="200" w:line="320" w:lineRule="auto"/>
              <w:jc w:val="both"/>
              <w:rPr>
                <w:color w:val="0000FF"/>
              </w:rPr>
            </w:pPr>
            <w:r>
              <w:rPr>
                <w:color w:val="0000FF"/>
              </w:rPr>
              <w:t>1.4</w:t>
            </w:r>
          </w:p>
        </w:tc>
        <w:tc>
          <w:tcPr>
            <w:tcW w:w="4572" w:type="pct"/>
          </w:tcPr>
          <w:p w14:paraId="049906A5" w14:textId="5812F026" w:rsidR="003C0FB1" w:rsidRPr="004C62EE" w:rsidRDefault="003C0FB1" w:rsidP="0073644F">
            <w:pPr>
              <w:rPr>
                <w:b/>
              </w:rPr>
            </w:pPr>
            <w:r w:rsidRPr="00447F8D">
              <w:t>This public procurement competition (the “Competition”) will be conducted in accordance with the open procedure under the European Union (Award of Public Authority Contracts) Regulations 2016</w:t>
            </w:r>
            <w:r>
              <w:t xml:space="preserve"> </w:t>
            </w:r>
            <w:r w:rsidRPr="00105464">
              <w:t xml:space="preserve">(Statutory Instrument </w:t>
            </w:r>
            <w:r>
              <w:t>284</w:t>
            </w:r>
            <w:r w:rsidRPr="00105464">
              <w:t xml:space="preserve"> of 20</w:t>
            </w:r>
            <w:r>
              <w:t>1</w:t>
            </w:r>
            <w:r w:rsidRPr="00105464">
              <w:t>6)</w:t>
            </w:r>
            <w:r w:rsidRPr="00447F8D">
              <w:t xml:space="preserve"> (the “Regulations”)</w:t>
            </w:r>
            <w:r>
              <w:t>.  Any contract</w:t>
            </w:r>
            <w:r w:rsidRPr="009A78A1">
              <w:t xml:space="preserve"> that may result from this </w:t>
            </w:r>
            <w:r>
              <w:t xml:space="preserve">Competition </w:t>
            </w:r>
            <w:r w:rsidRPr="009A78A1">
              <w:t>(</w:t>
            </w:r>
            <w:r>
              <w:t xml:space="preserve">the </w:t>
            </w:r>
            <w:r w:rsidRPr="009A78A1">
              <w:t>“Services Contract”)</w:t>
            </w:r>
            <w:r>
              <w:t xml:space="preserve"> </w:t>
            </w:r>
            <w:r w:rsidRPr="009A78A1">
              <w:t xml:space="preserve">will be issued for a term of </w:t>
            </w:r>
            <w:r w:rsidR="004C62EE">
              <w:rPr>
                <w:b/>
              </w:rPr>
              <w:t>two (2) years</w:t>
            </w:r>
            <w:r w:rsidRPr="009A78A1">
              <w:t xml:space="preserve"> (“the Term”). </w:t>
            </w:r>
          </w:p>
        </w:tc>
      </w:tr>
      <w:tr w:rsidR="001B5C7C" w:rsidRPr="00CB5B77" w14:paraId="29F3C1BA" w14:textId="77777777" w:rsidTr="001B5C7C">
        <w:trPr>
          <w:trHeight w:val="1733"/>
        </w:trPr>
        <w:tc>
          <w:tcPr>
            <w:tcW w:w="428" w:type="pct"/>
          </w:tcPr>
          <w:p w14:paraId="1350B250" w14:textId="77777777" w:rsidR="001B5C7C" w:rsidRDefault="001B5C7C" w:rsidP="001B5C7C">
            <w:pPr>
              <w:spacing w:after="200" w:line="320" w:lineRule="auto"/>
              <w:jc w:val="both"/>
              <w:rPr>
                <w:color w:val="0000FF"/>
              </w:rPr>
            </w:pPr>
            <w:r w:rsidRPr="000E5DB7">
              <w:rPr>
                <w:color w:val="0000FF"/>
              </w:rPr>
              <w:t>1.</w:t>
            </w:r>
            <w:r>
              <w:rPr>
                <w:color w:val="0000FF"/>
              </w:rPr>
              <w:t>5</w:t>
            </w:r>
          </w:p>
        </w:tc>
        <w:tc>
          <w:tcPr>
            <w:tcW w:w="4572" w:type="pct"/>
          </w:tcPr>
          <w:p w14:paraId="295B2DAB" w14:textId="17ED7BF8" w:rsidR="001B5C7C" w:rsidRPr="001B5C7C" w:rsidRDefault="001B5C7C" w:rsidP="0073644F">
            <w:r w:rsidRPr="00BE4F7F">
              <w:t xml:space="preserve">The Contracting Authority reserves the right to extend the Term for a period or periods of up to </w:t>
            </w:r>
            <w:r w:rsidR="004C62EE" w:rsidRPr="0050304E">
              <w:rPr>
                <w:b/>
                <w:bCs/>
              </w:rPr>
              <w:t xml:space="preserve">twelve (12) months </w:t>
            </w:r>
            <w:r w:rsidRPr="0050304E">
              <w:rPr>
                <w:b/>
                <w:bCs/>
              </w:rPr>
              <w:t xml:space="preserve">with a maximum of </w:t>
            </w:r>
            <w:r w:rsidR="004C62EE" w:rsidRPr="0050304E">
              <w:rPr>
                <w:b/>
                <w:bCs/>
              </w:rPr>
              <w:t>two (2)</w:t>
            </w:r>
            <w:r w:rsidRPr="0050304E">
              <w:rPr>
                <w:b/>
                <w:bCs/>
              </w:rPr>
              <w:t xml:space="preserve"> such extension or extensions</w:t>
            </w:r>
            <w:r w:rsidRPr="00BE4F7F">
              <w:t xml:space="preserve"> on the same terms and conditions, subject to the Contracting Authority’s obligations at law.</w:t>
            </w:r>
          </w:p>
        </w:tc>
      </w:tr>
      <w:tr w:rsidR="001B5C7C" w:rsidRPr="00CB5B77" w14:paraId="16F27BC5" w14:textId="77777777" w:rsidTr="00503F93">
        <w:tc>
          <w:tcPr>
            <w:tcW w:w="428" w:type="pct"/>
          </w:tcPr>
          <w:p w14:paraId="075BD6CA" w14:textId="77777777" w:rsidR="001B5C7C" w:rsidRPr="000E5DB7" w:rsidRDefault="001B5C7C" w:rsidP="001B5C7C">
            <w:pPr>
              <w:spacing w:after="200" w:line="320" w:lineRule="auto"/>
              <w:jc w:val="both"/>
              <w:rPr>
                <w:color w:val="0000FF"/>
              </w:rPr>
            </w:pPr>
            <w:r>
              <w:rPr>
                <w:color w:val="0000FF"/>
              </w:rPr>
              <w:t>1.6</w:t>
            </w:r>
          </w:p>
        </w:tc>
        <w:tc>
          <w:tcPr>
            <w:tcW w:w="4572" w:type="pct"/>
          </w:tcPr>
          <w:p w14:paraId="694BAB2B" w14:textId="48B0DFF2" w:rsidR="001B5C7C" w:rsidRDefault="001B5C7C" w:rsidP="00A034E8">
            <w:pPr>
              <w:jc w:val="both"/>
              <w:rPr>
                <w:color w:val="FF0000"/>
                <w:szCs w:val="22"/>
              </w:rPr>
            </w:pPr>
            <w:r w:rsidRPr="00830A49">
              <w:rPr>
                <w:szCs w:val="22"/>
              </w:rPr>
              <w:t xml:space="preserve">The Contracting Authority estimates that the expenditure on the </w:t>
            </w:r>
            <w:r w:rsidR="00A034E8">
              <w:rPr>
                <w:szCs w:val="22"/>
              </w:rPr>
              <w:t>Services</w:t>
            </w:r>
            <w:r w:rsidRPr="00830A49">
              <w:rPr>
                <w:szCs w:val="22"/>
              </w:rPr>
              <w:t xml:space="preserve"> to be covered by the</w:t>
            </w:r>
            <w:r>
              <w:rPr>
                <w:szCs w:val="22"/>
              </w:rPr>
              <w:t xml:space="preserve"> </w:t>
            </w:r>
            <w:r w:rsidRPr="00830A49">
              <w:rPr>
                <w:szCs w:val="22"/>
              </w:rPr>
              <w:t>proposed</w:t>
            </w:r>
            <w:r>
              <w:rPr>
                <w:szCs w:val="22"/>
              </w:rPr>
              <w:t xml:space="preserve"> </w:t>
            </w:r>
            <w:r w:rsidR="000C0E11" w:rsidRPr="00830A49">
              <w:rPr>
                <w:szCs w:val="22"/>
              </w:rPr>
              <w:t>may amount to some</w:t>
            </w:r>
            <w:r w:rsidR="000C0E11">
              <w:rPr>
                <w:szCs w:val="22"/>
              </w:rPr>
              <w:t xml:space="preserve"> </w:t>
            </w:r>
            <w:r w:rsidR="004C62EE" w:rsidRPr="004C62EE">
              <w:rPr>
                <w:b/>
                <w:bCs/>
                <w:szCs w:val="22"/>
              </w:rPr>
              <w:t>€130,000</w:t>
            </w:r>
            <w:r w:rsidR="004C62EE">
              <w:rPr>
                <w:szCs w:val="22"/>
              </w:rPr>
              <w:t xml:space="preserve"> </w:t>
            </w:r>
            <w:r w:rsidRPr="00830A49">
              <w:rPr>
                <w:szCs w:val="22"/>
              </w:rPr>
              <w:t>(excl. VAT) over the Term</w:t>
            </w:r>
            <w:r>
              <w:rPr>
                <w:szCs w:val="22"/>
              </w:rPr>
              <w:t xml:space="preserve"> and any possible extensions</w:t>
            </w:r>
            <w:r w:rsidRPr="00830A49">
              <w:rPr>
                <w:szCs w:val="22"/>
              </w:rPr>
              <w:t xml:space="preserve">.  Tenderers must understand that this figure is an estimate </w:t>
            </w:r>
            <w:r>
              <w:rPr>
                <w:szCs w:val="22"/>
              </w:rPr>
              <w:t xml:space="preserve">only </w:t>
            </w:r>
            <w:r w:rsidRPr="00830A49">
              <w:rPr>
                <w:szCs w:val="22"/>
              </w:rPr>
              <w:t>based on current and future expected usage.</w:t>
            </w:r>
          </w:p>
        </w:tc>
      </w:tr>
      <w:tr w:rsidR="001B5C7C" w:rsidRPr="00CB5B77" w14:paraId="79F50945" w14:textId="77777777" w:rsidTr="00503F93">
        <w:tc>
          <w:tcPr>
            <w:tcW w:w="428" w:type="pct"/>
          </w:tcPr>
          <w:p w14:paraId="6F8304AA" w14:textId="77777777" w:rsidR="001B5C7C" w:rsidRDefault="001B5C7C" w:rsidP="001B5C7C">
            <w:pPr>
              <w:spacing w:after="200" w:line="320" w:lineRule="auto"/>
              <w:jc w:val="both"/>
              <w:rPr>
                <w:color w:val="0000FF"/>
              </w:rPr>
            </w:pPr>
            <w:r w:rsidRPr="000E5DB7">
              <w:rPr>
                <w:color w:val="0000FF"/>
              </w:rPr>
              <w:t>1.</w:t>
            </w:r>
            <w:r>
              <w:rPr>
                <w:color w:val="0000FF"/>
              </w:rPr>
              <w:t>7</w:t>
            </w:r>
          </w:p>
        </w:tc>
        <w:tc>
          <w:tcPr>
            <w:tcW w:w="4572" w:type="pct"/>
          </w:tcPr>
          <w:p w14:paraId="1056CE45" w14:textId="77777777" w:rsidR="001B5C7C" w:rsidRPr="00CB5B77" w:rsidRDefault="001B5C7C" w:rsidP="00533484">
            <w:pPr>
              <w:jc w:val="both"/>
            </w:pPr>
            <w:r w:rsidRPr="000E5DB7">
              <w:t>Contracting Authority policy seeks to encourage participation on a fair and equal basis by Small and Medium Enterprises (“SME”s) in this Competition.</w:t>
            </w:r>
            <w:r>
              <w:t xml:space="preserve"> </w:t>
            </w:r>
            <w:r w:rsidRPr="000E5DB7">
              <w:t>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Services Contract</w:t>
            </w:r>
            <w:r>
              <w:t xml:space="preserve"> </w:t>
            </w:r>
            <w:r w:rsidRPr="000E5DB7">
              <w:t xml:space="preserve">that may result from this Competition and therefore increase their social and economic benefits. </w:t>
            </w:r>
          </w:p>
          <w:p w14:paraId="6D33DEBE" w14:textId="77777777" w:rsidR="001B5C7C" w:rsidRPr="00533484" w:rsidRDefault="001B5C7C" w:rsidP="00533484">
            <w:pPr>
              <w:jc w:val="both"/>
            </w:pPr>
            <w:r w:rsidRPr="000E5DB7">
              <w:t xml:space="preserve">Larger enterprises are also encouraged, subject to paragraph 2.5, to consider the practical ways that SMEs can be included in their proposals to maximise the social and economic benefits of any Services Contracts that may result from this Competition. </w:t>
            </w:r>
          </w:p>
        </w:tc>
      </w:tr>
    </w:tbl>
    <w:p w14:paraId="48718BC9" w14:textId="77777777" w:rsidR="003C0FB1" w:rsidRDefault="003C0FB1" w:rsidP="003C0FB1">
      <w:pPr>
        <w:pStyle w:val="Heading1"/>
        <w:jc w:val="both"/>
        <w:rPr>
          <w:rFonts w:ascii="Calibri" w:hAnsi="Calibri"/>
        </w:rPr>
      </w:pPr>
      <w:r w:rsidRPr="000E5DB7">
        <w:rPr>
          <w:rFonts w:ascii="Calibri" w:hAnsi="Calibri"/>
        </w:rPr>
        <w:lastRenderedPageBreak/>
        <w:t>Part 2: Instructions to Tenderers</w:t>
      </w:r>
    </w:p>
    <w:p w14:paraId="470C7144" w14:textId="77777777" w:rsidR="003C0FB1" w:rsidRDefault="003C0FB1" w:rsidP="003C0FB1">
      <w:pPr>
        <w:pStyle w:val="Heading2"/>
        <w:jc w:val="both"/>
      </w:pPr>
      <w:r w:rsidRPr="000E5DB7">
        <w:t>2.1</w:t>
      </w:r>
      <w:r w:rsidRPr="000E5DB7">
        <w:tab/>
        <w:t>Important Notices</w:t>
      </w:r>
    </w:p>
    <w:tbl>
      <w:tblPr>
        <w:tblW w:w="5000" w:type="pct"/>
        <w:tblLook w:val="01E0" w:firstRow="1" w:lastRow="1" w:firstColumn="1" w:lastColumn="1" w:noHBand="0" w:noVBand="0"/>
      </w:tblPr>
      <w:tblGrid>
        <w:gridCol w:w="791"/>
        <w:gridCol w:w="8280"/>
      </w:tblGrid>
      <w:tr w:rsidR="003C0FB1" w:rsidRPr="00CB5B77" w14:paraId="6F27E10D" w14:textId="77777777" w:rsidTr="00245488">
        <w:tc>
          <w:tcPr>
            <w:tcW w:w="436" w:type="pct"/>
          </w:tcPr>
          <w:p w14:paraId="43620FF9" w14:textId="77777777" w:rsidR="003C0FB1" w:rsidRDefault="003C0FB1" w:rsidP="005D60C5">
            <w:pPr>
              <w:spacing w:after="200"/>
              <w:jc w:val="both"/>
              <w:rPr>
                <w:color w:val="0000FF"/>
              </w:rPr>
            </w:pPr>
            <w:r w:rsidRPr="000E5DB7">
              <w:rPr>
                <w:color w:val="0000FF"/>
              </w:rPr>
              <w:t>2.1.1</w:t>
            </w:r>
          </w:p>
        </w:tc>
        <w:tc>
          <w:tcPr>
            <w:tcW w:w="4564" w:type="pct"/>
          </w:tcPr>
          <w:p w14:paraId="240BAE3B" w14:textId="77777777" w:rsidR="003C0FB1" w:rsidRDefault="003C0FB1" w:rsidP="0018606D">
            <w:pPr>
              <w:jc w:val="both"/>
            </w:pPr>
            <w:r w:rsidRPr="000E5DB7">
              <w:t>While every effort has been made to provide comprehensive and accurate 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RFT and may wish to consult their legal advisers.</w:t>
            </w:r>
          </w:p>
        </w:tc>
      </w:tr>
      <w:tr w:rsidR="003C0FB1" w:rsidRPr="00CB5B77" w14:paraId="77928661" w14:textId="77777777" w:rsidTr="00245488">
        <w:tc>
          <w:tcPr>
            <w:tcW w:w="436" w:type="pct"/>
          </w:tcPr>
          <w:p w14:paraId="67F1A4D5" w14:textId="77777777" w:rsidR="003C0FB1" w:rsidRDefault="003C0FB1" w:rsidP="005D60C5">
            <w:pPr>
              <w:spacing w:after="200"/>
              <w:jc w:val="both"/>
              <w:rPr>
                <w:color w:val="0000FF"/>
              </w:rPr>
            </w:pPr>
            <w:r w:rsidRPr="000E5DB7">
              <w:rPr>
                <w:color w:val="0000FF"/>
              </w:rPr>
              <w:t>2.1.2</w:t>
            </w:r>
          </w:p>
        </w:tc>
        <w:tc>
          <w:tcPr>
            <w:tcW w:w="4564" w:type="pct"/>
          </w:tcPr>
          <w:p w14:paraId="3C4D7BFC" w14:textId="77777777" w:rsidR="003C0FB1" w:rsidRDefault="003C0FB1" w:rsidP="0018606D">
            <w:pPr>
              <w:jc w:val="both"/>
            </w:pPr>
            <w:r w:rsidRPr="000E5DB7">
              <w:t xml:space="preserve">The Contracting Authority does not bind itself to accept the lowest priced or any Tender.  </w:t>
            </w:r>
          </w:p>
          <w:p w14:paraId="039A4F03" w14:textId="77777777" w:rsidR="003C0FB1" w:rsidRDefault="003C0FB1" w:rsidP="0018606D">
            <w:pPr>
              <w:jc w:val="both"/>
            </w:pPr>
            <w:r w:rsidRPr="000E5DB7">
              <w:t xml:space="preserve">This RFT does not constitute an offer or commitment to enter into a Services Contract.  </w:t>
            </w:r>
          </w:p>
          <w:p w14:paraId="51D5DF1C" w14:textId="77777777" w:rsidR="003C0FB1" w:rsidRDefault="003C0FB1" w:rsidP="0018606D">
            <w:pPr>
              <w:jc w:val="both"/>
            </w:pPr>
            <w:r w:rsidRPr="000E5DB7">
              <w:t>No contractual rights in relation to the Contracting Authority will exist unless and until a formal written Services Contract has been executed by or on behalf of the Contracting Authority.</w:t>
            </w:r>
          </w:p>
          <w:p w14:paraId="14DD17C8" w14:textId="77777777" w:rsidR="003C0FB1" w:rsidRDefault="003C0FB1" w:rsidP="0018606D">
            <w:pPr>
              <w:jc w:val="both"/>
            </w:pPr>
            <w:r w:rsidRPr="000E5DB7">
              <w:t xml:space="preserve">Any notification of preferred bidder status by the Contracting Authority shall not give rise to any enforceable rights by the Tenderer. </w:t>
            </w:r>
          </w:p>
          <w:p w14:paraId="00E608A2" w14:textId="25F936E0" w:rsidR="003C0FB1" w:rsidRDefault="003C0FB1" w:rsidP="0018606D">
            <w:pPr>
              <w:jc w:val="both"/>
            </w:pPr>
            <w:r w:rsidRPr="000E5DB7">
              <w:t xml:space="preserve">The Contracting Authority may cancel this Competition </w:t>
            </w:r>
            <w:r>
              <w:rPr>
                <w:i/>
                <w:szCs w:val="22"/>
              </w:rPr>
              <w:t xml:space="preserve"> </w:t>
            </w:r>
            <w:r w:rsidRPr="000E5DB7">
              <w:t xml:space="preserve">at any time prior to a formal written Services Contract being executed by or on behalf of the Contracting Authority.  </w:t>
            </w:r>
          </w:p>
          <w:p w14:paraId="13E5F271" w14:textId="77777777" w:rsidR="003C0FB1" w:rsidRDefault="003C0FB1" w:rsidP="0018606D">
            <w:pPr>
              <w:jc w:val="both"/>
            </w:pPr>
            <w:r w:rsidRPr="000E5DB7">
              <w:t>The award of a Services Contract does not confer exclusivity on the successful Tenderer.</w:t>
            </w:r>
          </w:p>
        </w:tc>
      </w:tr>
      <w:tr w:rsidR="003C0FB1" w:rsidRPr="00CB5B77" w14:paraId="03C3A9BB" w14:textId="77777777" w:rsidTr="00245488">
        <w:tc>
          <w:tcPr>
            <w:tcW w:w="436" w:type="pct"/>
          </w:tcPr>
          <w:p w14:paraId="4B3A3ED2" w14:textId="77777777" w:rsidR="003C0FB1" w:rsidRDefault="003C0FB1" w:rsidP="005D60C5">
            <w:pPr>
              <w:spacing w:after="200"/>
              <w:jc w:val="both"/>
              <w:rPr>
                <w:color w:val="0000FF"/>
              </w:rPr>
            </w:pPr>
            <w:r w:rsidRPr="000E5DB7">
              <w:rPr>
                <w:color w:val="0000FF"/>
              </w:rPr>
              <w:t>2.1.3</w:t>
            </w:r>
          </w:p>
        </w:tc>
        <w:tc>
          <w:tcPr>
            <w:tcW w:w="4564" w:type="pct"/>
          </w:tcPr>
          <w:p w14:paraId="1488DF06" w14:textId="77777777" w:rsidR="003C0FB1" w:rsidRDefault="003C0FB1" w:rsidP="0018606D">
            <w:pPr>
              <w:jc w:val="both"/>
            </w:pPr>
            <w:r w:rsidRPr="000E5DB7">
              <w:t xml:space="preserve">This RFT supersedes and replaces any and all previous documentation, communications and correspondence between the Contracting Authority and Tenderers, and Tenderers should place no reliance on such previous documentation and correspondence. </w:t>
            </w:r>
          </w:p>
          <w:p w14:paraId="61E0AFC3" w14:textId="77777777" w:rsidR="00684357" w:rsidRDefault="00684357" w:rsidP="0018606D">
            <w:pPr>
              <w:jc w:val="both"/>
            </w:pPr>
          </w:p>
        </w:tc>
      </w:tr>
      <w:tr w:rsidR="00684357" w:rsidRPr="00514373" w14:paraId="16FE478B" w14:textId="77777777" w:rsidTr="00684357">
        <w:tc>
          <w:tcPr>
            <w:tcW w:w="436" w:type="pct"/>
          </w:tcPr>
          <w:p w14:paraId="04530EE7" w14:textId="77777777" w:rsidR="00684357" w:rsidRPr="00684357" w:rsidRDefault="00684357" w:rsidP="00684357">
            <w:pPr>
              <w:spacing w:after="200"/>
              <w:jc w:val="both"/>
              <w:rPr>
                <w:color w:val="0000FF"/>
              </w:rPr>
            </w:pPr>
            <w:r w:rsidRPr="00684357">
              <w:rPr>
                <w:color w:val="0000FF"/>
              </w:rPr>
              <w:t>2.1.4</w:t>
            </w:r>
          </w:p>
        </w:tc>
        <w:tc>
          <w:tcPr>
            <w:tcW w:w="4564" w:type="pct"/>
          </w:tcPr>
          <w:p w14:paraId="016F6E97" w14:textId="77777777" w:rsidR="00684357" w:rsidRPr="00684357" w:rsidRDefault="00684357" w:rsidP="00684357">
            <w:pPr>
              <w:jc w:val="both"/>
            </w:pPr>
            <w:r w:rsidRPr="00684357">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 or other supervisory authority for data protection in Ireland from time to time.</w:t>
            </w:r>
          </w:p>
          <w:p w14:paraId="2AF252F3" w14:textId="77777777" w:rsidR="00684357" w:rsidRPr="00684357" w:rsidRDefault="00684357" w:rsidP="00684357">
            <w:r w:rsidRPr="00684357">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RFT. </w:t>
            </w:r>
          </w:p>
          <w:p w14:paraId="2D6501AE" w14:textId="3229C71D" w:rsidR="00684357" w:rsidRPr="00684357" w:rsidRDefault="00684357" w:rsidP="00684357">
            <w:r w:rsidRPr="00684357">
              <w:t xml:space="preserve">The Tenderer, as Data Controller in respect of any Personal Data provided by it in its Tender, is required to confirm in the statement required under paragraph 2.4 below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w:t>
            </w:r>
            <w:r w:rsidRPr="00684357">
              <w:lastRenderedPageBreak/>
              <w:t>providing such Personal Data to the Contracting Authority for the purposes of its pa</w:t>
            </w:r>
            <w:r w:rsidR="002628DF">
              <w:t>rticipation in this Competition</w:t>
            </w:r>
            <w:r w:rsidRPr="00684357">
              <w:t xml:space="preserve">.  </w:t>
            </w:r>
          </w:p>
        </w:tc>
      </w:tr>
      <w:tr w:rsidR="002628DF" w:rsidRPr="00514373" w14:paraId="451A5E7B" w14:textId="77777777" w:rsidTr="00684357">
        <w:tc>
          <w:tcPr>
            <w:tcW w:w="436" w:type="pct"/>
          </w:tcPr>
          <w:p w14:paraId="0558AC7B" w14:textId="77777777" w:rsidR="007C5D7B" w:rsidRDefault="002628DF" w:rsidP="002628DF">
            <w:pPr>
              <w:spacing w:after="200"/>
              <w:jc w:val="both"/>
              <w:rPr>
                <w:color w:val="0000FF"/>
              </w:rPr>
            </w:pPr>
            <w:r>
              <w:rPr>
                <w:color w:val="0000FF"/>
              </w:rPr>
              <w:lastRenderedPageBreak/>
              <w:t>2.1.5</w:t>
            </w:r>
          </w:p>
          <w:p w14:paraId="5CCC7738" w14:textId="77777777" w:rsidR="007C5D7B" w:rsidRDefault="007C5D7B" w:rsidP="002628DF">
            <w:pPr>
              <w:spacing w:after="200"/>
              <w:jc w:val="both"/>
              <w:rPr>
                <w:color w:val="0000FF"/>
              </w:rPr>
            </w:pPr>
          </w:p>
          <w:p w14:paraId="2D0B6D33" w14:textId="77777777" w:rsidR="007C5D7B" w:rsidRDefault="007C5D7B" w:rsidP="002628DF">
            <w:pPr>
              <w:spacing w:after="200"/>
              <w:jc w:val="both"/>
              <w:rPr>
                <w:color w:val="0000FF"/>
              </w:rPr>
            </w:pPr>
          </w:p>
          <w:p w14:paraId="54D49513" w14:textId="77777777" w:rsidR="007C5D7B" w:rsidRDefault="007C5D7B" w:rsidP="002628DF">
            <w:pPr>
              <w:spacing w:after="200"/>
              <w:jc w:val="both"/>
              <w:rPr>
                <w:color w:val="0000FF"/>
              </w:rPr>
            </w:pPr>
          </w:p>
          <w:p w14:paraId="2DD9335C" w14:textId="77777777" w:rsidR="007C5D7B" w:rsidRDefault="007C5D7B" w:rsidP="002628DF">
            <w:pPr>
              <w:spacing w:after="200"/>
              <w:jc w:val="both"/>
              <w:rPr>
                <w:color w:val="0000FF"/>
              </w:rPr>
            </w:pPr>
          </w:p>
          <w:p w14:paraId="32ABBE68" w14:textId="2B959E45" w:rsidR="007C5D7B" w:rsidRDefault="007C5D7B" w:rsidP="002628DF">
            <w:pPr>
              <w:spacing w:after="200"/>
              <w:jc w:val="both"/>
              <w:rPr>
                <w:color w:val="0000FF"/>
              </w:rPr>
            </w:pPr>
          </w:p>
          <w:p w14:paraId="2C22B5FA" w14:textId="572146F3" w:rsidR="002628DF" w:rsidRPr="00684357" w:rsidRDefault="007C5D7B" w:rsidP="002628DF">
            <w:pPr>
              <w:spacing w:after="200"/>
              <w:jc w:val="both"/>
              <w:rPr>
                <w:color w:val="0000FF"/>
              </w:rPr>
            </w:pPr>
            <w:r>
              <w:rPr>
                <w:color w:val="0000FF"/>
              </w:rPr>
              <w:t>2.1.6</w:t>
            </w:r>
          </w:p>
        </w:tc>
        <w:tc>
          <w:tcPr>
            <w:tcW w:w="4564" w:type="pct"/>
          </w:tcPr>
          <w:p w14:paraId="33DB2D8C" w14:textId="77777777" w:rsidR="002628DF" w:rsidRDefault="002628DF" w:rsidP="002628DF">
            <w:pPr>
              <w:rPr>
                <w:szCs w:val="22"/>
                <w:lang w:val="en-IE"/>
              </w:rPr>
            </w:pPr>
            <w:r>
              <w:t>The Contracting Authority would refer Tenderers in particular to the provisions of Regulation (EU) 2022/1031 on the access of third 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w:t>
            </w:r>
          </w:p>
          <w:p w14:paraId="56E0FD98" w14:textId="065AF6AE" w:rsidR="007C5D7B" w:rsidRDefault="002628DF" w:rsidP="002628DF">
            <w:pPr>
              <w:jc w:val="both"/>
            </w:pPr>
            <w:r>
              <w:t>In particular, tenderers and candidates should note in Article 6 of Regulation</w:t>
            </w:r>
            <w:r>
              <w:rPr>
                <w:color w:val="1F497D"/>
              </w:rPr>
              <w:t xml:space="preserve"> </w:t>
            </w:r>
            <w:r>
              <w:t>(EU) 2022/1031, the obligations for a Contracting Authority in the context of a procurement procedure where the EU Commission has adopted an IPI measure.  </w:t>
            </w:r>
          </w:p>
          <w:p w14:paraId="4AAC0A77" w14:textId="41CDB454" w:rsidR="007C5D7B" w:rsidRPr="00684357" w:rsidRDefault="007C5D7B" w:rsidP="002628DF">
            <w:pPr>
              <w:jc w:val="both"/>
            </w:pPr>
            <w:r>
              <w:t>Tenderers are referred to the provisions of Regulation (EU) 2022/2560 of the European Parliament and of the Council on Foreign Subsidies distorting the Internal Market, in addition to Commission Implementing Regulation (EU) 2023/1441, and their obligation to comply therewith. In particular, tenderers and candidates should note the requirements in Articles 28 and 29 of Regulation (EU) 2022/2560 relating to the prior notification or declaration of foreign financial contributions, where the estimated value of the public procurement procedure is equal to or greater than the applicable financial thresholds set out therein. In that regard, Tenderers and Candidates are referred to Appendix 3A of the RFT.</w:t>
            </w:r>
          </w:p>
        </w:tc>
      </w:tr>
    </w:tbl>
    <w:p w14:paraId="340B5ABA" w14:textId="77777777" w:rsidR="003C0FB1" w:rsidRDefault="003C0FB1" w:rsidP="0038799C">
      <w:pPr>
        <w:pStyle w:val="Heading2"/>
        <w:jc w:val="both"/>
      </w:pPr>
      <w:r w:rsidRPr="000E5DB7">
        <w:t>2.2</w:t>
      </w:r>
      <w:r w:rsidRPr="000E5DB7">
        <w:tab/>
        <w:t xml:space="preserve">Compliant Tenders </w:t>
      </w:r>
    </w:p>
    <w:tbl>
      <w:tblPr>
        <w:tblW w:w="5000" w:type="pct"/>
        <w:tblLook w:val="01E0" w:firstRow="1" w:lastRow="1" w:firstColumn="1" w:lastColumn="1" w:noHBand="0" w:noVBand="0"/>
      </w:tblPr>
      <w:tblGrid>
        <w:gridCol w:w="773"/>
        <w:gridCol w:w="521"/>
        <w:gridCol w:w="7777"/>
      </w:tblGrid>
      <w:tr w:rsidR="003C0FB1" w:rsidRPr="00CB5B77" w14:paraId="52291445" w14:textId="77777777" w:rsidTr="0099533F">
        <w:trPr>
          <w:trHeight w:val="511"/>
        </w:trPr>
        <w:tc>
          <w:tcPr>
            <w:tcW w:w="426" w:type="pct"/>
          </w:tcPr>
          <w:p w14:paraId="32A46EBF" w14:textId="77777777" w:rsidR="003C0FB1" w:rsidRDefault="003C0FB1" w:rsidP="005D60C5">
            <w:pPr>
              <w:spacing w:after="200"/>
              <w:jc w:val="both"/>
              <w:rPr>
                <w:color w:val="0000FF"/>
              </w:rPr>
            </w:pPr>
            <w:r w:rsidRPr="000E5DB7">
              <w:rPr>
                <w:color w:val="0000FF"/>
              </w:rPr>
              <w:t>2.2.1</w:t>
            </w:r>
          </w:p>
        </w:tc>
        <w:tc>
          <w:tcPr>
            <w:tcW w:w="4574" w:type="pct"/>
            <w:gridSpan w:val="2"/>
          </w:tcPr>
          <w:p w14:paraId="6939570F" w14:textId="77777777" w:rsidR="003C0FB1" w:rsidRDefault="003C0FB1" w:rsidP="005F7E00">
            <w:pPr>
              <w:jc w:val="both"/>
            </w:pPr>
            <w:r w:rsidRPr="000E5DB7">
              <w:t>If a Tenderer fails to comply in any respect with the requirements of this paragraph 2.2.1, the Contracting Authority reserves the right to reject the Tenderer’s Tender as non-compliant or, without prejudice to this right and subject to its obligations at law, to take any other action it considers appropriate including but not limited to:</w:t>
            </w:r>
          </w:p>
          <w:p w14:paraId="57CDCF73" w14:textId="77777777" w:rsidR="003C0FB1" w:rsidRDefault="003C0FB1" w:rsidP="005F7E00">
            <w:pPr>
              <w:numPr>
                <w:ilvl w:val="0"/>
                <w:numId w:val="5"/>
              </w:numPr>
              <w:jc w:val="both"/>
            </w:pPr>
            <w:r w:rsidRPr="000E5DB7">
              <w:t>seeking written clarification from the Tenderer;</w:t>
            </w:r>
          </w:p>
          <w:p w14:paraId="0D9C4DA4" w14:textId="77777777" w:rsidR="003C0FB1" w:rsidRDefault="003C0FB1" w:rsidP="005F7E00">
            <w:pPr>
              <w:numPr>
                <w:ilvl w:val="0"/>
                <w:numId w:val="5"/>
              </w:numPr>
              <w:jc w:val="both"/>
            </w:pPr>
            <w:r w:rsidRPr="000E5DB7">
              <w:t>seeking further information from the Tenderer;</w:t>
            </w:r>
            <w:r>
              <w:t xml:space="preserve"> or</w:t>
            </w:r>
          </w:p>
          <w:p w14:paraId="405B3E68" w14:textId="77777777" w:rsidR="003C0FB1" w:rsidRDefault="003C0FB1" w:rsidP="005F7E00">
            <w:pPr>
              <w:numPr>
                <w:ilvl w:val="0"/>
                <w:numId w:val="5"/>
              </w:numPr>
              <w:jc w:val="both"/>
            </w:pPr>
            <w:r w:rsidRPr="000E5DB7">
              <w:t xml:space="preserve">waiving a requirement, which in </w:t>
            </w:r>
            <w:r>
              <w:t xml:space="preserve">the </w:t>
            </w:r>
            <w:r w:rsidRPr="000E5DB7">
              <w:t>Contracting Authority’s view, is non-material or procedural.</w:t>
            </w:r>
          </w:p>
          <w:p w14:paraId="0775ED9B" w14:textId="77777777" w:rsidR="003C0FB1" w:rsidRDefault="003C0FB1" w:rsidP="005F7E00">
            <w:pPr>
              <w:jc w:val="both"/>
            </w:pPr>
            <w:r w:rsidRPr="000E5DB7">
              <w:t xml:space="preserve">Tenderers are required: </w:t>
            </w:r>
          </w:p>
        </w:tc>
      </w:tr>
      <w:tr w:rsidR="003C0FB1" w:rsidRPr="00507FE4" w14:paraId="74452636" w14:textId="77777777" w:rsidTr="0099533F">
        <w:tc>
          <w:tcPr>
            <w:tcW w:w="426" w:type="pct"/>
          </w:tcPr>
          <w:p w14:paraId="0CFB876B" w14:textId="77777777" w:rsidR="003C0FB1" w:rsidRDefault="003C0FB1" w:rsidP="005D60C5">
            <w:pPr>
              <w:spacing w:after="200"/>
              <w:jc w:val="both"/>
              <w:rPr>
                <w:color w:val="0000FF"/>
              </w:rPr>
            </w:pPr>
          </w:p>
        </w:tc>
        <w:tc>
          <w:tcPr>
            <w:tcW w:w="287" w:type="pct"/>
          </w:tcPr>
          <w:p w14:paraId="2886BA03" w14:textId="77777777" w:rsidR="003C0FB1" w:rsidRDefault="003C0FB1" w:rsidP="005F7E00">
            <w:pPr>
              <w:jc w:val="both"/>
            </w:pPr>
            <w:r w:rsidRPr="008506C8">
              <w:rPr>
                <w:color w:val="0000FF"/>
                <w:szCs w:val="22"/>
              </w:rPr>
              <w:t>(a)</w:t>
            </w:r>
          </w:p>
        </w:tc>
        <w:tc>
          <w:tcPr>
            <w:tcW w:w="4286" w:type="pct"/>
          </w:tcPr>
          <w:p w14:paraId="539ACA06" w14:textId="77777777" w:rsidR="003C0FB1" w:rsidRPr="00D27E59" w:rsidRDefault="0037365C" w:rsidP="00292437">
            <w:pPr>
              <w:contextualSpacing/>
              <w:jc w:val="both"/>
            </w:pPr>
            <w:r w:rsidRPr="00D02FE4">
              <w:rPr>
                <w:szCs w:val="22"/>
              </w:rPr>
              <w:t xml:space="preserve">To complete and submit with their Tender the </w:t>
            </w:r>
            <w:r>
              <w:rPr>
                <w:szCs w:val="22"/>
              </w:rPr>
              <w:t xml:space="preserve">electronic version of the </w:t>
            </w:r>
            <w:r w:rsidRPr="00D02FE4">
              <w:rPr>
                <w:szCs w:val="22"/>
              </w:rPr>
              <w:t>European Single Procurement Document (“</w:t>
            </w:r>
            <w:hyperlink r:id="rId14" w:history="1">
              <w:r w:rsidRPr="00130442">
                <w:rPr>
                  <w:rStyle w:val="Hyperlink"/>
                  <w:szCs w:val="22"/>
                </w:rPr>
                <w:t>eESPD</w:t>
              </w:r>
            </w:hyperlink>
            <w:r w:rsidRPr="00D02FE4">
              <w:rPr>
                <w:szCs w:val="22"/>
              </w:rPr>
              <w:t>”)</w:t>
            </w:r>
            <w:r w:rsidR="00130442">
              <w:rPr>
                <w:szCs w:val="22"/>
              </w:rPr>
              <w:t xml:space="preserve">. </w:t>
            </w:r>
            <w:r w:rsidRPr="00D02FE4">
              <w:rPr>
                <w:szCs w:val="22"/>
              </w:rPr>
              <w:t xml:space="preserve">Tenderers may submit an </w:t>
            </w:r>
            <w:r>
              <w:rPr>
                <w:szCs w:val="22"/>
              </w:rPr>
              <w:t>e</w:t>
            </w:r>
            <w:r w:rsidRPr="00D02FE4">
              <w:rPr>
                <w:szCs w:val="22"/>
              </w:rPr>
              <w:t>ESPD which has already been used in a previous procurement procedure PROVIDED THAT they confirm that: (i) the information contained in it continues to be correct and (ii) that they satisfy the Selection Criteria for this Competition as set out at part 3.2 below;</w:t>
            </w:r>
          </w:p>
        </w:tc>
      </w:tr>
      <w:tr w:rsidR="003C0FB1" w:rsidRPr="00CB5B77" w14:paraId="68510839" w14:textId="77777777" w:rsidTr="0099533F">
        <w:tc>
          <w:tcPr>
            <w:tcW w:w="426" w:type="pct"/>
          </w:tcPr>
          <w:p w14:paraId="1BD7E440" w14:textId="77777777" w:rsidR="003C0FB1" w:rsidRDefault="003C0FB1" w:rsidP="005D60C5">
            <w:pPr>
              <w:spacing w:after="200"/>
              <w:jc w:val="both"/>
              <w:rPr>
                <w:color w:val="0000FF"/>
              </w:rPr>
            </w:pPr>
          </w:p>
        </w:tc>
        <w:tc>
          <w:tcPr>
            <w:tcW w:w="287" w:type="pct"/>
          </w:tcPr>
          <w:p w14:paraId="445C1DD4" w14:textId="77777777" w:rsidR="003C0FB1" w:rsidRDefault="003C0FB1" w:rsidP="005F7E00">
            <w:pPr>
              <w:jc w:val="both"/>
            </w:pPr>
            <w:r w:rsidRPr="00016CD3">
              <w:rPr>
                <w:color w:val="0000FF"/>
                <w:szCs w:val="22"/>
              </w:rPr>
              <w:t>(b)</w:t>
            </w:r>
            <w:r>
              <w:t>.</w:t>
            </w:r>
          </w:p>
        </w:tc>
        <w:tc>
          <w:tcPr>
            <w:tcW w:w="4286" w:type="pct"/>
          </w:tcPr>
          <w:p w14:paraId="1CF118CC" w14:textId="77777777" w:rsidR="003C0FB1" w:rsidRDefault="003C0FB1" w:rsidP="005F7E00">
            <w:pPr>
              <w:jc w:val="both"/>
              <w:rPr>
                <w:u w:val="single"/>
              </w:rPr>
            </w:pPr>
            <w:r w:rsidRPr="00507FE4">
              <w:t xml:space="preserve">To submit all documentation which this RFT requires to be submitted </w:t>
            </w:r>
            <w:r w:rsidRPr="00507FE4">
              <w:rPr>
                <w:u w:val="single"/>
              </w:rPr>
              <w:t>with the</w:t>
            </w:r>
            <w:r>
              <w:rPr>
                <w:u w:val="single"/>
              </w:rPr>
              <w:t>ir</w:t>
            </w:r>
            <w:r w:rsidRPr="00507FE4">
              <w:rPr>
                <w:u w:val="single"/>
              </w:rPr>
              <w:t xml:space="preserve"> Tender;</w:t>
            </w:r>
          </w:p>
        </w:tc>
      </w:tr>
      <w:tr w:rsidR="003C0FB1" w:rsidRPr="00CB5B77" w14:paraId="1B72268F" w14:textId="77777777" w:rsidTr="0099533F">
        <w:tc>
          <w:tcPr>
            <w:tcW w:w="426" w:type="pct"/>
          </w:tcPr>
          <w:p w14:paraId="07B562CE" w14:textId="77777777" w:rsidR="003C0FB1" w:rsidRDefault="003C0FB1" w:rsidP="005D60C5">
            <w:pPr>
              <w:spacing w:after="200"/>
              <w:jc w:val="both"/>
              <w:rPr>
                <w:color w:val="0000FF"/>
              </w:rPr>
            </w:pPr>
          </w:p>
        </w:tc>
        <w:tc>
          <w:tcPr>
            <w:tcW w:w="287" w:type="pct"/>
          </w:tcPr>
          <w:p w14:paraId="549C221F" w14:textId="77777777" w:rsidR="003C0FB1" w:rsidRPr="000E5DB7" w:rsidRDefault="003C0FB1" w:rsidP="005F7E00">
            <w:pPr>
              <w:jc w:val="both"/>
            </w:pPr>
            <w:r>
              <w:rPr>
                <w:color w:val="0000FF"/>
                <w:szCs w:val="22"/>
              </w:rPr>
              <w:t>(c)</w:t>
            </w:r>
          </w:p>
        </w:tc>
        <w:tc>
          <w:tcPr>
            <w:tcW w:w="4286" w:type="pct"/>
          </w:tcPr>
          <w:p w14:paraId="04D5DC54" w14:textId="77777777" w:rsidR="003C0FB1" w:rsidRPr="000E5DB7" w:rsidRDefault="003C0FB1" w:rsidP="005F7E00">
            <w:pPr>
              <w:jc w:val="both"/>
            </w:pPr>
            <w:r w:rsidRPr="000E5DB7">
              <w:t>To follow the format of this RFT and respond to each element in the order as set out in this RFT;</w:t>
            </w:r>
          </w:p>
        </w:tc>
      </w:tr>
      <w:tr w:rsidR="003C0FB1" w:rsidRPr="00CB5B77" w14:paraId="359E470E" w14:textId="77777777" w:rsidTr="0099533F">
        <w:tc>
          <w:tcPr>
            <w:tcW w:w="426" w:type="pct"/>
          </w:tcPr>
          <w:p w14:paraId="053DFD97" w14:textId="77777777" w:rsidR="003C0FB1" w:rsidRDefault="003C0FB1" w:rsidP="005D60C5">
            <w:pPr>
              <w:spacing w:after="200"/>
              <w:jc w:val="both"/>
              <w:rPr>
                <w:color w:val="0000FF"/>
              </w:rPr>
            </w:pPr>
          </w:p>
        </w:tc>
        <w:tc>
          <w:tcPr>
            <w:tcW w:w="287" w:type="pct"/>
          </w:tcPr>
          <w:p w14:paraId="363641D4" w14:textId="77777777" w:rsidR="003C0FB1" w:rsidRPr="000E5DB7" w:rsidRDefault="003C0FB1" w:rsidP="005F7E00">
            <w:pPr>
              <w:jc w:val="both"/>
            </w:pPr>
            <w:r w:rsidRPr="008506C8">
              <w:rPr>
                <w:color w:val="0000FF"/>
                <w:szCs w:val="22"/>
              </w:rPr>
              <w:t>(d)</w:t>
            </w:r>
          </w:p>
        </w:tc>
        <w:tc>
          <w:tcPr>
            <w:tcW w:w="4286" w:type="pct"/>
          </w:tcPr>
          <w:p w14:paraId="5A882FCA" w14:textId="77777777" w:rsidR="003C0FB1" w:rsidRPr="000E5DB7" w:rsidRDefault="003C0FB1" w:rsidP="005F7E00">
            <w:pPr>
              <w:jc w:val="both"/>
            </w:pPr>
            <w:r w:rsidRPr="000E5DB7">
              <w:t xml:space="preserve">To conform </w:t>
            </w:r>
            <w:r>
              <w:t xml:space="preserve">to </w:t>
            </w:r>
            <w:r w:rsidRPr="000E5DB7">
              <w:t>and comply with all instructions and requirements set out in this RFT</w:t>
            </w:r>
            <w:r>
              <w:t>;</w:t>
            </w:r>
          </w:p>
        </w:tc>
      </w:tr>
      <w:tr w:rsidR="003C0FB1" w:rsidRPr="00CB5B77" w14:paraId="7AFA1ECF" w14:textId="77777777" w:rsidTr="0099533F">
        <w:tc>
          <w:tcPr>
            <w:tcW w:w="426" w:type="pct"/>
          </w:tcPr>
          <w:p w14:paraId="1418A26E" w14:textId="77777777" w:rsidR="003C0FB1" w:rsidRDefault="003C0FB1" w:rsidP="005D60C5">
            <w:pPr>
              <w:spacing w:after="200"/>
              <w:jc w:val="both"/>
              <w:rPr>
                <w:color w:val="0000FF"/>
              </w:rPr>
            </w:pPr>
          </w:p>
        </w:tc>
        <w:tc>
          <w:tcPr>
            <w:tcW w:w="287" w:type="pct"/>
          </w:tcPr>
          <w:p w14:paraId="101C0E3C" w14:textId="77777777" w:rsidR="003C0FB1" w:rsidRPr="000E5DB7" w:rsidRDefault="003C0FB1" w:rsidP="005F7E00">
            <w:pPr>
              <w:jc w:val="both"/>
            </w:pPr>
            <w:r w:rsidRPr="008506C8">
              <w:rPr>
                <w:color w:val="0000FF"/>
                <w:szCs w:val="22"/>
              </w:rPr>
              <w:t>(e)</w:t>
            </w:r>
          </w:p>
        </w:tc>
        <w:tc>
          <w:tcPr>
            <w:tcW w:w="4286" w:type="pct"/>
          </w:tcPr>
          <w:p w14:paraId="1F5AD716" w14:textId="77777777" w:rsidR="003C0FB1" w:rsidRPr="000E5DB7" w:rsidRDefault="003C0FB1" w:rsidP="005F7E00">
            <w:pPr>
              <w:jc w:val="both"/>
            </w:pPr>
            <w:r w:rsidRPr="000E5DB7">
              <w:t>To submit the statement required under paragraph 2.4 below; and</w:t>
            </w:r>
          </w:p>
        </w:tc>
      </w:tr>
      <w:tr w:rsidR="003C0FB1" w:rsidRPr="00CB5B77" w14:paraId="729AFE11" w14:textId="77777777" w:rsidTr="0099533F">
        <w:tc>
          <w:tcPr>
            <w:tcW w:w="426" w:type="pct"/>
          </w:tcPr>
          <w:p w14:paraId="687CF7C3" w14:textId="77777777" w:rsidR="003C0FB1" w:rsidRDefault="003C0FB1" w:rsidP="005D60C5">
            <w:pPr>
              <w:spacing w:after="200"/>
              <w:jc w:val="both"/>
              <w:rPr>
                <w:color w:val="0000FF"/>
              </w:rPr>
            </w:pPr>
          </w:p>
        </w:tc>
        <w:tc>
          <w:tcPr>
            <w:tcW w:w="287" w:type="pct"/>
          </w:tcPr>
          <w:p w14:paraId="1D39EAC1" w14:textId="77777777" w:rsidR="003C0FB1" w:rsidRDefault="003C0FB1" w:rsidP="005F7E00">
            <w:pPr>
              <w:jc w:val="both"/>
            </w:pPr>
            <w:r w:rsidRPr="008506C8">
              <w:rPr>
                <w:color w:val="0000FF"/>
                <w:szCs w:val="22"/>
              </w:rPr>
              <w:t>(f)</w:t>
            </w:r>
          </w:p>
        </w:tc>
        <w:tc>
          <w:tcPr>
            <w:tcW w:w="4286" w:type="pct"/>
          </w:tcPr>
          <w:p w14:paraId="51EFABB4" w14:textId="77777777" w:rsidR="003C0FB1" w:rsidRDefault="003C0FB1" w:rsidP="005F7E00">
            <w:pPr>
              <w:jc w:val="both"/>
            </w:pPr>
            <w:r w:rsidRPr="000E5DB7">
              <w:t>Not to alter or edit this RFT in any way.</w:t>
            </w:r>
          </w:p>
        </w:tc>
      </w:tr>
      <w:tr w:rsidR="003C0FB1" w:rsidRPr="00CB5B77" w14:paraId="142C8ECB" w14:textId="77777777" w:rsidTr="0099533F">
        <w:trPr>
          <w:trHeight w:val="716"/>
        </w:trPr>
        <w:tc>
          <w:tcPr>
            <w:tcW w:w="426" w:type="pct"/>
          </w:tcPr>
          <w:p w14:paraId="3F11BEAC" w14:textId="77777777" w:rsidR="003C0FB1" w:rsidRDefault="003C0FB1" w:rsidP="00503F93">
            <w:pPr>
              <w:spacing w:after="200" w:line="320" w:lineRule="auto"/>
              <w:jc w:val="both"/>
              <w:rPr>
                <w:color w:val="0000FF"/>
              </w:rPr>
            </w:pPr>
            <w:r w:rsidRPr="000E5DB7">
              <w:rPr>
                <w:color w:val="0000FF"/>
              </w:rPr>
              <w:t>2.2.2</w:t>
            </w:r>
          </w:p>
        </w:tc>
        <w:tc>
          <w:tcPr>
            <w:tcW w:w="4574" w:type="pct"/>
            <w:gridSpan w:val="2"/>
          </w:tcPr>
          <w:p w14:paraId="26CCA6ED" w14:textId="77777777" w:rsidR="003C0FB1" w:rsidRDefault="003C0FB1" w:rsidP="005F7E00">
            <w:pPr>
              <w:jc w:val="both"/>
            </w:pPr>
            <w:r w:rsidRPr="000E5DB7">
              <w:t>Without prejudice to the generality of paragraph</w:t>
            </w:r>
            <w:r>
              <w:t>s</w:t>
            </w:r>
            <w:r w:rsidRPr="000E5DB7">
              <w:t xml:space="preserve"> 2.2.1, failure to comply with paragraph 2.6.1, 2.6.2 or 2.6.3 below will render the Tender non-compliant and it will be rejected.</w:t>
            </w:r>
          </w:p>
        </w:tc>
      </w:tr>
    </w:tbl>
    <w:p w14:paraId="0C6EBA2C" w14:textId="77777777" w:rsidR="003C0FB1" w:rsidRDefault="003C0FB1" w:rsidP="003C0FB1">
      <w:pPr>
        <w:pStyle w:val="Heading2"/>
        <w:jc w:val="both"/>
      </w:pPr>
      <w:r w:rsidRPr="000E5DB7">
        <w:t>2.3</w:t>
      </w:r>
      <w:r w:rsidRPr="000E5DB7">
        <w:tab/>
        <w:t xml:space="preserve">Services Contract </w:t>
      </w:r>
    </w:p>
    <w:tbl>
      <w:tblPr>
        <w:tblW w:w="5000" w:type="pct"/>
        <w:tblLook w:val="01E0" w:firstRow="1" w:lastRow="1" w:firstColumn="1" w:lastColumn="1" w:noHBand="0" w:noVBand="0"/>
      </w:tblPr>
      <w:tblGrid>
        <w:gridCol w:w="731"/>
        <w:gridCol w:w="8340"/>
      </w:tblGrid>
      <w:tr w:rsidR="003C0FB1" w:rsidRPr="00CB5B77" w14:paraId="7592FB18" w14:textId="77777777" w:rsidTr="0099533F">
        <w:tc>
          <w:tcPr>
            <w:tcW w:w="403" w:type="pct"/>
          </w:tcPr>
          <w:p w14:paraId="0EE8D4D9" w14:textId="77777777" w:rsidR="003C0FB1" w:rsidRPr="000E5DB7" w:rsidRDefault="003C0FB1" w:rsidP="00503F93">
            <w:pPr>
              <w:spacing w:after="200" w:line="320" w:lineRule="auto"/>
              <w:jc w:val="both"/>
              <w:rPr>
                <w:color w:val="0000FF"/>
              </w:rPr>
            </w:pPr>
            <w:r w:rsidRPr="000E5DB7">
              <w:rPr>
                <w:color w:val="0000FF"/>
              </w:rPr>
              <w:t>2.3.1</w:t>
            </w:r>
          </w:p>
        </w:tc>
        <w:tc>
          <w:tcPr>
            <w:tcW w:w="4597" w:type="pct"/>
          </w:tcPr>
          <w:p w14:paraId="153A386A" w14:textId="77777777" w:rsidR="003C0FB1" w:rsidRPr="000E5DB7" w:rsidRDefault="003C0FB1" w:rsidP="00926F67">
            <w:pPr>
              <w:jc w:val="both"/>
            </w:pPr>
            <w:r w:rsidRPr="000E5DB7">
              <w:t xml:space="preserve">Tenderers should note the terms and conditions of the Services Contract at Appendix </w:t>
            </w:r>
            <w:r w:rsidR="0037365C">
              <w:t xml:space="preserve">5 </w:t>
            </w:r>
            <w:r w:rsidRPr="000E5DB7">
              <w:t>to this RFT.</w:t>
            </w:r>
          </w:p>
        </w:tc>
      </w:tr>
      <w:tr w:rsidR="003C0FB1" w:rsidRPr="00CB5B77" w14:paraId="23DA74E1" w14:textId="77777777" w:rsidTr="0099533F">
        <w:tc>
          <w:tcPr>
            <w:tcW w:w="403" w:type="pct"/>
          </w:tcPr>
          <w:p w14:paraId="22B7B797" w14:textId="77777777" w:rsidR="003C0FB1" w:rsidRPr="000E5DB7" w:rsidRDefault="003C0FB1" w:rsidP="00503F93">
            <w:pPr>
              <w:spacing w:after="200" w:line="320" w:lineRule="auto"/>
              <w:jc w:val="both"/>
              <w:rPr>
                <w:color w:val="0000FF"/>
              </w:rPr>
            </w:pPr>
            <w:r w:rsidRPr="000E5DB7">
              <w:rPr>
                <w:color w:val="0000FF"/>
              </w:rPr>
              <w:t>2.3.2</w:t>
            </w:r>
          </w:p>
        </w:tc>
        <w:tc>
          <w:tcPr>
            <w:tcW w:w="4597" w:type="pct"/>
          </w:tcPr>
          <w:p w14:paraId="7D0AD6AC" w14:textId="77777777" w:rsidR="003C0FB1" w:rsidRPr="000E5DB7" w:rsidRDefault="003C0FB1" w:rsidP="00926F67">
            <w:pPr>
              <w:jc w:val="both"/>
            </w:pPr>
            <w:r w:rsidRPr="000E5DB7">
              <w:t xml:space="preserve">Tenderers are required to confirm their acceptance of the terms and conditions of the Services Contract </w:t>
            </w:r>
            <w:r>
              <w:t xml:space="preserve">by signing </w:t>
            </w:r>
            <w:r w:rsidRPr="000E5DB7">
              <w:t>the Tend</w:t>
            </w:r>
            <w:r>
              <w:t xml:space="preserve">erer’s Statement at Appendix 3.  </w:t>
            </w:r>
            <w:r w:rsidRPr="000E5DB7">
              <w:t>Tenderers may not amend the Services Contract.</w:t>
            </w:r>
          </w:p>
        </w:tc>
      </w:tr>
    </w:tbl>
    <w:p w14:paraId="0EC2A0E7" w14:textId="77777777" w:rsidR="003C0FB1" w:rsidRDefault="003C0FB1" w:rsidP="003C0FB1">
      <w:pPr>
        <w:pStyle w:val="Heading2"/>
        <w:jc w:val="both"/>
      </w:pPr>
      <w:r w:rsidRPr="000E5DB7">
        <w:t>2.4</w:t>
      </w:r>
      <w:r w:rsidRPr="000E5DB7">
        <w:tab/>
        <w:t>Acceptance of RFT Requirements</w:t>
      </w:r>
    </w:p>
    <w:p w14:paraId="5BA36421" w14:textId="77777777" w:rsidR="003C0FB1" w:rsidRDefault="003C0FB1" w:rsidP="00EA39AD">
      <w:pPr>
        <w:jc w:val="both"/>
      </w:pPr>
      <w:r w:rsidRPr="000E5DB7">
        <w:t xml:space="preserve">Each Tenderer is required to accept the provisions of this RFT.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 </w:t>
      </w:r>
    </w:p>
    <w:p w14:paraId="26453841" w14:textId="77777777" w:rsidR="003C0FB1" w:rsidRDefault="003C0FB1" w:rsidP="003C0FB1">
      <w:pPr>
        <w:pStyle w:val="Heading2"/>
        <w:jc w:val="both"/>
      </w:pPr>
      <w:r w:rsidRPr="000E5DB7">
        <w:t>2.5</w:t>
      </w:r>
      <w:r w:rsidRPr="000E5DB7">
        <w:tab/>
        <w:t>Consortia and Prime / Subcontractors</w:t>
      </w:r>
    </w:p>
    <w:p w14:paraId="488BEF87" w14:textId="77777777" w:rsidR="003C0FB1" w:rsidRDefault="003C0FB1" w:rsidP="00EA39AD">
      <w:pPr>
        <w:jc w:val="both"/>
      </w:pPr>
      <w:r w:rsidRPr="000E5DB7">
        <w:t xml:space="preserve">Where a group of undertakings (in whatever form and regardless of the legal relationship between them) come together to submit a Tender in response to this RFT, the Contracting Authority will deal with all matters relating to this </w:t>
      </w:r>
      <w:r>
        <w:t>C</w:t>
      </w:r>
      <w:r w:rsidRPr="000E5DB7">
        <w:t xml:space="preserve">ompetition through </w:t>
      </w:r>
      <w:r>
        <w:rPr>
          <w:szCs w:val="22"/>
        </w:rPr>
        <w:t xml:space="preserve">a single nominated </w:t>
      </w:r>
      <w:r w:rsidRPr="000E5DB7">
        <w:t xml:space="preserve">entity </w:t>
      </w:r>
      <w:r>
        <w:rPr>
          <w:szCs w:val="22"/>
        </w:rPr>
        <w:t>authorised to represent all members of the group of undertakings.</w:t>
      </w:r>
      <w:r w:rsidRPr="000E5DB7">
        <w:t xml:space="preserve"> The Tenderer must </w:t>
      </w:r>
      <w:r>
        <w:rPr>
          <w:szCs w:val="22"/>
        </w:rPr>
        <w:t>provide details of all members of the group of undertakings and their role in the Tender and</w:t>
      </w:r>
      <w:r w:rsidRPr="003C4B88">
        <w:rPr>
          <w:szCs w:val="22"/>
        </w:rPr>
        <w:t xml:space="preserve"> </w:t>
      </w:r>
      <w:r w:rsidRPr="000E5DB7">
        <w:t xml:space="preserve">clearly set out the </w:t>
      </w:r>
      <w:r>
        <w:rPr>
          <w:szCs w:val="22"/>
        </w:rPr>
        <w:t xml:space="preserve">contact details including </w:t>
      </w:r>
      <w:r w:rsidRPr="000E5DB7">
        <w:t xml:space="preserve">name, title, telephone number, postal address, facsimile number and e-mail address of the nominated </w:t>
      </w:r>
      <w:r>
        <w:rPr>
          <w:szCs w:val="22"/>
        </w:rPr>
        <w:t>entity</w:t>
      </w:r>
      <w:r w:rsidRPr="000E5DB7">
        <w:t xml:space="preserve"> authorised to represent the Tenderer and to whom all communications shall be directed and accepted until this Competition has been completed or terminated.</w:t>
      </w:r>
      <w:r>
        <w:t xml:space="preserve"> </w:t>
      </w:r>
      <w:r w:rsidRPr="000E5DB7">
        <w:t>Correspondence from any other person will NOT be accepted, acknowledged or responded to.</w:t>
      </w:r>
    </w:p>
    <w:p w14:paraId="3B70E6AF" w14:textId="77777777" w:rsidR="003C0FB1" w:rsidRDefault="003C0FB1" w:rsidP="00EA39AD">
      <w:pPr>
        <w:jc w:val="both"/>
      </w:pPr>
      <w:r>
        <w:rPr>
          <w:szCs w:val="22"/>
        </w:rPr>
        <w:t xml:space="preserve">Prior to and as a condition of award of any Services Contract, the successful Tenderer shall be required to designate a single entity </w:t>
      </w:r>
      <w:r w:rsidRPr="003C4B88">
        <w:rPr>
          <w:szCs w:val="22"/>
        </w:rPr>
        <w:t>who will carry overall responsib</w:t>
      </w:r>
      <w:r>
        <w:rPr>
          <w:szCs w:val="22"/>
        </w:rPr>
        <w:t>ility for the Services Contract (the “Prime Contractor”)</w:t>
      </w:r>
      <w:r w:rsidRPr="003C4B88">
        <w:rPr>
          <w:szCs w:val="22"/>
        </w:rPr>
        <w:t>, irrespective of whether or not tasks are to be performed by a subcontractor or other consortium</w:t>
      </w:r>
      <w:r>
        <w:rPr>
          <w:szCs w:val="22"/>
        </w:rPr>
        <w:t xml:space="preserve"> member (the “Subcontractor”).</w:t>
      </w:r>
    </w:p>
    <w:p w14:paraId="370B4FD9" w14:textId="77777777" w:rsidR="003670C3" w:rsidRDefault="00977CC4" w:rsidP="00977CC4">
      <w:pPr>
        <w:pStyle w:val="Heading2"/>
        <w:jc w:val="both"/>
        <w:sectPr w:rsidR="003670C3" w:rsidSect="00C3103B">
          <w:footerReference w:type="default" r:id="rId15"/>
          <w:pgSz w:w="11907" w:h="16840" w:code="9"/>
          <w:pgMar w:top="1134" w:right="1418" w:bottom="851" w:left="1418" w:header="709" w:footer="709" w:gutter="0"/>
          <w:cols w:space="708"/>
          <w:docGrid w:linePitch="360"/>
        </w:sectPr>
      </w:pPr>
      <w:r w:rsidRPr="00830A49">
        <w:t>2.6</w:t>
      </w:r>
      <w:r w:rsidRPr="00830A49">
        <w:tab/>
        <w:t>Tender Submission Requirements</w:t>
      </w:r>
    </w:p>
    <w:tbl>
      <w:tblPr>
        <w:tblW w:w="5000" w:type="pct"/>
        <w:tblLook w:val="01E0" w:firstRow="1" w:lastRow="1" w:firstColumn="1" w:lastColumn="1" w:noHBand="0" w:noVBand="0"/>
      </w:tblPr>
      <w:tblGrid>
        <w:gridCol w:w="780"/>
        <w:gridCol w:w="8291"/>
      </w:tblGrid>
      <w:tr w:rsidR="00977CC4" w:rsidRPr="00830A49" w14:paraId="7D787EE3" w14:textId="77777777" w:rsidTr="00C3103B">
        <w:tc>
          <w:tcPr>
            <w:tcW w:w="430" w:type="pct"/>
          </w:tcPr>
          <w:p w14:paraId="4802F62C" w14:textId="77777777" w:rsidR="00977CC4" w:rsidRPr="00830A49" w:rsidRDefault="00977CC4" w:rsidP="00C3103B">
            <w:pPr>
              <w:jc w:val="both"/>
              <w:rPr>
                <w:color w:val="0000FF"/>
                <w:szCs w:val="22"/>
              </w:rPr>
            </w:pPr>
            <w:r w:rsidRPr="00830A49">
              <w:rPr>
                <w:color w:val="0000FF"/>
                <w:szCs w:val="22"/>
              </w:rPr>
              <w:t>2.6.1</w:t>
            </w:r>
          </w:p>
        </w:tc>
        <w:tc>
          <w:tcPr>
            <w:tcW w:w="4570" w:type="pct"/>
          </w:tcPr>
          <w:sdt>
            <w:sdtPr>
              <w:rPr>
                <w:color w:val="FF0000"/>
                <w:highlight w:val="lightGray"/>
              </w:rPr>
              <w:id w:val="437764801"/>
              <w:placeholder>
                <w:docPart w:val="50A4CAD30A4C42EA999076BC444A2477"/>
              </w:placeholder>
            </w:sdtPr>
            <w:sdtEndPr>
              <w:rPr>
                <w:color w:val="000000"/>
                <w:szCs w:val="22"/>
              </w:rPr>
            </w:sdtEndPr>
            <w:sdtContent>
              <w:sdt>
                <w:sdtPr>
                  <w:rPr>
                    <w:color w:val="FF0000"/>
                    <w:highlight w:val="lightGray"/>
                  </w:rPr>
                  <w:id w:val="1467708055"/>
                  <w:placeholder>
                    <w:docPart w:val="E99EEB4CC20343D5A185CF8D54599456"/>
                  </w:placeholder>
                </w:sdtPr>
                <w:sdtEndPr>
                  <w:rPr>
                    <w:color w:val="000000"/>
                    <w:szCs w:val="22"/>
                  </w:rPr>
                </w:sdtEndPr>
                <w:sdtContent>
                  <w:sdt>
                    <w:sdtPr>
                      <w:rPr>
                        <w:color w:val="FF0000"/>
                        <w:highlight w:val="lightGray"/>
                      </w:rPr>
                      <w:id w:val="-1013531279"/>
                      <w:placeholder>
                        <w:docPart w:val="CB77B9AB599C47C5A5750EDEC5D3C06B"/>
                      </w:placeholder>
                    </w:sdtPr>
                    <w:sdtEndPr>
                      <w:rPr>
                        <w:color w:val="000000"/>
                        <w:szCs w:val="22"/>
                      </w:rPr>
                    </w:sdtEndPr>
                    <w:sdtContent>
                      <w:sdt>
                        <w:sdtPr>
                          <w:rPr>
                            <w:color w:val="FF0000"/>
                            <w:highlight w:val="lightGray"/>
                          </w:rPr>
                          <w:id w:val="-196000022"/>
                          <w:placeholder>
                            <w:docPart w:val="4D280795B0D24D7FA55455CB0C9D7237"/>
                          </w:placeholder>
                        </w:sdtPr>
                        <w:sdtEndPr>
                          <w:rPr>
                            <w:color w:val="000000"/>
                            <w:szCs w:val="22"/>
                          </w:rPr>
                        </w:sdtEndPr>
                        <w:sdtContent>
                          <w:p w14:paraId="632E7678" w14:textId="77777777" w:rsidR="004577E9" w:rsidRPr="00956EDB" w:rsidRDefault="004577E9" w:rsidP="004577E9">
                            <w:r w:rsidRPr="00956EDB">
                              <w:t xml:space="preserve">Tenders must be submitted via the ‘electronic tenderbox’ available on </w:t>
                            </w:r>
                            <w:hyperlink r:id="rId16" w:history="1">
                              <w:r w:rsidRPr="00956EDB">
                                <w:rPr>
                                  <w:rStyle w:val="Hyperlink"/>
                                </w:rPr>
                                <w:t>www.etenders.gov.ie</w:t>
                              </w:r>
                            </w:hyperlink>
                            <w:r w:rsidRPr="00956EDB">
                              <w:t>.   Only Tenders submitted to the electronic tenderbox will be accepted.  Tenders submitted by any other means (including but not limited to: by email, fax, post, hand delivery, etc.) will NOT be accepted.</w:t>
                            </w:r>
                          </w:p>
                          <w:p w14:paraId="0883D108" w14:textId="77777777" w:rsidR="004577E9" w:rsidRPr="00956EDB" w:rsidRDefault="004577E9" w:rsidP="004577E9">
                            <w:r w:rsidRPr="00956EDB">
                              <w:lastRenderedPageBreak/>
                              <w:t xml:space="preserve">Tenderers must ensure that they give themselves sufficient time to upload and submit all required tender documentation in their Tender before the Tender Deadline (as defined in paragraph 2.6.2). Tenderers should take into account the fact that upload speeds vary. </w:t>
                            </w:r>
                          </w:p>
                          <w:p w14:paraId="43F6E7EA" w14:textId="77777777" w:rsidR="004577E9" w:rsidRPr="00956EDB" w:rsidRDefault="004577E9" w:rsidP="004577E9">
                            <w:r w:rsidRPr="00956EDB">
                              <w:t xml:space="preserve">Tenderers must note that in the electronic tenderbox, there is a current file size limit of 250MB for each single file uploaded, with a maximum total limit of 2GB for all documentation (combined) in the Tender submitted.  </w:t>
                            </w:r>
                          </w:p>
                          <w:p w14:paraId="1168D322" w14:textId="628491F4" w:rsidR="00977CC4" w:rsidRPr="004577E9" w:rsidRDefault="004577E9" w:rsidP="007B7D0E">
                            <w:pPr>
                              <w:rPr>
                                <w:color w:val="000000"/>
                                <w:szCs w:val="22"/>
                                <w:highlight w:val="lightGray"/>
                              </w:rPr>
                            </w:pPr>
                            <w:r w:rsidRPr="00956EDB">
                              <w:t>In order to submit a Tender to the electronic tenderbox, Tenderers must ensure that they follow the necessary steps on the eTenders platform to ensure that their tender has been submitted properly, which includes ensuring that the “Submit” button has been clicked. in the event that Tenderers need to modify or change any aspect of their Tender before the Tender Deadline, the Tender in its entirety will need to be re-submitted. Tenderers should be aware that the “Submit” button will be disabled automatically at the Tender Deadline.</w:t>
                            </w:r>
                          </w:p>
                        </w:sdtContent>
                      </w:sdt>
                    </w:sdtContent>
                  </w:sdt>
                </w:sdtContent>
              </w:sdt>
            </w:sdtContent>
          </w:sdt>
        </w:tc>
      </w:tr>
    </w:tbl>
    <w:p w14:paraId="12A8CBDE" w14:textId="77777777" w:rsidR="00A6430B" w:rsidRDefault="00A6430B">
      <w:pPr>
        <w:sectPr w:rsidR="00A6430B" w:rsidSect="003670C3">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793"/>
        <w:gridCol w:w="8278"/>
      </w:tblGrid>
      <w:tr w:rsidR="003C0FB1" w:rsidRPr="00CB5B77" w14:paraId="43CB363A" w14:textId="77777777" w:rsidTr="00503F93">
        <w:tc>
          <w:tcPr>
            <w:tcW w:w="437" w:type="pct"/>
          </w:tcPr>
          <w:p w14:paraId="70A1D1CC" w14:textId="77777777" w:rsidR="003C0FB1" w:rsidRPr="000E5DB7" w:rsidRDefault="003C0FB1" w:rsidP="00503F93">
            <w:pPr>
              <w:jc w:val="both"/>
              <w:rPr>
                <w:color w:val="0000FF"/>
              </w:rPr>
            </w:pPr>
            <w:r>
              <w:rPr>
                <w:color w:val="0000FF"/>
              </w:rPr>
              <w:t>2.6.2</w:t>
            </w:r>
          </w:p>
        </w:tc>
        <w:tc>
          <w:tcPr>
            <w:tcW w:w="4563" w:type="pct"/>
          </w:tcPr>
          <w:p w14:paraId="0AFA6A43" w14:textId="13B6DCE0" w:rsidR="003C0FB1" w:rsidRPr="000E5DB7" w:rsidRDefault="003C0FB1" w:rsidP="003670C3">
            <w:pPr>
              <w:jc w:val="both"/>
              <w:rPr>
                <w:color w:val="000000"/>
              </w:rPr>
            </w:pPr>
            <w:r w:rsidRPr="000E5DB7">
              <w:t xml:space="preserve">Tenders must be received not later than </w:t>
            </w:r>
            <w:r w:rsidR="00C51A72" w:rsidRPr="00C51A72">
              <w:rPr>
                <w:b/>
                <w:bCs/>
              </w:rPr>
              <w:t>12pm</w:t>
            </w:r>
            <w:r w:rsidRPr="00C51A72">
              <w:rPr>
                <w:b/>
                <w:bCs/>
              </w:rPr>
              <w:t xml:space="preserve"> on </w:t>
            </w:r>
            <w:r w:rsidR="00C51A72" w:rsidRPr="00C51A72">
              <w:rPr>
                <w:b/>
                <w:bCs/>
              </w:rPr>
              <w:t>2</w:t>
            </w:r>
            <w:r w:rsidR="00C51A72" w:rsidRPr="00C51A72">
              <w:rPr>
                <w:b/>
                <w:bCs/>
                <w:vertAlign w:val="superscript"/>
              </w:rPr>
              <w:t>nd</w:t>
            </w:r>
            <w:r w:rsidR="00C51A72" w:rsidRPr="00C51A72">
              <w:rPr>
                <w:b/>
                <w:bCs/>
              </w:rPr>
              <w:t xml:space="preserve"> December 2026</w:t>
            </w:r>
            <w:r w:rsidRPr="000E5DB7">
              <w:t xml:space="preserve"> (</w:t>
            </w:r>
            <w:r>
              <w:t xml:space="preserve">the </w:t>
            </w:r>
            <w:r w:rsidRPr="000E5DB7">
              <w:t>“Tender Deadline”).</w:t>
            </w:r>
            <w:r>
              <w:t xml:space="preserve">  </w:t>
            </w:r>
            <w:r w:rsidRPr="000E5DB7">
              <w:t>Tenders that are received late WILL NOT be considered in this</w:t>
            </w:r>
            <w:r>
              <w:t xml:space="preserve"> C</w:t>
            </w:r>
            <w:r w:rsidRPr="000E5DB7">
              <w:t xml:space="preserve">ompetition. </w:t>
            </w:r>
          </w:p>
        </w:tc>
      </w:tr>
      <w:tr w:rsidR="003C0FB1" w:rsidRPr="00CB5B77" w14:paraId="321BA8BB" w14:textId="77777777" w:rsidTr="00503F93">
        <w:trPr>
          <w:trHeight w:val="503"/>
        </w:trPr>
        <w:tc>
          <w:tcPr>
            <w:tcW w:w="437" w:type="pct"/>
          </w:tcPr>
          <w:p w14:paraId="65EC1726" w14:textId="77777777" w:rsidR="003C0FB1" w:rsidRPr="000E5DB7" w:rsidRDefault="003C0FB1" w:rsidP="00503F93">
            <w:pPr>
              <w:jc w:val="both"/>
              <w:rPr>
                <w:color w:val="0000FF"/>
              </w:rPr>
            </w:pPr>
            <w:r>
              <w:rPr>
                <w:color w:val="0000FF"/>
              </w:rPr>
              <w:t>2.6.3</w:t>
            </w:r>
          </w:p>
        </w:tc>
        <w:tc>
          <w:tcPr>
            <w:tcW w:w="4563" w:type="pct"/>
          </w:tcPr>
          <w:p w14:paraId="2D4102F8" w14:textId="31AEF94F" w:rsidR="003C0FB1" w:rsidRPr="000E5DB7" w:rsidRDefault="00A0779A" w:rsidP="003670C3">
            <w:pPr>
              <w:jc w:val="both"/>
            </w:pPr>
            <w:r w:rsidRPr="00796899">
              <w:rPr>
                <w:szCs w:val="22"/>
              </w:rPr>
              <w:t xml:space="preserve">Tenders must be submitted in </w:t>
            </w:r>
            <w:r w:rsidR="004577E9">
              <w:rPr>
                <w:szCs w:val="22"/>
              </w:rPr>
              <w:t>English.</w:t>
            </w:r>
          </w:p>
        </w:tc>
      </w:tr>
      <w:tr w:rsidR="00B9639C" w:rsidRPr="00CB5B77" w14:paraId="17BAFFE3" w14:textId="77777777" w:rsidTr="00503F93">
        <w:tc>
          <w:tcPr>
            <w:tcW w:w="437" w:type="pct"/>
          </w:tcPr>
          <w:p w14:paraId="6A24D018" w14:textId="77777777" w:rsidR="00B9639C" w:rsidRDefault="00B9639C" w:rsidP="00B9639C">
            <w:pPr>
              <w:jc w:val="both"/>
              <w:rPr>
                <w:color w:val="0000FF"/>
              </w:rPr>
            </w:pPr>
            <w:r>
              <w:rPr>
                <w:color w:val="0000FF"/>
              </w:rPr>
              <w:t>2.6.4</w:t>
            </w:r>
          </w:p>
        </w:tc>
        <w:tc>
          <w:tcPr>
            <w:tcW w:w="4563" w:type="pct"/>
          </w:tcPr>
          <w:p w14:paraId="21501178" w14:textId="779B9C4A" w:rsidR="00B9639C" w:rsidRPr="004A0961" w:rsidRDefault="00B9639C" w:rsidP="003670C3">
            <w:r w:rsidRPr="00463D05">
              <w:t>Subje</w:t>
            </w:r>
            <w:r>
              <w:t xml:space="preserve">ct to paragraph 2.14 and 2.18, </w:t>
            </w:r>
            <w:r w:rsidRPr="000A2070">
              <w:t xml:space="preserve">each Tenderer is limited to submitting one Tender in </w:t>
            </w:r>
            <w:r>
              <w:t>its</w:t>
            </w:r>
            <w:r w:rsidRPr="000A2070">
              <w:t xml:space="preserve"> own capacity and one Tender as part of a consortium/group of undertakings under this RFT</w:t>
            </w:r>
            <w:r w:rsidR="004577E9">
              <w:t>.</w:t>
            </w:r>
          </w:p>
        </w:tc>
      </w:tr>
      <w:tr w:rsidR="00B9639C" w:rsidRPr="00CB5B77" w14:paraId="2C1558F3" w14:textId="77777777" w:rsidTr="003670C3">
        <w:trPr>
          <w:trHeight w:val="1146"/>
        </w:trPr>
        <w:tc>
          <w:tcPr>
            <w:tcW w:w="437" w:type="pct"/>
          </w:tcPr>
          <w:p w14:paraId="7BF77264" w14:textId="77777777" w:rsidR="00B9639C" w:rsidRDefault="00B9639C" w:rsidP="00B9639C">
            <w:pPr>
              <w:jc w:val="both"/>
              <w:rPr>
                <w:color w:val="0000FF"/>
              </w:rPr>
            </w:pPr>
            <w:r w:rsidRPr="000E5DB7">
              <w:rPr>
                <w:color w:val="0000FF"/>
              </w:rPr>
              <w:t>2.6.</w:t>
            </w:r>
            <w:r>
              <w:rPr>
                <w:color w:val="0000FF"/>
              </w:rPr>
              <w:t>5</w:t>
            </w:r>
          </w:p>
        </w:tc>
        <w:tc>
          <w:tcPr>
            <w:tcW w:w="4563" w:type="pct"/>
          </w:tcPr>
          <w:p w14:paraId="5EEC58BE" w14:textId="4B2E990B" w:rsidR="00B9639C" w:rsidRPr="00463D05" w:rsidRDefault="00B9639C" w:rsidP="003670C3">
            <w:pPr>
              <w:jc w:val="both"/>
            </w:pPr>
            <w:r w:rsidRPr="000E5DB7">
              <w:t xml:space="preserve">All Tenders submitted in soft copy must be compiled such that they can be read immediately using </w:t>
            </w:r>
            <w:r w:rsidR="004577E9">
              <w:t>PDF.</w:t>
            </w:r>
            <w:r w:rsidRPr="000E5DB7">
              <w:t xml:space="preserve"> </w:t>
            </w:r>
            <w:r w:rsidR="003270FE">
              <w:t xml:space="preserve"> </w:t>
            </w:r>
            <w:r w:rsidRPr="000E5DB7">
              <w:t>The Contracting Authority is not responsible for corruption in electronic documents. Tenderers must ensure electronic documents are not corrupt.</w:t>
            </w:r>
          </w:p>
        </w:tc>
      </w:tr>
    </w:tbl>
    <w:p w14:paraId="4A0239A5" w14:textId="77777777" w:rsidR="003C0FB1" w:rsidRDefault="003C0FB1" w:rsidP="003C0FB1">
      <w:pPr>
        <w:pStyle w:val="Heading2"/>
        <w:spacing w:before="120"/>
        <w:ind w:firstLine="0"/>
        <w:jc w:val="both"/>
      </w:pPr>
      <w:r w:rsidRPr="000E5DB7">
        <w:t>2.7</w:t>
      </w:r>
      <w:r w:rsidRPr="000E5DB7">
        <w:tab/>
        <w:t>Queries and Clarifications</w:t>
      </w:r>
    </w:p>
    <w:tbl>
      <w:tblPr>
        <w:tblW w:w="5000" w:type="pct"/>
        <w:tblLook w:val="01E0" w:firstRow="1" w:lastRow="1" w:firstColumn="1" w:lastColumn="1" w:noHBand="0" w:noVBand="0"/>
      </w:tblPr>
      <w:tblGrid>
        <w:gridCol w:w="809"/>
        <w:gridCol w:w="8262"/>
      </w:tblGrid>
      <w:tr w:rsidR="003C0FB1" w:rsidRPr="00CB5B77" w14:paraId="0F138180" w14:textId="77777777" w:rsidTr="00503F93">
        <w:tc>
          <w:tcPr>
            <w:tcW w:w="446" w:type="pct"/>
          </w:tcPr>
          <w:p w14:paraId="526A40D6" w14:textId="77777777" w:rsidR="003C0FB1" w:rsidRDefault="003C0FB1" w:rsidP="00503F93">
            <w:pPr>
              <w:keepLines/>
              <w:spacing w:line="320" w:lineRule="exact"/>
              <w:jc w:val="both"/>
              <w:rPr>
                <w:color w:val="0000FF"/>
              </w:rPr>
            </w:pPr>
            <w:r w:rsidRPr="000E5DB7">
              <w:rPr>
                <w:color w:val="0000FF"/>
              </w:rPr>
              <w:t>2.7.1</w:t>
            </w:r>
          </w:p>
        </w:tc>
        <w:tc>
          <w:tcPr>
            <w:tcW w:w="4554" w:type="pct"/>
          </w:tcPr>
          <w:p w14:paraId="51464009" w14:textId="2A821910" w:rsidR="003C0FB1" w:rsidRDefault="003C0FB1" w:rsidP="002C72C0">
            <w:pPr>
              <w:jc w:val="both"/>
            </w:pPr>
            <w:r w:rsidRPr="000E5DB7">
              <w:t>All queries relating to any aspect of this Competition or of this RFT must be directed to</w:t>
            </w:r>
            <w:r>
              <w:t xml:space="preserve"> the messaging facility on </w:t>
            </w:r>
            <w:hyperlink r:id="rId17" w:history="1">
              <w:r w:rsidRPr="003C0B09">
                <w:rPr>
                  <w:rStyle w:val="Hyperlink"/>
                </w:rPr>
                <w:t>www.etenders.gov.ie</w:t>
              </w:r>
            </w:hyperlink>
            <w:r>
              <w:t xml:space="preserve">.  </w:t>
            </w:r>
            <w:r w:rsidRPr="000E5DB7">
              <w:t xml:space="preserve">Queries will be accepted no later than </w:t>
            </w:r>
            <w:r w:rsidR="00C51A72" w:rsidRPr="00C51A72">
              <w:rPr>
                <w:b/>
                <w:bCs/>
              </w:rPr>
              <w:t>12pm</w:t>
            </w:r>
            <w:r w:rsidRPr="00C51A72">
              <w:rPr>
                <w:b/>
                <w:bCs/>
              </w:rPr>
              <w:t xml:space="preserve"> on </w:t>
            </w:r>
            <w:r w:rsidR="00C51A72" w:rsidRPr="00C51A72">
              <w:rPr>
                <w:b/>
                <w:bCs/>
              </w:rPr>
              <w:t>16</w:t>
            </w:r>
            <w:r w:rsidR="00C51A72" w:rsidRPr="00C51A72">
              <w:rPr>
                <w:b/>
                <w:bCs/>
                <w:vertAlign w:val="superscript"/>
              </w:rPr>
              <w:t>th</w:t>
            </w:r>
            <w:r w:rsidR="00C51A72" w:rsidRPr="00C51A72">
              <w:rPr>
                <w:b/>
                <w:bCs/>
              </w:rPr>
              <w:t xml:space="preserve"> November 2026</w:t>
            </w:r>
            <w:r w:rsidR="00C51A72">
              <w:t>,</w:t>
            </w:r>
            <w:r w:rsidRPr="000E5DB7">
              <w:t xml:space="preserve"> unless otherwise published by the Contracting Authority. For the avoidance of doubt, Tenderers may not contact the Contracting Authority </w:t>
            </w:r>
            <w:r>
              <w:t xml:space="preserve">directly </w:t>
            </w:r>
            <w:r w:rsidRPr="000E5DB7">
              <w:t>regarding any aspect of this Competition.</w:t>
            </w:r>
          </w:p>
        </w:tc>
      </w:tr>
      <w:tr w:rsidR="003C0FB1" w:rsidRPr="00CB5B77" w14:paraId="7CCC8226" w14:textId="77777777" w:rsidTr="00503F93">
        <w:tc>
          <w:tcPr>
            <w:tcW w:w="446" w:type="pct"/>
          </w:tcPr>
          <w:p w14:paraId="7A5BB203" w14:textId="77777777" w:rsidR="003C0FB1" w:rsidRDefault="003C0FB1" w:rsidP="00503F93">
            <w:pPr>
              <w:keepLines/>
              <w:spacing w:line="320" w:lineRule="exact"/>
              <w:jc w:val="both"/>
              <w:rPr>
                <w:color w:val="0000FF"/>
              </w:rPr>
            </w:pPr>
            <w:r w:rsidRPr="000E5DB7">
              <w:rPr>
                <w:color w:val="0000FF"/>
              </w:rPr>
              <w:t>2.7.2</w:t>
            </w:r>
          </w:p>
        </w:tc>
        <w:tc>
          <w:tcPr>
            <w:tcW w:w="4554" w:type="pct"/>
          </w:tcPr>
          <w:p w14:paraId="2AC904DE" w14:textId="77777777" w:rsidR="003C0FB1" w:rsidRDefault="003C0FB1" w:rsidP="002C72C0">
            <w:pPr>
              <w:jc w:val="both"/>
              <w:rPr>
                <w:rFonts w:eastAsia="MS Mincho"/>
              </w:rPr>
            </w:pPr>
            <w:r w:rsidRPr="00830A49">
              <w:rPr>
                <w:szCs w:val="22"/>
              </w:rPr>
              <w:t>All responses to queries will be issued by the Contracting Authority via</w:t>
            </w:r>
            <w:r>
              <w:rPr>
                <w:szCs w:val="22"/>
              </w:rPr>
              <w:t xml:space="preserve"> the messaging facility on </w:t>
            </w:r>
            <w:hyperlink r:id="rId18" w:history="1">
              <w:r w:rsidRPr="003C0B09">
                <w:rPr>
                  <w:rStyle w:val="Hyperlink"/>
                  <w:szCs w:val="22"/>
                </w:rPr>
                <w:t>www.etenders.gov.ie</w:t>
              </w:r>
            </w:hyperlink>
            <w:r>
              <w:rPr>
                <w:szCs w:val="22"/>
              </w:rPr>
              <w:t>.</w:t>
            </w:r>
            <w:r w:rsidRPr="00830A49">
              <w:rPr>
                <w:szCs w:val="22"/>
              </w:rPr>
              <w:t xml:space="preserve"> Where appropriate, queries may be amalgamated. Tenderers should note that the Contracting Authority will not respond to individual Tenderers privately.</w:t>
            </w:r>
          </w:p>
        </w:tc>
      </w:tr>
      <w:tr w:rsidR="003C0FB1" w:rsidRPr="00CB5B77" w14:paraId="62A873D6" w14:textId="77777777" w:rsidTr="00503F93">
        <w:trPr>
          <w:trHeight w:val="443"/>
        </w:trPr>
        <w:tc>
          <w:tcPr>
            <w:tcW w:w="446" w:type="pct"/>
          </w:tcPr>
          <w:p w14:paraId="4CA9F346" w14:textId="77777777" w:rsidR="003C0FB1" w:rsidRDefault="003C0FB1" w:rsidP="00503F93">
            <w:pPr>
              <w:spacing w:after="200" w:line="320" w:lineRule="auto"/>
              <w:jc w:val="both"/>
              <w:rPr>
                <w:color w:val="0000FF"/>
              </w:rPr>
            </w:pPr>
            <w:r w:rsidRPr="000E5DB7">
              <w:rPr>
                <w:color w:val="0000FF"/>
              </w:rPr>
              <w:t>2.7.3</w:t>
            </w:r>
          </w:p>
        </w:tc>
        <w:tc>
          <w:tcPr>
            <w:tcW w:w="4554" w:type="pct"/>
          </w:tcPr>
          <w:p w14:paraId="2EE6ADDB" w14:textId="77777777" w:rsidR="003C0FB1" w:rsidRDefault="003C0FB1" w:rsidP="002C72C0">
            <w:pPr>
              <w:jc w:val="both"/>
            </w:pPr>
            <w:r w:rsidRPr="000E5DB7">
              <w:t>The Contracting Authority reserves the right to issue or seek written clarifications.</w:t>
            </w:r>
          </w:p>
        </w:tc>
      </w:tr>
      <w:tr w:rsidR="003C0FB1" w:rsidRPr="00CB5B77" w14:paraId="7A1844C7" w14:textId="77777777" w:rsidTr="00503F93">
        <w:tc>
          <w:tcPr>
            <w:tcW w:w="446" w:type="pct"/>
          </w:tcPr>
          <w:p w14:paraId="7370CB4E" w14:textId="77777777" w:rsidR="003C0FB1" w:rsidRDefault="003C0FB1" w:rsidP="00503F93">
            <w:pPr>
              <w:spacing w:after="200"/>
              <w:jc w:val="both"/>
              <w:rPr>
                <w:color w:val="0000FF"/>
              </w:rPr>
            </w:pPr>
            <w:r w:rsidRPr="000E5DB7">
              <w:rPr>
                <w:color w:val="0000FF"/>
              </w:rPr>
              <w:t>2.7.4</w:t>
            </w:r>
          </w:p>
        </w:tc>
        <w:tc>
          <w:tcPr>
            <w:tcW w:w="4554" w:type="pct"/>
          </w:tcPr>
          <w:p w14:paraId="4934651F" w14:textId="77777777" w:rsidR="003C0FB1" w:rsidRDefault="003C0FB1" w:rsidP="002C72C0">
            <w:pPr>
              <w:tabs>
                <w:tab w:val="center" w:pos="4153"/>
                <w:tab w:val="right" w:pos="8306"/>
              </w:tabs>
              <w:jc w:val="both"/>
              <w:rPr>
                <w:highlight w:val="yellow"/>
              </w:rPr>
            </w:pPr>
            <w:r w:rsidRPr="00507FE4">
              <w:t xml:space="preserve">The Contracting Authority reserves the right at any time before the Tender Deadline, to update or amend the information contained in this document and/or to extend the Tender Deadline. Participating Tenderers will be informed of any such amendment or extension through the eTenders website. </w:t>
            </w:r>
          </w:p>
        </w:tc>
      </w:tr>
      <w:tr w:rsidR="003C0FB1" w:rsidRPr="00CB5B77" w14:paraId="09F4B3D1" w14:textId="77777777" w:rsidTr="00503F93">
        <w:trPr>
          <w:trHeight w:val="420"/>
        </w:trPr>
        <w:tc>
          <w:tcPr>
            <w:tcW w:w="446" w:type="pct"/>
          </w:tcPr>
          <w:p w14:paraId="1013836D" w14:textId="77777777" w:rsidR="003C0FB1" w:rsidRPr="000E5DB7" w:rsidRDefault="003C0FB1" w:rsidP="00503F93">
            <w:pPr>
              <w:spacing w:after="200"/>
              <w:jc w:val="both"/>
              <w:rPr>
                <w:color w:val="0000FF"/>
              </w:rPr>
            </w:pPr>
            <w:r>
              <w:rPr>
                <w:color w:val="0000FF"/>
              </w:rPr>
              <w:t>2.7.5</w:t>
            </w:r>
          </w:p>
        </w:tc>
        <w:tc>
          <w:tcPr>
            <w:tcW w:w="4554" w:type="pct"/>
          </w:tcPr>
          <w:p w14:paraId="57A5AD42" w14:textId="77777777" w:rsidR="003C0FB1" w:rsidRPr="00507FE4" w:rsidRDefault="003C0FB1" w:rsidP="002C72C0">
            <w:pPr>
              <w:tabs>
                <w:tab w:val="center" w:pos="4153"/>
                <w:tab w:val="right" w:pos="8306"/>
              </w:tabs>
              <w:jc w:val="both"/>
            </w:pPr>
            <w:r>
              <w:rPr>
                <w:szCs w:val="22"/>
              </w:rPr>
              <w:t xml:space="preserve">Tenderers should ensure that they register their interest in this Competition, by clicking on the “Accept” button on </w:t>
            </w:r>
            <w:hyperlink r:id="rId19" w:history="1">
              <w:r w:rsidRPr="003C0B09">
                <w:rPr>
                  <w:rStyle w:val="Hyperlink"/>
                  <w:szCs w:val="22"/>
                </w:rPr>
                <w:t>www.etenders.gov.ie</w:t>
              </w:r>
            </w:hyperlink>
            <w:r>
              <w:rPr>
                <w:szCs w:val="22"/>
              </w:rPr>
              <w:t>, in order to receive all responses to queries and other updates in relation to this Competition.</w:t>
            </w:r>
          </w:p>
        </w:tc>
      </w:tr>
    </w:tbl>
    <w:p w14:paraId="0BA30F8D" w14:textId="77777777" w:rsidR="003C0FB1" w:rsidRDefault="003C0FB1" w:rsidP="003C0FB1">
      <w:pPr>
        <w:pStyle w:val="Heading2"/>
        <w:jc w:val="both"/>
      </w:pPr>
      <w:r w:rsidRPr="000E5DB7">
        <w:lastRenderedPageBreak/>
        <w:t>2.8</w:t>
      </w:r>
      <w:r w:rsidRPr="000E5DB7">
        <w:tab/>
        <w:t>Tendering Costs</w:t>
      </w:r>
    </w:p>
    <w:tbl>
      <w:tblPr>
        <w:tblW w:w="9072" w:type="dxa"/>
        <w:tblLayout w:type="fixed"/>
        <w:tblLook w:val="01E0" w:firstRow="1" w:lastRow="1" w:firstColumn="1" w:lastColumn="1" w:noHBand="0" w:noVBand="0"/>
      </w:tblPr>
      <w:tblGrid>
        <w:gridCol w:w="794"/>
        <w:gridCol w:w="8278"/>
      </w:tblGrid>
      <w:tr w:rsidR="00474043" w:rsidRPr="00830A49" w14:paraId="09771A22" w14:textId="77777777" w:rsidTr="00C3103B">
        <w:tc>
          <w:tcPr>
            <w:tcW w:w="794" w:type="dxa"/>
          </w:tcPr>
          <w:p w14:paraId="099857A9" w14:textId="77777777" w:rsidR="00474043" w:rsidRPr="00830A49" w:rsidRDefault="00474043" w:rsidP="00C3103B">
            <w:pPr>
              <w:jc w:val="both"/>
              <w:rPr>
                <w:color w:val="0000FF"/>
                <w:szCs w:val="22"/>
              </w:rPr>
            </w:pPr>
            <w:r w:rsidRPr="00830A49">
              <w:rPr>
                <w:color w:val="0000FF"/>
                <w:szCs w:val="22"/>
              </w:rPr>
              <w:t>2.8.1</w:t>
            </w:r>
          </w:p>
        </w:tc>
        <w:tc>
          <w:tcPr>
            <w:tcW w:w="8278" w:type="dxa"/>
          </w:tcPr>
          <w:p w14:paraId="3467B427" w14:textId="77777777" w:rsidR="00474043" w:rsidRPr="00830A49" w:rsidRDefault="00474043" w:rsidP="00522DF9">
            <w:pPr>
              <w:jc w:val="both"/>
              <w:rPr>
                <w:szCs w:val="22"/>
              </w:rPr>
            </w:pPr>
            <w:r w:rsidRPr="00830A49">
              <w:rPr>
                <w:szCs w:val="22"/>
              </w:rP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p>
        </w:tc>
      </w:tr>
    </w:tbl>
    <w:p w14:paraId="39323549" w14:textId="77777777" w:rsidR="003C0FB1" w:rsidRDefault="003C0FB1" w:rsidP="003C0FB1">
      <w:pPr>
        <w:pStyle w:val="Heading2"/>
        <w:jc w:val="both"/>
      </w:pPr>
      <w:r w:rsidRPr="000E5DB7">
        <w:t>2.9</w:t>
      </w:r>
      <w:r w:rsidRPr="000E5DB7">
        <w:tab/>
        <w:t xml:space="preserve">Confidentiality </w:t>
      </w:r>
    </w:p>
    <w:tbl>
      <w:tblPr>
        <w:tblW w:w="5000" w:type="pct"/>
        <w:tblLook w:val="01E0" w:firstRow="1" w:lastRow="1" w:firstColumn="1" w:lastColumn="1" w:noHBand="0" w:noVBand="0"/>
      </w:tblPr>
      <w:tblGrid>
        <w:gridCol w:w="844"/>
        <w:gridCol w:w="504"/>
        <w:gridCol w:w="7723"/>
      </w:tblGrid>
      <w:tr w:rsidR="003C0FB1" w:rsidRPr="00CB5B77" w14:paraId="223659A1" w14:textId="77777777" w:rsidTr="00ED08A1">
        <w:trPr>
          <w:trHeight w:val="1060"/>
        </w:trPr>
        <w:tc>
          <w:tcPr>
            <w:tcW w:w="465" w:type="pct"/>
          </w:tcPr>
          <w:p w14:paraId="56330E6E" w14:textId="77777777" w:rsidR="003C0FB1" w:rsidRDefault="003C0FB1" w:rsidP="00503F93">
            <w:pPr>
              <w:jc w:val="both"/>
              <w:rPr>
                <w:color w:val="0000FF"/>
              </w:rPr>
            </w:pPr>
            <w:r w:rsidRPr="000E5DB7">
              <w:rPr>
                <w:color w:val="0000FF"/>
              </w:rPr>
              <w:t>2.9.1</w:t>
            </w:r>
          </w:p>
        </w:tc>
        <w:tc>
          <w:tcPr>
            <w:tcW w:w="4535" w:type="pct"/>
            <w:gridSpan w:val="2"/>
          </w:tcPr>
          <w:p w14:paraId="7FBD74CA" w14:textId="77777777" w:rsidR="003C0FB1" w:rsidRDefault="003C0FB1" w:rsidP="00522DF9">
            <w:pPr>
              <w:jc w:val="both"/>
            </w:pPr>
            <w:r w:rsidRPr="000E5DB7">
              <w:t>All documentation, data, statistics, drawings, information, patterns, samples or material disclosed or furnished by the Contracting Authority to Tenderers during the course of this Competition:</w:t>
            </w:r>
          </w:p>
        </w:tc>
      </w:tr>
      <w:tr w:rsidR="003C0FB1" w:rsidRPr="00CB5B77" w14:paraId="03C14AF9" w14:textId="77777777" w:rsidTr="00ED08A1">
        <w:trPr>
          <w:trHeight w:val="393"/>
        </w:trPr>
        <w:tc>
          <w:tcPr>
            <w:tcW w:w="465" w:type="pct"/>
          </w:tcPr>
          <w:p w14:paraId="1A192CDD" w14:textId="77777777" w:rsidR="003C0FB1" w:rsidRDefault="003C0FB1" w:rsidP="00503F93">
            <w:pPr>
              <w:jc w:val="both"/>
              <w:rPr>
                <w:color w:val="0000FF"/>
              </w:rPr>
            </w:pPr>
          </w:p>
        </w:tc>
        <w:tc>
          <w:tcPr>
            <w:tcW w:w="278" w:type="pct"/>
          </w:tcPr>
          <w:p w14:paraId="52DAD6AD" w14:textId="77777777" w:rsidR="003C0FB1" w:rsidRDefault="003C0FB1" w:rsidP="00522DF9">
            <w:pPr>
              <w:jc w:val="both"/>
            </w:pPr>
            <w:r w:rsidRPr="00830A49">
              <w:rPr>
                <w:color w:val="0000FF"/>
                <w:szCs w:val="22"/>
              </w:rPr>
              <w:t>(a)</w:t>
            </w:r>
          </w:p>
        </w:tc>
        <w:tc>
          <w:tcPr>
            <w:tcW w:w="4257" w:type="pct"/>
          </w:tcPr>
          <w:p w14:paraId="306A9420" w14:textId="77777777" w:rsidR="003C0FB1" w:rsidRDefault="003C0FB1" w:rsidP="00522DF9">
            <w:pPr>
              <w:jc w:val="both"/>
            </w:pPr>
            <w:r w:rsidRPr="000E5DB7">
              <w:t>are furnished for the sole purpose of replying to this RFT only;</w:t>
            </w:r>
          </w:p>
        </w:tc>
      </w:tr>
      <w:tr w:rsidR="003C0FB1" w:rsidRPr="00CB5B77" w14:paraId="0B53E2AC" w14:textId="77777777" w:rsidTr="00ED08A1">
        <w:trPr>
          <w:trHeight w:val="735"/>
        </w:trPr>
        <w:tc>
          <w:tcPr>
            <w:tcW w:w="465" w:type="pct"/>
          </w:tcPr>
          <w:p w14:paraId="2965E08A" w14:textId="77777777" w:rsidR="003C0FB1" w:rsidRDefault="003C0FB1" w:rsidP="00503F93">
            <w:pPr>
              <w:jc w:val="both"/>
              <w:rPr>
                <w:color w:val="0000FF"/>
              </w:rPr>
            </w:pPr>
          </w:p>
        </w:tc>
        <w:tc>
          <w:tcPr>
            <w:tcW w:w="278" w:type="pct"/>
          </w:tcPr>
          <w:p w14:paraId="4463DCCF" w14:textId="77777777" w:rsidR="003C0FB1" w:rsidRDefault="003C0FB1" w:rsidP="00522DF9">
            <w:pPr>
              <w:jc w:val="both"/>
            </w:pPr>
            <w:r w:rsidRPr="00830A49">
              <w:rPr>
                <w:color w:val="0000FF"/>
                <w:szCs w:val="22"/>
              </w:rPr>
              <w:t>(b)</w:t>
            </w:r>
          </w:p>
        </w:tc>
        <w:tc>
          <w:tcPr>
            <w:tcW w:w="4257" w:type="pct"/>
          </w:tcPr>
          <w:p w14:paraId="461AC066" w14:textId="77777777" w:rsidR="003C0FB1" w:rsidRDefault="003C0FB1" w:rsidP="00522DF9">
            <w:pPr>
              <w:jc w:val="both"/>
            </w:pPr>
            <w:r w:rsidRPr="000E5DB7">
              <w:t>may not be used, communicated, reproduced or published for any other purpose without the prior written permission of the Contracting Authority;</w:t>
            </w:r>
          </w:p>
        </w:tc>
      </w:tr>
      <w:tr w:rsidR="003C0FB1" w:rsidRPr="00CB5B77" w14:paraId="5358288C" w14:textId="77777777" w:rsidTr="00ED08A1">
        <w:trPr>
          <w:trHeight w:val="718"/>
        </w:trPr>
        <w:tc>
          <w:tcPr>
            <w:tcW w:w="465" w:type="pct"/>
          </w:tcPr>
          <w:p w14:paraId="2C2B9D41" w14:textId="77777777" w:rsidR="003C0FB1" w:rsidRDefault="003C0FB1" w:rsidP="00503F93">
            <w:pPr>
              <w:jc w:val="both"/>
              <w:rPr>
                <w:color w:val="0000FF"/>
              </w:rPr>
            </w:pPr>
          </w:p>
        </w:tc>
        <w:tc>
          <w:tcPr>
            <w:tcW w:w="278" w:type="pct"/>
          </w:tcPr>
          <w:p w14:paraId="203C8601" w14:textId="77777777" w:rsidR="003C0FB1" w:rsidRDefault="003C0FB1" w:rsidP="00522DF9">
            <w:pPr>
              <w:jc w:val="both"/>
            </w:pPr>
            <w:r w:rsidRPr="00830A49">
              <w:rPr>
                <w:color w:val="0000FF"/>
                <w:szCs w:val="22"/>
              </w:rPr>
              <w:t>(c)</w:t>
            </w:r>
          </w:p>
        </w:tc>
        <w:tc>
          <w:tcPr>
            <w:tcW w:w="4257" w:type="pct"/>
          </w:tcPr>
          <w:p w14:paraId="4CEDA177" w14:textId="77777777" w:rsidR="003C0FB1" w:rsidRDefault="003C0FB1" w:rsidP="00522DF9">
            <w:pPr>
              <w:jc w:val="both"/>
            </w:pPr>
            <w:r w:rsidRPr="000E5DB7">
              <w:t>shall be treated as confidential by the Tenderer and by any third parties (including subcontractors) engaged or consulted by the Tenderer; and</w:t>
            </w:r>
          </w:p>
        </w:tc>
      </w:tr>
      <w:tr w:rsidR="003C0FB1" w:rsidRPr="00CB5B77" w14:paraId="28C9BCCB" w14:textId="77777777" w:rsidTr="00522DF9">
        <w:trPr>
          <w:trHeight w:val="605"/>
        </w:trPr>
        <w:tc>
          <w:tcPr>
            <w:tcW w:w="465" w:type="pct"/>
          </w:tcPr>
          <w:p w14:paraId="78186649" w14:textId="77777777" w:rsidR="003C0FB1" w:rsidRDefault="003C0FB1" w:rsidP="00503F93">
            <w:pPr>
              <w:jc w:val="both"/>
              <w:rPr>
                <w:color w:val="0000FF"/>
              </w:rPr>
            </w:pPr>
          </w:p>
        </w:tc>
        <w:tc>
          <w:tcPr>
            <w:tcW w:w="278" w:type="pct"/>
          </w:tcPr>
          <w:p w14:paraId="5B190025" w14:textId="77777777" w:rsidR="003C0FB1" w:rsidRDefault="003C0FB1" w:rsidP="00522DF9">
            <w:pPr>
              <w:jc w:val="both"/>
            </w:pPr>
            <w:r w:rsidRPr="00830A49">
              <w:rPr>
                <w:color w:val="0000FF"/>
                <w:szCs w:val="22"/>
              </w:rPr>
              <w:t>(d)</w:t>
            </w:r>
          </w:p>
        </w:tc>
        <w:tc>
          <w:tcPr>
            <w:tcW w:w="4257" w:type="pct"/>
          </w:tcPr>
          <w:p w14:paraId="69276E92" w14:textId="77777777" w:rsidR="003C0FB1" w:rsidRDefault="003C0FB1" w:rsidP="00522DF9">
            <w:pPr>
              <w:spacing w:line="320" w:lineRule="auto"/>
              <w:jc w:val="both"/>
            </w:pPr>
            <w:r w:rsidRPr="000E5DB7">
              <w:t xml:space="preserve">must be returned immediately to the Contracting Authority upon cancellation or completion of this </w:t>
            </w:r>
            <w:r>
              <w:t>C</w:t>
            </w:r>
            <w:r w:rsidRPr="000E5DB7">
              <w:t>ompetition if so requested by the Contracting Authority.</w:t>
            </w:r>
          </w:p>
        </w:tc>
      </w:tr>
    </w:tbl>
    <w:p w14:paraId="5E5C84D9" w14:textId="77777777" w:rsidR="003C0FB1" w:rsidRDefault="003C0FB1" w:rsidP="003C0FB1">
      <w:pPr>
        <w:pStyle w:val="Heading2"/>
        <w:jc w:val="both"/>
      </w:pPr>
      <w:r w:rsidRPr="000E5DB7">
        <w:t>2.10</w:t>
      </w:r>
      <w:r w:rsidRPr="000E5DB7">
        <w:tab/>
        <w:t>Pricing</w:t>
      </w:r>
    </w:p>
    <w:tbl>
      <w:tblPr>
        <w:tblW w:w="5000" w:type="pct"/>
        <w:tblLook w:val="01E0" w:firstRow="1" w:lastRow="1" w:firstColumn="1" w:lastColumn="1" w:noHBand="0" w:noVBand="0"/>
      </w:tblPr>
      <w:tblGrid>
        <w:gridCol w:w="795"/>
        <w:gridCol w:w="8276"/>
      </w:tblGrid>
      <w:tr w:rsidR="003C0FB1" w:rsidRPr="00CB5B77" w14:paraId="55AE010F" w14:textId="77777777" w:rsidTr="00ED08A1">
        <w:tc>
          <w:tcPr>
            <w:tcW w:w="438" w:type="pct"/>
          </w:tcPr>
          <w:p w14:paraId="1E614F27" w14:textId="77777777" w:rsidR="003C0FB1" w:rsidRPr="000E5DB7" w:rsidRDefault="003C0FB1" w:rsidP="00503F93">
            <w:pPr>
              <w:jc w:val="both"/>
              <w:rPr>
                <w:color w:val="0000FF"/>
              </w:rPr>
            </w:pPr>
            <w:r w:rsidRPr="000E5DB7">
              <w:rPr>
                <w:color w:val="0000FF"/>
              </w:rPr>
              <w:t>2.10.1</w:t>
            </w:r>
          </w:p>
        </w:tc>
        <w:tc>
          <w:tcPr>
            <w:tcW w:w="4562" w:type="pct"/>
          </w:tcPr>
          <w:p w14:paraId="1626483D" w14:textId="77777777" w:rsidR="003C0FB1" w:rsidRPr="000E5DB7" w:rsidRDefault="003C0FB1" w:rsidP="00503F93">
            <w:pPr>
              <w:spacing w:after="80"/>
              <w:jc w:val="both"/>
            </w:pPr>
            <w:r w:rsidRPr="000E5DB7">
              <w:t>All Tenderers must complete the Pricing Schedule at Appendix 2 to this RFT.</w:t>
            </w:r>
          </w:p>
        </w:tc>
      </w:tr>
      <w:tr w:rsidR="003C0FB1" w:rsidRPr="00CB5B77" w14:paraId="084D85A4" w14:textId="77777777" w:rsidTr="00ED08A1">
        <w:tc>
          <w:tcPr>
            <w:tcW w:w="438" w:type="pct"/>
          </w:tcPr>
          <w:p w14:paraId="0F6B7F6F" w14:textId="77777777" w:rsidR="003C0FB1" w:rsidRPr="000E5DB7" w:rsidRDefault="003C0FB1" w:rsidP="00503F93">
            <w:pPr>
              <w:jc w:val="both"/>
              <w:rPr>
                <w:color w:val="0000FF"/>
              </w:rPr>
            </w:pPr>
            <w:r>
              <w:rPr>
                <w:color w:val="0000FF"/>
              </w:rPr>
              <w:t>2.10.2</w:t>
            </w:r>
          </w:p>
        </w:tc>
        <w:tc>
          <w:tcPr>
            <w:tcW w:w="4562" w:type="pct"/>
          </w:tcPr>
          <w:p w14:paraId="2A0476C7" w14:textId="77777777" w:rsidR="003C0FB1" w:rsidRPr="000E5DB7" w:rsidRDefault="003C0FB1" w:rsidP="00503F93">
            <w:pPr>
              <w:spacing w:after="80"/>
              <w:jc w:val="both"/>
            </w:pPr>
            <w:r w:rsidRPr="00830A49">
              <w:rPr>
                <w:szCs w:val="22"/>
              </w:rPr>
              <w:t xml:space="preserve">All prices quoted must be all-inclusive (i.e. including but not being limited to shipping, packaging, delivery, ancillary costs and all other costs/expenses), be expressed in Euro only and exclusive </w:t>
            </w:r>
            <w:r>
              <w:rPr>
                <w:szCs w:val="22"/>
              </w:rPr>
              <w:t xml:space="preserve">of VAT.  </w:t>
            </w:r>
            <w:r w:rsidRPr="00830A49">
              <w:rPr>
                <w:szCs w:val="22"/>
              </w:rPr>
              <w:t>The VAT rate(s) where applicable should be indicated separately.</w:t>
            </w:r>
          </w:p>
        </w:tc>
      </w:tr>
      <w:tr w:rsidR="003C0FB1" w:rsidRPr="00CB5B77" w14:paraId="3FBEB219" w14:textId="77777777" w:rsidTr="00ED08A1">
        <w:tc>
          <w:tcPr>
            <w:tcW w:w="438" w:type="pct"/>
          </w:tcPr>
          <w:p w14:paraId="210C93C9" w14:textId="77777777" w:rsidR="003C0FB1" w:rsidRDefault="003C0FB1" w:rsidP="00503F93">
            <w:pPr>
              <w:jc w:val="both"/>
              <w:rPr>
                <w:color w:val="0000FF"/>
              </w:rPr>
            </w:pPr>
            <w:r w:rsidRPr="000E5DB7">
              <w:rPr>
                <w:color w:val="0000FF"/>
              </w:rPr>
              <w:t>2.10.3</w:t>
            </w:r>
          </w:p>
        </w:tc>
        <w:tc>
          <w:tcPr>
            <w:tcW w:w="4562" w:type="pct"/>
          </w:tcPr>
          <w:p w14:paraId="7A8E4A20" w14:textId="0ED59B57" w:rsidR="003C0FB1" w:rsidRDefault="003C0FB1" w:rsidP="00522DF9">
            <w:pPr>
              <w:spacing w:after="80"/>
              <w:jc w:val="both"/>
            </w:pPr>
            <w:r w:rsidRPr="000E5DB7">
              <w:t>Tenderers must confirm that all prices quoted in the Tender will remain valid for</w:t>
            </w:r>
            <w:r w:rsidR="004577E9">
              <w:t xml:space="preserve"> </w:t>
            </w:r>
            <w:r w:rsidR="004577E9" w:rsidRPr="004577E9">
              <w:rPr>
                <w:b/>
                <w:bCs/>
              </w:rPr>
              <w:t>six</w:t>
            </w:r>
            <w:r w:rsidR="00522DF9" w:rsidRPr="004577E9">
              <w:rPr>
                <w:b/>
                <w:bCs/>
              </w:rPr>
              <w:t xml:space="preserve"> </w:t>
            </w:r>
            <w:r w:rsidR="004577E9" w:rsidRPr="004577E9">
              <w:rPr>
                <w:b/>
                <w:bCs/>
              </w:rPr>
              <w:t>(6) months</w:t>
            </w:r>
            <w:r w:rsidRPr="000E5DB7">
              <w:t xml:space="preserve"> commencing from the Tender Deadline.</w:t>
            </w:r>
          </w:p>
        </w:tc>
      </w:tr>
      <w:tr w:rsidR="003C0FB1" w:rsidRPr="00CB5B77" w14:paraId="7E6E1C4C" w14:textId="77777777" w:rsidTr="00ED08A1">
        <w:tc>
          <w:tcPr>
            <w:tcW w:w="438" w:type="pct"/>
          </w:tcPr>
          <w:p w14:paraId="11C34852" w14:textId="77777777" w:rsidR="003C0FB1" w:rsidRDefault="003C0FB1" w:rsidP="00503F93">
            <w:pPr>
              <w:jc w:val="both"/>
              <w:rPr>
                <w:color w:val="0000FF"/>
              </w:rPr>
            </w:pPr>
            <w:r w:rsidRPr="000E5DB7">
              <w:rPr>
                <w:color w:val="0000FF"/>
              </w:rPr>
              <w:t>2.10.4</w:t>
            </w:r>
          </w:p>
        </w:tc>
        <w:tc>
          <w:tcPr>
            <w:tcW w:w="4562" w:type="pct"/>
          </w:tcPr>
          <w:p w14:paraId="0BBA2019" w14:textId="77777777" w:rsidR="003C0FB1" w:rsidRDefault="003C0FB1" w:rsidP="00503F93">
            <w:pPr>
              <w:spacing w:after="80"/>
              <w:jc w:val="both"/>
            </w:pPr>
            <w:r w:rsidRPr="000E5DB7">
              <w:t>Any currency variations occurring over the term of the Services Contract shall be borne by the Tenderer.</w:t>
            </w:r>
          </w:p>
        </w:tc>
      </w:tr>
      <w:tr w:rsidR="003C0FB1" w:rsidRPr="00CB5B77" w14:paraId="79710AC0" w14:textId="77777777" w:rsidTr="00ED08A1">
        <w:trPr>
          <w:trHeight w:val="711"/>
        </w:trPr>
        <w:tc>
          <w:tcPr>
            <w:tcW w:w="438" w:type="pct"/>
          </w:tcPr>
          <w:p w14:paraId="614078CF" w14:textId="77777777" w:rsidR="003C0FB1" w:rsidRDefault="003C0FB1" w:rsidP="00503F93">
            <w:pPr>
              <w:spacing w:after="200"/>
              <w:jc w:val="both"/>
              <w:rPr>
                <w:color w:val="0000FF"/>
              </w:rPr>
            </w:pPr>
            <w:r w:rsidRPr="000E5DB7">
              <w:rPr>
                <w:color w:val="0000FF"/>
              </w:rPr>
              <w:t>2.10.5</w:t>
            </w:r>
          </w:p>
        </w:tc>
        <w:tc>
          <w:tcPr>
            <w:tcW w:w="4562" w:type="pct"/>
          </w:tcPr>
          <w:p w14:paraId="016777F1" w14:textId="77777777" w:rsidR="003C0FB1" w:rsidRDefault="003C0FB1" w:rsidP="00503F93">
            <w:pPr>
              <w:spacing w:after="80"/>
              <w:jc w:val="both"/>
            </w:pPr>
            <w:r w:rsidRPr="000E5DB7">
              <w:t xml:space="preserve">Payments for Services provided pursuant to this RFT shall be subject to and made in accordance with the Services Contract at Appendix </w:t>
            </w:r>
            <w:r w:rsidR="00B66734">
              <w:t>5</w:t>
            </w:r>
            <w:r w:rsidRPr="000E5DB7">
              <w:t xml:space="preserve"> to this RFT.</w:t>
            </w:r>
          </w:p>
        </w:tc>
      </w:tr>
      <w:tr w:rsidR="00522DF9" w:rsidRPr="00CB5B77" w14:paraId="41C9CCBB" w14:textId="77777777" w:rsidTr="00ED08A1">
        <w:tc>
          <w:tcPr>
            <w:tcW w:w="438" w:type="pct"/>
          </w:tcPr>
          <w:p w14:paraId="00B65C6B" w14:textId="77777777" w:rsidR="00522DF9" w:rsidRDefault="00522DF9" w:rsidP="00522DF9">
            <w:pPr>
              <w:jc w:val="both"/>
              <w:rPr>
                <w:color w:val="0000FF"/>
              </w:rPr>
            </w:pPr>
            <w:r w:rsidRPr="000E5DB7">
              <w:rPr>
                <w:color w:val="0000FF"/>
              </w:rPr>
              <w:t>2.10.6</w:t>
            </w:r>
          </w:p>
        </w:tc>
        <w:tc>
          <w:tcPr>
            <w:tcW w:w="4562" w:type="pct"/>
          </w:tcPr>
          <w:p w14:paraId="6F042CD7" w14:textId="05880069" w:rsidR="00522DF9" w:rsidRDefault="004577E9" w:rsidP="00522DF9">
            <w:pPr>
              <w:spacing w:after="200"/>
              <w:rPr>
                <w:i/>
                <w:iCs/>
                <w:color w:val="FF0000"/>
              </w:rPr>
            </w:pPr>
            <w:r>
              <w:rPr>
                <w:i/>
                <w:iCs/>
                <w:color w:val="FF0000"/>
              </w:rPr>
              <w:t>“Not Used”</w:t>
            </w:r>
          </w:p>
          <w:p w14:paraId="0E392840" w14:textId="33B50736" w:rsidR="00522DF9" w:rsidRPr="00522DF9" w:rsidRDefault="00522DF9" w:rsidP="006565BD"/>
        </w:tc>
      </w:tr>
    </w:tbl>
    <w:p w14:paraId="75C00596" w14:textId="77777777" w:rsidR="003C0FB1" w:rsidRDefault="003C0FB1" w:rsidP="003C0FB1">
      <w:pPr>
        <w:pStyle w:val="Heading2"/>
        <w:keepNext w:val="0"/>
        <w:keepLines/>
        <w:spacing w:after="100"/>
        <w:ind w:firstLine="0"/>
        <w:jc w:val="both"/>
      </w:pPr>
      <w:r w:rsidRPr="000E5DB7">
        <w:t>2.11</w:t>
      </w:r>
      <w:r w:rsidRPr="000E5DB7">
        <w:tab/>
        <w:t xml:space="preserve">Environmental, Social and Labour Law </w:t>
      </w:r>
    </w:p>
    <w:tbl>
      <w:tblPr>
        <w:tblW w:w="5000" w:type="pct"/>
        <w:tblLook w:val="01E0" w:firstRow="1" w:lastRow="1" w:firstColumn="1" w:lastColumn="1" w:noHBand="0" w:noVBand="0"/>
      </w:tblPr>
      <w:tblGrid>
        <w:gridCol w:w="793"/>
        <w:gridCol w:w="8269"/>
        <w:gridCol w:w="9"/>
      </w:tblGrid>
      <w:tr w:rsidR="003C0FB1" w:rsidRPr="00CB5B77" w14:paraId="1BE1C0E7" w14:textId="77777777" w:rsidTr="00ED08A1">
        <w:tc>
          <w:tcPr>
            <w:tcW w:w="437" w:type="pct"/>
          </w:tcPr>
          <w:p w14:paraId="62A33BA8" w14:textId="77777777" w:rsidR="003C0FB1" w:rsidRDefault="003C0FB1" w:rsidP="00503F93">
            <w:pPr>
              <w:jc w:val="both"/>
              <w:rPr>
                <w:color w:val="0000FF"/>
              </w:rPr>
            </w:pPr>
            <w:r w:rsidRPr="000E5DB7">
              <w:rPr>
                <w:color w:val="0000FF"/>
              </w:rPr>
              <w:t>2.11.1</w:t>
            </w:r>
          </w:p>
        </w:tc>
        <w:tc>
          <w:tcPr>
            <w:tcW w:w="4563" w:type="pct"/>
            <w:gridSpan w:val="2"/>
          </w:tcPr>
          <w:p w14:paraId="2B349917" w14:textId="77777777" w:rsidR="003C0FB1" w:rsidRDefault="003C0FB1" w:rsidP="003E08C5">
            <w:pPr>
              <w:jc w:val="both"/>
            </w:pPr>
            <w:r w:rsidRPr="00507FE4">
              <w:t xml:space="preserve">In the performance of any Services Contract awarded, the successful Tenderers </w:t>
            </w:r>
            <w:r>
              <w:t xml:space="preserve">and </w:t>
            </w:r>
            <w:r w:rsidRPr="00507FE4">
              <w:t>their Subcontractors</w:t>
            </w:r>
            <w:r>
              <w:t xml:space="preserve"> (if any)</w:t>
            </w:r>
            <w:r w:rsidRPr="00507FE4">
              <w:t xml:space="preserve">, shall be required to comply with all applicable obligations in the field of environmental, social and labour law that apply at the place where the services are provided, that have been established by EU law, national law, collective agreements or by international, environmental, social and labour law listed in </w:t>
            </w:r>
            <w:r w:rsidRPr="00117E35">
              <w:rPr>
                <w:szCs w:val="22"/>
              </w:rPr>
              <w:t>Schedule 7</w:t>
            </w:r>
            <w:r w:rsidRPr="00D20BEF">
              <w:rPr>
                <w:szCs w:val="22"/>
              </w:rPr>
              <w:t xml:space="preserve"> of </w:t>
            </w:r>
            <w:r w:rsidRPr="00117E35">
              <w:rPr>
                <w:szCs w:val="22"/>
              </w:rPr>
              <w:t>the Regulations</w:t>
            </w:r>
            <w:r w:rsidRPr="003215FF">
              <w:rPr>
                <w:szCs w:val="22"/>
              </w:rPr>
              <w:t>.</w:t>
            </w:r>
          </w:p>
        </w:tc>
      </w:tr>
      <w:tr w:rsidR="003C0FB1" w:rsidRPr="00CB5B77" w14:paraId="4040AA2F" w14:textId="77777777" w:rsidTr="00ED08A1">
        <w:trPr>
          <w:gridAfter w:val="1"/>
          <w:wAfter w:w="5" w:type="pct"/>
        </w:trPr>
        <w:tc>
          <w:tcPr>
            <w:tcW w:w="437" w:type="pct"/>
          </w:tcPr>
          <w:p w14:paraId="3EB22493" w14:textId="77777777" w:rsidR="003C0FB1" w:rsidRDefault="003C0FB1" w:rsidP="00503F93">
            <w:pPr>
              <w:jc w:val="both"/>
              <w:rPr>
                <w:color w:val="0000FF"/>
              </w:rPr>
            </w:pPr>
            <w:r w:rsidRPr="000E5DB7">
              <w:rPr>
                <w:color w:val="0000FF"/>
              </w:rPr>
              <w:t>2.11.2</w:t>
            </w:r>
          </w:p>
        </w:tc>
        <w:tc>
          <w:tcPr>
            <w:tcW w:w="4558" w:type="pct"/>
          </w:tcPr>
          <w:p w14:paraId="53320041" w14:textId="77777777" w:rsidR="003C0FB1" w:rsidRDefault="003C0FB1" w:rsidP="003E08C5">
            <w:pPr>
              <w:jc w:val="both"/>
            </w:pPr>
            <w:r w:rsidRPr="000E5DB7">
              <w:t xml:space="preserve">Tenderers shall be required to include an undertaking to comply fully with the provisions of Council Directive 2001/23/EC of 12 March 2001 on the approximation of the laws of the </w:t>
            </w:r>
            <w:r w:rsidRPr="000E5DB7">
              <w:lastRenderedPageBreak/>
              <w:t>Member States relating to the safeguarding of employees’ rights in the event of transfers of undertakings, business or parts of undertakings or business and as implemented in Irish law by Statutory Instrument No. 131 of 2003, the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p>
        </w:tc>
      </w:tr>
      <w:tr w:rsidR="003C0FB1" w:rsidRPr="00CB5B77" w14:paraId="0AE52390" w14:textId="77777777" w:rsidTr="003E08C5">
        <w:trPr>
          <w:gridAfter w:val="1"/>
          <w:wAfter w:w="5" w:type="pct"/>
          <w:trHeight w:val="2761"/>
        </w:trPr>
        <w:tc>
          <w:tcPr>
            <w:tcW w:w="437" w:type="pct"/>
          </w:tcPr>
          <w:p w14:paraId="0BCDAE7C" w14:textId="77777777" w:rsidR="003C0FB1" w:rsidRPr="000E5DB7" w:rsidRDefault="003C0FB1" w:rsidP="00503F93">
            <w:pPr>
              <w:jc w:val="both"/>
              <w:rPr>
                <w:color w:val="0000FF"/>
              </w:rPr>
            </w:pPr>
            <w:r>
              <w:rPr>
                <w:color w:val="0000FF"/>
              </w:rPr>
              <w:lastRenderedPageBreak/>
              <w:t>2.11.3</w:t>
            </w:r>
          </w:p>
        </w:tc>
        <w:tc>
          <w:tcPr>
            <w:tcW w:w="4558" w:type="pct"/>
          </w:tcPr>
          <w:p w14:paraId="6CAB839E" w14:textId="77777777" w:rsidR="003C0FB1" w:rsidRPr="000E5DB7" w:rsidRDefault="003C0FB1" w:rsidP="003E08C5">
            <w:pPr>
              <w:jc w:val="both"/>
            </w:pPr>
            <w:r w:rsidRPr="000E5DB7">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w:t>
            </w:r>
            <w:r>
              <w:t xml:space="preserve"> </w:t>
            </w:r>
            <w:r w:rsidRPr="000E5DB7">
              <w:t>Where the provision of the Services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Services.</w:t>
            </w:r>
          </w:p>
        </w:tc>
      </w:tr>
    </w:tbl>
    <w:p w14:paraId="1391F2CE" w14:textId="77777777" w:rsidR="003C0FB1" w:rsidRDefault="003C0FB1" w:rsidP="003C0FB1">
      <w:pPr>
        <w:pStyle w:val="Heading2"/>
        <w:jc w:val="both"/>
      </w:pPr>
      <w:r w:rsidRPr="000E5DB7">
        <w:t>2.12</w:t>
      </w:r>
      <w:r w:rsidRPr="000E5DB7">
        <w:tab/>
        <w:t>Publicity</w:t>
      </w:r>
    </w:p>
    <w:p w14:paraId="611C71BF" w14:textId="77777777" w:rsidR="003C0FB1" w:rsidRDefault="003C0FB1" w:rsidP="003E08C5">
      <w:pPr>
        <w:jc w:val="both"/>
      </w:pPr>
      <w:r w:rsidRPr="000E5DB7">
        <w:t xml:space="preserve">No publicity regarding this Competition or </w:t>
      </w:r>
      <w:r>
        <w:t>any</w:t>
      </w:r>
      <w:r w:rsidRPr="000E5DB7">
        <w:t xml:space="preserve"> Services Contract pursuant to this Competition is permitted unless and until the Contracting Authority has given its prior written consent to the relevant communication. </w:t>
      </w:r>
    </w:p>
    <w:p w14:paraId="1B448CF9" w14:textId="77777777" w:rsidR="003C0FB1" w:rsidRDefault="003C0FB1" w:rsidP="003C0FB1">
      <w:pPr>
        <w:pStyle w:val="Heading2"/>
        <w:jc w:val="both"/>
      </w:pPr>
      <w:r w:rsidRPr="000E5DB7">
        <w:t>2.13</w:t>
      </w:r>
      <w:r w:rsidRPr="000E5DB7">
        <w:tab/>
        <w:t xml:space="preserve">Registrable Interest </w:t>
      </w:r>
    </w:p>
    <w:p w14:paraId="2FE0E51B" w14:textId="77777777" w:rsidR="003C0FB1" w:rsidRDefault="003C0FB1" w:rsidP="003E08C5">
      <w:pPr>
        <w:jc w:val="both"/>
      </w:pPr>
      <w:r w:rsidRPr="000E5DB7">
        <w:t>Any Registrable Interest involving any Tenderer or Subcontractor and the Contracting Authority, members of the Government, members of the Oireachtas, or employees and officers of the Contracting Authority and their relatives must be fully disclosed in the Tender or, in the event of this information only coming to the notice of the Tenderer or Subcontractor after the submission of a Tender, must be communicated to the Contracting Authority immediately upon such information</w:t>
      </w:r>
      <w:r>
        <w:t xml:space="preserve"> becoming known to the Tenderer or </w:t>
      </w:r>
      <w:r w:rsidRPr="000E5DB7">
        <w:t xml:space="preserve">Subcontractor. </w:t>
      </w:r>
    </w:p>
    <w:p w14:paraId="61C1FC92" w14:textId="77777777" w:rsidR="003C0FB1" w:rsidRDefault="003C0FB1" w:rsidP="003E08C5">
      <w:pPr>
        <w:jc w:val="both"/>
      </w:pPr>
      <w:r w:rsidRPr="000E5DB7">
        <w:t xml:space="preserve">The terms </w:t>
      </w:r>
      <w:r>
        <w:t>“</w:t>
      </w:r>
      <w:r w:rsidRPr="000E5DB7">
        <w:t>Registrable Interest</w:t>
      </w:r>
      <w:r>
        <w:t>”</w:t>
      </w:r>
      <w:r w:rsidRPr="000E5DB7">
        <w:t xml:space="preserve"> and </w:t>
      </w:r>
      <w:r>
        <w:t>“</w:t>
      </w:r>
      <w:r w:rsidRPr="000E5DB7">
        <w:t>Relative</w:t>
      </w:r>
      <w:r>
        <w:t>”</w:t>
      </w:r>
      <w:r w:rsidRPr="000E5DB7">
        <w:t xml:space="preserve"> shall be interpreted as per Section 2 of the Ethics in Public Office Act</w:t>
      </w:r>
      <w:r>
        <w:t>s</w:t>
      </w:r>
      <w:r w:rsidRPr="000E5DB7">
        <w:t xml:space="preserve"> 1995 and 2001, copies of which are available at www.irishstatutebook.ie. </w:t>
      </w:r>
      <w:r>
        <w:t xml:space="preserve"> </w:t>
      </w:r>
      <w:r w:rsidRPr="000E5DB7">
        <w:t>The Contracting Authority will, at its absolute discretion, decide on the appropriate course of action, which may in appropriate circumstances include</w:t>
      </w:r>
      <w:r>
        <w:t xml:space="preserve"> eliminating a Tenderer from this</w:t>
      </w:r>
      <w:r w:rsidRPr="000E5DB7">
        <w:t xml:space="preserve"> Competition or terminating any Services Contract entered into by a Tenderer. </w:t>
      </w:r>
    </w:p>
    <w:p w14:paraId="6A035CFB" w14:textId="77777777" w:rsidR="003C0FB1" w:rsidRDefault="003C0FB1" w:rsidP="003C0FB1">
      <w:pPr>
        <w:pStyle w:val="Heading2"/>
        <w:jc w:val="both"/>
      </w:pPr>
      <w:r w:rsidRPr="000E5DB7">
        <w:t>2.14</w:t>
      </w:r>
      <w:r w:rsidRPr="000E5DB7">
        <w:tab/>
        <w:t>Anti-Competitive Conduct</w:t>
      </w:r>
    </w:p>
    <w:p w14:paraId="1E12F143" w14:textId="77777777" w:rsidR="003C0FB1" w:rsidRDefault="003C0FB1" w:rsidP="00EB1547">
      <w:pPr>
        <w:jc w:val="both"/>
      </w:pPr>
      <w:r w:rsidRPr="000E5DB7">
        <w:t>Tenderers</w:t>
      </w:r>
      <w:r>
        <w:t>’</w:t>
      </w:r>
      <w:r w:rsidRPr="000E5DB7">
        <w:t xml:space="preserve"> attention is drawn to the Competition Act 2002 (as amended, the “2002 Act”). </w:t>
      </w:r>
      <w:r>
        <w:t xml:space="preserve"> </w:t>
      </w:r>
      <w:r w:rsidRPr="000E5DB7">
        <w:t xml:space="preserve">The 2002 Act makes it a criminal offence for Tenderers to collude on prices or terms in a public procurement competition. </w:t>
      </w:r>
    </w:p>
    <w:p w14:paraId="57BE5647" w14:textId="77777777" w:rsidR="003C0FB1" w:rsidRDefault="003C0FB1" w:rsidP="003C0FB1">
      <w:pPr>
        <w:pStyle w:val="Heading2"/>
        <w:jc w:val="both"/>
      </w:pPr>
      <w:r w:rsidRPr="000E5DB7">
        <w:t>2.15</w:t>
      </w:r>
      <w:r w:rsidRPr="000E5DB7">
        <w:tab/>
        <w:t>Industry Terms Used in this RFT</w:t>
      </w:r>
    </w:p>
    <w:p w14:paraId="3C00D1D0" w14:textId="77777777" w:rsidR="003C0FB1" w:rsidRDefault="003C0FB1" w:rsidP="00EB1547">
      <w:pPr>
        <w:jc w:val="both"/>
      </w:pPr>
      <w:r w:rsidRPr="000E5DB7">
        <w:t xml:space="preserve">Where reference is made to a particular item, source, process, trademark, or type in this RFT then all such references are to be given the meaning generally understood in the relevant industry and operational environment. </w:t>
      </w:r>
    </w:p>
    <w:p w14:paraId="067DE13F" w14:textId="77777777" w:rsidR="003C0FB1" w:rsidRDefault="003C0FB1" w:rsidP="003C0FB1">
      <w:pPr>
        <w:pStyle w:val="Heading2"/>
        <w:jc w:val="both"/>
      </w:pPr>
      <w:r w:rsidRPr="000E5DB7">
        <w:lastRenderedPageBreak/>
        <w:t>2.16</w:t>
      </w:r>
      <w:r w:rsidRPr="000E5DB7">
        <w:tab/>
        <w:t>Freedom of Information</w:t>
      </w:r>
    </w:p>
    <w:tbl>
      <w:tblPr>
        <w:tblW w:w="5000" w:type="pct"/>
        <w:tblLook w:val="01E0" w:firstRow="1" w:lastRow="1" w:firstColumn="1" w:lastColumn="1" w:noHBand="0" w:noVBand="0"/>
      </w:tblPr>
      <w:tblGrid>
        <w:gridCol w:w="796"/>
        <w:gridCol w:w="8275"/>
      </w:tblGrid>
      <w:tr w:rsidR="003C0FB1" w:rsidRPr="00CB5B77" w14:paraId="07A4B12F" w14:textId="77777777" w:rsidTr="00ED08A1">
        <w:tc>
          <w:tcPr>
            <w:tcW w:w="439" w:type="pct"/>
          </w:tcPr>
          <w:p w14:paraId="2636E8B5" w14:textId="77777777" w:rsidR="003C0FB1" w:rsidRDefault="003C0FB1" w:rsidP="00503F93">
            <w:pPr>
              <w:spacing w:after="200" w:line="320" w:lineRule="auto"/>
              <w:jc w:val="both"/>
              <w:rPr>
                <w:color w:val="0000FF"/>
              </w:rPr>
            </w:pPr>
            <w:r w:rsidRPr="000E5DB7">
              <w:rPr>
                <w:color w:val="0000FF"/>
              </w:rPr>
              <w:t>2.16.1</w:t>
            </w:r>
          </w:p>
        </w:tc>
        <w:tc>
          <w:tcPr>
            <w:tcW w:w="4561" w:type="pct"/>
          </w:tcPr>
          <w:p w14:paraId="238A31C9" w14:textId="77777777" w:rsidR="003C0FB1" w:rsidRDefault="003C0FB1" w:rsidP="001F6360">
            <w:pPr>
              <w:jc w:val="both"/>
            </w:pPr>
            <w:r w:rsidRPr="000E5DB7">
              <w:t>Tenderers should be aware that, under the Freedom of Information Act 2014</w:t>
            </w:r>
            <w:r>
              <w:t xml:space="preserve"> </w:t>
            </w:r>
            <w:r>
              <w:rPr>
                <w:szCs w:val="22"/>
              </w:rPr>
              <w:t>and the</w:t>
            </w:r>
            <w:r w:rsidRPr="00D40BF0">
              <w:rPr>
                <w:szCs w:val="22"/>
              </w:rPr>
              <w:t xml:space="preserve"> European Communities (Access to Information on the Environment) Regulations 2007 to 2014</w:t>
            </w:r>
            <w:r w:rsidRPr="000E5DB7">
              <w:t xml:space="preserve">, information provided by them during this </w:t>
            </w:r>
            <w:r>
              <w:t>C</w:t>
            </w:r>
            <w:r w:rsidRPr="000E5DB7">
              <w:t>ompetition may be liable to be disclosed.</w:t>
            </w:r>
          </w:p>
        </w:tc>
      </w:tr>
      <w:tr w:rsidR="003C0FB1" w:rsidRPr="00CB5B77" w14:paraId="0D0680F0" w14:textId="77777777" w:rsidTr="00ED08A1">
        <w:tc>
          <w:tcPr>
            <w:tcW w:w="439" w:type="pct"/>
          </w:tcPr>
          <w:p w14:paraId="542DFE49" w14:textId="77777777" w:rsidR="003C0FB1" w:rsidRDefault="003C0FB1" w:rsidP="00503F93">
            <w:pPr>
              <w:spacing w:after="200" w:line="320" w:lineRule="auto"/>
              <w:jc w:val="both"/>
              <w:rPr>
                <w:color w:val="0000FF"/>
              </w:rPr>
            </w:pPr>
            <w:r w:rsidRPr="000E5DB7">
              <w:rPr>
                <w:color w:val="0000FF"/>
              </w:rPr>
              <w:t>2.16.2</w:t>
            </w:r>
          </w:p>
        </w:tc>
        <w:tc>
          <w:tcPr>
            <w:tcW w:w="4561" w:type="pct"/>
          </w:tcPr>
          <w:p w14:paraId="038128CA" w14:textId="77777777" w:rsidR="003C0FB1" w:rsidRDefault="003C0FB1" w:rsidP="00684357">
            <w:pPr>
              <w:jc w:val="both"/>
            </w:pPr>
            <w:r w:rsidRPr="000E5DB7">
              <w:t>Tenderers are asked to consider if any of the information supplied by them in their Tender should not be disclosed because of its confidentiality or commercial sensitivity. If Tenderers consider that certain information is not to be disclosed because of its confidentiality or commercial sensitivity, Tenderers must, when providing such information, clearly identify</w:t>
            </w:r>
            <w:r w:rsidR="00684357">
              <w:t xml:space="preserve"> </w:t>
            </w:r>
            <w:r w:rsidR="00684357">
              <w:rPr>
                <w:szCs w:val="22"/>
              </w:rPr>
              <w:t>the specific sections of their Tender containing</w:t>
            </w:r>
            <w:r w:rsidRPr="000E5DB7">
              <w:t xml:space="preserve"> such information and specify the reasons for its confidentiality or commercial sensitivity. </w:t>
            </w:r>
            <w:r w:rsidR="00684357">
              <w:rPr>
                <w:szCs w:val="22"/>
              </w:rPr>
              <w:t xml:space="preserve">For the avoidance of doubt Tenderers may not assert confidentiality or commercial sensitivity over the entire Tender but must clearly identify the specific section containing such information.  </w:t>
            </w:r>
            <w:r w:rsidRPr="000E5DB7">
              <w:t xml:space="preserve">If Tenderers do not identify information as confidential or commercially sensitive, it is liable to be released in response to a request </w:t>
            </w:r>
            <w:r>
              <w:rPr>
                <w:szCs w:val="22"/>
              </w:rPr>
              <w:t>under the above legislation</w:t>
            </w:r>
            <w:r w:rsidRPr="00514373">
              <w:rPr>
                <w:szCs w:val="22"/>
              </w:rPr>
              <w:t xml:space="preserve"> </w:t>
            </w:r>
            <w:r w:rsidRPr="000E5DB7">
              <w:t xml:space="preserve">without further notice to or consultation with the Tenderer. The Contracting Authority will, where possible, consult with Tenderers about confidential or commercially sensitive information so identified before making </w:t>
            </w:r>
            <w:r w:rsidR="00684357">
              <w:t>its</w:t>
            </w:r>
            <w:r w:rsidR="00684357" w:rsidRPr="000E5DB7">
              <w:t xml:space="preserve"> </w:t>
            </w:r>
            <w:r w:rsidRPr="000E5DB7">
              <w:t>decision on a request received.</w:t>
            </w:r>
            <w:r w:rsidR="00684357">
              <w:t xml:space="preserve">  </w:t>
            </w:r>
            <w:r w:rsidR="00684357" w:rsidRPr="006C766A">
              <w:rPr>
                <w:szCs w:val="22"/>
              </w:rPr>
              <w:t>T</w:t>
            </w:r>
            <w:r w:rsidR="00684357" w:rsidRPr="00796899">
              <w:rPr>
                <w:szCs w:val="22"/>
              </w:rPr>
              <w:t>he Contracting Authority accepts no liability whatsoever in respect of any information provided which is subsequently released (irrespective of notification) or in respect of any consequential damage suffered as a result of such obligations</w:t>
            </w:r>
            <w:r w:rsidR="00684357" w:rsidRPr="00514373">
              <w:rPr>
                <w:szCs w:val="22"/>
              </w:rPr>
              <w:t>.</w:t>
            </w:r>
          </w:p>
        </w:tc>
      </w:tr>
    </w:tbl>
    <w:p w14:paraId="4D8D2977" w14:textId="77777777" w:rsidR="003C0FB1" w:rsidRDefault="003C0FB1" w:rsidP="003C0FB1">
      <w:pPr>
        <w:pStyle w:val="Heading2"/>
        <w:jc w:val="both"/>
      </w:pPr>
      <w:r w:rsidRPr="000E5DB7">
        <w:t>2.17</w:t>
      </w:r>
      <w:r w:rsidRPr="000E5DB7">
        <w:tab/>
        <w:t>Tax Clearance</w:t>
      </w:r>
    </w:p>
    <w:tbl>
      <w:tblPr>
        <w:tblW w:w="5000" w:type="pct"/>
        <w:tblLook w:val="01E0" w:firstRow="1" w:lastRow="1" w:firstColumn="1" w:lastColumn="1" w:noHBand="0" w:noVBand="0"/>
      </w:tblPr>
      <w:tblGrid>
        <w:gridCol w:w="9071"/>
      </w:tblGrid>
      <w:tr w:rsidR="003C0FB1" w:rsidRPr="00CB5B77" w14:paraId="3499F01A" w14:textId="77777777" w:rsidTr="001F6360">
        <w:trPr>
          <w:trHeight w:val="2400"/>
        </w:trPr>
        <w:tc>
          <w:tcPr>
            <w:tcW w:w="5000" w:type="pct"/>
          </w:tcPr>
          <w:p w14:paraId="3B7C8F80" w14:textId="77777777" w:rsidR="003C0FB1" w:rsidRPr="00CB5B77" w:rsidRDefault="003C0FB1" w:rsidP="001F6360">
            <w:pPr>
              <w:ind w:right="-108"/>
              <w:jc w:val="both"/>
            </w:pPr>
            <w:r w:rsidRPr="000E5DB7">
              <w:t xml:space="preserve">It will be a condition of any Services Contract pursuant to this Competition that the successful Tenderer(s) shall, for the term of such contract(s), comply with all </w:t>
            </w:r>
            <w:r w:rsidR="00684357">
              <w:t xml:space="preserve">applicable </w:t>
            </w:r>
            <w:r w:rsidRPr="000E5DB7">
              <w:t xml:space="preserve">EU and domestic tax laws. Tenderers are referred to </w:t>
            </w:r>
            <w:hyperlink r:id="rId20" w:history="1">
              <w:r w:rsidRPr="000E5DB7">
                <w:rPr>
                  <w:rStyle w:val="Hyperlink"/>
                </w:rPr>
                <w:t>www.revenue.ie</w:t>
              </w:r>
            </w:hyperlink>
            <w:r w:rsidRPr="000E5DB7">
              <w:t xml:space="preserve"> for further information.</w:t>
            </w:r>
            <w:r>
              <w:t xml:space="preserve">  </w:t>
            </w:r>
            <w:r w:rsidRPr="000E5DB7">
              <w:t>Prior to the award of any Services Contract arising out of this Competition the successful Tenderer shall be required to supply its Tax Clearance Access Number and Tax Reference Number to facilitate online verification of their tax status by the Contracting Authority. By supplying these numbers the successful Tenderer acknowledges and agrees that the Contracting Authority has the permission of the successful Tenderer to verify its tax cleared position online.</w:t>
            </w:r>
          </w:p>
        </w:tc>
      </w:tr>
    </w:tbl>
    <w:p w14:paraId="109CDDAE" w14:textId="77777777" w:rsidR="003C0FB1" w:rsidRDefault="003C0FB1" w:rsidP="003C0FB1">
      <w:pPr>
        <w:pStyle w:val="Heading2"/>
        <w:jc w:val="both"/>
      </w:pPr>
      <w:r w:rsidRPr="000E5DB7">
        <w:t>2.18</w:t>
      </w:r>
      <w:r w:rsidRPr="000E5DB7">
        <w:tab/>
        <w:t>Conflicts of Interest</w:t>
      </w:r>
    </w:p>
    <w:p w14:paraId="6CF11395" w14:textId="77777777" w:rsidR="007746D2" w:rsidRDefault="007746D2" w:rsidP="001F6360">
      <w:pPr>
        <w:jc w:val="both"/>
      </w:pPr>
    </w:p>
    <w:p w14:paraId="77891DE2" w14:textId="77777777" w:rsidR="0001388F" w:rsidRDefault="0001388F" w:rsidP="001F6360">
      <w:pPr>
        <w:jc w:val="both"/>
      </w:pPr>
      <w:r w:rsidRPr="0001388F">
        <w:t>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  Tenderers are required to declare that the preparation of their Tender was carried out independently.  In the event of any actual or potential conflict of interest, the Contracting Authority may invite Tenderers to propose means by which the conflict of interest might be removed and in circumstances where there are links between Tenderers, the Contracting Authority may seek further information to confirm the Tenders have been prepared independently. The Contracting Authority will, at its absolute discretion, decide on the appropriate course of action, which may in appropriate circumstances include eliminating a Tenderer from this Competition or any Mini-Competition or terminating any Framework Agreement or Services Contract entered into by a Tenderer.</w:t>
      </w:r>
    </w:p>
    <w:p w14:paraId="624C5086" w14:textId="77777777" w:rsidR="003C0FB1" w:rsidRDefault="003C0FB1" w:rsidP="003C0FB1">
      <w:pPr>
        <w:pStyle w:val="Heading2"/>
        <w:jc w:val="both"/>
      </w:pPr>
      <w:r w:rsidRPr="000E5DB7">
        <w:lastRenderedPageBreak/>
        <w:t>2.19</w:t>
      </w:r>
      <w:r w:rsidRPr="000E5DB7">
        <w:tab/>
        <w:t>Withdrawal from this Competition</w:t>
      </w:r>
    </w:p>
    <w:p w14:paraId="24BA1466" w14:textId="77777777" w:rsidR="003C0FB1" w:rsidRDefault="003C0FB1" w:rsidP="001F6360">
      <w:pPr>
        <w:jc w:val="both"/>
      </w:pPr>
      <w:r w:rsidRPr="000E5DB7">
        <w:t xml:space="preserve">Tenderers are required to notify the Contracting Authority immediately via the e-tenders website, if at any stage they decide to withdraw from this Competition. </w:t>
      </w:r>
    </w:p>
    <w:p w14:paraId="11AD603A" w14:textId="77777777" w:rsidR="003C0FB1" w:rsidRDefault="003C0FB1" w:rsidP="003C0FB1">
      <w:pPr>
        <w:pStyle w:val="Heading2"/>
        <w:jc w:val="both"/>
      </w:pPr>
      <w:r w:rsidRPr="000E5DB7">
        <w:t>2.20</w:t>
      </w:r>
      <w:r w:rsidRPr="000E5DB7">
        <w:tab/>
        <w:t>Site Visit</w:t>
      </w:r>
    </w:p>
    <w:tbl>
      <w:tblPr>
        <w:tblW w:w="5000" w:type="pct"/>
        <w:tblLook w:val="01E0" w:firstRow="1" w:lastRow="1" w:firstColumn="1" w:lastColumn="1" w:noHBand="0" w:noVBand="0"/>
      </w:tblPr>
      <w:tblGrid>
        <w:gridCol w:w="992"/>
        <w:gridCol w:w="8079"/>
      </w:tblGrid>
      <w:tr w:rsidR="00BB5E9D" w:rsidRPr="00CB5B77" w14:paraId="4C8092D0" w14:textId="77777777" w:rsidTr="004577E9">
        <w:trPr>
          <w:trHeight w:val="675"/>
        </w:trPr>
        <w:tc>
          <w:tcPr>
            <w:tcW w:w="547" w:type="pct"/>
          </w:tcPr>
          <w:p w14:paraId="43515C60" w14:textId="77777777" w:rsidR="00BB5E9D" w:rsidRPr="007F5883" w:rsidRDefault="00BB5E9D" w:rsidP="00BB5E9D">
            <w:pPr>
              <w:spacing w:line="316" w:lineRule="auto"/>
              <w:rPr>
                <w:color w:val="0000FF"/>
                <w:szCs w:val="22"/>
              </w:rPr>
            </w:pPr>
            <w:r>
              <w:rPr>
                <w:color w:val="0000FF"/>
                <w:szCs w:val="22"/>
              </w:rPr>
              <w:t>2.20.1</w:t>
            </w:r>
          </w:p>
        </w:tc>
        <w:tc>
          <w:tcPr>
            <w:tcW w:w="4453" w:type="pct"/>
          </w:tcPr>
          <w:sdt>
            <w:sdtPr>
              <w:id w:val="28327723"/>
              <w:placeholder>
                <w:docPart w:val="14C59CB05DCB43E895C3A0280AD1F76A"/>
              </w:placeholder>
            </w:sdtPr>
            <w:sdtEndPr/>
            <w:sdtContent>
              <w:p w14:paraId="23519768" w14:textId="7D780FA3" w:rsidR="004577E9" w:rsidRPr="004577E9" w:rsidRDefault="004577E9" w:rsidP="004577E9">
                <w:pPr>
                  <w:rPr>
                    <w:color w:val="FF0000"/>
                  </w:rPr>
                </w:pPr>
                <w:r w:rsidRPr="004577E9">
                  <w:rPr>
                    <w:color w:val="FF0000"/>
                  </w:rPr>
                  <w:t>“Not Used”</w:t>
                </w:r>
              </w:p>
              <w:p w14:paraId="0C2A4408" w14:textId="2BDD0480" w:rsidR="00BB5E9D" w:rsidRPr="00DC28E8" w:rsidRDefault="004424B7" w:rsidP="00DC28E8">
                <w:pPr>
                  <w:spacing w:after="200" w:line="316" w:lineRule="auto"/>
                  <w:jc w:val="both"/>
                </w:pPr>
              </w:p>
            </w:sdtContent>
          </w:sdt>
        </w:tc>
      </w:tr>
      <w:tr w:rsidR="00101AC8" w:rsidRPr="00830A49" w14:paraId="633ACE83" w14:textId="77777777" w:rsidTr="00C57446">
        <w:trPr>
          <w:trHeight w:val="615"/>
        </w:trPr>
        <w:tc>
          <w:tcPr>
            <w:tcW w:w="547" w:type="pct"/>
          </w:tcPr>
          <w:p w14:paraId="7B8D2055" w14:textId="77777777" w:rsidR="00101AC8" w:rsidRPr="004A4FDD" w:rsidRDefault="00101AC8" w:rsidP="00684357">
            <w:pPr>
              <w:spacing w:line="316" w:lineRule="auto"/>
              <w:rPr>
                <w:color w:val="0000FF"/>
                <w:szCs w:val="22"/>
                <w:highlight w:val="yellow"/>
              </w:rPr>
            </w:pPr>
            <w:r w:rsidRPr="00EB1496">
              <w:rPr>
                <w:color w:val="0000FF"/>
                <w:szCs w:val="22"/>
              </w:rPr>
              <w:t>2.20.2</w:t>
            </w:r>
          </w:p>
        </w:tc>
        <w:tc>
          <w:tcPr>
            <w:tcW w:w="4453" w:type="pct"/>
          </w:tcPr>
          <w:p w14:paraId="701E56DC" w14:textId="4C747C9A" w:rsidR="00101AC8" w:rsidRPr="004577E9" w:rsidRDefault="004577E9" w:rsidP="00684357">
            <w:r w:rsidRPr="004577E9">
              <w:rPr>
                <w:i/>
                <w:iCs/>
                <w:color w:val="FF0000"/>
              </w:rPr>
              <w:t>“Not Used”</w:t>
            </w:r>
          </w:p>
          <w:p w14:paraId="56F72B09" w14:textId="4D845DA3" w:rsidR="00101AC8" w:rsidRDefault="00101AC8" w:rsidP="00684357">
            <w:pPr>
              <w:rPr>
                <w:highlight w:val="lightGray"/>
              </w:rPr>
            </w:pPr>
          </w:p>
        </w:tc>
      </w:tr>
    </w:tbl>
    <w:p w14:paraId="6211540D" w14:textId="77777777" w:rsidR="00061527" w:rsidRPr="00BD041C" w:rsidRDefault="00061527" w:rsidP="00173329">
      <w:pPr>
        <w:pStyle w:val="Heading2"/>
        <w:ind w:firstLine="0"/>
        <w:jc w:val="both"/>
      </w:pPr>
      <w:r w:rsidRPr="00830A49">
        <w:t>2.2</w:t>
      </w:r>
      <w:r>
        <w:t>1</w:t>
      </w:r>
      <w:r w:rsidRPr="00830A49">
        <w:tab/>
      </w:r>
      <w:r>
        <w:tab/>
        <w:t>Insurance</w:t>
      </w:r>
    </w:p>
    <w:tbl>
      <w:tblPr>
        <w:tblW w:w="5000" w:type="pct"/>
        <w:tblLook w:val="01E0" w:firstRow="1" w:lastRow="1" w:firstColumn="1" w:lastColumn="1" w:noHBand="0" w:noVBand="0"/>
      </w:tblPr>
      <w:tblGrid>
        <w:gridCol w:w="774"/>
        <w:gridCol w:w="782"/>
        <w:gridCol w:w="7515"/>
      </w:tblGrid>
      <w:tr w:rsidR="003C0FB1" w:rsidRPr="00CB5B77" w14:paraId="5868690F" w14:textId="77777777" w:rsidTr="00C7189F">
        <w:trPr>
          <w:trHeight w:val="4097"/>
        </w:trPr>
        <w:tc>
          <w:tcPr>
            <w:tcW w:w="417" w:type="pct"/>
          </w:tcPr>
          <w:p w14:paraId="4DD2561B" w14:textId="77777777" w:rsidR="003C0FB1" w:rsidRDefault="003C0FB1" w:rsidP="00503F93">
            <w:pPr>
              <w:jc w:val="both"/>
              <w:rPr>
                <w:color w:val="0000FF"/>
              </w:rPr>
            </w:pPr>
            <w:r w:rsidRPr="000E5DB7">
              <w:rPr>
                <w:color w:val="0000FF"/>
              </w:rPr>
              <w:t>2.21.1</w:t>
            </w:r>
          </w:p>
        </w:tc>
        <w:tc>
          <w:tcPr>
            <w:tcW w:w="4583" w:type="pct"/>
            <w:gridSpan w:val="2"/>
          </w:tcPr>
          <w:p w14:paraId="193E2C6B" w14:textId="77777777" w:rsidR="003C0FB1" w:rsidRPr="00CA3AF8" w:rsidRDefault="003C0FB1" w:rsidP="00CA3AF8">
            <w:pPr>
              <w:jc w:val="both"/>
              <w:rPr>
                <w:szCs w:val="22"/>
              </w:rPr>
            </w:pPr>
            <w:r w:rsidRPr="00CA3AF8">
              <w:rPr>
                <w:szCs w:val="22"/>
              </w:rPr>
              <w:t>The successful Tenderer shall be required to hold for the term of the Services Contract the following insurances:</w:t>
            </w:r>
          </w:p>
          <w:tbl>
            <w:tblPr>
              <w:tblStyle w:val="GridTable4-Accent1"/>
              <w:tblW w:w="5000" w:type="pct"/>
              <w:tblLook w:val="04A0" w:firstRow="1" w:lastRow="0" w:firstColumn="1" w:lastColumn="0" w:noHBand="0" w:noVBand="1"/>
            </w:tblPr>
            <w:tblGrid>
              <w:gridCol w:w="4035"/>
              <w:gridCol w:w="4036"/>
            </w:tblGrid>
            <w:tr w:rsidR="00C7189F" w:rsidRPr="00CA3AF8" w14:paraId="0BF04592" w14:textId="77777777" w:rsidTr="00C3103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013AB9D9" w14:textId="77777777" w:rsidR="00C7189F" w:rsidRPr="00CA3AF8" w:rsidRDefault="00C7189F" w:rsidP="00CA3AF8">
                  <w:pPr>
                    <w:spacing w:after="0"/>
                    <w:rPr>
                      <w:sz w:val="22"/>
                      <w:szCs w:val="22"/>
                    </w:rPr>
                  </w:pPr>
                  <w:r w:rsidRPr="00CA3AF8">
                    <w:rPr>
                      <w:sz w:val="22"/>
                      <w:szCs w:val="22"/>
                    </w:rPr>
                    <w:t>Type of Insurance</w:t>
                  </w:r>
                </w:p>
              </w:tc>
              <w:tc>
                <w:tcPr>
                  <w:tcW w:w="2500" w:type="pct"/>
                  <w:vAlign w:val="center"/>
                </w:tcPr>
                <w:p w14:paraId="44F87D6B" w14:textId="77777777" w:rsidR="00C7189F" w:rsidRPr="00CA3AF8" w:rsidRDefault="001C3A95" w:rsidP="00CA3AF8">
                  <w:pPr>
                    <w:spacing w:after="0"/>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Indemnity Limit</w:t>
                  </w:r>
                </w:p>
              </w:tc>
            </w:tr>
            <w:tr w:rsidR="004577E9" w:rsidRPr="00CA3AF8" w14:paraId="15AA7ECD" w14:textId="77777777" w:rsidTr="00C3103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BA9ACDC" w14:textId="77777777" w:rsidR="004577E9" w:rsidRPr="00CA3AF8" w:rsidRDefault="004577E9" w:rsidP="004577E9">
                  <w:pPr>
                    <w:spacing w:after="0"/>
                    <w:rPr>
                      <w:sz w:val="22"/>
                      <w:szCs w:val="22"/>
                    </w:rPr>
                  </w:pPr>
                  <w:r w:rsidRPr="00CA3AF8">
                    <w:rPr>
                      <w:sz w:val="22"/>
                      <w:szCs w:val="22"/>
                    </w:rPr>
                    <w:t>Employer’s Liability</w:t>
                  </w:r>
                </w:p>
              </w:tc>
              <w:tc>
                <w:tcPr>
                  <w:tcW w:w="2500" w:type="pct"/>
                  <w:vAlign w:val="center"/>
                </w:tcPr>
                <w:p w14:paraId="57593DF3" w14:textId="462CB723" w:rsidR="004577E9" w:rsidRPr="00CA3AF8" w:rsidRDefault="004577E9" w:rsidP="004577E9">
                  <w:pPr>
                    <w:spacing w:after="0"/>
                    <w:cnfStyle w:val="000000100000" w:firstRow="0" w:lastRow="0" w:firstColumn="0" w:lastColumn="0" w:oddVBand="0" w:evenVBand="0" w:oddHBand="1" w:evenHBand="0" w:firstRowFirstColumn="0" w:firstRowLastColumn="0" w:lastRowFirstColumn="0" w:lastRowLastColumn="0"/>
                    <w:rPr>
                      <w:sz w:val="22"/>
                      <w:szCs w:val="22"/>
                    </w:rPr>
                  </w:pPr>
                  <w:r>
                    <w:rPr>
                      <w:szCs w:val="22"/>
                    </w:rPr>
                    <w:t xml:space="preserve">€13 </w:t>
                  </w:r>
                  <w:r w:rsidRPr="00782D75">
                    <w:rPr>
                      <w:szCs w:val="22"/>
                    </w:rPr>
                    <w:t>million limit for any one claim or series of claims arising out of a single occurrence</w:t>
                  </w:r>
                </w:p>
              </w:tc>
            </w:tr>
            <w:tr w:rsidR="004577E9" w:rsidRPr="00CA3AF8" w14:paraId="49D4BD0A" w14:textId="77777777" w:rsidTr="00C3103B">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8CF4B0D" w14:textId="77777777" w:rsidR="004577E9" w:rsidRPr="00CA3AF8" w:rsidRDefault="004577E9" w:rsidP="004577E9">
                  <w:pPr>
                    <w:spacing w:after="0"/>
                    <w:rPr>
                      <w:sz w:val="22"/>
                      <w:szCs w:val="22"/>
                    </w:rPr>
                  </w:pPr>
                  <w:r w:rsidRPr="00CA3AF8">
                    <w:rPr>
                      <w:sz w:val="22"/>
                      <w:szCs w:val="22"/>
                    </w:rPr>
                    <w:t>Public Liability</w:t>
                  </w:r>
                </w:p>
              </w:tc>
              <w:tc>
                <w:tcPr>
                  <w:tcW w:w="2500" w:type="pct"/>
                  <w:vAlign w:val="center"/>
                </w:tcPr>
                <w:p w14:paraId="537EFDA0" w14:textId="1FCA352C" w:rsidR="004577E9" w:rsidRPr="00CA3AF8" w:rsidRDefault="004577E9" w:rsidP="004577E9">
                  <w:pPr>
                    <w:spacing w:after="0"/>
                    <w:cnfStyle w:val="000000000000" w:firstRow="0" w:lastRow="0" w:firstColumn="0" w:lastColumn="0" w:oddVBand="0" w:evenVBand="0" w:oddHBand="0" w:evenHBand="0" w:firstRowFirstColumn="0" w:firstRowLastColumn="0" w:lastRowFirstColumn="0" w:lastRowLastColumn="0"/>
                    <w:rPr>
                      <w:sz w:val="22"/>
                      <w:szCs w:val="22"/>
                    </w:rPr>
                  </w:pPr>
                  <w:r>
                    <w:rPr>
                      <w:szCs w:val="22"/>
                    </w:rPr>
                    <w:t xml:space="preserve">€6.5 million </w:t>
                  </w:r>
                  <w:r w:rsidRPr="00782D75">
                    <w:rPr>
                      <w:szCs w:val="22"/>
                    </w:rPr>
                    <w:t>limit for any one claim or series of claims arising out of a single occurrence</w:t>
                  </w:r>
                </w:p>
              </w:tc>
            </w:tr>
            <w:tr w:rsidR="004577E9" w:rsidRPr="00CA3AF8" w14:paraId="55C0FACD" w14:textId="77777777" w:rsidTr="00C3103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80AD838" w14:textId="77777777" w:rsidR="004577E9" w:rsidRPr="00CA3AF8" w:rsidRDefault="004577E9" w:rsidP="004577E9">
                  <w:pPr>
                    <w:spacing w:after="0"/>
                    <w:rPr>
                      <w:sz w:val="22"/>
                      <w:szCs w:val="22"/>
                    </w:rPr>
                  </w:pPr>
                  <w:r w:rsidRPr="00CA3AF8">
                    <w:rPr>
                      <w:sz w:val="22"/>
                      <w:szCs w:val="22"/>
                    </w:rPr>
                    <w:t>Professional Indemnity</w:t>
                  </w:r>
                </w:p>
              </w:tc>
              <w:tc>
                <w:tcPr>
                  <w:tcW w:w="2500" w:type="pct"/>
                  <w:vAlign w:val="center"/>
                </w:tcPr>
                <w:p w14:paraId="6315C8B0" w14:textId="7C37F5B0" w:rsidR="004577E9" w:rsidRPr="00CA3AF8" w:rsidRDefault="00640672" w:rsidP="004577E9">
                  <w:pPr>
                    <w:spacing w:after="0"/>
                    <w:cnfStyle w:val="000000100000" w:firstRow="0" w:lastRow="0" w:firstColumn="0" w:lastColumn="0" w:oddVBand="0" w:evenVBand="0" w:oddHBand="1" w:evenHBand="0" w:firstRowFirstColumn="0" w:firstRowLastColumn="0" w:lastRowFirstColumn="0" w:lastRowLastColumn="0"/>
                    <w:rPr>
                      <w:sz w:val="22"/>
                      <w:szCs w:val="22"/>
                    </w:rPr>
                  </w:pPr>
                  <w:r>
                    <w:rPr>
                      <w:szCs w:val="22"/>
                    </w:rPr>
                    <w:t>€</w:t>
                  </w:r>
                  <w:r w:rsidR="004577E9">
                    <w:rPr>
                      <w:szCs w:val="22"/>
                    </w:rPr>
                    <w:t>1 million</w:t>
                  </w:r>
                </w:p>
              </w:tc>
            </w:tr>
            <w:tr w:rsidR="004577E9" w:rsidRPr="00CA3AF8" w14:paraId="06002323" w14:textId="77777777" w:rsidTr="00C3103B">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FFC662A" w14:textId="72E6DA49" w:rsidR="004577E9" w:rsidRPr="00CA3AF8" w:rsidRDefault="00640672" w:rsidP="004577E9">
                  <w:pPr>
                    <w:spacing w:after="0"/>
                    <w:rPr>
                      <w:szCs w:val="22"/>
                    </w:rPr>
                  </w:pPr>
                  <w:r w:rsidRPr="00782D75">
                    <w:rPr>
                      <w:sz w:val="22"/>
                      <w:szCs w:val="22"/>
                    </w:rPr>
                    <w:t>Cyber Liability</w:t>
                  </w:r>
                </w:p>
              </w:tc>
              <w:tc>
                <w:tcPr>
                  <w:tcW w:w="2500" w:type="pct"/>
                  <w:vAlign w:val="center"/>
                </w:tcPr>
                <w:p w14:paraId="20E82C81" w14:textId="141972A5" w:rsidR="004577E9" w:rsidRDefault="00640672" w:rsidP="004577E9">
                  <w:pPr>
                    <w:spacing w:after="0"/>
                    <w:cnfStyle w:val="000000000000" w:firstRow="0" w:lastRow="0" w:firstColumn="0" w:lastColumn="0" w:oddVBand="0" w:evenVBand="0" w:oddHBand="0" w:evenHBand="0" w:firstRowFirstColumn="0" w:firstRowLastColumn="0" w:lastRowFirstColumn="0" w:lastRowLastColumn="0"/>
                    <w:rPr>
                      <w:szCs w:val="22"/>
                    </w:rPr>
                  </w:pPr>
                  <w:r>
                    <w:rPr>
                      <w:rFonts w:cs="Calibri"/>
                      <w:szCs w:val="22"/>
                    </w:rPr>
                    <w:t>€</w:t>
                  </w:r>
                  <w:r>
                    <w:rPr>
                      <w:szCs w:val="22"/>
                    </w:rPr>
                    <w:t xml:space="preserve">1 million </w:t>
                  </w:r>
                  <w:r w:rsidRPr="0086149E">
                    <w:rPr>
                      <w:szCs w:val="22"/>
                    </w:rPr>
                    <w:t>limit in the aggregate per insurance year</w:t>
                  </w:r>
                </w:p>
              </w:tc>
            </w:tr>
            <w:tr w:rsidR="004577E9" w:rsidRPr="00CA3AF8" w14:paraId="6BEAC035" w14:textId="77777777" w:rsidTr="00C3103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76275C5" w14:textId="3938B8A9" w:rsidR="004577E9" w:rsidRPr="00CA3AF8" w:rsidRDefault="004577E9" w:rsidP="004577E9">
                  <w:pPr>
                    <w:spacing w:after="0"/>
                    <w:rPr>
                      <w:sz w:val="22"/>
                      <w:szCs w:val="22"/>
                    </w:rPr>
                  </w:pPr>
                  <w:r w:rsidRPr="00640672">
                    <w:rPr>
                      <w:sz w:val="22"/>
                      <w:szCs w:val="22"/>
                    </w:rPr>
                    <w:t>Crime Insurance</w:t>
                  </w:r>
                </w:p>
              </w:tc>
              <w:tc>
                <w:tcPr>
                  <w:tcW w:w="2500" w:type="pct"/>
                  <w:vAlign w:val="center"/>
                </w:tcPr>
                <w:p w14:paraId="474CE49A" w14:textId="1B1FAA93" w:rsidR="004577E9" w:rsidRPr="00CA3AF8" w:rsidRDefault="00640672" w:rsidP="004577E9">
                  <w:pPr>
                    <w:spacing w:after="0"/>
                    <w:cnfStyle w:val="000000100000" w:firstRow="0" w:lastRow="0" w:firstColumn="0" w:lastColumn="0" w:oddVBand="0" w:evenVBand="0" w:oddHBand="1" w:evenHBand="0" w:firstRowFirstColumn="0" w:firstRowLastColumn="0" w:lastRowFirstColumn="0" w:lastRowLastColumn="0"/>
                    <w:rPr>
                      <w:sz w:val="22"/>
                      <w:szCs w:val="22"/>
                    </w:rPr>
                  </w:pPr>
                  <w:r>
                    <w:rPr>
                      <w:szCs w:val="22"/>
                    </w:rPr>
                    <w:t>€</w:t>
                  </w:r>
                  <w:r w:rsidR="004577E9">
                    <w:rPr>
                      <w:szCs w:val="22"/>
                    </w:rPr>
                    <w:t>100,000</w:t>
                  </w:r>
                </w:p>
              </w:tc>
            </w:tr>
          </w:tbl>
          <w:p w14:paraId="27DCB069" w14:textId="77777777" w:rsidR="003C0FB1" w:rsidRPr="00CA3AF8" w:rsidRDefault="003C0FB1" w:rsidP="00CA3AF8">
            <w:pPr>
              <w:jc w:val="both"/>
              <w:rPr>
                <w:szCs w:val="22"/>
              </w:rPr>
            </w:pPr>
          </w:p>
        </w:tc>
      </w:tr>
      <w:tr w:rsidR="003C0FB1" w:rsidRPr="00CB5B77" w14:paraId="7E87CB40" w14:textId="77777777" w:rsidTr="00C32309">
        <w:tc>
          <w:tcPr>
            <w:tcW w:w="417" w:type="pct"/>
          </w:tcPr>
          <w:p w14:paraId="38935824" w14:textId="77777777" w:rsidR="003C0FB1" w:rsidRDefault="003C0FB1" w:rsidP="00810B05">
            <w:pPr>
              <w:spacing w:before="120"/>
              <w:jc w:val="both"/>
              <w:rPr>
                <w:color w:val="0000FF"/>
              </w:rPr>
            </w:pPr>
            <w:r w:rsidRPr="000E5DB7">
              <w:rPr>
                <w:color w:val="0000FF"/>
              </w:rPr>
              <w:t>2.21.2</w:t>
            </w:r>
          </w:p>
        </w:tc>
        <w:tc>
          <w:tcPr>
            <w:tcW w:w="4583" w:type="pct"/>
            <w:gridSpan w:val="2"/>
          </w:tcPr>
          <w:p w14:paraId="07A921F1" w14:textId="77777777" w:rsidR="003C0FB1" w:rsidRDefault="003C0FB1" w:rsidP="00483B81">
            <w:pPr>
              <w:jc w:val="both"/>
            </w:pPr>
            <w:r w:rsidRPr="000E5DB7">
              <w:t>By signing the Tenderer’s Statement at Appendix 3, Tenderers confirm that</w:t>
            </w:r>
            <w:r w:rsidR="00684357">
              <w:t>,</w:t>
            </w:r>
            <w:r w:rsidRPr="000E5DB7">
              <w:t xml:space="preserve"> if awarded a Services Contract under this Competition, </w:t>
            </w:r>
            <w:r w:rsidR="00684357">
              <w:t xml:space="preserve">(i) </w:t>
            </w:r>
            <w:r w:rsidRPr="000E5DB7">
              <w:t>they will, from the Effective Date of the Services Contract (as defined in the Services Contract), obtain and hold the types and levels of insurance as specified at paragraph 2.21.1</w:t>
            </w:r>
            <w:r w:rsidR="00904FCA">
              <w:t xml:space="preserve">, </w:t>
            </w:r>
            <w:r w:rsidR="00904FCA" w:rsidRPr="00904FCA">
              <w:rPr>
                <w:szCs w:val="22"/>
              </w:rPr>
              <w:t>(ii) the territorial limits and jurisdiction of its insurance policies include Ireland and (iii) they are not aware of any exclusions, restrictions, conditions or warranties or, in the case of policies with an aggregate limit of indemnity, any outstanding claims, which could have a material adverse impact on the level of coverage specified above</w:t>
            </w:r>
            <w:r w:rsidRPr="000E5DB7">
              <w:t>. A formal confirmation from the Tenderer's insurance company or broker to this effect will be requested from the successful Tenderer(s) prior to the award of (and shall be a condition of) any Services Contract.</w:t>
            </w:r>
          </w:p>
        </w:tc>
      </w:tr>
      <w:tr w:rsidR="003C0FB1" w:rsidRPr="00CB5B77" w14:paraId="118A021C" w14:textId="77777777" w:rsidTr="00C32309">
        <w:tc>
          <w:tcPr>
            <w:tcW w:w="417" w:type="pct"/>
          </w:tcPr>
          <w:p w14:paraId="3A8D5900" w14:textId="77777777" w:rsidR="003C0FB1" w:rsidRDefault="003C0FB1" w:rsidP="00503F93">
            <w:pPr>
              <w:jc w:val="both"/>
              <w:rPr>
                <w:color w:val="0000FF"/>
              </w:rPr>
            </w:pPr>
            <w:r w:rsidRPr="000E5DB7">
              <w:rPr>
                <w:color w:val="0000FF"/>
              </w:rPr>
              <w:t>2.21.3</w:t>
            </w:r>
          </w:p>
        </w:tc>
        <w:tc>
          <w:tcPr>
            <w:tcW w:w="4583" w:type="pct"/>
            <w:gridSpan w:val="2"/>
          </w:tcPr>
          <w:p w14:paraId="5B9C2D7D" w14:textId="77777777" w:rsidR="003C0FB1" w:rsidRDefault="003C0FB1" w:rsidP="008F5874">
            <w:pPr>
              <w:jc w:val="both"/>
            </w:pPr>
            <w:r w:rsidRPr="000E5DB7">
              <w:t xml:space="preserve">The successful Tenderer will, during the term of the Services Contract, be required to: </w:t>
            </w:r>
          </w:p>
        </w:tc>
      </w:tr>
      <w:tr w:rsidR="003C0FB1" w:rsidRPr="00CB5B77" w14:paraId="35504179" w14:textId="77777777" w:rsidTr="00C32309">
        <w:tc>
          <w:tcPr>
            <w:tcW w:w="417" w:type="pct"/>
          </w:tcPr>
          <w:p w14:paraId="767F9CA6" w14:textId="77777777" w:rsidR="003C0FB1" w:rsidRDefault="003C0FB1" w:rsidP="00503F93">
            <w:pPr>
              <w:jc w:val="both"/>
              <w:rPr>
                <w:color w:val="0000FF"/>
              </w:rPr>
            </w:pPr>
          </w:p>
        </w:tc>
        <w:tc>
          <w:tcPr>
            <w:tcW w:w="436" w:type="pct"/>
          </w:tcPr>
          <w:p w14:paraId="18A97A27" w14:textId="77777777" w:rsidR="003C0FB1" w:rsidRPr="00810B05" w:rsidRDefault="003C0FB1" w:rsidP="008F5874">
            <w:pPr>
              <w:jc w:val="both"/>
              <w:rPr>
                <w:color w:val="0000FF"/>
              </w:rPr>
            </w:pPr>
            <w:r w:rsidRPr="00810B05">
              <w:rPr>
                <w:color w:val="0000FF"/>
              </w:rPr>
              <w:t>(a)</w:t>
            </w:r>
          </w:p>
        </w:tc>
        <w:tc>
          <w:tcPr>
            <w:tcW w:w="4148" w:type="pct"/>
          </w:tcPr>
          <w:p w14:paraId="38BFE8BC" w14:textId="77777777" w:rsidR="003C0FB1" w:rsidRDefault="003C0FB1" w:rsidP="008F5874">
            <w:pPr>
              <w:jc w:val="both"/>
            </w:pPr>
            <w:r w:rsidRPr="000E5DB7">
              <w:t>immediately advise the Contracting Authority of any material change to its insured status;</w:t>
            </w:r>
          </w:p>
        </w:tc>
      </w:tr>
      <w:tr w:rsidR="003C0FB1" w:rsidRPr="00CB5B77" w14:paraId="340600EA" w14:textId="77777777" w:rsidTr="00C32309">
        <w:tc>
          <w:tcPr>
            <w:tcW w:w="417" w:type="pct"/>
          </w:tcPr>
          <w:p w14:paraId="62EC9C3E" w14:textId="77777777" w:rsidR="003C0FB1" w:rsidRDefault="003C0FB1" w:rsidP="00503F93">
            <w:pPr>
              <w:jc w:val="both"/>
              <w:rPr>
                <w:color w:val="0000FF"/>
              </w:rPr>
            </w:pPr>
          </w:p>
        </w:tc>
        <w:tc>
          <w:tcPr>
            <w:tcW w:w="436" w:type="pct"/>
          </w:tcPr>
          <w:p w14:paraId="2A32D5D5" w14:textId="77777777" w:rsidR="003C0FB1" w:rsidRPr="00810B05" w:rsidRDefault="003C0FB1" w:rsidP="008F5874">
            <w:pPr>
              <w:jc w:val="both"/>
              <w:rPr>
                <w:color w:val="0000FF"/>
              </w:rPr>
            </w:pPr>
            <w:r w:rsidRPr="00810B05">
              <w:rPr>
                <w:color w:val="0000FF"/>
              </w:rPr>
              <w:t>(b)</w:t>
            </w:r>
          </w:p>
        </w:tc>
        <w:tc>
          <w:tcPr>
            <w:tcW w:w="4148" w:type="pct"/>
          </w:tcPr>
          <w:p w14:paraId="7B422803" w14:textId="77777777" w:rsidR="003C0FB1" w:rsidRDefault="003C0FB1" w:rsidP="008F5874">
            <w:pPr>
              <w:jc w:val="both"/>
            </w:pPr>
            <w:r w:rsidRPr="000E5DB7">
              <w:t>produce proof of current premiums paid upon request;</w:t>
            </w:r>
          </w:p>
        </w:tc>
      </w:tr>
      <w:tr w:rsidR="003C0FB1" w:rsidRPr="00CB5B77" w14:paraId="0FE95D03" w14:textId="77777777" w:rsidTr="00C32309">
        <w:tc>
          <w:tcPr>
            <w:tcW w:w="417" w:type="pct"/>
          </w:tcPr>
          <w:p w14:paraId="655DD45E" w14:textId="77777777" w:rsidR="003C0FB1" w:rsidRDefault="003C0FB1" w:rsidP="00503F93">
            <w:pPr>
              <w:jc w:val="both"/>
              <w:rPr>
                <w:color w:val="0000FF"/>
              </w:rPr>
            </w:pPr>
          </w:p>
        </w:tc>
        <w:tc>
          <w:tcPr>
            <w:tcW w:w="436" w:type="pct"/>
          </w:tcPr>
          <w:p w14:paraId="5BA8FF4D" w14:textId="77777777" w:rsidR="003C0FB1" w:rsidRPr="00810B05" w:rsidRDefault="003C0FB1" w:rsidP="008F5874">
            <w:pPr>
              <w:jc w:val="both"/>
              <w:rPr>
                <w:color w:val="0000FF"/>
              </w:rPr>
            </w:pPr>
            <w:r w:rsidRPr="00810B05">
              <w:rPr>
                <w:color w:val="0000FF"/>
              </w:rPr>
              <w:t>(c)</w:t>
            </w:r>
          </w:p>
        </w:tc>
        <w:tc>
          <w:tcPr>
            <w:tcW w:w="4148" w:type="pct"/>
          </w:tcPr>
          <w:p w14:paraId="7D570F0D" w14:textId="77777777" w:rsidR="003C0FB1" w:rsidRDefault="003C0FB1" w:rsidP="008F5874">
            <w:pPr>
              <w:jc w:val="both"/>
            </w:pPr>
            <w:r w:rsidRPr="000E5DB7">
              <w:t>produce valid certificates of insurance upon request.</w:t>
            </w:r>
          </w:p>
        </w:tc>
      </w:tr>
    </w:tbl>
    <w:p w14:paraId="06A1F62A" w14:textId="77777777" w:rsidR="003C0FB1" w:rsidRDefault="003C0FB1" w:rsidP="003C0FB1">
      <w:pPr>
        <w:pStyle w:val="Heading1"/>
        <w:jc w:val="both"/>
        <w:rPr>
          <w:rFonts w:ascii="Calibri" w:hAnsi="Calibri"/>
        </w:rPr>
      </w:pPr>
      <w:r w:rsidRPr="000E5DB7">
        <w:rPr>
          <w:rFonts w:ascii="Calibri" w:hAnsi="Calibri"/>
        </w:rPr>
        <w:lastRenderedPageBreak/>
        <w:t xml:space="preserve">Part 3: </w:t>
      </w:r>
      <w:r w:rsidRPr="00507FE4">
        <w:rPr>
          <w:rFonts w:ascii="Calibri" w:hAnsi="Calibri"/>
        </w:rPr>
        <w:t>Selection an</w:t>
      </w:r>
      <w:r w:rsidRPr="000E5DB7">
        <w:rPr>
          <w:rFonts w:ascii="Calibri" w:hAnsi="Calibri"/>
        </w:rPr>
        <w:t>d Award Criteria</w:t>
      </w:r>
    </w:p>
    <w:p w14:paraId="0E6D53F8" w14:textId="77777777" w:rsidR="003C0FB1" w:rsidRDefault="003C0FB1" w:rsidP="003C0FB1">
      <w:pPr>
        <w:pStyle w:val="Heading2"/>
        <w:jc w:val="both"/>
      </w:pPr>
      <w:r w:rsidRPr="000E5DB7">
        <w:t>3.1</w:t>
      </w:r>
      <w:r w:rsidRPr="000E5DB7">
        <w:tab/>
        <w:t>Compliant Tenders</w:t>
      </w:r>
    </w:p>
    <w:tbl>
      <w:tblPr>
        <w:tblW w:w="9287" w:type="dxa"/>
        <w:tblLook w:val="01E0" w:firstRow="1" w:lastRow="1" w:firstColumn="1" w:lastColumn="1" w:noHBand="0" w:noVBand="0"/>
      </w:tblPr>
      <w:tblGrid>
        <w:gridCol w:w="671"/>
        <w:gridCol w:w="678"/>
        <w:gridCol w:w="7938"/>
      </w:tblGrid>
      <w:tr w:rsidR="003C0FB1" w:rsidRPr="00830A49" w14:paraId="4BD6438C" w14:textId="77777777" w:rsidTr="00503F93">
        <w:tc>
          <w:tcPr>
            <w:tcW w:w="1349" w:type="dxa"/>
            <w:gridSpan w:val="2"/>
          </w:tcPr>
          <w:p w14:paraId="133B191A" w14:textId="77777777" w:rsidR="003C0FB1" w:rsidRDefault="003C0FB1" w:rsidP="00503F93">
            <w:pPr>
              <w:jc w:val="both"/>
              <w:rPr>
                <w:color w:val="0000FF"/>
                <w:szCs w:val="22"/>
              </w:rPr>
            </w:pPr>
            <w:r>
              <w:rPr>
                <w:color w:val="0000FF"/>
                <w:szCs w:val="22"/>
              </w:rPr>
              <w:t>3.1</w:t>
            </w:r>
          </w:p>
        </w:tc>
        <w:tc>
          <w:tcPr>
            <w:tcW w:w="7938" w:type="dxa"/>
          </w:tcPr>
          <w:p w14:paraId="5D3EC346" w14:textId="77777777" w:rsidR="003C0FB1" w:rsidRPr="00830A49" w:rsidRDefault="003C0FB1" w:rsidP="008F5874">
            <w:pPr>
              <w:jc w:val="both"/>
              <w:rPr>
                <w:szCs w:val="22"/>
              </w:rPr>
            </w:pPr>
            <w:r w:rsidRPr="00830A49">
              <w:rPr>
                <w:szCs w:val="22"/>
              </w:rPr>
              <w:t>Only those Tenderers who have:-</w:t>
            </w:r>
          </w:p>
        </w:tc>
      </w:tr>
      <w:tr w:rsidR="003C0FB1" w:rsidRPr="00830A49" w14:paraId="745FA4B1" w14:textId="77777777" w:rsidTr="00503F93">
        <w:tc>
          <w:tcPr>
            <w:tcW w:w="671" w:type="dxa"/>
          </w:tcPr>
          <w:p w14:paraId="75EA3A02" w14:textId="77777777" w:rsidR="003C0FB1" w:rsidRPr="00830A49" w:rsidRDefault="003C0FB1" w:rsidP="00503F93">
            <w:pPr>
              <w:jc w:val="both"/>
              <w:rPr>
                <w:color w:val="0000FF"/>
                <w:szCs w:val="22"/>
              </w:rPr>
            </w:pPr>
          </w:p>
        </w:tc>
        <w:tc>
          <w:tcPr>
            <w:tcW w:w="678" w:type="dxa"/>
          </w:tcPr>
          <w:p w14:paraId="35C04B00" w14:textId="77777777" w:rsidR="003C0FB1" w:rsidRPr="00830A49" w:rsidRDefault="003C0FB1" w:rsidP="00503F93">
            <w:pPr>
              <w:jc w:val="both"/>
              <w:rPr>
                <w:color w:val="0000FF"/>
                <w:szCs w:val="22"/>
              </w:rPr>
            </w:pPr>
            <w:r>
              <w:rPr>
                <w:color w:val="0000FF"/>
                <w:szCs w:val="22"/>
              </w:rPr>
              <w:t>(a)</w:t>
            </w:r>
          </w:p>
        </w:tc>
        <w:tc>
          <w:tcPr>
            <w:tcW w:w="7938" w:type="dxa"/>
          </w:tcPr>
          <w:p w14:paraId="2D0A049C" w14:textId="77777777" w:rsidR="003C0FB1" w:rsidRDefault="003C0FB1" w:rsidP="008F5874">
            <w:pPr>
              <w:jc w:val="both"/>
              <w:rPr>
                <w:szCs w:val="22"/>
              </w:rPr>
            </w:pPr>
            <w:r w:rsidRPr="00830A49">
              <w:rPr>
                <w:szCs w:val="22"/>
              </w:rPr>
              <w:t>Sub</w:t>
            </w:r>
            <w:r w:rsidRPr="003215FF">
              <w:rPr>
                <w:szCs w:val="22"/>
              </w:rPr>
              <w:t>mitted compliant Tenders pursuant to paragraph 2.2 above</w:t>
            </w:r>
            <w:r>
              <w:rPr>
                <w:szCs w:val="22"/>
              </w:rPr>
              <w:t>, and</w:t>
            </w:r>
          </w:p>
        </w:tc>
      </w:tr>
      <w:tr w:rsidR="003C0FB1" w:rsidRPr="00830A49" w14:paraId="6007062C" w14:textId="77777777" w:rsidTr="008F5874">
        <w:trPr>
          <w:trHeight w:val="2608"/>
        </w:trPr>
        <w:tc>
          <w:tcPr>
            <w:tcW w:w="671" w:type="dxa"/>
          </w:tcPr>
          <w:p w14:paraId="143E1A35" w14:textId="77777777" w:rsidR="003C0FB1" w:rsidRPr="00830A49" w:rsidRDefault="003C0FB1" w:rsidP="00503F93">
            <w:pPr>
              <w:jc w:val="both"/>
              <w:rPr>
                <w:color w:val="0000FF"/>
                <w:szCs w:val="22"/>
              </w:rPr>
            </w:pPr>
          </w:p>
        </w:tc>
        <w:tc>
          <w:tcPr>
            <w:tcW w:w="678" w:type="dxa"/>
          </w:tcPr>
          <w:p w14:paraId="2D801921" w14:textId="77777777" w:rsidR="003C0FB1" w:rsidRPr="00830A49" w:rsidRDefault="003C0FB1" w:rsidP="00503F93">
            <w:pPr>
              <w:jc w:val="both"/>
              <w:rPr>
                <w:color w:val="0000FF"/>
                <w:szCs w:val="22"/>
              </w:rPr>
            </w:pPr>
            <w:r>
              <w:rPr>
                <w:color w:val="0000FF"/>
                <w:szCs w:val="22"/>
              </w:rPr>
              <w:t>(b)</w:t>
            </w:r>
          </w:p>
        </w:tc>
        <w:tc>
          <w:tcPr>
            <w:tcW w:w="7938" w:type="dxa"/>
          </w:tcPr>
          <w:p w14:paraId="2650D178" w14:textId="77777777" w:rsidR="003C0FB1" w:rsidRDefault="003C0FB1" w:rsidP="008F5874">
            <w:pPr>
              <w:spacing w:after="0"/>
              <w:jc w:val="both"/>
            </w:pPr>
            <w:r w:rsidRPr="00507FE4">
              <w:t xml:space="preserve">Declared by way </w:t>
            </w:r>
            <w:r w:rsidRPr="00117E35">
              <w:t xml:space="preserve">of </w:t>
            </w:r>
            <w:r w:rsidR="00B66734">
              <w:t>e</w:t>
            </w:r>
            <w:r w:rsidRPr="00117E35">
              <w:t>ESPD that</w:t>
            </w:r>
            <w:r>
              <w:t xml:space="preserve"> either:</w:t>
            </w:r>
          </w:p>
          <w:p w14:paraId="0580B134" w14:textId="77777777" w:rsidR="003C0FB1" w:rsidRDefault="003C0FB1" w:rsidP="0023457C">
            <w:pPr>
              <w:pStyle w:val="ListParagraph"/>
              <w:numPr>
                <w:ilvl w:val="0"/>
                <w:numId w:val="7"/>
              </w:numPr>
              <w:spacing w:after="0"/>
              <w:jc w:val="both"/>
              <w:rPr>
                <w:szCs w:val="22"/>
              </w:rPr>
            </w:pPr>
            <w:r w:rsidRPr="00960030">
              <w:t>no mandatory grounds for exclusion of the Tenderer pursuant to Regulation 57 of the Regulations apply to them,</w:t>
            </w:r>
            <w:r>
              <w:t xml:space="preserve"> or</w:t>
            </w:r>
          </w:p>
          <w:p w14:paraId="351ACBBE" w14:textId="77777777" w:rsidR="003C0FB1" w:rsidRPr="008F5874" w:rsidRDefault="003C0FB1" w:rsidP="0023457C">
            <w:pPr>
              <w:pStyle w:val="ListParagraph"/>
              <w:numPr>
                <w:ilvl w:val="0"/>
                <w:numId w:val="7"/>
              </w:numPr>
              <w:spacing w:after="0"/>
              <w:jc w:val="both"/>
              <w:rPr>
                <w:szCs w:val="22"/>
              </w:rPr>
            </w:pPr>
            <w:r w:rsidRPr="00960030">
              <w:t xml:space="preserve">in circumstances where any </w:t>
            </w:r>
            <w:r>
              <w:t>mandatory</w:t>
            </w:r>
            <w:r w:rsidRPr="00960030">
              <w:t xml:space="preserve"> exclusion grounds apply </w:t>
            </w:r>
            <w:r>
              <w:t xml:space="preserve">to the Tenderer </w:t>
            </w:r>
            <w:r w:rsidRPr="00960030">
              <w:t>(and where the Tenderer is not precluded from doing so under Regulation 57(17) of the Regulations),</w:t>
            </w:r>
            <w:r>
              <w:t xml:space="preserve"> that</w:t>
            </w:r>
            <w:r w:rsidRPr="00960030">
              <w:t xml:space="preserve"> it can provide evidence to the effect that measures taken </w:t>
            </w:r>
            <w:r>
              <w:t>by it</w:t>
            </w:r>
            <w:r w:rsidRPr="00960030">
              <w:t xml:space="preserve"> are sufficient to demonstrate its reliability despite the existence of any such relevant exclusion ground, and</w:t>
            </w:r>
          </w:p>
        </w:tc>
      </w:tr>
      <w:tr w:rsidR="003C0FB1" w:rsidRPr="00830A49" w14:paraId="7A68474C" w14:textId="77777777" w:rsidTr="00503F93">
        <w:tc>
          <w:tcPr>
            <w:tcW w:w="671" w:type="dxa"/>
          </w:tcPr>
          <w:p w14:paraId="0884B123" w14:textId="77777777" w:rsidR="003C0FB1" w:rsidRPr="00830A49" w:rsidRDefault="003C0FB1" w:rsidP="00503F93">
            <w:pPr>
              <w:jc w:val="both"/>
              <w:rPr>
                <w:color w:val="0000FF"/>
                <w:szCs w:val="22"/>
              </w:rPr>
            </w:pPr>
          </w:p>
        </w:tc>
        <w:tc>
          <w:tcPr>
            <w:tcW w:w="678" w:type="dxa"/>
          </w:tcPr>
          <w:p w14:paraId="658C3573" w14:textId="77777777" w:rsidR="003C0FB1" w:rsidRPr="00830A49" w:rsidRDefault="003C0FB1" w:rsidP="00503F93">
            <w:pPr>
              <w:jc w:val="both"/>
              <w:rPr>
                <w:color w:val="0000FF"/>
                <w:szCs w:val="22"/>
              </w:rPr>
            </w:pPr>
            <w:r>
              <w:rPr>
                <w:color w:val="0000FF"/>
                <w:szCs w:val="22"/>
              </w:rPr>
              <w:t>(c)</w:t>
            </w:r>
          </w:p>
        </w:tc>
        <w:tc>
          <w:tcPr>
            <w:tcW w:w="7938" w:type="dxa"/>
          </w:tcPr>
          <w:p w14:paraId="4EEB5D49" w14:textId="1E9E2F57" w:rsidR="00C3103B" w:rsidRDefault="00C3103B" w:rsidP="008F5874">
            <w:r w:rsidRPr="003215FF">
              <w:t xml:space="preserve">Declared by way of </w:t>
            </w:r>
            <w:r w:rsidR="00B66734">
              <w:t>e</w:t>
            </w:r>
            <w:r w:rsidRPr="003215FF">
              <w:t>ESPD that they satisfy the selection criteria for</w:t>
            </w:r>
            <w:r>
              <w:t xml:space="preserve"> </w:t>
            </w:r>
            <w:r w:rsidRPr="003215FF">
              <w:t>this Competition as set out in part 3.2 below (the “Selection Criteria”)</w:t>
            </w:r>
            <w:r>
              <w:t>,</w:t>
            </w:r>
          </w:p>
          <w:p w14:paraId="36669190" w14:textId="77777777" w:rsidR="003C0FB1" w:rsidRDefault="003C0FB1" w:rsidP="008F5874">
            <w:pPr>
              <w:jc w:val="both"/>
              <w:rPr>
                <w:szCs w:val="22"/>
              </w:rPr>
            </w:pPr>
            <w:r w:rsidRPr="003215FF">
              <w:rPr>
                <w:szCs w:val="22"/>
              </w:rPr>
              <w:t>will be evaluated in accordance with the Award Criteria at part 3.3 below.</w:t>
            </w:r>
          </w:p>
          <w:p w14:paraId="17EB0533" w14:textId="77777777" w:rsidR="003C0FB1" w:rsidRDefault="003C0FB1" w:rsidP="008F5874">
            <w:pPr>
              <w:pStyle w:val="BodyText"/>
              <w:suppressAutoHyphens w:val="0"/>
              <w:spacing w:after="120"/>
            </w:pPr>
            <w:r>
              <w:t xml:space="preserve">However, please note that the Contracting Authority also reserves the right to exclude from evaluation a Tenderer to whom a discretionary ground for exclusion </w:t>
            </w:r>
            <w:r w:rsidRPr="00117E35">
              <w:t>pursuant to Regulation 57 of the Regulations applies.</w:t>
            </w:r>
          </w:p>
          <w:p w14:paraId="2E333EBC" w14:textId="77777777" w:rsidR="00D74111" w:rsidRDefault="00D74111" w:rsidP="00D74111">
            <w:pPr>
              <w:jc w:val="both"/>
            </w:pPr>
            <w:r>
              <w:t xml:space="preserve">Tenderers should note that where a Tenderer is relying on the capacity of other entities (for example, Subcontractors) for the purposes of fulfilling any of the Selection Criteria in part 3.2 below it must ensure that each such entity: </w:t>
            </w:r>
          </w:p>
          <w:p w14:paraId="7EFA7787" w14:textId="77777777" w:rsidR="00D74111" w:rsidRDefault="00D74111" w:rsidP="0023457C">
            <w:pPr>
              <w:pStyle w:val="ListParagraph"/>
              <w:numPr>
                <w:ilvl w:val="0"/>
                <w:numId w:val="9"/>
              </w:numPr>
              <w:jc w:val="both"/>
            </w:pPr>
            <w:r>
              <w:t xml:space="preserve">completes and submits a separate eESPD in respect of each such entity, and </w:t>
            </w:r>
          </w:p>
          <w:p w14:paraId="69C86FF3" w14:textId="77777777" w:rsidR="00D74111" w:rsidRDefault="00D74111" w:rsidP="0023457C">
            <w:pPr>
              <w:pStyle w:val="ListParagraph"/>
              <w:numPr>
                <w:ilvl w:val="0"/>
                <w:numId w:val="9"/>
              </w:numPr>
              <w:jc w:val="both"/>
            </w:pPr>
            <w:r>
              <w:t xml:space="preserve">when requested by the Contracting Authority, submit proof, to the satisfaction of the Contracting Authority, that each such entity will place the necessary resources at the disposal of the Tenderer. </w:t>
            </w:r>
          </w:p>
          <w:p w14:paraId="286F0865" w14:textId="77777777" w:rsidR="003C0FB1" w:rsidRPr="003215FF" w:rsidRDefault="003C0FB1" w:rsidP="008F5874">
            <w:pPr>
              <w:pStyle w:val="western"/>
              <w:suppressAutoHyphens w:val="0"/>
              <w:spacing w:before="0"/>
              <w:rPr>
                <w:rFonts w:ascii="Calibri" w:eastAsia="Times New Roman" w:hAnsi="Calibri"/>
                <w:szCs w:val="22"/>
                <w:lang w:eastAsia="en-US"/>
              </w:rPr>
            </w:pPr>
            <w:r w:rsidRPr="00507FE4">
              <w:rPr>
                <w:rFonts w:ascii="Calibri" w:eastAsia="Times New Roman" w:hAnsi="Calibri"/>
                <w:lang w:eastAsia="en-US"/>
              </w:rPr>
              <w:t>The Contracting Authority may decide to e</w:t>
            </w:r>
            <w:r w:rsidRPr="00117E35">
              <w:rPr>
                <w:rFonts w:ascii="Calibri" w:eastAsia="Times New Roman" w:hAnsi="Calibri"/>
                <w:lang w:eastAsia="en-US"/>
              </w:rPr>
              <w:t>xamine Tenders before verifying the absence of exclusion grounds in Regulation 57 of the Regulations (the “Exclusion Grounds”) and</w:t>
            </w:r>
            <w:r w:rsidRPr="00507FE4">
              <w:rPr>
                <w:rFonts w:ascii="Calibri" w:eastAsia="Times New Roman" w:hAnsi="Calibri"/>
                <w:lang w:eastAsia="en-US"/>
              </w:rPr>
              <w:t xml:space="preserve"> the fulfilment of the Selection Criteria.  </w:t>
            </w:r>
            <w:r w:rsidRPr="003215FF">
              <w:rPr>
                <w:rFonts w:ascii="Calibri" w:eastAsia="Times New Roman" w:hAnsi="Calibri"/>
                <w:szCs w:val="22"/>
                <w:lang w:eastAsia="en-US"/>
              </w:rPr>
              <w:t xml:space="preserve"> </w:t>
            </w:r>
          </w:p>
          <w:p w14:paraId="46A1DBB0" w14:textId="77777777" w:rsidR="003C0FB1" w:rsidRPr="003215FF" w:rsidRDefault="003C0FB1" w:rsidP="008F5874">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rPr>
                <w:rFonts w:ascii="Calibri" w:eastAsia="Times New Roman" w:hAnsi="Calibri"/>
                <w:szCs w:val="22"/>
                <w:lang w:eastAsia="en-US"/>
              </w:rPr>
              <w:t>Subcontractor</w:t>
            </w:r>
            <w:r w:rsidRPr="003215FF">
              <w:rPr>
                <w:rFonts w:ascii="Calibri" w:eastAsia="Times New Roman" w:hAnsi="Calibri"/>
                <w:szCs w:val="22"/>
                <w:lang w:eastAsia="en-US"/>
              </w:rPr>
              <w:t xml:space="preserve">): </w:t>
            </w:r>
          </w:p>
          <w:p w14:paraId="4A75D657" w14:textId="77777777" w:rsidR="003C0FB1" w:rsidRPr="003215FF" w:rsidRDefault="003C0FB1" w:rsidP="0023457C">
            <w:pPr>
              <w:pStyle w:val="western"/>
              <w:numPr>
                <w:ilvl w:val="0"/>
                <w:numId w:val="6"/>
              </w:numPr>
              <w:suppressAutoHyphens w:val="0"/>
              <w:spacing w:before="0"/>
              <w:ind w:left="1077"/>
              <w:rPr>
                <w:rFonts w:ascii="Calibri" w:eastAsia="Times New Roman" w:hAnsi="Calibri"/>
                <w:szCs w:val="22"/>
                <w:lang w:eastAsia="en-US"/>
              </w:rPr>
            </w:pPr>
            <w:r w:rsidRPr="003215FF">
              <w:rPr>
                <w:rFonts w:ascii="Calibri" w:eastAsia="Times New Roman" w:hAnsi="Calibri"/>
                <w:szCs w:val="22"/>
                <w:lang w:eastAsia="en-US"/>
              </w:rPr>
              <w:t xml:space="preserve">a Declaration in the form attached at Appendix </w:t>
            </w:r>
            <w:r w:rsidR="002F0288">
              <w:rPr>
                <w:rFonts w:ascii="Calibri" w:eastAsia="Times New Roman" w:hAnsi="Calibri"/>
                <w:szCs w:val="22"/>
                <w:lang w:eastAsia="en-US"/>
              </w:rPr>
              <w:t>4</w:t>
            </w:r>
            <w:r w:rsidRPr="003215FF">
              <w:rPr>
                <w:rFonts w:ascii="Calibri" w:eastAsia="Times New Roman" w:hAnsi="Calibri"/>
                <w:szCs w:val="22"/>
                <w:lang w:eastAsia="en-US"/>
              </w:rPr>
              <w:t xml:space="preserve">; </w:t>
            </w:r>
          </w:p>
          <w:p w14:paraId="25AC948F" w14:textId="2F0C2BD8" w:rsidR="003C0FB1" w:rsidRPr="003215FF" w:rsidRDefault="003C0FB1" w:rsidP="0023457C">
            <w:pPr>
              <w:pStyle w:val="western"/>
              <w:numPr>
                <w:ilvl w:val="0"/>
                <w:numId w:val="6"/>
              </w:numPr>
              <w:suppressAutoHyphens w:val="0"/>
              <w:spacing w:before="0"/>
              <w:ind w:left="1077"/>
              <w:rPr>
                <w:rFonts w:ascii="Calibri" w:eastAsia="Times New Roman" w:hAnsi="Calibri"/>
                <w:szCs w:val="22"/>
                <w:lang w:eastAsia="en-US"/>
              </w:rPr>
            </w:pPr>
            <w:r w:rsidRPr="003215FF">
              <w:rPr>
                <w:rFonts w:ascii="Calibri" w:eastAsia="Times New Roman" w:hAnsi="Calibri"/>
                <w:szCs w:val="22"/>
                <w:lang w:val="en-IE" w:eastAsia="en-US"/>
              </w:rPr>
              <w:t xml:space="preserve">evidence to the effect that measures taken by the entity concerned are sufficient to demonstrate its reliability despite the existence of </w:t>
            </w:r>
            <w:r w:rsidR="00FB7237">
              <w:rPr>
                <w:rFonts w:ascii="Calibri" w:eastAsia="Times New Roman" w:hAnsi="Calibri"/>
                <w:szCs w:val="22"/>
                <w:lang w:val="en-IE" w:eastAsia="en-US"/>
              </w:rPr>
              <w:t xml:space="preserve">a relevant Exclusion Ground; </w:t>
            </w:r>
          </w:p>
          <w:p w14:paraId="52B78BF8" w14:textId="0245F691" w:rsidR="00FB7237" w:rsidRDefault="003C0FB1" w:rsidP="0023457C">
            <w:pPr>
              <w:pStyle w:val="western"/>
              <w:numPr>
                <w:ilvl w:val="0"/>
                <w:numId w:val="6"/>
              </w:numPr>
              <w:suppressAutoHyphens w:val="0"/>
              <w:spacing w:before="0"/>
              <w:rPr>
                <w:rFonts w:ascii="Calibri" w:eastAsia="Times New Roman" w:hAnsi="Calibri"/>
                <w:szCs w:val="22"/>
                <w:lang w:eastAsia="en-US"/>
              </w:rPr>
            </w:pPr>
            <w:r>
              <w:rPr>
                <w:rFonts w:ascii="Calibri" w:eastAsia="Times New Roman" w:hAnsi="Calibri"/>
                <w:szCs w:val="22"/>
                <w:lang w:eastAsia="en-US"/>
              </w:rPr>
              <w:t xml:space="preserve">in the case of the Prime Contractor and any Subcontractor on whose capacity the Prime Contractor relies, </w:t>
            </w:r>
            <w:r w:rsidRPr="003215FF">
              <w:rPr>
                <w:rFonts w:ascii="Calibri" w:eastAsia="Times New Roman" w:hAnsi="Calibri"/>
                <w:szCs w:val="22"/>
                <w:lang w:eastAsia="en-US"/>
              </w:rPr>
              <w:t>all or any of the supporting documents s</w:t>
            </w:r>
            <w:r w:rsidR="00FB7237">
              <w:rPr>
                <w:rFonts w:ascii="Calibri" w:eastAsia="Times New Roman" w:hAnsi="Calibri"/>
                <w:szCs w:val="22"/>
                <w:lang w:eastAsia="en-US"/>
              </w:rPr>
              <w:t>pecified at paragraph 3.2 below;</w:t>
            </w:r>
          </w:p>
          <w:p w14:paraId="60AA6E3A" w14:textId="4A5FA7DC" w:rsidR="00FB7237" w:rsidRDefault="00FB7237" w:rsidP="0023457C">
            <w:pPr>
              <w:pStyle w:val="western"/>
              <w:numPr>
                <w:ilvl w:val="0"/>
                <w:numId w:val="6"/>
              </w:numPr>
              <w:suppressAutoHyphens w:val="0"/>
              <w:spacing w:before="0"/>
              <w:rPr>
                <w:rFonts w:ascii="Calibri" w:eastAsia="Times New Roman" w:hAnsi="Calibri"/>
                <w:szCs w:val="22"/>
                <w:lang w:eastAsia="en-US"/>
              </w:rPr>
            </w:pPr>
            <w:r w:rsidRPr="0035177C">
              <w:rPr>
                <w:rFonts w:ascii="Calibri" w:eastAsia="Times New Roman" w:hAnsi="Calibri"/>
                <w:szCs w:val="22"/>
                <w:lang w:eastAsia="en-US"/>
              </w:rPr>
              <w:lastRenderedPageBreak/>
              <w:t xml:space="preserve">information concerning the Tenderer, and any proposed subcontractors, for the purposes of Regulation (EU) No 833/2014 (as amended by EU Regulation 2022/576 or any subsequent amendments to same) including, </w:t>
            </w:r>
            <w:r>
              <w:rPr>
                <w:rFonts w:ascii="Calibri" w:eastAsia="Times New Roman" w:hAnsi="Calibri"/>
                <w:szCs w:val="22"/>
                <w:lang w:eastAsia="en-US"/>
              </w:rPr>
              <w:t xml:space="preserve">but not limited to, </w:t>
            </w:r>
            <w:r w:rsidRPr="0035177C">
              <w:rPr>
                <w:rFonts w:ascii="Calibri" w:eastAsia="Times New Roman" w:hAnsi="Calibri"/>
                <w:szCs w:val="22"/>
                <w:lang w:eastAsia="en-US"/>
              </w:rPr>
              <w:t>in respect of natural persons, copies of identity documents and, in respect of legal persons, a certificate or extract from the commercial register or other competent authority of the country in which the legal person is establ</w:t>
            </w:r>
            <w:r>
              <w:rPr>
                <w:rFonts w:ascii="Calibri" w:eastAsia="Times New Roman" w:hAnsi="Calibri"/>
                <w:szCs w:val="22"/>
                <w:lang w:eastAsia="en-US"/>
              </w:rPr>
              <w:t xml:space="preserve">ished; and </w:t>
            </w:r>
          </w:p>
          <w:p w14:paraId="05537FA4" w14:textId="77777777" w:rsidR="00FB7237" w:rsidRPr="00351A32" w:rsidRDefault="00FB7237" w:rsidP="0023457C">
            <w:pPr>
              <w:pStyle w:val="western"/>
              <w:numPr>
                <w:ilvl w:val="0"/>
                <w:numId w:val="6"/>
              </w:numPr>
              <w:suppressAutoHyphens w:val="0"/>
              <w:spacing w:before="0"/>
              <w:rPr>
                <w:rFonts w:ascii="Calibri" w:eastAsia="Times New Roman" w:hAnsi="Calibri"/>
                <w:szCs w:val="22"/>
                <w:lang w:eastAsia="en-US"/>
              </w:rPr>
            </w:pPr>
            <w:r w:rsidRPr="00351A32">
              <w:rPr>
                <w:rFonts w:ascii="Calibri" w:eastAsia="Times New Roman" w:hAnsi="Calibri"/>
                <w:szCs w:val="22"/>
                <w:lang w:eastAsia="en-US"/>
              </w:rPr>
              <w:t xml:space="preserve">information concerning </w:t>
            </w:r>
            <w:r>
              <w:rPr>
                <w:rFonts w:ascii="Calibri" w:eastAsia="Times New Roman" w:hAnsi="Calibri"/>
                <w:szCs w:val="22"/>
                <w:lang w:eastAsia="en-US"/>
              </w:rPr>
              <w:t xml:space="preserve">the </w:t>
            </w:r>
            <w:r w:rsidRPr="00351A32">
              <w:rPr>
                <w:rFonts w:ascii="Calibri" w:eastAsia="Times New Roman" w:hAnsi="Calibri"/>
                <w:szCs w:val="22"/>
                <w:lang w:eastAsia="en-US"/>
              </w:rPr>
              <w:t xml:space="preserve">origin of goods, if any, </w:t>
            </w:r>
            <w:r>
              <w:rPr>
                <w:rFonts w:ascii="Calibri" w:eastAsia="Times New Roman" w:hAnsi="Calibri"/>
                <w:szCs w:val="22"/>
                <w:lang w:eastAsia="en-US"/>
              </w:rPr>
              <w:t>for the purposes of assessing compliance with</w:t>
            </w:r>
            <w:r w:rsidRPr="00351A32">
              <w:rPr>
                <w:rFonts w:ascii="Calibri" w:eastAsia="Times New Roman" w:hAnsi="Calibri"/>
                <w:szCs w:val="22"/>
                <w:lang w:eastAsia="en-US"/>
              </w:rPr>
              <w:t xml:space="preserve"> Regulation (EU) No 833/2014 (as amended by EU Regulation 2022/576 or any subsequent amendments to same).          </w:t>
            </w:r>
          </w:p>
          <w:p w14:paraId="68CBFA54" w14:textId="77777777" w:rsidR="003C0FB1" w:rsidRPr="003215FF" w:rsidRDefault="003C0FB1" w:rsidP="00FB7237">
            <w:pPr>
              <w:pStyle w:val="western"/>
              <w:suppressAutoHyphens w:val="0"/>
              <w:spacing w:before="0"/>
              <w:ind w:left="1080"/>
              <w:rPr>
                <w:rFonts w:ascii="Calibri" w:eastAsia="Times New Roman" w:hAnsi="Calibri"/>
                <w:szCs w:val="22"/>
                <w:lang w:eastAsia="en-US"/>
              </w:rPr>
            </w:pPr>
          </w:p>
          <w:p w14:paraId="4C159965" w14:textId="682F3CAE" w:rsidR="00FB7237" w:rsidRPr="003215FF" w:rsidRDefault="00FB7237" w:rsidP="00FB7237">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w:t>
            </w:r>
            <w:r w:rsidRPr="0035177C">
              <w:rPr>
                <w:rFonts w:ascii="Calibri" w:eastAsia="Times New Roman" w:hAnsi="Calibri"/>
                <w:szCs w:val="22"/>
                <w:lang w:eastAsia="en-US"/>
              </w:rPr>
              <w:t xml:space="preserve"> and (iii) that it does not</w:t>
            </w:r>
            <w:r>
              <w:rPr>
                <w:rFonts w:ascii="Calibri" w:eastAsia="Times New Roman" w:hAnsi="Calibri"/>
                <w:szCs w:val="22"/>
                <w:lang w:eastAsia="en-US"/>
              </w:rPr>
              <w:t xml:space="preserve"> </w:t>
            </w:r>
            <w:r w:rsidRPr="0035177C">
              <w:rPr>
                <w:rFonts w:ascii="Calibri" w:eastAsia="Times New Roman" w:hAnsi="Calibri"/>
                <w:szCs w:val="22"/>
                <w:lang w:eastAsia="en-US"/>
              </w:rPr>
              <w:t>come within the category of prohibited economic operators identified in Regulatio</w:t>
            </w:r>
            <w:r w:rsidRPr="00486E4F">
              <w:rPr>
                <w:rFonts w:ascii="Calibri" w:eastAsia="Times New Roman" w:hAnsi="Calibri"/>
                <w:szCs w:val="22"/>
                <w:lang w:eastAsia="en-US"/>
              </w:rPr>
              <w:t>n (EU) No 833/2014 of 31 July 2014 (as amended by EU Reg</w:t>
            </w:r>
            <w:r w:rsidRPr="0035177C">
              <w:rPr>
                <w:rFonts w:ascii="Calibri" w:eastAsia="Times New Roman" w:hAnsi="Calibri"/>
                <w:szCs w:val="22"/>
                <w:lang w:eastAsia="en-US"/>
              </w:rPr>
              <w:t xml:space="preserve">ulation 2022/576) </w:t>
            </w:r>
            <w:r>
              <w:rPr>
                <w:rFonts w:ascii="Calibri" w:eastAsia="Times New Roman" w:hAnsi="Calibri"/>
                <w:szCs w:val="22"/>
                <w:lang w:eastAsia="en-US"/>
              </w:rPr>
              <w:t>and (iv</w:t>
            </w:r>
            <w:r w:rsidRPr="00351A32">
              <w:rPr>
                <w:rFonts w:ascii="Calibri" w:eastAsia="Times New Roman" w:hAnsi="Calibri"/>
                <w:szCs w:val="22"/>
                <w:lang w:eastAsia="en-US"/>
              </w:rPr>
              <w:t>)</w:t>
            </w:r>
            <w:r>
              <w:t xml:space="preserve"> </w:t>
            </w:r>
            <w:r>
              <w:rPr>
                <w:rFonts w:ascii="Calibri" w:eastAsia="Times New Roman" w:hAnsi="Calibri"/>
                <w:szCs w:val="22"/>
                <w:lang w:eastAsia="en-US"/>
              </w:rPr>
              <w:t>that the</w:t>
            </w:r>
            <w:r w:rsidRPr="00351A32">
              <w:rPr>
                <w:rFonts w:ascii="Calibri" w:eastAsia="Times New Roman" w:hAnsi="Calibri"/>
                <w:szCs w:val="22"/>
                <w:lang w:eastAsia="en-US"/>
              </w:rPr>
              <w:t xml:space="preserve"> origin of goods, if any, are not subject to the prohibitions set out in Regulation (EU) No 833/2014 (as amended by EU Regulation 2022/576 or any subsequen</w:t>
            </w:r>
            <w:r>
              <w:rPr>
                <w:rFonts w:ascii="Calibri" w:eastAsia="Times New Roman" w:hAnsi="Calibri"/>
                <w:szCs w:val="22"/>
                <w:lang w:eastAsia="en-US"/>
              </w:rPr>
              <w:t xml:space="preserve">t amendments to same) </w:t>
            </w:r>
            <w:r w:rsidRPr="0035177C">
              <w:rPr>
                <w:rFonts w:ascii="Calibri" w:eastAsia="Times New Roman" w:hAnsi="Calibri"/>
                <w:szCs w:val="22"/>
                <w:lang w:eastAsia="en-US"/>
              </w:rPr>
              <w:t xml:space="preserve">then </w:t>
            </w:r>
            <w:r w:rsidRPr="003215FF">
              <w:rPr>
                <w:rFonts w:ascii="Calibri" w:eastAsia="Times New Roman" w:hAnsi="Calibri"/>
                <w:szCs w:val="22"/>
                <w:lang w:eastAsia="en-US"/>
              </w:rPr>
              <w:t>it shall be excluded from further participation in this Competition.</w:t>
            </w:r>
          </w:p>
          <w:p w14:paraId="225D8FF4" w14:textId="1C040BAC" w:rsidR="003C0FB1" w:rsidRPr="00830A49" w:rsidRDefault="003C0FB1" w:rsidP="008F5874">
            <w:pPr>
              <w:jc w:val="both"/>
              <w:rPr>
                <w:szCs w:val="22"/>
              </w:rPr>
            </w:pPr>
            <w:r w:rsidRPr="003215FF">
              <w:rPr>
                <w:szCs w:val="22"/>
              </w:rPr>
              <w:t xml:space="preserve">If a Tenderer does not, upon request by the Contracting Authority, provide evidence which is considered by the Contracting Authority as sufficient to demonstrate (i) the fulfilment by any </w:t>
            </w:r>
            <w:r>
              <w:rPr>
                <w:szCs w:val="22"/>
              </w:rPr>
              <w:t>Subcontractor</w:t>
            </w:r>
            <w:r w:rsidRPr="003215FF">
              <w:rPr>
                <w:szCs w:val="22"/>
              </w:rPr>
              <w:t xml:space="preserve"> </w:t>
            </w:r>
            <w:r>
              <w:rPr>
                <w:szCs w:val="22"/>
              </w:rPr>
              <w:t xml:space="preserve">on whose capacity the Prime Contractor relies </w:t>
            </w:r>
            <w:r w:rsidRPr="003215FF">
              <w:rPr>
                <w:szCs w:val="22"/>
              </w:rPr>
              <w:t xml:space="preserve">of the Selection Criteria (or any one of them) in accordance with this RFT and (ii) the absence of Exclusion Grounds in respect of any </w:t>
            </w:r>
            <w:r>
              <w:rPr>
                <w:szCs w:val="22"/>
              </w:rPr>
              <w:t>Subcontractor</w:t>
            </w:r>
            <w:r w:rsidRPr="003215FF">
              <w:rPr>
                <w:szCs w:val="22"/>
              </w:rPr>
              <w:t xml:space="preserve">, or the reliability of any </w:t>
            </w:r>
            <w:r>
              <w:rPr>
                <w:szCs w:val="22"/>
              </w:rPr>
              <w:t>Subcontractor</w:t>
            </w:r>
            <w:r w:rsidRPr="003215FF">
              <w:rPr>
                <w:szCs w:val="22"/>
              </w:rPr>
              <w:t xml:space="preserve"> despite the existence of a relevant Exclusion Ground</w:t>
            </w:r>
            <w:r w:rsidR="00FB7237">
              <w:rPr>
                <w:szCs w:val="22"/>
              </w:rPr>
              <w:t xml:space="preserve"> </w:t>
            </w:r>
            <w:r w:rsidR="00FB7237" w:rsidRPr="00FB7237">
              <w:t>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w:t>
            </w:r>
            <w:r w:rsidRPr="003215FF">
              <w:rPr>
                <w:szCs w:val="22"/>
              </w:rPr>
              <w:t xml:space="preserve">, it shall be excluded from further participation in this Competition </w:t>
            </w:r>
            <w:r w:rsidRPr="003215FF">
              <w:rPr>
                <w:i/>
                <w:szCs w:val="22"/>
              </w:rPr>
              <w:t xml:space="preserve">unless </w:t>
            </w:r>
            <w:r w:rsidRPr="003215FF">
              <w:rPr>
                <w:szCs w:val="22"/>
              </w:rPr>
              <w:t xml:space="preserve">it replaces the </w:t>
            </w:r>
            <w:r>
              <w:rPr>
                <w:szCs w:val="22"/>
              </w:rPr>
              <w:t>Subcontractor</w:t>
            </w:r>
            <w:r w:rsidRPr="003215FF">
              <w:rPr>
                <w:szCs w:val="22"/>
              </w:rPr>
              <w:t xml:space="preserve"> with one which meets all relevant requirements of this RFT.</w:t>
            </w:r>
          </w:p>
        </w:tc>
      </w:tr>
    </w:tbl>
    <w:p w14:paraId="0D842FA4" w14:textId="77777777" w:rsidR="003C0FB1" w:rsidRPr="00830A49" w:rsidRDefault="003C0FB1" w:rsidP="003C0FB1">
      <w:pPr>
        <w:pStyle w:val="Heading2"/>
        <w:jc w:val="both"/>
      </w:pPr>
      <w:r w:rsidRPr="00830A49">
        <w:lastRenderedPageBreak/>
        <w:t>3.2</w:t>
      </w:r>
      <w:r w:rsidRPr="00830A49">
        <w:tab/>
        <w:t>Selection Criteria</w:t>
      </w:r>
    </w:p>
    <w:tbl>
      <w:tblPr>
        <w:tblW w:w="5000" w:type="pct"/>
        <w:tblLook w:val="01E0" w:firstRow="1" w:lastRow="1" w:firstColumn="1" w:lastColumn="1" w:noHBand="0" w:noVBand="0"/>
      </w:tblPr>
      <w:tblGrid>
        <w:gridCol w:w="651"/>
        <w:gridCol w:w="686"/>
        <w:gridCol w:w="7734"/>
      </w:tblGrid>
      <w:tr w:rsidR="00C3103B" w:rsidRPr="00830A49" w14:paraId="3498EBAD" w14:textId="77777777" w:rsidTr="00192D79">
        <w:trPr>
          <w:trHeight w:val="1041"/>
        </w:trPr>
        <w:tc>
          <w:tcPr>
            <w:tcW w:w="737" w:type="pct"/>
            <w:gridSpan w:val="2"/>
          </w:tcPr>
          <w:p w14:paraId="232451F7" w14:textId="77777777" w:rsidR="00C3103B" w:rsidRPr="00830A49" w:rsidRDefault="00C3103B" w:rsidP="00C3103B">
            <w:pPr>
              <w:jc w:val="both"/>
              <w:rPr>
                <w:color w:val="0000FF"/>
                <w:szCs w:val="22"/>
              </w:rPr>
            </w:pPr>
            <w:r w:rsidRPr="00830A49">
              <w:rPr>
                <w:color w:val="0000FF"/>
                <w:szCs w:val="22"/>
              </w:rPr>
              <w:t>3.2</w:t>
            </w:r>
          </w:p>
        </w:tc>
        <w:tc>
          <w:tcPr>
            <w:tcW w:w="4263" w:type="pct"/>
          </w:tcPr>
          <w:p w14:paraId="43692ABA" w14:textId="77777777" w:rsidR="00C3103B" w:rsidRPr="00830A49" w:rsidRDefault="00C3103B" w:rsidP="00904FCA">
            <w:pPr>
              <w:jc w:val="both"/>
              <w:rPr>
                <w:szCs w:val="22"/>
              </w:rPr>
            </w:pPr>
            <w:r w:rsidRPr="00640672">
              <w:rPr>
                <w:b/>
                <w:bCs/>
                <w:szCs w:val="22"/>
              </w:rPr>
              <w:t>Tenderers will either pass OR fail each of the Selection Criteria in this part 3.2.</w:t>
            </w:r>
            <w:r>
              <w:rPr>
                <w:szCs w:val="22"/>
              </w:rPr>
              <w:t xml:space="preserve">  </w:t>
            </w:r>
            <w:r w:rsidR="00904FCA">
              <w:rPr>
                <w:szCs w:val="22"/>
              </w:rPr>
              <w:t>A Tenderer who fails a selection criterion</w:t>
            </w:r>
            <w:r w:rsidRPr="00830A49">
              <w:rPr>
                <w:szCs w:val="22"/>
              </w:rPr>
              <w:t xml:space="preserve"> will be excluded from participating in this Competition.</w:t>
            </w:r>
          </w:p>
        </w:tc>
      </w:tr>
      <w:tr w:rsidR="00C3103B" w:rsidRPr="00830A49" w14:paraId="0E18EEDD" w14:textId="77777777" w:rsidTr="00192D79">
        <w:trPr>
          <w:trHeight w:val="1693"/>
        </w:trPr>
        <w:tc>
          <w:tcPr>
            <w:tcW w:w="359" w:type="pct"/>
          </w:tcPr>
          <w:p w14:paraId="699617F9" w14:textId="77777777" w:rsidR="00C3103B" w:rsidRPr="00830A49" w:rsidDel="007E6485" w:rsidRDefault="00C3103B" w:rsidP="00C3103B">
            <w:pPr>
              <w:jc w:val="both"/>
              <w:rPr>
                <w:color w:val="0000FF"/>
                <w:szCs w:val="22"/>
              </w:rPr>
            </w:pPr>
          </w:p>
        </w:tc>
        <w:tc>
          <w:tcPr>
            <w:tcW w:w="378" w:type="pct"/>
          </w:tcPr>
          <w:p w14:paraId="3E229A47" w14:textId="77777777" w:rsidR="00C3103B" w:rsidRPr="00830A49" w:rsidDel="007E6485" w:rsidRDefault="00C3103B" w:rsidP="00C3103B">
            <w:pPr>
              <w:jc w:val="both"/>
              <w:rPr>
                <w:color w:val="0000FF"/>
                <w:szCs w:val="22"/>
              </w:rPr>
            </w:pPr>
            <w:r w:rsidRPr="00830A49">
              <w:rPr>
                <w:color w:val="0000FF"/>
                <w:szCs w:val="22"/>
              </w:rPr>
              <w:t>3.2.A</w:t>
            </w:r>
          </w:p>
        </w:tc>
        <w:tc>
          <w:tcPr>
            <w:tcW w:w="4263" w:type="pct"/>
          </w:tcPr>
          <w:p w14:paraId="50856212" w14:textId="77777777" w:rsidR="00C3103B" w:rsidRPr="00830A49" w:rsidRDefault="00C3103B" w:rsidP="00192D79">
            <w:pPr>
              <w:jc w:val="both"/>
              <w:rPr>
                <w:b/>
                <w:szCs w:val="22"/>
              </w:rPr>
            </w:pPr>
            <w:r w:rsidRPr="00830A49">
              <w:rPr>
                <w:b/>
                <w:szCs w:val="22"/>
              </w:rPr>
              <w:t xml:space="preserve">Economic and Financial Standing </w:t>
            </w:r>
          </w:p>
          <w:p w14:paraId="281022EF" w14:textId="5481CA29" w:rsidR="00C3103B" w:rsidRPr="005D57EC" w:rsidDel="007E6485" w:rsidRDefault="00C3103B" w:rsidP="00192D79">
            <w:pPr>
              <w:jc w:val="both"/>
              <w:rPr>
                <w:szCs w:val="22"/>
              </w:rPr>
            </w:pPr>
            <w:r w:rsidRPr="003215FF">
              <w:rPr>
                <w:szCs w:val="22"/>
              </w:rPr>
              <w:t xml:space="preserve">Tenderers must declare by way of </w:t>
            </w:r>
            <w:r w:rsidR="00FB4614">
              <w:rPr>
                <w:szCs w:val="22"/>
              </w:rPr>
              <w:t>e</w:t>
            </w:r>
            <w:r w:rsidRPr="003215FF">
              <w:rPr>
                <w:szCs w:val="22"/>
              </w:rPr>
              <w:t>ESPD that they satisfy the financial and economic standing requirement(s) set out below</w:t>
            </w:r>
            <w:r w:rsidR="00DE5C35">
              <w:rPr>
                <w:szCs w:val="22"/>
              </w:rPr>
              <w:t xml:space="preserve"> </w:t>
            </w:r>
            <w:r w:rsidR="00DE5C35" w:rsidRPr="003215FF">
              <w:rPr>
                <w:szCs w:val="22"/>
              </w:rPr>
              <w:t>and that they are able, upon request and without delay, to provide the supporting documentation specified below to the Contracting Authority in each case.</w:t>
            </w:r>
          </w:p>
        </w:tc>
      </w:tr>
    </w:tbl>
    <w:p w14:paraId="6D904510" w14:textId="77777777" w:rsidR="00C3103B" w:rsidRDefault="00C3103B" w:rsidP="00C3103B">
      <w:pPr>
        <w:spacing w:after="0"/>
        <w:jc w:val="both"/>
        <w:rPr>
          <w:szCs w:val="22"/>
        </w:rPr>
        <w:sectPr w:rsidR="00C3103B" w:rsidSect="00A6430B">
          <w:type w:val="continuous"/>
          <w:pgSz w:w="11907" w:h="16840" w:code="9"/>
          <w:pgMar w:top="1134" w:right="1418" w:bottom="851" w:left="1418" w:header="709" w:footer="709" w:gutter="0"/>
          <w:cols w:space="708"/>
          <w:docGrid w:linePitch="360"/>
        </w:sectPr>
      </w:pPr>
    </w:p>
    <w:p w14:paraId="1CE9F362" w14:textId="1BB00FD2" w:rsidR="00DE5C35" w:rsidRDefault="00DE5C35" w:rsidP="00DE5C35">
      <w:pPr>
        <w:ind w:left="1440"/>
        <w:jc w:val="both"/>
        <w:rPr>
          <w:color w:val="FF0000"/>
        </w:rPr>
      </w:pPr>
    </w:p>
    <w:sdt>
      <w:sdtPr>
        <w:rPr>
          <w:color w:val="FF0000"/>
        </w:rPr>
        <w:id w:val="-41593441"/>
        <w:placeholder>
          <w:docPart w:val="970F26A536D24CDE99BAABBD389E2330"/>
        </w:placeholder>
      </w:sdtPr>
      <w:sdtEndPr>
        <w:rPr>
          <w:color w:val="auto"/>
        </w:rPr>
      </w:sdtEndPr>
      <w:sdtContent>
        <w:p w14:paraId="08BF5871" w14:textId="5973412A" w:rsidR="00DE5C35" w:rsidRDefault="00DE5C35" w:rsidP="00DE5C35">
          <w:pPr>
            <w:ind w:left="1440"/>
            <w:jc w:val="both"/>
          </w:pPr>
          <w:r>
            <w:t xml:space="preserve">Tenderers must have achieved a minimum annual turnover of at </w:t>
          </w:r>
          <w:r w:rsidRPr="004A6FBD">
            <w:t xml:space="preserve">least </w:t>
          </w:r>
          <w:r w:rsidRPr="004A6FBD">
            <w:rPr>
              <w:b/>
              <w:bCs/>
            </w:rPr>
            <w:t>€</w:t>
          </w:r>
          <w:r w:rsidR="004C62EE">
            <w:rPr>
              <w:b/>
              <w:bCs/>
            </w:rPr>
            <w:t>260,000</w:t>
          </w:r>
          <w:r w:rsidRPr="004A6FBD">
            <w:rPr>
              <w:b/>
              <w:bCs/>
            </w:rPr>
            <w:t xml:space="preserve"> </w:t>
          </w:r>
          <w:r w:rsidRPr="004A6FBD">
            <w:t>for</w:t>
          </w:r>
          <w:r>
            <w:t xml:space="preserve"> each of the past three financial years or alternatively, if the date of establishment was more recent, the minimum turnover must be achieved for each year of trading.  In the case of a consortium/group, this condition may be satisfied by the group members as a whole. </w:t>
          </w:r>
        </w:p>
        <w:p w14:paraId="2FB09535" w14:textId="77777777" w:rsidR="00DE5C35" w:rsidRPr="002A374C" w:rsidRDefault="00DE5C35" w:rsidP="00DE5C35">
          <w:pPr>
            <w:ind w:left="1440"/>
            <w:jc w:val="both"/>
            <w:rPr>
              <w:rFonts w:eastAsiaTheme="minorHAnsi" w:cstheme="minorHAnsi"/>
              <w:lang w:val="en-IE"/>
            </w:rPr>
          </w:pPr>
          <w:r w:rsidRPr="002A374C">
            <w:rPr>
              <w:rFonts w:eastAsiaTheme="minorHAnsi" w:cstheme="minorHAnsi"/>
              <w:lang w:val="en-IE"/>
            </w:rPr>
            <w:t>The following supporting documentation/evidence must be provided by the successful Tenderer, prior to the award of, and shall be a condition of, any Services Contract:</w:t>
          </w:r>
        </w:p>
        <w:p w14:paraId="2458E7E6" w14:textId="77777777" w:rsidR="00DE5C35" w:rsidRPr="002A374C" w:rsidRDefault="00DE5C35" w:rsidP="00DE5C35">
          <w:pPr>
            <w:ind w:left="1440"/>
            <w:jc w:val="both"/>
            <w:rPr>
              <w:strike/>
            </w:rPr>
          </w:pPr>
          <w:r w:rsidRPr="002A374C">
            <w:rPr>
              <w:rFonts w:cstheme="minorHAnsi"/>
              <w:lang w:eastAsia="en-IE"/>
            </w:rPr>
            <w:t xml:space="preserve">A signed letter from a qualified </w:t>
          </w:r>
          <w:r>
            <w:rPr>
              <w:rFonts w:cstheme="minorHAnsi"/>
              <w:lang w:eastAsia="en-IE"/>
            </w:rPr>
            <w:t>accountant/auditor</w:t>
          </w:r>
          <w:r w:rsidRPr="002A374C">
            <w:rPr>
              <w:rFonts w:cstheme="minorHAnsi"/>
              <w:lang w:eastAsia="en-IE"/>
            </w:rPr>
            <w:t xml:space="preserve"> that includes the following; </w:t>
          </w:r>
        </w:p>
        <w:p w14:paraId="01C52DA3" w14:textId="77777777" w:rsidR="00DE5C35" w:rsidRDefault="00DE5C35" w:rsidP="0023457C">
          <w:pPr>
            <w:pStyle w:val="ListParagraph"/>
            <w:numPr>
              <w:ilvl w:val="0"/>
              <w:numId w:val="16"/>
            </w:numPr>
            <w:autoSpaceDE w:val="0"/>
            <w:autoSpaceDN w:val="0"/>
            <w:adjustRightInd w:val="0"/>
            <w:spacing w:after="0" w:line="240" w:lineRule="auto"/>
            <w:ind w:left="2880"/>
            <w:jc w:val="both"/>
            <w:rPr>
              <w:rFonts w:cstheme="minorHAnsi"/>
              <w:lang w:eastAsia="en-IE"/>
            </w:rPr>
          </w:pPr>
          <w:r w:rsidRPr="00672837">
            <w:rPr>
              <w:rFonts w:cstheme="minorHAnsi"/>
              <w:lang w:eastAsia="en-IE"/>
            </w:rPr>
            <w:t xml:space="preserve">Confirmation of the actual turnover of the Tenderer in the three previous years, and </w:t>
          </w:r>
        </w:p>
        <w:p w14:paraId="047479D8" w14:textId="77777777" w:rsidR="00DE5C35" w:rsidRPr="00672837" w:rsidRDefault="00DE5C35" w:rsidP="00DE5C35">
          <w:pPr>
            <w:pStyle w:val="ListParagraph"/>
            <w:autoSpaceDE w:val="0"/>
            <w:autoSpaceDN w:val="0"/>
            <w:adjustRightInd w:val="0"/>
            <w:spacing w:after="0" w:line="240" w:lineRule="auto"/>
            <w:ind w:left="2520"/>
            <w:jc w:val="both"/>
            <w:rPr>
              <w:rFonts w:cstheme="minorHAnsi"/>
              <w:lang w:eastAsia="en-IE"/>
            </w:rPr>
          </w:pPr>
        </w:p>
        <w:p w14:paraId="03730CB8" w14:textId="77777777" w:rsidR="00DE5C35" w:rsidRDefault="00DE5C35" w:rsidP="0023457C">
          <w:pPr>
            <w:pStyle w:val="ListParagraph"/>
            <w:numPr>
              <w:ilvl w:val="0"/>
              <w:numId w:val="16"/>
            </w:numPr>
            <w:autoSpaceDE w:val="0"/>
            <w:autoSpaceDN w:val="0"/>
            <w:adjustRightInd w:val="0"/>
            <w:spacing w:after="0" w:line="240" w:lineRule="auto"/>
            <w:ind w:left="2880"/>
            <w:jc w:val="both"/>
            <w:rPr>
              <w:rFonts w:cstheme="minorHAnsi"/>
              <w:lang w:eastAsia="en-IE"/>
            </w:rPr>
          </w:pPr>
          <w:r w:rsidRPr="00672837">
            <w:rPr>
              <w:rFonts w:cstheme="minorHAnsi"/>
              <w:lang w:eastAsia="en-IE"/>
            </w:rPr>
            <w:t xml:space="preserve">A statement confirming that the accountant/auditor is satisfied from an examination of the books and accounts of the Tenderer that the turnover figures are accurately stated. </w:t>
          </w:r>
        </w:p>
        <w:p w14:paraId="6FBBB09E" w14:textId="77777777" w:rsidR="00DE5C35" w:rsidRPr="0060765F" w:rsidRDefault="00DE5C35" w:rsidP="00DE5C35">
          <w:pPr>
            <w:spacing w:after="0"/>
            <w:ind w:left="1440"/>
          </w:pPr>
        </w:p>
        <w:p w14:paraId="0E73A0C7" w14:textId="77777777" w:rsidR="00DE5C35" w:rsidRPr="001F032A" w:rsidRDefault="00DE5C35" w:rsidP="00DE5C35">
          <w:pPr>
            <w:spacing w:after="0"/>
            <w:ind w:left="1440"/>
            <w:jc w:val="both"/>
            <w:rPr>
              <w:rFonts w:cstheme="minorHAnsi"/>
              <w:b/>
              <w:bCs/>
              <w:lang w:eastAsia="en-IE"/>
            </w:rPr>
          </w:pPr>
          <w:r w:rsidRPr="001F032A">
            <w:rPr>
              <w:rFonts w:cstheme="minorHAnsi"/>
              <w:b/>
              <w:bCs/>
              <w:lang w:eastAsia="en-IE"/>
            </w:rPr>
            <w:t>[Rule: The letter must be an original and dated within the previous three months from the date of the Tender Deadline].</w:t>
          </w:r>
        </w:p>
        <w:p w14:paraId="04EBBD26" w14:textId="77777777" w:rsidR="00DE5C35" w:rsidRDefault="004424B7" w:rsidP="00DE5C35">
          <w:pPr>
            <w:spacing w:after="0"/>
          </w:pPr>
        </w:p>
      </w:sdtContent>
    </w:sdt>
    <w:p w14:paraId="52B65A2B" w14:textId="62C41FE3" w:rsidR="00C3103B" w:rsidRPr="00310EDC" w:rsidRDefault="00C3103B" w:rsidP="00B61DAD">
      <w:pPr>
        <w:spacing w:after="0"/>
      </w:pPr>
    </w:p>
    <w:p w14:paraId="38ADF811" w14:textId="77777777" w:rsidR="00C3103B" w:rsidRDefault="00C3103B" w:rsidP="00C3103B">
      <w:pPr>
        <w:spacing w:after="0"/>
        <w:jc w:val="both"/>
        <w:rPr>
          <w:szCs w:val="22"/>
        </w:rPr>
      </w:pPr>
    </w:p>
    <w:p w14:paraId="051272DB" w14:textId="77777777" w:rsidR="00C3103B" w:rsidRPr="00830A49" w:rsidRDefault="00C3103B" w:rsidP="00C3103B">
      <w:pPr>
        <w:spacing w:after="0"/>
        <w:jc w:val="both"/>
        <w:rPr>
          <w:szCs w:val="22"/>
        </w:rPr>
        <w:sectPr w:rsidR="00C3103B" w:rsidRPr="00830A49" w:rsidSect="00C3103B">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651"/>
        <w:gridCol w:w="686"/>
        <w:gridCol w:w="7734"/>
      </w:tblGrid>
      <w:tr w:rsidR="00C3103B" w:rsidRPr="00830A49" w14:paraId="7C0371FB" w14:textId="77777777" w:rsidTr="00D7420C">
        <w:trPr>
          <w:trHeight w:val="2665"/>
        </w:trPr>
        <w:tc>
          <w:tcPr>
            <w:tcW w:w="359" w:type="pct"/>
          </w:tcPr>
          <w:p w14:paraId="2FCCE465" w14:textId="77777777" w:rsidR="00C3103B" w:rsidRPr="00830A49" w:rsidRDefault="00C3103B" w:rsidP="00C3103B">
            <w:pPr>
              <w:jc w:val="both"/>
              <w:rPr>
                <w:color w:val="0000FF"/>
                <w:szCs w:val="22"/>
              </w:rPr>
            </w:pPr>
          </w:p>
        </w:tc>
        <w:tc>
          <w:tcPr>
            <w:tcW w:w="378" w:type="pct"/>
          </w:tcPr>
          <w:p w14:paraId="6262D04E" w14:textId="77777777" w:rsidR="00C3103B" w:rsidRPr="00830A49" w:rsidRDefault="00C3103B" w:rsidP="00C3103B">
            <w:pPr>
              <w:jc w:val="both"/>
              <w:rPr>
                <w:color w:val="0000FF"/>
                <w:szCs w:val="22"/>
              </w:rPr>
            </w:pPr>
          </w:p>
        </w:tc>
        <w:tc>
          <w:tcPr>
            <w:tcW w:w="4263" w:type="pct"/>
          </w:tcPr>
          <w:p w14:paraId="03DE2378" w14:textId="77777777" w:rsidR="00C3103B" w:rsidRPr="00830A49" w:rsidRDefault="00C3103B" w:rsidP="00D7420C">
            <w:pPr>
              <w:jc w:val="both"/>
              <w:rPr>
                <w:szCs w:val="22"/>
              </w:rPr>
            </w:pPr>
            <w:r w:rsidRPr="00830A49">
              <w:rPr>
                <w:szCs w:val="22"/>
              </w:rPr>
              <w:t xml:space="preserve">Tenderers must provide </w:t>
            </w:r>
            <w:r w:rsidRPr="003215FF">
              <w:rPr>
                <w:szCs w:val="22"/>
              </w:rPr>
              <w:t>the supporting documentation specified above</w:t>
            </w:r>
            <w:r w:rsidRPr="00830A49">
              <w:rPr>
                <w:szCs w:val="22"/>
              </w:rPr>
              <w:t xml:space="preserve"> without delay when requested by the Contracting Authority. However, where the Tenderer is unable, for a valid reason, to provide the specified documentation, the Tenderer must inform the Contracting Authority of the valid reason </w:t>
            </w:r>
            <w:r>
              <w:rPr>
                <w:szCs w:val="22"/>
              </w:rPr>
              <w:t xml:space="preserve">as to </w:t>
            </w:r>
            <w:r w:rsidRPr="00830A49">
              <w:rPr>
                <w:szCs w:val="22"/>
              </w:rPr>
              <w:t>why the documentation cannot be supplied and, if the Contracting Authority considers the reason given to be valid, provide such other suitable alternative documentation to prove, to the satisfaction of the Contracting Authority, their economic and financial capacity.</w:t>
            </w:r>
          </w:p>
        </w:tc>
      </w:tr>
      <w:tr w:rsidR="00C3103B" w:rsidRPr="00830A49" w14:paraId="18828A13" w14:textId="77777777" w:rsidTr="00663B2A">
        <w:trPr>
          <w:trHeight w:val="1984"/>
        </w:trPr>
        <w:tc>
          <w:tcPr>
            <w:tcW w:w="359" w:type="pct"/>
          </w:tcPr>
          <w:p w14:paraId="2B389DA6" w14:textId="77777777" w:rsidR="00C3103B" w:rsidRPr="00830A49" w:rsidRDefault="00C3103B" w:rsidP="00C3103B">
            <w:pPr>
              <w:jc w:val="both"/>
              <w:rPr>
                <w:color w:val="0000FF"/>
                <w:szCs w:val="22"/>
              </w:rPr>
            </w:pPr>
          </w:p>
        </w:tc>
        <w:tc>
          <w:tcPr>
            <w:tcW w:w="378" w:type="pct"/>
          </w:tcPr>
          <w:p w14:paraId="3604BFB3" w14:textId="77777777" w:rsidR="00C3103B" w:rsidRPr="00830A49" w:rsidRDefault="00C3103B" w:rsidP="00C3103B">
            <w:pPr>
              <w:jc w:val="both"/>
              <w:rPr>
                <w:color w:val="0000FF"/>
                <w:szCs w:val="22"/>
              </w:rPr>
            </w:pPr>
            <w:r w:rsidRPr="00830A49">
              <w:rPr>
                <w:color w:val="0000FF"/>
                <w:szCs w:val="22"/>
              </w:rPr>
              <w:t>3.2.B</w:t>
            </w:r>
          </w:p>
        </w:tc>
        <w:tc>
          <w:tcPr>
            <w:tcW w:w="4263" w:type="pct"/>
          </w:tcPr>
          <w:p w14:paraId="6F3AFA0F" w14:textId="77777777" w:rsidR="00C3103B" w:rsidRPr="00830A49" w:rsidRDefault="00C3103B" w:rsidP="00663B2A">
            <w:pPr>
              <w:jc w:val="both"/>
              <w:rPr>
                <w:b/>
                <w:szCs w:val="22"/>
              </w:rPr>
            </w:pPr>
            <w:r w:rsidRPr="00830A49">
              <w:rPr>
                <w:b/>
                <w:szCs w:val="22"/>
              </w:rPr>
              <w:t>Technical and Professional Ability</w:t>
            </w:r>
          </w:p>
          <w:p w14:paraId="44980EF4" w14:textId="324DD773" w:rsidR="00C3103B" w:rsidRPr="00A970E4" w:rsidRDefault="00C3103B" w:rsidP="00663B2A">
            <w:pPr>
              <w:jc w:val="both"/>
              <w:rPr>
                <w:szCs w:val="22"/>
              </w:rPr>
            </w:pPr>
            <w:r w:rsidRPr="003215FF">
              <w:rPr>
                <w:szCs w:val="22"/>
              </w:rPr>
              <w:t xml:space="preserve">Tenderers must declare by way of </w:t>
            </w:r>
            <w:r w:rsidR="00FB4614">
              <w:rPr>
                <w:szCs w:val="22"/>
              </w:rPr>
              <w:t>e</w:t>
            </w:r>
            <w:r w:rsidRPr="003215FF">
              <w:rPr>
                <w:szCs w:val="22"/>
              </w:rPr>
              <w:t>ESPD that they satisfy the technical and professional requirement(s) set out below and that they are able, upon request and without delay, to provide the supporting documentation specified below to the Contracting Authority in each case.</w:t>
            </w:r>
            <w:r>
              <w:rPr>
                <w:szCs w:val="22"/>
              </w:rPr>
              <w:t xml:space="preserve"> </w:t>
            </w:r>
          </w:p>
        </w:tc>
      </w:tr>
    </w:tbl>
    <w:p w14:paraId="62F7AFCD" w14:textId="77777777" w:rsidR="00C3103B" w:rsidRDefault="00C3103B" w:rsidP="00C3103B">
      <w:pPr>
        <w:spacing w:after="0"/>
        <w:jc w:val="both"/>
        <w:rPr>
          <w:szCs w:val="22"/>
        </w:rPr>
        <w:sectPr w:rsidR="00C3103B" w:rsidSect="00C3103B">
          <w:type w:val="continuous"/>
          <w:pgSz w:w="11907" w:h="16840" w:code="9"/>
          <w:pgMar w:top="1134" w:right="1418" w:bottom="851" w:left="1418" w:header="709" w:footer="709" w:gutter="0"/>
          <w:cols w:space="708"/>
          <w:docGrid w:linePitch="360"/>
        </w:sectPr>
      </w:pPr>
    </w:p>
    <w:sdt>
      <w:sdtPr>
        <w:rPr>
          <w:color w:val="FF0000"/>
        </w:rPr>
        <w:id w:val="1108477636"/>
        <w:placeholder>
          <w:docPart w:val="242DA34E6AED4F51A351857C0994C5C1"/>
        </w:placeholder>
      </w:sdtPr>
      <w:sdtEndPr>
        <w:rPr>
          <w:color w:val="auto"/>
        </w:rPr>
      </w:sdtEndPr>
      <w:sdtContent>
        <w:sdt>
          <w:sdtPr>
            <w:rPr>
              <w:color w:val="FF0000"/>
            </w:rPr>
            <w:id w:val="1672061730"/>
            <w:placeholder>
              <w:docPart w:val="E33E88CB6F6F4338808110D84D28AF2E"/>
            </w:placeholder>
          </w:sdtPr>
          <w:sdtEndPr>
            <w:rPr>
              <w:color w:val="auto"/>
            </w:rPr>
          </w:sdtEndPr>
          <w:sdtContent>
            <w:p w14:paraId="59B020DE" w14:textId="77777777" w:rsidR="00D620C7" w:rsidRDefault="00D620C7" w:rsidP="00DE5C35">
              <w:pPr>
                <w:ind w:left="1440"/>
                <w:jc w:val="both"/>
                <w:rPr>
                  <w:color w:val="FF0000"/>
                </w:rPr>
              </w:pPr>
            </w:p>
            <w:p w14:paraId="28EF740C" w14:textId="77777777" w:rsidR="00D620C7" w:rsidRDefault="00D620C7" w:rsidP="00DE5C35">
              <w:pPr>
                <w:ind w:left="1440"/>
                <w:jc w:val="both"/>
                <w:rPr>
                  <w:color w:val="FF0000"/>
                </w:rPr>
              </w:pPr>
            </w:p>
            <w:p w14:paraId="1021CCB5" w14:textId="77777777" w:rsidR="00D620C7" w:rsidRDefault="00D620C7" w:rsidP="00DE5C35">
              <w:pPr>
                <w:ind w:left="1440"/>
                <w:jc w:val="both"/>
                <w:rPr>
                  <w:color w:val="FF0000"/>
                </w:rPr>
              </w:pPr>
            </w:p>
            <w:p w14:paraId="3779D446" w14:textId="77777777" w:rsidR="00D620C7" w:rsidRDefault="00D620C7" w:rsidP="00DE5C35">
              <w:pPr>
                <w:ind w:left="1440"/>
                <w:jc w:val="both"/>
                <w:rPr>
                  <w:color w:val="FF0000"/>
                </w:rPr>
              </w:pPr>
            </w:p>
            <w:p w14:paraId="151D3DF3" w14:textId="77777777" w:rsidR="00D620C7" w:rsidRDefault="00D620C7" w:rsidP="00DE5C35">
              <w:pPr>
                <w:ind w:left="1440"/>
                <w:jc w:val="both"/>
                <w:rPr>
                  <w:color w:val="FF0000"/>
                </w:rPr>
              </w:pPr>
            </w:p>
            <w:p w14:paraId="7421E236" w14:textId="77777777" w:rsidR="00D620C7" w:rsidRDefault="00D620C7" w:rsidP="00DE5C35">
              <w:pPr>
                <w:ind w:left="1440"/>
                <w:jc w:val="both"/>
                <w:rPr>
                  <w:color w:val="FF0000"/>
                </w:rPr>
              </w:pPr>
            </w:p>
            <w:p w14:paraId="63ED9473" w14:textId="77777777" w:rsidR="00D620C7" w:rsidRDefault="00D620C7" w:rsidP="00DE5C35">
              <w:pPr>
                <w:ind w:left="1440"/>
                <w:jc w:val="both"/>
                <w:rPr>
                  <w:color w:val="FF0000"/>
                </w:rPr>
              </w:pPr>
            </w:p>
            <w:p w14:paraId="341CF2A6" w14:textId="77777777" w:rsidR="00D620C7" w:rsidRDefault="00D620C7" w:rsidP="00DE5C35">
              <w:pPr>
                <w:ind w:left="1440"/>
                <w:jc w:val="both"/>
                <w:rPr>
                  <w:color w:val="FF0000"/>
                </w:rPr>
              </w:pPr>
            </w:p>
            <w:p w14:paraId="53D104CF" w14:textId="2DE5CB42" w:rsidR="00DE5C35" w:rsidRPr="00FA3B58" w:rsidRDefault="00DE5C35" w:rsidP="00FA3B58">
              <w:pPr>
                <w:pStyle w:val="ListParagraph"/>
                <w:numPr>
                  <w:ilvl w:val="0"/>
                  <w:numId w:val="130"/>
                </w:numPr>
                <w:jc w:val="both"/>
                <w:rPr>
                  <w:b/>
                  <w:bCs/>
                  <w:lang w:val="en-IE"/>
                </w:rPr>
              </w:pPr>
              <w:r w:rsidRPr="00FA3B58">
                <w:rPr>
                  <w:b/>
                  <w:bCs/>
                  <w:lang w:val="en-IE"/>
                </w:rPr>
                <w:t>Quality Assurance Accreditation</w:t>
              </w:r>
            </w:p>
            <w:p w14:paraId="14B259DC" w14:textId="3F2ED9BD" w:rsidR="00DE5C35" w:rsidRDefault="00DE5C35" w:rsidP="00FA3B58">
              <w:pPr>
                <w:ind w:left="1440"/>
                <w:jc w:val="both"/>
                <w:rPr>
                  <w:lang w:val="en-IE"/>
                </w:rPr>
              </w:pPr>
              <w:r w:rsidRPr="00984EB8">
                <w:rPr>
                  <w:lang w:val="en-IE"/>
                </w:rPr>
                <w:t xml:space="preserve">Tenderers must be accredited by a third party to a recognised information security standard such as ISO 27001, or equivalent. </w:t>
              </w:r>
            </w:p>
            <w:p w14:paraId="654F17E0" w14:textId="77777777" w:rsidR="00D620C7" w:rsidRPr="00D620C7" w:rsidRDefault="00D620C7" w:rsidP="00D620C7">
              <w:pPr>
                <w:ind w:left="1440"/>
                <w:jc w:val="both"/>
                <w:rPr>
                  <w:lang w:val="en-IE"/>
                </w:rPr>
              </w:pPr>
              <w:r w:rsidRPr="00D620C7">
                <w:rPr>
                  <w:lang w:val="en-IE"/>
                </w:rPr>
                <w:t>The scope of certification shall cover the services being provided under this contract.</w:t>
              </w:r>
            </w:p>
            <w:p w14:paraId="192E0C8A" w14:textId="77777777" w:rsidR="00DE5C35" w:rsidRPr="00BC7356" w:rsidRDefault="00DE5C35" w:rsidP="00DE5C35">
              <w:pPr>
                <w:ind w:left="1440"/>
                <w:jc w:val="both"/>
                <w:rPr>
                  <w:b/>
                  <w:bCs/>
                  <w:lang w:val="en-IE"/>
                </w:rPr>
              </w:pPr>
              <w:r w:rsidRPr="00BC7356">
                <w:rPr>
                  <w:b/>
                  <w:bCs/>
                  <w:lang w:val="en-IE"/>
                </w:rPr>
                <w:t>Note: The accreditation must remain in place for the duration of the Contract Term.</w:t>
              </w:r>
            </w:p>
            <w:p w14:paraId="16A3C5C7" w14:textId="77777777" w:rsidR="00DE5C35" w:rsidRPr="00984EB8" w:rsidRDefault="00DE5C35" w:rsidP="00DE5C35">
              <w:pPr>
                <w:ind w:left="1440"/>
                <w:jc w:val="both"/>
                <w:rPr>
                  <w:lang w:val="en-IE"/>
                </w:rPr>
              </w:pPr>
              <w:r w:rsidRPr="00984EB8">
                <w:rPr>
                  <w:b/>
                  <w:bCs/>
                  <w:lang w:val="en-IE"/>
                </w:rPr>
                <w:t>Information which must be included with Tender Response:</w:t>
              </w:r>
            </w:p>
            <w:p w14:paraId="23E72D40" w14:textId="77777777" w:rsidR="00DE5C35" w:rsidRDefault="00DE5C35" w:rsidP="00DE5C35">
              <w:pPr>
                <w:ind w:left="1440"/>
                <w:jc w:val="both"/>
                <w:rPr>
                  <w:lang w:val="en-IE"/>
                </w:rPr>
              </w:pPr>
              <w:r w:rsidRPr="00984EB8">
                <w:rPr>
                  <w:lang w:val="en-IE"/>
                </w:rPr>
                <w:t xml:space="preserve">(i). Provide a copy of the Tenderers ISO 27001, or equivalent accreditation. </w:t>
              </w:r>
            </w:p>
            <w:p w14:paraId="76BFAE70" w14:textId="77777777" w:rsidR="00DE5C35" w:rsidRPr="00984EB8" w:rsidRDefault="00DE5C35" w:rsidP="00DE5C35">
              <w:pPr>
                <w:ind w:left="1440"/>
                <w:jc w:val="both"/>
                <w:rPr>
                  <w:lang w:val="en-IE"/>
                </w:rPr>
              </w:pPr>
              <w:r w:rsidRPr="00984EB8">
                <w:rPr>
                  <w:lang w:val="en-IE"/>
                </w:rPr>
                <w:t>And</w:t>
              </w:r>
            </w:p>
            <w:p w14:paraId="3293F5C0" w14:textId="4B474727" w:rsidR="00DE5C35" w:rsidRDefault="00DE5C35" w:rsidP="00DE5C35">
              <w:pPr>
                <w:ind w:left="1440"/>
                <w:jc w:val="both"/>
                <w:rPr>
                  <w:lang w:val="en-IE"/>
                </w:rPr>
              </w:pPr>
              <w:r w:rsidRPr="00984EB8">
                <w:rPr>
                  <w:lang w:val="en-IE"/>
                </w:rPr>
                <w:t>(ii). Evidence that accreditation will remain in place for the duration of the Contract Term.</w:t>
              </w:r>
              <w:r w:rsidR="00BC7356">
                <w:rPr>
                  <w:lang w:val="en-IE"/>
                </w:rPr>
                <w:t xml:space="preserve"> </w:t>
              </w:r>
            </w:p>
            <w:p w14:paraId="6330A368" w14:textId="77777777" w:rsidR="005635E0" w:rsidRDefault="00BC7356" w:rsidP="00BC7356">
              <w:pPr>
                <w:ind w:left="1440"/>
                <w:jc w:val="both"/>
                <w:rPr>
                  <w:b/>
                  <w:bCs/>
                  <w:lang w:val="en-IE"/>
                </w:rPr>
              </w:pPr>
              <w:r w:rsidRPr="00984EB8">
                <w:rPr>
                  <w:b/>
                  <w:bCs/>
                  <w:lang w:val="en-IE"/>
                </w:rPr>
                <w:t>[Note 1</w:t>
              </w:r>
              <w:r w:rsidRPr="00984EB8">
                <w:rPr>
                  <w:lang w:val="en-IE"/>
                </w:rPr>
                <w:t>: where the accreditation is not ISO 27001, the Tenderer must demonstrate how their accreditation is equivalent to ISO 27001</w:t>
              </w:r>
              <w:r w:rsidRPr="00984EB8">
                <w:rPr>
                  <w:b/>
                  <w:bCs/>
                  <w:lang w:val="en-IE"/>
                </w:rPr>
                <w:t>]</w:t>
              </w:r>
              <w:r>
                <w:rPr>
                  <w:b/>
                  <w:bCs/>
                  <w:lang w:val="en-IE"/>
                </w:rPr>
                <w:t xml:space="preserve"> </w:t>
              </w:r>
            </w:p>
            <w:p w14:paraId="39CEA65B" w14:textId="12887C7C" w:rsidR="00BC7356" w:rsidRDefault="00FA3B58" w:rsidP="00BC7356">
              <w:pPr>
                <w:ind w:left="1440"/>
                <w:jc w:val="both"/>
                <w:rPr>
                  <w:b/>
                  <w:bCs/>
                  <w:lang w:val="en-IE"/>
                </w:rPr>
              </w:pPr>
              <w:r>
                <w:rPr>
                  <w:b/>
                  <w:bCs/>
                  <w:lang w:val="en-IE"/>
                </w:rPr>
                <w:t xml:space="preserve"> </w:t>
              </w:r>
              <w:r w:rsidR="006F609B">
                <w:rPr>
                  <w:b/>
                  <w:bCs/>
                  <w:lang w:val="en-IE"/>
                </w:rPr>
                <w:t xml:space="preserve">[Note 2: </w:t>
              </w:r>
              <w:r w:rsidR="00BC7356" w:rsidRPr="006F609B">
                <w:rPr>
                  <w:lang w:val="en-IE"/>
                </w:rPr>
                <w:t>The evidence provided must be valid and up to date</w:t>
              </w:r>
              <w:r w:rsidR="006F609B" w:rsidRPr="006F609B">
                <w:rPr>
                  <w:b/>
                  <w:bCs/>
                  <w:lang w:val="en-IE"/>
                </w:rPr>
                <w:t>]</w:t>
              </w:r>
            </w:p>
            <w:p w14:paraId="0A2B483E" w14:textId="13EFC9E3" w:rsidR="00D620C7" w:rsidRPr="00D620C7" w:rsidRDefault="00D620C7" w:rsidP="00096E05">
              <w:pPr>
                <w:ind w:left="1440"/>
                <w:jc w:val="both"/>
                <w:rPr>
                  <w:lang w:val="en-IE"/>
                </w:rPr>
              </w:pPr>
              <w:r>
                <w:rPr>
                  <w:lang w:val="en-IE"/>
                </w:rPr>
                <w:t>T</w:t>
              </w:r>
              <w:r w:rsidRPr="00D620C7">
                <w:rPr>
                  <w:lang w:val="en-IE"/>
                </w:rPr>
                <w:t xml:space="preserve">he Service Provider </w:t>
              </w:r>
              <w:r w:rsidRPr="00D620C7">
                <w:rPr>
                  <w:u w:val="single"/>
                  <w:lang w:val="en-IE"/>
                </w:rPr>
                <w:t>must</w:t>
              </w:r>
              <w:r w:rsidRPr="00D620C7">
                <w:rPr>
                  <w:lang w:val="en-IE"/>
                </w:rPr>
                <w:t xml:space="preserve"> demonstrate how its security controls and risk management practices align with:</w:t>
              </w:r>
            </w:p>
            <w:p w14:paraId="397F23E7" w14:textId="2FED18A2" w:rsidR="00D620C7" w:rsidRPr="00D620C7" w:rsidRDefault="00D620C7" w:rsidP="0023457C">
              <w:pPr>
                <w:pStyle w:val="ListParagraph"/>
                <w:numPr>
                  <w:ilvl w:val="0"/>
                  <w:numId w:val="27"/>
                </w:numPr>
                <w:jc w:val="both"/>
                <w:rPr>
                  <w:lang w:val="en-IE"/>
                </w:rPr>
              </w:pPr>
              <w:r w:rsidRPr="00D620C7">
                <w:rPr>
                  <w:lang w:val="en-IE"/>
                </w:rPr>
                <w:t>ISO/IEC 27002:2022 (Information Security Controls)</w:t>
              </w:r>
            </w:p>
            <w:p w14:paraId="5D91234B" w14:textId="0A97DA44" w:rsidR="00D620C7" w:rsidRDefault="00D620C7" w:rsidP="0023457C">
              <w:pPr>
                <w:pStyle w:val="ListParagraph"/>
                <w:numPr>
                  <w:ilvl w:val="0"/>
                  <w:numId w:val="27"/>
                </w:numPr>
                <w:jc w:val="both"/>
                <w:rPr>
                  <w:lang w:val="en-IE"/>
                </w:rPr>
              </w:pPr>
              <w:r w:rsidRPr="00D620C7">
                <w:rPr>
                  <w:lang w:val="en-IE"/>
                </w:rPr>
                <w:t>ISO/IEC 27005:2022 (Information Security Risk Management)</w:t>
              </w:r>
            </w:p>
            <w:p w14:paraId="7FE64FC6" w14:textId="07BE8E31" w:rsidR="00BC7356" w:rsidRPr="00BC7356" w:rsidRDefault="00BC7356" w:rsidP="00BC7356">
              <w:pPr>
                <w:ind w:left="1440"/>
                <w:jc w:val="both"/>
                <w:rPr>
                  <w:lang w:val="en-IE"/>
                </w:rPr>
              </w:pPr>
              <w:r w:rsidRPr="00984EB8">
                <w:rPr>
                  <w:lang w:val="en-IE"/>
                </w:rPr>
                <w:t>The evidence provided must be valid and up to date</w:t>
              </w:r>
              <w:r>
                <w:rPr>
                  <w:lang w:val="en-IE"/>
                </w:rPr>
                <w:t>.</w:t>
              </w:r>
            </w:p>
            <w:p w14:paraId="7FDAD005" w14:textId="77777777" w:rsidR="00DE5C35" w:rsidRPr="003053E8" w:rsidRDefault="00DE5C35" w:rsidP="00DE5C35">
              <w:pPr>
                <w:ind w:left="1440"/>
                <w:jc w:val="both"/>
                <w:rPr>
                  <w:u w:val="single"/>
                </w:rPr>
              </w:pPr>
              <w:r w:rsidRPr="003053E8">
                <w:rPr>
                  <w:u w:val="single"/>
                </w:rPr>
                <w:t>Tenderers must provide the supporting documentation specified above without delay when requested by the Contracting Authority.</w:t>
              </w:r>
            </w:p>
            <w:p w14:paraId="1E3E39F9" w14:textId="32937378" w:rsidR="003053E8" w:rsidRPr="00FA3B58" w:rsidRDefault="003053E8" w:rsidP="003053E8">
              <w:pPr>
                <w:pStyle w:val="ListParagraph"/>
                <w:numPr>
                  <w:ilvl w:val="0"/>
                  <w:numId w:val="130"/>
                </w:numPr>
                <w:jc w:val="both"/>
                <w:rPr>
                  <w:b/>
                  <w:bCs/>
                  <w:lang w:val="en-IE"/>
                </w:rPr>
              </w:pPr>
              <w:r w:rsidRPr="00FA3B58">
                <w:rPr>
                  <w:b/>
                  <w:bCs/>
                  <w:lang w:val="en-IE"/>
                </w:rPr>
                <w:t xml:space="preserve">Quality </w:t>
              </w:r>
              <w:r>
                <w:rPr>
                  <w:b/>
                  <w:bCs/>
                  <w:lang w:val="en-IE"/>
                </w:rPr>
                <w:t>Management System</w:t>
              </w:r>
              <w:r w:rsidRPr="00FA3B58">
                <w:rPr>
                  <w:b/>
                  <w:bCs/>
                  <w:lang w:val="en-IE"/>
                </w:rPr>
                <w:t xml:space="preserve"> Accreditation</w:t>
              </w:r>
            </w:p>
            <w:p w14:paraId="1D8D81E6" w14:textId="63A44EF7" w:rsidR="00096E05" w:rsidRDefault="00096E05" w:rsidP="00096E05">
              <w:pPr>
                <w:ind w:left="1440"/>
                <w:jc w:val="both"/>
                <w:rPr>
                  <w:lang w:val="en-IE"/>
                </w:rPr>
              </w:pPr>
              <w:r w:rsidRPr="00984EB8">
                <w:rPr>
                  <w:lang w:val="en-IE"/>
                </w:rPr>
                <w:t xml:space="preserve">Tenderers must be accredited by a third party to a recognised </w:t>
              </w:r>
              <w:r>
                <w:rPr>
                  <w:lang w:val="en-IE"/>
                </w:rPr>
                <w:t xml:space="preserve">Quality </w:t>
              </w:r>
              <w:r w:rsidR="00D03E59">
                <w:rPr>
                  <w:lang w:val="en-IE"/>
                </w:rPr>
                <w:t>m</w:t>
              </w:r>
              <w:r>
                <w:rPr>
                  <w:lang w:val="en-IE"/>
                </w:rPr>
                <w:t xml:space="preserve">anagement </w:t>
              </w:r>
              <w:r w:rsidR="00D03E59">
                <w:rPr>
                  <w:lang w:val="en-IE"/>
                </w:rPr>
                <w:t>s</w:t>
              </w:r>
              <w:r>
                <w:rPr>
                  <w:lang w:val="en-IE"/>
                </w:rPr>
                <w:t>ystem</w:t>
              </w:r>
              <w:r w:rsidRPr="00984EB8">
                <w:rPr>
                  <w:lang w:val="en-IE"/>
                </w:rPr>
                <w:t xml:space="preserve"> standard such as ISO </w:t>
              </w:r>
              <w:r w:rsidR="0000157C">
                <w:rPr>
                  <w:lang w:val="en-IE"/>
                </w:rPr>
                <w:t>900</w:t>
              </w:r>
              <w:r w:rsidR="003053E8">
                <w:rPr>
                  <w:lang w:val="en-IE"/>
                </w:rPr>
                <w:t>1</w:t>
              </w:r>
              <w:r w:rsidRPr="00984EB8">
                <w:rPr>
                  <w:lang w:val="en-IE"/>
                </w:rPr>
                <w:t xml:space="preserve">, or equivalent. </w:t>
              </w:r>
            </w:p>
            <w:p w14:paraId="3B5BE715" w14:textId="77777777" w:rsidR="003053E8" w:rsidRPr="00D620C7" w:rsidRDefault="003053E8" w:rsidP="003053E8">
              <w:pPr>
                <w:ind w:left="1440"/>
                <w:jc w:val="both"/>
                <w:rPr>
                  <w:lang w:val="en-IE"/>
                </w:rPr>
              </w:pPr>
              <w:r w:rsidRPr="00D620C7">
                <w:rPr>
                  <w:lang w:val="en-IE"/>
                </w:rPr>
                <w:t>The scope of certification shall cover the services being provided under this contract.</w:t>
              </w:r>
            </w:p>
            <w:p w14:paraId="4FBCD9ED" w14:textId="77777777" w:rsidR="003053E8" w:rsidRPr="00BC7356" w:rsidRDefault="003053E8" w:rsidP="003053E8">
              <w:pPr>
                <w:ind w:left="1440"/>
                <w:jc w:val="both"/>
                <w:rPr>
                  <w:b/>
                  <w:bCs/>
                  <w:lang w:val="en-IE"/>
                </w:rPr>
              </w:pPr>
              <w:r w:rsidRPr="00BC7356">
                <w:rPr>
                  <w:b/>
                  <w:bCs/>
                  <w:lang w:val="en-IE"/>
                </w:rPr>
                <w:t>Note: The accreditation must remain in place for the duration of the Contract Term.</w:t>
              </w:r>
            </w:p>
            <w:p w14:paraId="1B0143CC" w14:textId="77777777" w:rsidR="003053E8" w:rsidRPr="00984EB8" w:rsidRDefault="003053E8" w:rsidP="003053E8">
              <w:pPr>
                <w:ind w:left="1440"/>
                <w:jc w:val="both"/>
                <w:rPr>
                  <w:lang w:val="en-IE"/>
                </w:rPr>
              </w:pPr>
              <w:r w:rsidRPr="00984EB8">
                <w:rPr>
                  <w:b/>
                  <w:bCs/>
                  <w:lang w:val="en-IE"/>
                </w:rPr>
                <w:t>Information which must be included with Tender Response:</w:t>
              </w:r>
            </w:p>
            <w:p w14:paraId="1A92B5C3" w14:textId="7A538160" w:rsidR="003053E8" w:rsidRDefault="003053E8" w:rsidP="003053E8">
              <w:pPr>
                <w:ind w:left="1440"/>
                <w:jc w:val="both"/>
                <w:rPr>
                  <w:lang w:val="en-IE"/>
                </w:rPr>
              </w:pPr>
              <w:r w:rsidRPr="00984EB8">
                <w:rPr>
                  <w:lang w:val="en-IE"/>
                </w:rPr>
                <w:t xml:space="preserve">(i). Provide a copy of the Tenderers ISO </w:t>
              </w:r>
              <w:r>
                <w:rPr>
                  <w:lang w:val="en-IE"/>
                </w:rPr>
                <w:t>9001</w:t>
              </w:r>
              <w:r w:rsidRPr="00984EB8">
                <w:rPr>
                  <w:lang w:val="en-IE"/>
                </w:rPr>
                <w:t xml:space="preserve">, or equivalent accreditation. </w:t>
              </w:r>
            </w:p>
            <w:p w14:paraId="0953CCB7" w14:textId="77777777" w:rsidR="003053E8" w:rsidRPr="00984EB8" w:rsidRDefault="003053E8" w:rsidP="003053E8">
              <w:pPr>
                <w:ind w:left="1440"/>
                <w:jc w:val="both"/>
                <w:rPr>
                  <w:lang w:val="en-IE"/>
                </w:rPr>
              </w:pPr>
              <w:r w:rsidRPr="00984EB8">
                <w:rPr>
                  <w:lang w:val="en-IE"/>
                </w:rPr>
                <w:t>And</w:t>
              </w:r>
            </w:p>
            <w:p w14:paraId="6EE137E8" w14:textId="77777777" w:rsidR="003053E8" w:rsidRDefault="003053E8" w:rsidP="003053E8">
              <w:pPr>
                <w:ind w:left="1440"/>
                <w:jc w:val="both"/>
                <w:rPr>
                  <w:lang w:val="en-IE"/>
                </w:rPr>
              </w:pPr>
              <w:r w:rsidRPr="00984EB8">
                <w:rPr>
                  <w:lang w:val="en-IE"/>
                </w:rPr>
                <w:t>(ii). Evidence that accreditation will remain in place for the duration of the Contract Term.</w:t>
              </w:r>
              <w:r>
                <w:rPr>
                  <w:lang w:val="en-IE"/>
                </w:rPr>
                <w:t xml:space="preserve"> </w:t>
              </w:r>
            </w:p>
            <w:p w14:paraId="512ABEA9" w14:textId="04AE94D8" w:rsidR="003053E8" w:rsidRDefault="003053E8" w:rsidP="003053E8">
              <w:pPr>
                <w:ind w:left="1440"/>
                <w:jc w:val="both"/>
                <w:rPr>
                  <w:b/>
                  <w:bCs/>
                  <w:lang w:val="en-IE"/>
                </w:rPr>
              </w:pPr>
              <w:r w:rsidRPr="00984EB8">
                <w:rPr>
                  <w:b/>
                  <w:bCs/>
                  <w:lang w:val="en-IE"/>
                </w:rPr>
                <w:t>[Note 1</w:t>
              </w:r>
              <w:r w:rsidRPr="00984EB8">
                <w:rPr>
                  <w:lang w:val="en-IE"/>
                </w:rPr>
                <w:t xml:space="preserve">: where the accreditation is not ISO </w:t>
              </w:r>
              <w:r>
                <w:rPr>
                  <w:lang w:val="en-IE"/>
                </w:rPr>
                <w:t>9</w:t>
              </w:r>
              <w:r w:rsidRPr="00984EB8">
                <w:rPr>
                  <w:lang w:val="en-IE"/>
                </w:rPr>
                <w:t xml:space="preserve">001, the Tenderer must demonstrate how their accreditation is equivalent to ISO </w:t>
              </w:r>
              <w:r>
                <w:rPr>
                  <w:lang w:val="en-IE"/>
                </w:rPr>
                <w:t>9</w:t>
              </w:r>
              <w:r w:rsidRPr="00984EB8">
                <w:rPr>
                  <w:lang w:val="en-IE"/>
                </w:rPr>
                <w:t>001</w:t>
              </w:r>
              <w:r w:rsidRPr="00984EB8">
                <w:rPr>
                  <w:b/>
                  <w:bCs/>
                  <w:lang w:val="en-IE"/>
                </w:rPr>
                <w:t>]</w:t>
              </w:r>
              <w:r>
                <w:rPr>
                  <w:b/>
                  <w:bCs/>
                  <w:lang w:val="en-IE"/>
                </w:rPr>
                <w:t xml:space="preserve"> </w:t>
              </w:r>
            </w:p>
            <w:p w14:paraId="6FE12B24" w14:textId="77777777" w:rsidR="003053E8" w:rsidRDefault="003053E8" w:rsidP="003053E8">
              <w:pPr>
                <w:ind w:left="1440"/>
                <w:jc w:val="both"/>
                <w:rPr>
                  <w:b/>
                  <w:bCs/>
                  <w:lang w:val="en-IE"/>
                </w:rPr>
              </w:pPr>
              <w:r>
                <w:rPr>
                  <w:b/>
                  <w:bCs/>
                  <w:lang w:val="en-IE"/>
                </w:rPr>
                <w:t xml:space="preserve"> </w:t>
              </w:r>
              <w:r w:rsidRPr="005635E0">
                <w:rPr>
                  <w:b/>
                  <w:bCs/>
                  <w:lang w:val="en-IE"/>
                </w:rPr>
                <w:t>The evidence provided must be valid and up to date</w:t>
              </w:r>
            </w:p>
            <w:p w14:paraId="6344EF73" w14:textId="77777777" w:rsidR="00096E05" w:rsidRDefault="00096E05" w:rsidP="00096E05">
              <w:pPr>
                <w:ind w:left="1440"/>
                <w:jc w:val="both"/>
                <w:rPr>
                  <w:b/>
                  <w:bCs/>
                </w:rPr>
              </w:pPr>
            </w:p>
            <w:p w14:paraId="669E2B60" w14:textId="77777777" w:rsidR="003053E8" w:rsidRDefault="003053E8" w:rsidP="00096E05">
              <w:pPr>
                <w:ind w:left="1440"/>
                <w:jc w:val="both"/>
                <w:rPr>
                  <w:b/>
                  <w:bCs/>
                </w:rPr>
              </w:pPr>
            </w:p>
            <w:p w14:paraId="1856DCA7" w14:textId="6E6D6FEC" w:rsidR="00DE5C35" w:rsidRPr="00984EB8" w:rsidRDefault="00DE5C35" w:rsidP="00D620C7">
              <w:pPr>
                <w:ind w:left="1440"/>
                <w:jc w:val="both"/>
                <w:rPr>
                  <w:b/>
                </w:rPr>
              </w:pPr>
              <w:r w:rsidRPr="00984EB8">
                <w:rPr>
                  <w:b/>
                  <w:bCs/>
                </w:rPr>
                <w:lastRenderedPageBreak/>
                <w:t>(</w:t>
              </w:r>
              <w:r w:rsidR="003053E8">
                <w:rPr>
                  <w:b/>
                  <w:szCs w:val="22"/>
                </w:rPr>
                <w:t>3</w:t>
              </w:r>
              <w:r w:rsidRPr="00984EB8">
                <w:rPr>
                  <w:b/>
                  <w:szCs w:val="22"/>
                </w:rPr>
                <w:t>) Previous Experience and References</w:t>
              </w:r>
            </w:p>
            <w:p w14:paraId="575BA984" w14:textId="67AA5DEA" w:rsidR="00DE5C35" w:rsidRPr="00984EB8" w:rsidRDefault="00DE5C35" w:rsidP="00DE5C35">
              <w:pPr>
                <w:pStyle w:val="NoSpacing"/>
                <w:ind w:left="1440"/>
                <w:jc w:val="both"/>
                <w:rPr>
                  <w:lang w:val="en-GB"/>
                </w:rPr>
              </w:pPr>
              <w:r w:rsidRPr="00984EB8">
                <w:rPr>
                  <w:lang w:val="en-GB"/>
                </w:rPr>
                <w:t xml:space="preserve">Tenderers </w:t>
              </w:r>
              <w:r w:rsidRPr="00654BD2">
                <w:rPr>
                  <w:u w:val="single"/>
                  <w:lang w:val="en-GB"/>
                </w:rPr>
                <w:t>must</w:t>
              </w:r>
              <w:r w:rsidRPr="00984EB8">
                <w:rPr>
                  <w:lang w:val="en-GB"/>
                </w:rPr>
                <w:t xml:space="preserve"> have the capacity and ability to deliver all the Services described within the RFT, and must demonstrate that they have the level of expertise required to provide </w:t>
              </w:r>
              <w:r w:rsidR="00D620C7" w:rsidRPr="00984EB8">
                <w:rPr>
                  <w:lang w:val="en-GB"/>
                </w:rPr>
                <w:t>high-quality</w:t>
              </w:r>
              <w:r w:rsidRPr="00984EB8">
                <w:rPr>
                  <w:lang w:val="en-GB"/>
                </w:rPr>
                <w:t xml:space="preserve"> services of a similar type to those sought herein by providing the following documentation:</w:t>
              </w:r>
            </w:p>
            <w:p w14:paraId="7283054A" w14:textId="77777777" w:rsidR="00DE5C35" w:rsidRPr="00984EB8" w:rsidRDefault="00DE5C35" w:rsidP="00DE5C35">
              <w:pPr>
                <w:pStyle w:val="RFTBody"/>
                <w:spacing w:line="276" w:lineRule="auto"/>
                <w:ind w:left="1440"/>
                <w:rPr>
                  <w:rFonts w:ascii="Calibri" w:eastAsia="Times New Roman" w:hAnsi="Calibri"/>
                  <w:szCs w:val="24"/>
                  <w:lang w:val="en-GB"/>
                </w:rPr>
              </w:pPr>
              <w:r w:rsidRPr="00984EB8">
                <w:rPr>
                  <w:rFonts w:ascii="Calibri" w:eastAsia="Times New Roman" w:hAnsi="Calibri"/>
                  <w:szCs w:val="24"/>
                  <w:lang w:val="en-GB"/>
                </w:rPr>
                <w:t xml:space="preserve">Tenderers </w:t>
              </w:r>
              <w:r w:rsidRPr="00654BD2">
                <w:rPr>
                  <w:rFonts w:ascii="Calibri" w:eastAsia="Times New Roman" w:hAnsi="Calibri"/>
                  <w:szCs w:val="24"/>
                  <w:u w:val="single"/>
                  <w:lang w:val="en-GB"/>
                </w:rPr>
                <w:t>must</w:t>
              </w:r>
              <w:r w:rsidRPr="00984EB8">
                <w:rPr>
                  <w:rFonts w:ascii="Calibri" w:eastAsia="Times New Roman" w:hAnsi="Calibri"/>
                  <w:szCs w:val="24"/>
                  <w:lang w:val="en-GB"/>
                </w:rPr>
                <w:t xml:space="preserve"> provide details of </w:t>
              </w:r>
              <w:r w:rsidRPr="00984EB8">
                <w:rPr>
                  <w:rFonts w:ascii="Calibri" w:eastAsia="Times New Roman" w:hAnsi="Calibri"/>
                  <w:b/>
                  <w:bCs/>
                  <w:szCs w:val="24"/>
                  <w:lang w:val="en-GB"/>
                </w:rPr>
                <w:t>t</w:t>
              </w:r>
              <w:r>
                <w:rPr>
                  <w:rFonts w:ascii="Calibri" w:eastAsia="Times New Roman" w:hAnsi="Calibri"/>
                  <w:b/>
                  <w:bCs/>
                  <w:szCs w:val="24"/>
                  <w:lang w:val="en-GB"/>
                </w:rPr>
                <w:t>hree</w:t>
              </w:r>
              <w:r w:rsidRPr="00984EB8">
                <w:rPr>
                  <w:rFonts w:ascii="Calibri" w:eastAsia="Times New Roman" w:hAnsi="Calibri"/>
                  <w:b/>
                  <w:bCs/>
                  <w:szCs w:val="24"/>
                  <w:lang w:val="en-GB"/>
                </w:rPr>
                <w:t xml:space="preserve"> (</w:t>
              </w:r>
              <w:r>
                <w:rPr>
                  <w:rFonts w:ascii="Calibri" w:eastAsia="Times New Roman" w:hAnsi="Calibri"/>
                  <w:b/>
                  <w:bCs/>
                  <w:szCs w:val="24"/>
                  <w:lang w:val="en-GB"/>
                </w:rPr>
                <w:t>3</w:t>
              </w:r>
              <w:r w:rsidRPr="00984EB8">
                <w:rPr>
                  <w:rFonts w:ascii="Calibri" w:eastAsia="Times New Roman" w:hAnsi="Calibri"/>
                  <w:b/>
                  <w:bCs/>
                  <w:szCs w:val="24"/>
                  <w:lang w:val="en-GB"/>
                </w:rPr>
                <w:t>)</w:t>
              </w:r>
              <w:r w:rsidRPr="00984EB8">
                <w:rPr>
                  <w:rFonts w:ascii="Calibri" w:eastAsia="Times New Roman" w:hAnsi="Calibri"/>
                  <w:szCs w:val="24"/>
                  <w:lang w:val="en-GB"/>
                </w:rPr>
                <w:t xml:space="preserve"> </w:t>
              </w:r>
              <w:r w:rsidRPr="00984EB8">
                <w:rPr>
                  <w:rFonts w:ascii="Calibri" w:eastAsia="Times New Roman" w:hAnsi="Calibri"/>
                  <w:b/>
                  <w:bCs/>
                  <w:szCs w:val="24"/>
                  <w:lang w:val="en-GB"/>
                </w:rPr>
                <w:t>previous contract examples</w:t>
              </w:r>
              <w:r w:rsidRPr="00984EB8">
                <w:rPr>
                  <w:rFonts w:ascii="Calibri" w:eastAsia="Times New Roman" w:hAnsi="Calibri"/>
                  <w:szCs w:val="24"/>
                  <w:lang w:val="en-GB"/>
                </w:rPr>
                <w:t xml:space="preserve"> that demonstrate successful delivery by the Tenderer of Services of a similar scale, nature and complexity to those set out in Appendix 1 of the RFT within the last 3 years.</w:t>
              </w:r>
            </w:p>
            <w:p w14:paraId="276EEE02" w14:textId="77777777" w:rsidR="00DE5C35" w:rsidRPr="00984EB8" w:rsidRDefault="00DE5C35" w:rsidP="00DE5C35">
              <w:pPr>
                <w:pStyle w:val="RFTBody"/>
                <w:spacing w:line="276" w:lineRule="auto"/>
                <w:ind w:left="1440"/>
                <w:rPr>
                  <w:rFonts w:ascii="Calibri" w:eastAsia="Times New Roman" w:hAnsi="Calibri"/>
                  <w:szCs w:val="24"/>
                  <w:lang w:val="en-GB"/>
                </w:rPr>
              </w:pPr>
              <w:r w:rsidRPr="00984EB8">
                <w:rPr>
                  <w:rFonts w:ascii="Calibri" w:eastAsia="Times New Roman" w:hAnsi="Calibri"/>
                  <w:szCs w:val="24"/>
                  <w:lang w:val="en-GB"/>
                </w:rPr>
                <w:t>For each contract example provided, Tenderers must;</w:t>
              </w:r>
            </w:p>
            <w:p w14:paraId="65AD7B98" w14:textId="77777777" w:rsidR="00DE5C35" w:rsidRPr="00984EB8" w:rsidRDefault="00DE5C35" w:rsidP="0023457C">
              <w:pPr>
                <w:pStyle w:val="RFTBody"/>
                <w:numPr>
                  <w:ilvl w:val="0"/>
                  <w:numId w:val="17"/>
                </w:numPr>
                <w:spacing w:line="276" w:lineRule="auto"/>
                <w:ind w:left="2160"/>
                <w:rPr>
                  <w:rFonts w:ascii="Calibri" w:eastAsia="Times New Roman" w:hAnsi="Calibri"/>
                  <w:szCs w:val="24"/>
                  <w:lang w:val="en-GB"/>
                </w:rPr>
              </w:pPr>
              <w:r w:rsidRPr="00984EB8">
                <w:rPr>
                  <w:rFonts w:ascii="Calibri" w:eastAsia="Times New Roman" w:hAnsi="Calibri"/>
                  <w:szCs w:val="24"/>
                  <w:lang w:val="en-GB"/>
                </w:rPr>
                <w:t xml:space="preserve">include sufficient information to allow the Contracting Authority to determine the level of the Tenderers’ experience, and </w:t>
              </w:r>
            </w:p>
            <w:p w14:paraId="4B6B7140" w14:textId="77777777" w:rsidR="00DE5C35" w:rsidRPr="00984EB8" w:rsidRDefault="00DE5C35" w:rsidP="0023457C">
              <w:pPr>
                <w:pStyle w:val="RFTBody"/>
                <w:numPr>
                  <w:ilvl w:val="0"/>
                  <w:numId w:val="17"/>
                </w:numPr>
                <w:spacing w:line="276" w:lineRule="auto"/>
                <w:ind w:left="2160"/>
                <w:rPr>
                  <w:rFonts w:ascii="Calibri" w:eastAsia="Times New Roman" w:hAnsi="Calibri"/>
                  <w:szCs w:val="24"/>
                  <w:lang w:val="en-GB"/>
                </w:rPr>
              </w:pPr>
              <w:r w:rsidRPr="00984EB8">
                <w:rPr>
                  <w:rFonts w:ascii="Calibri" w:eastAsia="Times New Roman" w:hAnsi="Calibri"/>
                  <w:szCs w:val="24"/>
                  <w:lang w:val="en-GB"/>
                </w:rPr>
                <w:t xml:space="preserve">demonstrate how the services similarly relate to those being sought by the </w:t>
              </w:r>
              <w:r>
                <w:rPr>
                  <w:rFonts w:ascii="Calibri" w:eastAsia="Times New Roman" w:hAnsi="Calibri"/>
                  <w:szCs w:val="24"/>
                  <w:lang w:val="en-GB"/>
                </w:rPr>
                <w:t>CSSO</w:t>
              </w:r>
              <w:r w:rsidRPr="00984EB8">
                <w:rPr>
                  <w:rFonts w:ascii="Calibri" w:eastAsia="Times New Roman" w:hAnsi="Calibri"/>
                  <w:szCs w:val="24"/>
                  <w:lang w:val="en-GB"/>
                </w:rPr>
                <w:t xml:space="preserve"> at this time</w:t>
              </w:r>
            </w:p>
            <w:p w14:paraId="73E487D4" w14:textId="77777777" w:rsidR="00DE5C35" w:rsidRPr="00984EB8" w:rsidRDefault="00DE5C35" w:rsidP="0023457C">
              <w:pPr>
                <w:pStyle w:val="ListParagraph"/>
                <w:numPr>
                  <w:ilvl w:val="0"/>
                  <w:numId w:val="17"/>
                </w:numPr>
                <w:ind w:left="2160"/>
                <w:jc w:val="both"/>
                <w:rPr>
                  <w:rFonts w:cstheme="minorHAnsi"/>
                </w:rPr>
              </w:pPr>
              <w:r w:rsidRPr="00984EB8">
                <w:rPr>
                  <w:rFonts w:cstheme="minorHAnsi"/>
                </w:rPr>
                <w:t>provide appropriate reference details for each relevant Customer organisation.</w:t>
              </w:r>
            </w:p>
            <w:p w14:paraId="213BB938" w14:textId="77777777" w:rsidR="00DE5C35" w:rsidRPr="00984EB8" w:rsidRDefault="00DE5C35" w:rsidP="00DE5C35">
              <w:pPr>
                <w:spacing w:after="200"/>
                <w:ind w:left="1440"/>
                <w:jc w:val="both"/>
                <w:rPr>
                  <w:rFonts w:cstheme="minorHAnsi"/>
                </w:rPr>
              </w:pPr>
              <w:r w:rsidRPr="00984EB8">
                <w:rPr>
                  <w:rFonts w:cstheme="minorHAnsi"/>
                </w:rPr>
                <w:t>A satisfactory reference is defined as one where the referee confirms that the contract information provided by the Tenderer is correct and that the contract was delivered to the required specification and met or continues to meet the required service levels.</w:t>
              </w:r>
            </w:p>
            <w:p w14:paraId="0B3D4DB9" w14:textId="77777777" w:rsidR="00DE5C35" w:rsidRPr="00984EB8" w:rsidRDefault="00DE5C35" w:rsidP="00DE5C35">
              <w:pPr>
                <w:ind w:left="1080"/>
                <w:jc w:val="both"/>
                <w:rPr>
                  <w:rFonts w:cstheme="minorHAnsi"/>
                </w:rPr>
              </w:pPr>
              <w:r w:rsidRPr="00984EB8">
                <w:rPr>
                  <w:rFonts w:cstheme="minorHAnsi"/>
                </w:rPr>
                <w:t xml:space="preserve">      Note:  Tenderers should inform their customer referee(s) that </w:t>
              </w:r>
            </w:p>
            <w:p w14:paraId="49DB6469" w14:textId="77777777" w:rsidR="00DE5C35" w:rsidRPr="00984EB8" w:rsidRDefault="00DE5C35" w:rsidP="0023457C">
              <w:pPr>
                <w:pStyle w:val="ListParagraph"/>
                <w:numPr>
                  <w:ilvl w:val="0"/>
                  <w:numId w:val="18"/>
                </w:numPr>
                <w:spacing w:after="160"/>
                <w:ind w:left="2160"/>
                <w:jc w:val="both"/>
                <w:rPr>
                  <w:rFonts w:cstheme="minorHAnsi"/>
                </w:rPr>
              </w:pPr>
              <w:r w:rsidRPr="00984EB8">
                <w:rPr>
                  <w:rFonts w:cstheme="minorHAnsi"/>
                </w:rPr>
                <w:t xml:space="preserve">the contract example(s) has been used for the purpose of responding to this RFT and </w:t>
              </w:r>
            </w:p>
            <w:p w14:paraId="00A7DE73" w14:textId="77777777" w:rsidR="00DE5C35" w:rsidRDefault="00DE5C35" w:rsidP="0023457C">
              <w:pPr>
                <w:pStyle w:val="ListParagraph"/>
                <w:numPr>
                  <w:ilvl w:val="0"/>
                  <w:numId w:val="18"/>
                </w:numPr>
                <w:spacing w:after="160"/>
                <w:ind w:left="2160"/>
                <w:jc w:val="both"/>
                <w:rPr>
                  <w:rFonts w:cstheme="minorHAnsi"/>
                </w:rPr>
              </w:pPr>
              <w:r w:rsidRPr="00984EB8">
                <w:rPr>
                  <w:rFonts w:cstheme="minorHAnsi"/>
                </w:rPr>
                <w:t>the Contracting Authority may contact the referee for the purposes of contract example(s) verification without prior notice being given to the Tenderer.</w:t>
              </w:r>
            </w:p>
            <w:p w14:paraId="430D8E23" w14:textId="77C64C12" w:rsidR="00DE5C35" w:rsidRDefault="00DE5C35" w:rsidP="00DE5C35">
              <w:pPr>
                <w:ind w:left="1440"/>
                <w:jc w:val="both"/>
                <w:rPr>
                  <w:b/>
                  <w:bCs/>
                </w:rPr>
              </w:pPr>
              <w:r>
                <w:rPr>
                  <w:b/>
                  <w:bCs/>
                </w:rPr>
                <w:t>(</w:t>
              </w:r>
              <w:r w:rsidR="003053E8">
                <w:rPr>
                  <w:b/>
                  <w:bCs/>
                </w:rPr>
                <w:t>4</w:t>
              </w:r>
              <w:r>
                <w:rPr>
                  <w:b/>
                  <w:bCs/>
                </w:rPr>
                <w:t>) System Upgrades</w:t>
              </w:r>
            </w:p>
            <w:p w14:paraId="7A129C92" w14:textId="77777777" w:rsidR="00DE5C35" w:rsidRDefault="00DE5C35" w:rsidP="00DE5C35">
              <w:pPr>
                <w:ind w:left="1440" w:right="-20"/>
                <w:rPr>
                  <w:rFonts w:asciiTheme="minorHAnsi" w:hAnsiTheme="minorHAnsi" w:cstheme="minorHAnsi"/>
                  <w:szCs w:val="22"/>
                </w:rPr>
              </w:pPr>
              <w:r>
                <w:rPr>
                  <w:rFonts w:asciiTheme="minorHAnsi" w:hAnsiTheme="minorHAnsi" w:cstheme="minorHAnsi"/>
                  <w:szCs w:val="22"/>
                </w:rPr>
                <w:t xml:space="preserve">The Tenderer </w:t>
              </w:r>
              <w:r w:rsidRPr="00654BD2">
                <w:rPr>
                  <w:rFonts w:asciiTheme="minorHAnsi" w:hAnsiTheme="minorHAnsi" w:cstheme="minorHAnsi"/>
                  <w:szCs w:val="22"/>
                  <w:u w:val="single"/>
                </w:rPr>
                <w:t>must</w:t>
              </w:r>
              <w:r>
                <w:rPr>
                  <w:rFonts w:asciiTheme="minorHAnsi" w:hAnsiTheme="minorHAnsi" w:cstheme="minorHAnsi"/>
                  <w:szCs w:val="22"/>
                </w:rPr>
                <w:t xml:space="preserve"> agree that the CSSO will be contacted in advance of any system upgrades that require down time or a change in service levels; and that any changes / releases are mutually agreed.</w:t>
              </w:r>
            </w:p>
            <w:p w14:paraId="14089B6B" w14:textId="77777777" w:rsidR="00EA16C1" w:rsidRDefault="00EA16C1" w:rsidP="00DE5C35">
              <w:pPr>
                <w:ind w:left="1440" w:right="-20"/>
                <w:rPr>
                  <w:rFonts w:asciiTheme="minorHAnsi" w:hAnsiTheme="minorHAnsi" w:cstheme="minorHAnsi"/>
                  <w:szCs w:val="22"/>
                </w:rPr>
              </w:pPr>
            </w:p>
            <w:p w14:paraId="3ED0766B" w14:textId="697E1C1D" w:rsidR="00EA16C1" w:rsidRDefault="00EA16C1" w:rsidP="00D620C7">
              <w:pPr>
                <w:ind w:left="1440" w:right="-20"/>
                <w:rPr>
                  <w:rFonts w:asciiTheme="minorHAnsi" w:hAnsiTheme="minorHAnsi" w:cstheme="minorHAnsi"/>
                  <w:b/>
                  <w:bCs/>
                  <w:szCs w:val="22"/>
                </w:rPr>
              </w:pPr>
              <w:r w:rsidRPr="00EA16C1">
                <w:rPr>
                  <w:rFonts w:asciiTheme="minorHAnsi" w:hAnsiTheme="minorHAnsi" w:cstheme="minorHAnsi"/>
                  <w:b/>
                  <w:bCs/>
                  <w:szCs w:val="22"/>
                </w:rPr>
                <w:t>(</w:t>
              </w:r>
              <w:r w:rsidR="003053E8">
                <w:rPr>
                  <w:rFonts w:asciiTheme="minorHAnsi" w:hAnsiTheme="minorHAnsi" w:cstheme="minorHAnsi"/>
                  <w:b/>
                  <w:bCs/>
                  <w:szCs w:val="22"/>
                </w:rPr>
                <w:t>5</w:t>
              </w:r>
              <w:r w:rsidRPr="00EA16C1">
                <w:rPr>
                  <w:rFonts w:asciiTheme="minorHAnsi" w:hAnsiTheme="minorHAnsi" w:cstheme="minorHAnsi"/>
                  <w:b/>
                  <w:bCs/>
                  <w:szCs w:val="22"/>
                </w:rPr>
                <w:t>)</w:t>
              </w:r>
              <w:r>
                <w:rPr>
                  <w:rFonts w:asciiTheme="minorHAnsi" w:hAnsiTheme="minorHAnsi" w:cstheme="minorHAnsi"/>
                  <w:b/>
                  <w:bCs/>
                  <w:szCs w:val="22"/>
                </w:rPr>
                <w:t xml:space="preserve"> </w:t>
              </w:r>
              <w:r w:rsidRPr="00EA16C1">
                <w:rPr>
                  <w:rFonts w:asciiTheme="minorHAnsi" w:hAnsiTheme="minorHAnsi" w:cstheme="minorHAnsi"/>
                  <w:b/>
                  <w:bCs/>
                  <w:szCs w:val="22"/>
                </w:rPr>
                <w:t>Vendor Cyber Security Self-Assessment Form</w:t>
              </w:r>
            </w:p>
            <w:p w14:paraId="28808CDB" w14:textId="7AC740F1" w:rsidR="00DE5C35" w:rsidRDefault="00EA16C1" w:rsidP="007D620E">
              <w:pPr>
                <w:ind w:left="1440" w:right="-20"/>
                <w:rPr>
                  <w:rFonts w:asciiTheme="minorHAnsi" w:hAnsiTheme="minorHAnsi" w:cstheme="minorHAnsi"/>
                  <w:b/>
                  <w:bCs/>
                  <w:szCs w:val="22"/>
                </w:rPr>
              </w:pPr>
              <w:r>
                <w:rPr>
                  <w:rFonts w:asciiTheme="minorHAnsi" w:hAnsiTheme="minorHAnsi" w:cstheme="minorHAnsi"/>
                  <w:szCs w:val="22"/>
                </w:rPr>
                <w:t xml:space="preserve">The Tenderer </w:t>
              </w:r>
              <w:r w:rsidRPr="00654BD2">
                <w:rPr>
                  <w:rFonts w:asciiTheme="minorHAnsi" w:hAnsiTheme="minorHAnsi" w:cstheme="minorHAnsi"/>
                  <w:szCs w:val="22"/>
                  <w:u w:val="single"/>
                </w:rPr>
                <w:t>must</w:t>
              </w:r>
              <w:r w:rsidR="008B5B68">
                <w:rPr>
                  <w:rFonts w:asciiTheme="minorHAnsi" w:hAnsiTheme="minorHAnsi" w:cstheme="minorHAnsi"/>
                  <w:szCs w:val="22"/>
                </w:rPr>
                <w:t xml:space="preserve"> agree to</w:t>
              </w:r>
              <w:r>
                <w:rPr>
                  <w:rFonts w:asciiTheme="minorHAnsi" w:hAnsiTheme="minorHAnsi" w:cstheme="minorHAnsi"/>
                  <w:szCs w:val="22"/>
                </w:rPr>
                <w:t xml:space="preserve"> complete the Vendor Cyber Security Self-Assessment form</w:t>
              </w:r>
              <w:r w:rsidR="009A27B6">
                <w:rPr>
                  <w:rFonts w:asciiTheme="minorHAnsi" w:hAnsiTheme="minorHAnsi" w:cstheme="minorHAnsi"/>
                  <w:szCs w:val="22"/>
                </w:rPr>
                <w:t>, on receipt of the final outcome letter.</w:t>
              </w:r>
              <w:r>
                <w:rPr>
                  <w:rFonts w:asciiTheme="minorHAnsi" w:hAnsiTheme="minorHAnsi" w:cstheme="minorHAnsi"/>
                  <w:szCs w:val="22"/>
                </w:rPr>
                <w:t xml:space="preserve"> </w:t>
              </w:r>
              <w:r w:rsidR="008B5B68">
                <w:rPr>
                  <w:rFonts w:asciiTheme="minorHAnsi" w:hAnsiTheme="minorHAnsi" w:cstheme="minorHAnsi"/>
                  <w:szCs w:val="22"/>
                </w:rPr>
                <w:t xml:space="preserve">The self-assessment form has been included as part of the tender documentation for </w:t>
              </w:r>
              <w:r w:rsidR="008B5B68" w:rsidRPr="009A27B6">
                <w:rPr>
                  <w:rFonts w:asciiTheme="minorHAnsi" w:hAnsiTheme="minorHAnsi" w:cstheme="minorHAnsi"/>
                  <w:b/>
                  <w:bCs/>
                  <w:szCs w:val="22"/>
                </w:rPr>
                <w:t>information purposes only.</w:t>
              </w:r>
            </w:p>
            <w:p w14:paraId="2BB2D3CF" w14:textId="77777777" w:rsidR="007D620E" w:rsidRDefault="007D620E" w:rsidP="00DE5C35">
              <w:pPr>
                <w:ind w:left="1440" w:right="-20"/>
                <w:rPr>
                  <w:rFonts w:asciiTheme="minorHAnsi" w:hAnsiTheme="minorHAnsi" w:cstheme="minorHAnsi"/>
                  <w:b/>
                  <w:bCs/>
                  <w:szCs w:val="22"/>
                </w:rPr>
              </w:pPr>
            </w:p>
            <w:p w14:paraId="2E6BA2E8" w14:textId="77777777" w:rsidR="003053E8" w:rsidRDefault="003053E8" w:rsidP="00DE5C35">
              <w:pPr>
                <w:ind w:left="1440" w:right="-20"/>
                <w:rPr>
                  <w:rFonts w:asciiTheme="minorHAnsi" w:hAnsiTheme="minorHAnsi" w:cstheme="minorHAnsi"/>
                  <w:b/>
                  <w:bCs/>
                  <w:szCs w:val="22"/>
                </w:rPr>
              </w:pPr>
            </w:p>
            <w:p w14:paraId="50815661" w14:textId="77777777" w:rsidR="003053E8" w:rsidRDefault="003053E8" w:rsidP="00DE5C35">
              <w:pPr>
                <w:ind w:left="1440" w:right="-20"/>
                <w:rPr>
                  <w:rFonts w:asciiTheme="minorHAnsi" w:hAnsiTheme="minorHAnsi" w:cstheme="minorHAnsi"/>
                  <w:b/>
                  <w:bCs/>
                  <w:szCs w:val="22"/>
                </w:rPr>
              </w:pPr>
            </w:p>
            <w:p w14:paraId="5F551E3B" w14:textId="77777777" w:rsidR="003053E8" w:rsidRDefault="003053E8" w:rsidP="00DE5C35">
              <w:pPr>
                <w:ind w:left="1440" w:right="-20"/>
                <w:rPr>
                  <w:rFonts w:asciiTheme="minorHAnsi" w:hAnsiTheme="minorHAnsi" w:cstheme="minorHAnsi"/>
                  <w:b/>
                  <w:bCs/>
                  <w:szCs w:val="22"/>
                </w:rPr>
              </w:pPr>
            </w:p>
            <w:p w14:paraId="403B8771" w14:textId="77777777" w:rsidR="003053E8" w:rsidRDefault="003053E8" w:rsidP="00DE5C35">
              <w:pPr>
                <w:ind w:left="1440" w:right="-20"/>
                <w:rPr>
                  <w:rFonts w:asciiTheme="minorHAnsi" w:hAnsiTheme="minorHAnsi" w:cstheme="minorHAnsi"/>
                  <w:b/>
                  <w:bCs/>
                  <w:szCs w:val="22"/>
                </w:rPr>
              </w:pPr>
            </w:p>
            <w:p w14:paraId="66A862FB" w14:textId="5233E680" w:rsidR="00DE5C35" w:rsidRDefault="00DE5C35" w:rsidP="00DE5C35">
              <w:pPr>
                <w:ind w:left="1440" w:right="-20"/>
                <w:rPr>
                  <w:rFonts w:asciiTheme="minorHAnsi" w:hAnsiTheme="minorHAnsi" w:cstheme="minorHAnsi"/>
                  <w:b/>
                  <w:bCs/>
                  <w:szCs w:val="22"/>
                </w:rPr>
              </w:pPr>
              <w:r w:rsidRPr="007D4757">
                <w:rPr>
                  <w:rFonts w:asciiTheme="minorHAnsi" w:hAnsiTheme="minorHAnsi" w:cstheme="minorHAnsi"/>
                  <w:b/>
                  <w:bCs/>
                  <w:szCs w:val="22"/>
                </w:rPr>
                <w:lastRenderedPageBreak/>
                <w:t>(</w:t>
              </w:r>
              <w:r w:rsidR="003053E8">
                <w:rPr>
                  <w:rFonts w:asciiTheme="minorHAnsi" w:hAnsiTheme="minorHAnsi" w:cstheme="minorHAnsi"/>
                  <w:b/>
                  <w:bCs/>
                  <w:szCs w:val="22"/>
                </w:rPr>
                <w:t>6</w:t>
              </w:r>
              <w:r w:rsidRPr="007D4757">
                <w:rPr>
                  <w:rFonts w:asciiTheme="minorHAnsi" w:hAnsiTheme="minorHAnsi" w:cstheme="minorHAnsi"/>
                  <w:b/>
                  <w:bCs/>
                  <w:szCs w:val="22"/>
                </w:rPr>
                <w:t>) Key Personnel</w:t>
              </w:r>
            </w:p>
            <w:p w14:paraId="64EA2494" w14:textId="77777777" w:rsidR="00DE5C35" w:rsidRPr="009C3745" w:rsidRDefault="00DE5C35" w:rsidP="0023457C">
              <w:pPr>
                <w:pStyle w:val="ListParagraph"/>
                <w:numPr>
                  <w:ilvl w:val="0"/>
                  <w:numId w:val="19"/>
                </w:numPr>
                <w:ind w:right="-20"/>
                <w:rPr>
                  <w:rFonts w:asciiTheme="minorHAnsi" w:hAnsiTheme="minorHAnsi" w:cstheme="minorHAnsi"/>
                  <w:szCs w:val="22"/>
                </w:rPr>
              </w:pPr>
              <w:r w:rsidRPr="009C3745">
                <w:rPr>
                  <w:rFonts w:asciiTheme="minorHAnsi" w:hAnsiTheme="minorHAnsi" w:cstheme="minorHAnsi"/>
                  <w:szCs w:val="22"/>
                </w:rPr>
                <w:t>Account Manager</w:t>
              </w:r>
            </w:p>
            <w:p w14:paraId="058A231A" w14:textId="77777777" w:rsidR="00DE5C35" w:rsidRDefault="00DE5C35" w:rsidP="0023457C">
              <w:pPr>
                <w:pStyle w:val="ListParagraph"/>
                <w:numPr>
                  <w:ilvl w:val="0"/>
                  <w:numId w:val="19"/>
                </w:numPr>
                <w:ind w:right="-20"/>
                <w:rPr>
                  <w:rFonts w:asciiTheme="minorHAnsi" w:hAnsiTheme="minorHAnsi" w:cstheme="minorHAnsi"/>
                  <w:szCs w:val="22"/>
                </w:rPr>
              </w:pPr>
              <w:r>
                <w:rPr>
                  <w:rFonts w:asciiTheme="minorHAnsi" w:hAnsiTheme="minorHAnsi" w:cstheme="minorHAnsi"/>
                  <w:szCs w:val="22"/>
                </w:rPr>
                <w:t>Service Delivery Manager</w:t>
              </w:r>
            </w:p>
            <w:p w14:paraId="1F714E0D" w14:textId="77777777" w:rsidR="00DE5C35" w:rsidRPr="009C3745" w:rsidRDefault="00DE5C35" w:rsidP="0023457C">
              <w:pPr>
                <w:pStyle w:val="ListParagraph"/>
                <w:numPr>
                  <w:ilvl w:val="0"/>
                  <w:numId w:val="19"/>
                </w:numPr>
                <w:ind w:right="-20"/>
                <w:rPr>
                  <w:rFonts w:asciiTheme="minorHAnsi" w:hAnsiTheme="minorHAnsi" w:cstheme="minorHAnsi"/>
                  <w:szCs w:val="22"/>
                </w:rPr>
              </w:pPr>
              <w:r>
                <w:rPr>
                  <w:rFonts w:asciiTheme="minorHAnsi" w:hAnsiTheme="minorHAnsi" w:cstheme="minorHAnsi"/>
                  <w:szCs w:val="22"/>
                </w:rPr>
                <w:t>Exit Manager</w:t>
              </w:r>
            </w:p>
            <w:p w14:paraId="58CC05A3" w14:textId="3D7ECD77" w:rsidR="00DE5C35" w:rsidRDefault="00DE5C35" w:rsidP="00DE5C35">
              <w:pPr>
                <w:pStyle w:val="NoSpacing"/>
                <w:ind w:left="1440"/>
                <w:jc w:val="both"/>
                <w:rPr>
                  <w:lang w:val="en-GB"/>
                </w:rPr>
              </w:pPr>
              <w:r w:rsidRPr="007D4757">
                <w:rPr>
                  <w:rFonts w:asciiTheme="minorHAnsi" w:hAnsiTheme="minorHAnsi" w:cstheme="minorHAnsi"/>
                </w:rPr>
                <w:t xml:space="preserve">Tenderers </w:t>
              </w:r>
              <w:r w:rsidRPr="00654BD2">
                <w:rPr>
                  <w:rFonts w:asciiTheme="minorHAnsi" w:hAnsiTheme="minorHAnsi" w:cstheme="minorHAnsi"/>
                  <w:u w:val="single"/>
                </w:rPr>
                <w:t>must</w:t>
              </w:r>
              <w:r w:rsidRPr="007D4757">
                <w:rPr>
                  <w:rFonts w:asciiTheme="minorHAnsi" w:hAnsiTheme="minorHAnsi" w:cstheme="minorHAnsi"/>
                </w:rPr>
                <w:t xml:space="preserve"> provide details</w:t>
              </w:r>
              <w:r>
                <w:rPr>
                  <w:rFonts w:asciiTheme="minorHAnsi" w:hAnsiTheme="minorHAnsi" w:cstheme="minorHAnsi"/>
                </w:rPr>
                <w:t xml:space="preserve"> on the named resources proposed, </w:t>
              </w:r>
              <w:r w:rsidRPr="00984EB8">
                <w:rPr>
                  <w:lang w:val="en-GB"/>
                </w:rPr>
                <w:t xml:space="preserve">and must demonstrate that they have the level of expertise required to provide </w:t>
              </w:r>
              <w:r w:rsidR="00825245" w:rsidRPr="00984EB8">
                <w:rPr>
                  <w:lang w:val="en-GB"/>
                </w:rPr>
                <w:t>high-quality</w:t>
              </w:r>
              <w:r w:rsidRPr="00984EB8">
                <w:rPr>
                  <w:lang w:val="en-GB"/>
                </w:rPr>
                <w:t xml:space="preserve"> services of a similar type to those sought herein by providing the following documentation:</w:t>
              </w:r>
            </w:p>
            <w:p w14:paraId="260131E8" w14:textId="77777777" w:rsidR="00DE5C35" w:rsidRDefault="00DE5C35" w:rsidP="00DE5C35">
              <w:pPr>
                <w:pStyle w:val="RFTBody"/>
                <w:spacing w:line="276" w:lineRule="auto"/>
                <w:ind w:left="1440"/>
                <w:rPr>
                  <w:rFonts w:ascii="Calibri" w:eastAsia="Times New Roman" w:hAnsi="Calibri"/>
                  <w:szCs w:val="24"/>
                  <w:lang w:val="en-GB"/>
                </w:rPr>
              </w:pPr>
              <w:r w:rsidRPr="00984EB8">
                <w:rPr>
                  <w:rFonts w:ascii="Calibri" w:eastAsia="Times New Roman" w:hAnsi="Calibri"/>
                  <w:szCs w:val="24"/>
                  <w:lang w:val="en-GB"/>
                </w:rPr>
                <w:t xml:space="preserve">Tenderers must provide details of </w:t>
              </w:r>
              <w:r>
                <w:rPr>
                  <w:rFonts w:ascii="Calibri" w:eastAsia="Times New Roman" w:hAnsi="Calibri"/>
                  <w:szCs w:val="24"/>
                  <w:lang w:val="en-GB"/>
                </w:rPr>
                <w:t xml:space="preserve">the Key Personnel </w:t>
              </w:r>
              <w:r w:rsidRPr="00984EB8">
                <w:rPr>
                  <w:rFonts w:ascii="Calibri" w:eastAsia="Times New Roman" w:hAnsi="Calibri"/>
                  <w:szCs w:val="24"/>
                  <w:lang w:val="en-GB"/>
                </w:rPr>
                <w:t>that demonstrate successful delivery by the Tenderer of Services of a similar scale, nature and complexity to those set out in Appendix 1 of the RFT</w:t>
              </w:r>
              <w:r>
                <w:rPr>
                  <w:rFonts w:ascii="Calibri" w:eastAsia="Times New Roman" w:hAnsi="Calibri"/>
                  <w:szCs w:val="24"/>
                  <w:lang w:val="en-GB"/>
                </w:rPr>
                <w:t>.</w:t>
              </w:r>
            </w:p>
            <w:p w14:paraId="16E45625" w14:textId="77777777" w:rsidR="00DE5C35" w:rsidRDefault="00DE5C35" w:rsidP="0023457C">
              <w:pPr>
                <w:pStyle w:val="RFTBody"/>
                <w:numPr>
                  <w:ilvl w:val="0"/>
                  <w:numId w:val="17"/>
                </w:numPr>
                <w:spacing w:line="276" w:lineRule="auto"/>
                <w:ind w:left="2160"/>
                <w:rPr>
                  <w:rFonts w:ascii="Calibri" w:eastAsia="Times New Roman" w:hAnsi="Calibri"/>
                  <w:szCs w:val="24"/>
                  <w:lang w:val="en-GB"/>
                </w:rPr>
              </w:pPr>
              <w:r w:rsidRPr="00984EB8">
                <w:rPr>
                  <w:rFonts w:ascii="Calibri" w:eastAsia="Times New Roman" w:hAnsi="Calibri"/>
                  <w:szCs w:val="24"/>
                  <w:lang w:val="en-GB"/>
                </w:rPr>
                <w:t>include sufficient information to allow the Contracting Authority to determine the level of t</w:t>
              </w:r>
              <w:r>
                <w:rPr>
                  <w:rFonts w:ascii="Calibri" w:eastAsia="Times New Roman" w:hAnsi="Calibri"/>
                  <w:szCs w:val="24"/>
                  <w:lang w:val="en-GB"/>
                </w:rPr>
                <w:t xml:space="preserve">he expertise and </w:t>
              </w:r>
              <w:r w:rsidRPr="00984EB8">
                <w:rPr>
                  <w:rFonts w:ascii="Calibri" w:eastAsia="Times New Roman" w:hAnsi="Calibri"/>
                  <w:szCs w:val="24"/>
                  <w:lang w:val="en-GB"/>
                </w:rPr>
                <w:t xml:space="preserve">experience </w:t>
              </w:r>
              <w:r>
                <w:rPr>
                  <w:rFonts w:ascii="Calibri" w:eastAsia="Times New Roman" w:hAnsi="Calibri"/>
                  <w:szCs w:val="24"/>
                  <w:lang w:val="en-GB"/>
                </w:rPr>
                <w:t>of the key personnel.</w:t>
              </w:r>
            </w:p>
            <w:p w14:paraId="56661871" w14:textId="531DBDF0" w:rsidR="00654BD2" w:rsidRPr="00654BD2" w:rsidRDefault="00654BD2" w:rsidP="00654BD2">
              <w:pPr>
                <w:pStyle w:val="RFTBody"/>
                <w:spacing w:line="276" w:lineRule="auto"/>
                <w:ind w:left="1440"/>
                <w:rPr>
                  <w:rFonts w:ascii="Calibri" w:eastAsia="Times New Roman" w:hAnsi="Calibri"/>
                  <w:b/>
                  <w:bCs/>
                  <w:szCs w:val="24"/>
                  <w:lang w:val="en-GB"/>
                </w:rPr>
              </w:pPr>
              <w:r w:rsidRPr="00654BD2">
                <w:rPr>
                  <w:rFonts w:ascii="Calibri" w:eastAsia="Times New Roman" w:hAnsi="Calibri"/>
                  <w:b/>
                  <w:bCs/>
                  <w:szCs w:val="24"/>
                  <w:lang w:val="en-GB"/>
                </w:rPr>
                <w:t>Mandatory Requirements</w:t>
              </w:r>
            </w:p>
            <w:tbl>
              <w:tblPr>
                <w:tblStyle w:val="TableGrid"/>
                <w:tblpPr w:leftFromText="180" w:rightFromText="180" w:vertAnchor="text" w:horzAnchor="margin" w:tblpXSpec="center" w:tblpY="177"/>
                <w:tblOverlap w:val="never"/>
                <w:tblW w:w="6516" w:type="dxa"/>
                <w:tblLook w:val="04A0" w:firstRow="1" w:lastRow="0" w:firstColumn="1" w:lastColumn="0" w:noHBand="0" w:noVBand="1"/>
              </w:tblPr>
              <w:tblGrid>
                <w:gridCol w:w="2972"/>
                <w:gridCol w:w="3544"/>
              </w:tblGrid>
              <w:tr w:rsidR="00654BD2" w:rsidRPr="00546B8F" w14:paraId="7364BF37" w14:textId="77777777" w:rsidTr="00CB6171">
                <w:tc>
                  <w:tcPr>
                    <w:tcW w:w="6516" w:type="dxa"/>
                    <w:gridSpan w:val="2"/>
                  </w:tcPr>
                  <w:p w14:paraId="370C7156" w14:textId="77777777" w:rsidR="00654BD2" w:rsidRPr="00546B8F" w:rsidRDefault="00654BD2" w:rsidP="00CB6171">
                    <w:pPr>
                      <w:jc w:val="both"/>
                      <w:rPr>
                        <w:b/>
                        <w:bCs/>
                        <w:sz w:val="22"/>
                        <w:szCs w:val="22"/>
                      </w:rPr>
                    </w:pPr>
                    <w:r w:rsidRPr="00546B8F">
                      <w:rPr>
                        <w:b/>
                        <w:bCs/>
                        <w:sz w:val="22"/>
                        <w:szCs w:val="22"/>
                      </w:rPr>
                      <w:t>Mandatory Requirement</w:t>
                    </w:r>
                    <w:r>
                      <w:rPr>
                        <w:b/>
                        <w:bCs/>
                        <w:sz w:val="22"/>
                        <w:szCs w:val="22"/>
                      </w:rPr>
                      <w:t xml:space="preserve"> for Location of CSSO Data</w:t>
                    </w:r>
                  </w:p>
                </w:tc>
              </w:tr>
              <w:tr w:rsidR="00654BD2" w:rsidRPr="00F01C26" w14:paraId="54FF4B1B" w14:textId="77777777" w:rsidTr="00CB6171">
                <w:tc>
                  <w:tcPr>
                    <w:tcW w:w="2972" w:type="dxa"/>
                  </w:tcPr>
                  <w:p w14:paraId="7B088C0D" w14:textId="08784247" w:rsidR="00654BD2" w:rsidRDefault="00654BD2" w:rsidP="00CB6171">
                    <w:pPr>
                      <w:jc w:val="both"/>
                      <w:rPr>
                        <w:sz w:val="22"/>
                        <w:szCs w:val="22"/>
                      </w:rPr>
                    </w:pPr>
                    <w:r w:rsidRPr="00F01C26">
                      <w:rPr>
                        <w:sz w:val="22"/>
                        <w:szCs w:val="22"/>
                      </w:rPr>
                      <w:t>The CS</w:t>
                    </w:r>
                    <w:r>
                      <w:rPr>
                        <w:sz w:val="22"/>
                        <w:szCs w:val="22"/>
                      </w:rPr>
                      <w:t>S</w:t>
                    </w:r>
                    <w:r w:rsidRPr="00F01C26">
                      <w:rPr>
                        <w:sz w:val="22"/>
                        <w:szCs w:val="22"/>
                      </w:rPr>
                      <w:t>O data must reside within the EEA</w:t>
                    </w:r>
                    <w:r>
                      <w:rPr>
                        <w:sz w:val="22"/>
                        <w:szCs w:val="22"/>
                      </w:rPr>
                      <w:t xml:space="preserve"> </w:t>
                    </w:r>
                    <w:r w:rsidRPr="0090738B">
                      <w:rPr>
                        <w:sz w:val="22"/>
                        <w:szCs w:val="22"/>
                      </w:rPr>
                      <w:t>and</w:t>
                    </w:r>
                    <w:r>
                      <w:rPr>
                        <w:sz w:val="22"/>
                        <w:szCs w:val="22"/>
                      </w:rPr>
                      <w:t xml:space="preserve"> must</w:t>
                    </w:r>
                    <w:r w:rsidRPr="0090738B">
                      <w:rPr>
                        <w:sz w:val="22"/>
                        <w:szCs w:val="22"/>
                      </w:rPr>
                      <w:t xml:space="preserve"> not be transferred out of the EEA.</w:t>
                    </w:r>
                  </w:p>
                  <w:p w14:paraId="11F1BE4B" w14:textId="77777777" w:rsidR="00654BD2" w:rsidRPr="00F01C26" w:rsidRDefault="00654BD2" w:rsidP="00CB6171">
                    <w:pPr>
                      <w:jc w:val="both"/>
                      <w:rPr>
                        <w:sz w:val="22"/>
                        <w:szCs w:val="22"/>
                      </w:rPr>
                    </w:pPr>
                    <w:r>
                      <w:rPr>
                        <w:sz w:val="22"/>
                        <w:szCs w:val="22"/>
                      </w:rPr>
                      <w:t>Applicable to hosting and processing by supplier/sub processors.</w:t>
                    </w:r>
                  </w:p>
                </w:tc>
                <w:tc>
                  <w:tcPr>
                    <w:tcW w:w="3544" w:type="dxa"/>
                  </w:tcPr>
                  <w:p w14:paraId="021E088F" w14:textId="77777777" w:rsidR="00654BD2" w:rsidRPr="00F01C26" w:rsidRDefault="00654BD2" w:rsidP="00CB6171">
                    <w:pPr>
                      <w:jc w:val="both"/>
                      <w:rPr>
                        <w:sz w:val="22"/>
                        <w:szCs w:val="22"/>
                      </w:rPr>
                    </w:pPr>
                    <w:r w:rsidRPr="00F01C26">
                      <w:rPr>
                        <w:sz w:val="22"/>
                        <w:szCs w:val="22"/>
                      </w:rPr>
                      <w:t xml:space="preserve">YES </w:t>
                    </w:r>
                    <w:r w:rsidRPr="00F01C26">
                      <w:rPr>
                        <w:rFonts w:ascii="Segoe UI Symbol" w:hAnsi="Segoe UI Symbol" w:cs="Segoe UI Symbol"/>
                        <w:sz w:val="22"/>
                        <w:szCs w:val="22"/>
                      </w:rPr>
                      <w:t>☐</w:t>
                    </w:r>
                    <w:r w:rsidRPr="00F01C26">
                      <w:rPr>
                        <w:sz w:val="22"/>
                        <w:szCs w:val="22"/>
                      </w:rPr>
                      <w:t xml:space="preserve">   NO </w:t>
                    </w:r>
                    <w:r w:rsidRPr="00F01C26">
                      <w:rPr>
                        <w:rFonts w:ascii="Segoe UI Symbol" w:hAnsi="Segoe UI Symbol" w:cs="Segoe UI Symbol"/>
                        <w:sz w:val="22"/>
                        <w:szCs w:val="22"/>
                      </w:rPr>
                      <w:t>☐</w:t>
                    </w:r>
                    <w:r w:rsidRPr="00F01C26">
                      <w:rPr>
                        <w:sz w:val="22"/>
                        <w:szCs w:val="22"/>
                      </w:rPr>
                      <w:t xml:space="preserve"> </w:t>
                    </w:r>
                  </w:p>
                  <w:p w14:paraId="553B0A19" w14:textId="77777777" w:rsidR="00654BD2" w:rsidRPr="00F01C26" w:rsidRDefault="00654BD2" w:rsidP="00CB6171">
                    <w:pPr>
                      <w:jc w:val="both"/>
                    </w:pPr>
                    <w:r w:rsidRPr="00F01C26">
                      <w:rPr>
                        <w:sz w:val="22"/>
                        <w:szCs w:val="22"/>
                      </w:rPr>
                      <w:t>Please tick one box only</w:t>
                    </w:r>
                  </w:p>
                </w:tc>
              </w:tr>
            </w:tbl>
            <w:p w14:paraId="50C97A25" w14:textId="77777777" w:rsidR="00DE5C35" w:rsidRDefault="00DE5C35" w:rsidP="00654BD2">
              <w:pPr>
                <w:spacing w:after="160"/>
                <w:ind w:left="1440"/>
                <w:jc w:val="both"/>
                <w:rPr>
                  <w:rFonts w:cstheme="minorHAnsi"/>
                </w:rPr>
              </w:pPr>
            </w:p>
            <w:p w14:paraId="2E9E5A78" w14:textId="77777777" w:rsidR="00654BD2" w:rsidRDefault="00654BD2" w:rsidP="00DE5C35">
              <w:pPr>
                <w:spacing w:after="160"/>
                <w:jc w:val="both"/>
                <w:rPr>
                  <w:rFonts w:cstheme="minorHAnsi"/>
                </w:rPr>
              </w:pPr>
            </w:p>
            <w:p w14:paraId="2F3A3B94" w14:textId="77777777" w:rsidR="00654BD2" w:rsidRDefault="00654BD2" w:rsidP="00DE5C35">
              <w:pPr>
                <w:spacing w:after="160"/>
                <w:jc w:val="both"/>
                <w:rPr>
                  <w:rFonts w:cstheme="minorHAnsi"/>
                </w:rPr>
              </w:pPr>
            </w:p>
            <w:p w14:paraId="3F9F5BF5" w14:textId="77777777" w:rsidR="00654BD2" w:rsidRPr="009622D0" w:rsidRDefault="00654BD2" w:rsidP="00DE5C35">
              <w:pPr>
                <w:spacing w:after="160"/>
                <w:jc w:val="both"/>
                <w:rPr>
                  <w:rFonts w:cstheme="minorHAnsi"/>
                </w:rPr>
              </w:pPr>
            </w:p>
            <w:p w14:paraId="673FF387" w14:textId="77777777" w:rsidR="00DE5C35" w:rsidRDefault="00DE5C35" w:rsidP="00DE5C35">
              <w:pPr>
                <w:jc w:val="both"/>
                <w:rPr>
                  <w:b/>
                  <w:bCs/>
                </w:rPr>
              </w:pPr>
            </w:p>
            <w:p w14:paraId="1B6E65B3" w14:textId="77777777" w:rsidR="00DE5C35" w:rsidRDefault="00DE5C35" w:rsidP="00DE5C35">
              <w:pPr>
                <w:jc w:val="both"/>
                <w:rPr>
                  <w:b/>
                  <w:bCs/>
                </w:rPr>
              </w:pPr>
            </w:p>
            <w:p w14:paraId="10036EFC" w14:textId="25C48FF4" w:rsidR="00D620C7" w:rsidRDefault="004424B7" w:rsidP="00654BD2">
              <w:pPr>
                <w:spacing w:after="0"/>
              </w:pPr>
            </w:p>
          </w:sdtContent>
        </w:sdt>
        <w:p w14:paraId="2FF139FA" w14:textId="7F8E453F" w:rsidR="00DE5C35" w:rsidRPr="00EB5B74" w:rsidRDefault="001D5F7D" w:rsidP="00930965">
          <w:pPr>
            <w:ind w:left="1440"/>
          </w:pPr>
          <w:r w:rsidRPr="001D5F7D">
            <w:t>Cloud-Based</w:t>
          </w:r>
          <w:r w:rsidRPr="001D5F7D">
            <w:rPr>
              <w:rFonts w:ascii="Arial" w:hAnsi="Arial" w:cs="Arial"/>
            </w:rPr>
            <w:t xml:space="preserve"> </w:t>
          </w:r>
          <w:r w:rsidRPr="001D5F7D">
            <w:t>Application Tracking System (ATS), Software as a Service (SaaS) solution</w:t>
          </w:r>
          <w:r w:rsidR="00DE5C35" w:rsidRPr="001D5F7D">
            <w:t xml:space="preserve"> </w:t>
          </w:r>
          <w:r w:rsidR="00DE5C35">
            <w:t>proposed</w:t>
          </w:r>
          <w:r w:rsidR="00DE5C35" w:rsidRPr="00555B9E">
            <w:t xml:space="preserve"> and its associated services must be compliant with all data protection legislation including, but not limited to, the EU General Data Protection Regulation 2016/679 (GDPR) and Irish Data Protection </w:t>
          </w:r>
          <w:r w:rsidR="00DE5C35">
            <w:t>L</w:t>
          </w:r>
          <w:r w:rsidR="00DE5C35" w:rsidRPr="00555B9E">
            <w:t>egislation.</w:t>
          </w:r>
        </w:p>
        <w:tbl>
          <w:tblPr>
            <w:tblStyle w:val="TableGrid"/>
            <w:tblpPr w:leftFromText="180" w:rightFromText="180" w:vertAnchor="text" w:horzAnchor="margin" w:tblpXSpec="right" w:tblpY="304"/>
            <w:tblOverlap w:val="never"/>
            <w:tblW w:w="7650" w:type="dxa"/>
            <w:tblLook w:val="04A0" w:firstRow="1" w:lastRow="0" w:firstColumn="1" w:lastColumn="0" w:noHBand="0" w:noVBand="1"/>
          </w:tblPr>
          <w:tblGrid>
            <w:gridCol w:w="4106"/>
            <w:gridCol w:w="3544"/>
          </w:tblGrid>
          <w:tr w:rsidR="00DE5C35" w:rsidRPr="00546B8F" w14:paraId="3460D1BE" w14:textId="77777777" w:rsidTr="005D3B6C">
            <w:tc>
              <w:tcPr>
                <w:tcW w:w="7650" w:type="dxa"/>
                <w:gridSpan w:val="2"/>
              </w:tcPr>
              <w:p w14:paraId="5449F5A0" w14:textId="77777777" w:rsidR="00DE5C35" w:rsidRPr="00546B8F" w:rsidRDefault="00DE5C35" w:rsidP="005D3B6C">
                <w:pPr>
                  <w:jc w:val="both"/>
                  <w:rPr>
                    <w:b/>
                    <w:bCs/>
                    <w:sz w:val="22"/>
                    <w:szCs w:val="22"/>
                  </w:rPr>
                </w:pPr>
                <w:r w:rsidRPr="00546B8F">
                  <w:rPr>
                    <w:b/>
                    <w:bCs/>
                    <w:sz w:val="22"/>
                    <w:szCs w:val="22"/>
                  </w:rPr>
                  <w:t>Mandatory Requirement</w:t>
                </w:r>
                <w:r>
                  <w:rPr>
                    <w:b/>
                    <w:bCs/>
                    <w:sz w:val="22"/>
                    <w:szCs w:val="22"/>
                  </w:rPr>
                  <w:t xml:space="preserve"> General Data Protection Regulation (GDPR)</w:t>
                </w:r>
              </w:p>
            </w:tc>
          </w:tr>
          <w:tr w:rsidR="00DE5C35" w:rsidRPr="00F01C26" w14:paraId="7E6D6BFB" w14:textId="77777777" w:rsidTr="001D5F7D">
            <w:tc>
              <w:tcPr>
                <w:tcW w:w="4106" w:type="dxa"/>
              </w:tcPr>
              <w:p w14:paraId="015B3EF8" w14:textId="7F23489F" w:rsidR="00DE5C35" w:rsidRPr="00F01C26" w:rsidRDefault="001D5F7D" w:rsidP="005D3B6C">
                <w:pPr>
                  <w:rPr>
                    <w:sz w:val="22"/>
                    <w:szCs w:val="22"/>
                  </w:rPr>
                </w:pPr>
                <w:r w:rsidRPr="001D5F7D">
                  <w:rPr>
                    <w:sz w:val="22"/>
                  </w:rPr>
                  <w:t>Cloud-Based Application Tracking System (ATS), Software as a Service (SaaS) solution</w:t>
                </w:r>
                <w:r w:rsidRPr="00917CB3">
                  <w:rPr>
                    <w:sz w:val="22"/>
                  </w:rPr>
                  <w:t xml:space="preserve"> </w:t>
                </w:r>
                <w:r w:rsidR="00DE5C35" w:rsidRPr="00917CB3">
                  <w:rPr>
                    <w:sz w:val="22"/>
                  </w:rPr>
                  <w:t>proposed is complaint with GDPR Regulation 2026/679 and Irish Data Protection Legislation.</w:t>
                </w:r>
              </w:p>
            </w:tc>
            <w:tc>
              <w:tcPr>
                <w:tcW w:w="3544" w:type="dxa"/>
              </w:tcPr>
              <w:p w14:paraId="248B5483" w14:textId="77777777" w:rsidR="00DE5C35" w:rsidRPr="00F01C26" w:rsidRDefault="00DE5C35" w:rsidP="005D3B6C">
                <w:pPr>
                  <w:jc w:val="both"/>
                  <w:rPr>
                    <w:sz w:val="22"/>
                    <w:szCs w:val="22"/>
                  </w:rPr>
                </w:pPr>
                <w:r w:rsidRPr="00F01C26">
                  <w:rPr>
                    <w:sz w:val="22"/>
                    <w:szCs w:val="22"/>
                  </w:rPr>
                  <w:t xml:space="preserve">YES </w:t>
                </w:r>
                <w:r w:rsidRPr="00F01C26">
                  <w:rPr>
                    <w:rFonts w:ascii="Segoe UI Symbol" w:hAnsi="Segoe UI Symbol" w:cs="Segoe UI Symbol"/>
                    <w:sz w:val="22"/>
                    <w:szCs w:val="22"/>
                  </w:rPr>
                  <w:t>☐</w:t>
                </w:r>
                <w:r w:rsidRPr="00F01C26">
                  <w:rPr>
                    <w:sz w:val="22"/>
                    <w:szCs w:val="22"/>
                  </w:rPr>
                  <w:t xml:space="preserve">   NO </w:t>
                </w:r>
                <w:r w:rsidRPr="00F01C26">
                  <w:rPr>
                    <w:rFonts w:ascii="Segoe UI Symbol" w:hAnsi="Segoe UI Symbol" w:cs="Segoe UI Symbol"/>
                    <w:sz w:val="22"/>
                    <w:szCs w:val="22"/>
                  </w:rPr>
                  <w:t>☐</w:t>
                </w:r>
                <w:r w:rsidRPr="00F01C26">
                  <w:rPr>
                    <w:sz w:val="22"/>
                    <w:szCs w:val="22"/>
                  </w:rPr>
                  <w:t xml:space="preserve"> </w:t>
                </w:r>
              </w:p>
              <w:p w14:paraId="1035E3B6" w14:textId="77777777" w:rsidR="00DE5C35" w:rsidRPr="00F01C26" w:rsidRDefault="00DE5C35" w:rsidP="005D3B6C">
                <w:pPr>
                  <w:jc w:val="both"/>
                </w:pPr>
                <w:r w:rsidRPr="00F01C26">
                  <w:rPr>
                    <w:sz w:val="22"/>
                    <w:szCs w:val="22"/>
                  </w:rPr>
                  <w:t>Please tick one box only</w:t>
                </w:r>
              </w:p>
            </w:tc>
          </w:tr>
        </w:tbl>
        <w:p w14:paraId="46D480D8" w14:textId="77777777" w:rsidR="00DE5C35" w:rsidRDefault="00DE5C35" w:rsidP="00DE5C35">
          <w:pPr>
            <w:spacing w:after="0"/>
            <w:ind w:left="1440"/>
            <w:jc w:val="both"/>
            <w:rPr>
              <w:szCs w:val="22"/>
            </w:rPr>
          </w:pPr>
        </w:p>
        <w:p w14:paraId="615FBC0D" w14:textId="77777777" w:rsidR="00DE5C35" w:rsidRDefault="00DE5C35" w:rsidP="00DE5C35">
          <w:pPr>
            <w:spacing w:after="0"/>
            <w:jc w:val="both"/>
            <w:rPr>
              <w:szCs w:val="22"/>
            </w:rPr>
          </w:pPr>
        </w:p>
        <w:p w14:paraId="30BE39E8" w14:textId="77777777" w:rsidR="00DE5C35" w:rsidRDefault="00DE5C35" w:rsidP="00DE5C35">
          <w:pPr>
            <w:spacing w:after="0"/>
            <w:jc w:val="both"/>
            <w:rPr>
              <w:szCs w:val="22"/>
            </w:rPr>
          </w:pPr>
        </w:p>
        <w:p w14:paraId="0CC04470" w14:textId="77777777" w:rsidR="00DE5C35" w:rsidRDefault="00DE5C35" w:rsidP="00DE5C35">
          <w:pPr>
            <w:spacing w:after="0"/>
            <w:jc w:val="both"/>
            <w:rPr>
              <w:szCs w:val="22"/>
            </w:rPr>
          </w:pPr>
        </w:p>
        <w:p w14:paraId="470E3748" w14:textId="77777777" w:rsidR="00DE5C35" w:rsidRDefault="00DE5C35" w:rsidP="00DE5C35">
          <w:pPr>
            <w:spacing w:after="0"/>
            <w:jc w:val="both"/>
            <w:rPr>
              <w:szCs w:val="22"/>
            </w:rPr>
          </w:pPr>
        </w:p>
        <w:p w14:paraId="076BA0A6" w14:textId="77777777" w:rsidR="00DE5C35" w:rsidRDefault="00DE5C35" w:rsidP="00DE5C35">
          <w:pPr>
            <w:spacing w:after="0"/>
            <w:jc w:val="both"/>
            <w:rPr>
              <w:szCs w:val="22"/>
            </w:rPr>
          </w:pPr>
        </w:p>
        <w:p w14:paraId="46FEAB77" w14:textId="77777777" w:rsidR="00DE5C35" w:rsidRDefault="00DE5C35" w:rsidP="00DE5C35">
          <w:pPr>
            <w:spacing w:after="0"/>
            <w:jc w:val="both"/>
            <w:rPr>
              <w:szCs w:val="22"/>
            </w:rPr>
          </w:pPr>
        </w:p>
        <w:p w14:paraId="4DDD2B05" w14:textId="77777777" w:rsidR="00DE5C35" w:rsidRDefault="00DE5C35" w:rsidP="00DE5C35">
          <w:pPr>
            <w:spacing w:after="0"/>
            <w:jc w:val="both"/>
            <w:rPr>
              <w:szCs w:val="22"/>
            </w:rPr>
          </w:pPr>
        </w:p>
        <w:p w14:paraId="7678E64C" w14:textId="77777777" w:rsidR="00DE5C35" w:rsidRDefault="00DE5C35" w:rsidP="00DE5C35">
          <w:pPr>
            <w:spacing w:after="0"/>
            <w:jc w:val="both"/>
            <w:rPr>
              <w:szCs w:val="22"/>
            </w:rPr>
          </w:pPr>
        </w:p>
        <w:tbl>
          <w:tblPr>
            <w:tblStyle w:val="TableGrid"/>
            <w:tblpPr w:leftFromText="180" w:rightFromText="180" w:vertAnchor="text" w:horzAnchor="margin" w:tblpXSpec="right" w:tblpY="45"/>
            <w:tblOverlap w:val="never"/>
            <w:tblW w:w="7792" w:type="dxa"/>
            <w:tblLook w:val="04A0" w:firstRow="1" w:lastRow="0" w:firstColumn="1" w:lastColumn="0" w:noHBand="0" w:noVBand="1"/>
          </w:tblPr>
          <w:tblGrid>
            <w:gridCol w:w="4248"/>
            <w:gridCol w:w="3544"/>
          </w:tblGrid>
          <w:tr w:rsidR="00D620C7" w:rsidRPr="00546B8F" w14:paraId="0D93F614" w14:textId="77777777" w:rsidTr="00D620C7">
            <w:tc>
              <w:tcPr>
                <w:tcW w:w="7792" w:type="dxa"/>
                <w:gridSpan w:val="2"/>
              </w:tcPr>
              <w:p w14:paraId="3FB493B9" w14:textId="77777777" w:rsidR="00D620C7" w:rsidRPr="00546B8F" w:rsidRDefault="00D620C7" w:rsidP="00D620C7">
                <w:pPr>
                  <w:jc w:val="both"/>
                  <w:rPr>
                    <w:b/>
                    <w:bCs/>
                    <w:sz w:val="22"/>
                    <w:szCs w:val="22"/>
                  </w:rPr>
                </w:pPr>
                <w:r w:rsidRPr="00546B8F">
                  <w:rPr>
                    <w:b/>
                    <w:bCs/>
                    <w:sz w:val="22"/>
                    <w:szCs w:val="22"/>
                  </w:rPr>
                  <w:t>Mandatory Requirement</w:t>
                </w:r>
                <w:r>
                  <w:rPr>
                    <w:b/>
                    <w:bCs/>
                    <w:sz w:val="22"/>
                    <w:szCs w:val="22"/>
                  </w:rPr>
                  <w:t xml:space="preserve"> Web Accessibility Guidelines</w:t>
                </w:r>
              </w:p>
            </w:tc>
          </w:tr>
          <w:tr w:rsidR="00D620C7" w:rsidRPr="00F01C26" w14:paraId="47F1BE53" w14:textId="77777777" w:rsidTr="00D620C7">
            <w:tc>
              <w:tcPr>
                <w:tcW w:w="4248" w:type="dxa"/>
              </w:tcPr>
              <w:p w14:paraId="005416E4" w14:textId="77777777" w:rsidR="00D620C7" w:rsidRPr="00F01C26" w:rsidRDefault="00D620C7" w:rsidP="00D620C7">
                <w:pPr>
                  <w:jc w:val="both"/>
                  <w:rPr>
                    <w:sz w:val="22"/>
                    <w:szCs w:val="22"/>
                  </w:rPr>
                </w:pPr>
                <w:r>
                  <w:rPr>
                    <w:sz w:val="22"/>
                    <w:szCs w:val="22"/>
                  </w:rPr>
                  <w:t>The solution must comply with</w:t>
                </w:r>
                <w:r w:rsidRPr="00552F1B">
                  <w:rPr>
                    <w:rFonts w:ascii="Arial" w:hAnsi="Arial" w:cs="Arial"/>
                    <w:i/>
                    <w:iCs/>
                    <w:color w:val="1F497D"/>
                    <w:szCs w:val="22"/>
                    <w:lang w:val="en-IE"/>
                  </w:rPr>
                  <w:t xml:space="preserve"> </w:t>
                </w:r>
                <w:r w:rsidRPr="00552F1B">
                  <w:rPr>
                    <w:sz w:val="22"/>
                    <w:szCs w:val="22"/>
                  </w:rPr>
                  <w:t>the Web Content Accessibility Guidelines, specifically WCAG 2.1 level AA, or better</w:t>
                </w:r>
                <w:r>
                  <w:rPr>
                    <w:sz w:val="22"/>
                    <w:szCs w:val="22"/>
                  </w:rPr>
                  <w:t xml:space="preserve">.  </w:t>
                </w:r>
              </w:p>
            </w:tc>
            <w:tc>
              <w:tcPr>
                <w:tcW w:w="3544" w:type="dxa"/>
              </w:tcPr>
              <w:p w14:paraId="34FED017" w14:textId="77777777" w:rsidR="00D620C7" w:rsidRPr="00F01C26" w:rsidRDefault="00D620C7" w:rsidP="00D620C7">
                <w:pPr>
                  <w:jc w:val="both"/>
                  <w:rPr>
                    <w:sz w:val="22"/>
                    <w:szCs w:val="22"/>
                  </w:rPr>
                </w:pPr>
                <w:r w:rsidRPr="00F01C26">
                  <w:rPr>
                    <w:sz w:val="22"/>
                    <w:szCs w:val="22"/>
                  </w:rPr>
                  <w:t xml:space="preserve">YES </w:t>
                </w:r>
                <w:r w:rsidRPr="00F01C26">
                  <w:rPr>
                    <w:rFonts w:ascii="Segoe UI Symbol" w:hAnsi="Segoe UI Symbol" w:cs="Segoe UI Symbol"/>
                    <w:sz w:val="22"/>
                    <w:szCs w:val="22"/>
                  </w:rPr>
                  <w:t>☐</w:t>
                </w:r>
                <w:r w:rsidRPr="00F01C26">
                  <w:rPr>
                    <w:sz w:val="22"/>
                    <w:szCs w:val="22"/>
                  </w:rPr>
                  <w:t xml:space="preserve">   NO </w:t>
                </w:r>
                <w:r w:rsidRPr="00F01C26">
                  <w:rPr>
                    <w:rFonts w:ascii="Segoe UI Symbol" w:hAnsi="Segoe UI Symbol" w:cs="Segoe UI Symbol"/>
                    <w:sz w:val="22"/>
                    <w:szCs w:val="22"/>
                  </w:rPr>
                  <w:t>☐</w:t>
                </w:r>
                <w:r w:rsidRPr="00F01C26">
                  <w:rPr>
                    <w:sz w:val="22"/>
                    <w:szCs w:val="22"/>
                  </w:rPr>
                  <w:t xml:space="preserve"> </w:t>
                </w:r>
              </w:p>
              <w:p w14:paraId="2E81E317" w14:textId="77777777" w:rsidR="00D620C7" w:rsidRPr="00F01C26" w:rsidRDefault="00D620C7" w:rsidP="00D620C7">
                <w:pPr>
                  <w:jc w:val="both"/>
                </w:pPr>
                <w:r w:rsidRPr="00F01C26">
                  <w:rPr>
                    <w:sz w:val="22"/>
                    <w:szCs w:val="22"/>
                  </w:rPr>
                  <w:t>Please tick one box only</w:t>
                </w:r>
              </w:p>
            </w:tc>
          </w:tr>
        </w:tbl>
        <w:p w14:paraId="1727ED9E" w14:textId="77777777" w:rsidR="00DE5C35" w:rsidRDefault="00DE5C35" w:rsidP="00DE5C35">
          <w:pPr>
            <w:spacing w:after="0"/>
            <w:jc w:val="both"/>
            <w:rPr>
              <w:szCs w:val="22"/>
            </w:rPr>
          </w:pPr>
        </w:p>
        <w:p w14:paraId="71D3918C" w14:textId="77777777" w:rsidR="00DE5C35" w:rsidRDefault="00DE5C35" w:rsidP="00DE5C35">
          <w:pPr>
            <w:spacing w:after="0"/>
            <w:jc w:val="both"/>
            <w:rPr>
              <w:szCs w:val="22"/>
            </w:rPr>
          </w:pPr>
        </w:p>
        <w:p w14:paraId="5C83AF2E" w14:textId="77777777" w:rsidR="00DE5C35" w:rsidRDefault="00DE5C35" w:rsidP="00DE5C35">
          <w:pPr>
            <w:spacing w:after="0"/>
            <w:jc w:val="both"/>
            <w:rPr>
              <w:szCs w:val="22"/>
            </w:rPr>
          </w:pPr>
        </w:p>
        <w:p w14:paraId="42E45359" w14:textId="77777777" w:rsidR="00DE5C35" w:rsidRDefault="00DE5C35" w:rsidP="00DE5C35">
          <w:pPr>
            <w:spacing w:after="0"/>
            <w:jc w:val="both"/>
            <w:rPr>
              <w:szCs w:val="22"/>
            </w:rPr>
          </w:pPr>
        </w:p>
        <w:p w14:paraId="4C5E5CCA" w14:textId="77777777" w:rsidR="00DE5C35" w:rsidRDefault="00DE5C35" w:rsidP="00DE5C35">
          <w:pPr>
            <w:spacing w:after="0"/>
            <w:jc w:val="both"/>
            <w:rPr>
              <w:szCs w:val="22"/>
            </w:rPr>
          </w:pPr>
        </w:p>
        <w:p w14:paraId="6ABA85C2" w14:textId="77777777" w:rsidR="00654BD2" w:rsidRDefault="00654BD2" w:rsidP="00DE5C35">
          <w:pPr>
            <w:spacing w:after="0"/>
            <w:jc w:val="both"/>
            <w:rPr>
              <w:szCs w:val="22"/>
            </w:rPr>
          </w:pPr>
        </w:p>
        <w:tbl>
          <w:tblPr>
            <w:tblStyle w:val="TableGrid"/>
            <w:tblpPr w:leftFromText="180" w:rightFromText="180" w:vertAnchor="text" w:horzAnchor="margin" w:tblpXSpec="right" w:tblpY="405"/>
            <w:tblOverlap w:val="never"/>
            <w:tblW w:w="7792" w:type="dxa"/>
            <w:tblLook w:val="04A0" w:firstRow="1" w:lastRow="0" w:firstColumn="1" w:lastColumn="0" w:noHBand="0" w:noVBand="1"/>
          </w:tblPr>
          <w:tblGrid>
            <w:gridCol w:w="4248"/>
            <w:gridCol w:w="3544"/>
          </w:tblGrid>
          <w:tr w:rsidR="00BE51A6" w:rsidRPr="00546B8F" w14:paraId="39AE207C" w14:textId="77777777" w:rsidTr="00BE51A6">
            <w:tc>
              <w:tcPr>
                <w:tcW w:w="7792" w:type="dxa"/>
                <w:gridSpan w:val="2"/>
              </w:tcPr>
              <w:p w14:paraId="3AD5DDE3" w14:textId="16E8142B" w:rsidR="00BE51A6" w:rsidRPr="00546B8F" w:rsidRDefault="00BE51A6" w:rsidP="00BE51A6">
                <w:pPr>
                  <w:jc w:val="both"/>
                  <w:rPr>
                    <w:b/>
                    <w:bCs/>
                    <w:sz w:val="22"/>
                    <w:szCs w:val="22"/>
                  </w:rPr>
                </w:pPr>
                <w:r w:rsidRPr="00546B8F">
                  <w:rPr>
                    <w:b/>
                    <w:bCs/>
                    <w:sz w:val="22"/>
                    <w:szCs w:val="22"/>
                  </w:rPr>
                  <w:lastRenderedPageBreak/>
                  <w:t>Mandatory Requirement</w:t>
                </w:r>
                <w:r>
                  <w:rPr>
                    <w:b/>
                    <w:bCs/>
                    <w:sz w:val="22"/>
                    <w:szCs w:val="22"/>
                  </w:rPr>
                  <w:t xml:space="preserve"> </w:t>
                </w:r>
                <w:r w:rsidR="00F12B7C">
                  <w:rPr>
                    <w:b/>
                    <w:bCs/>
                    <w:sz w:val="22"/>
                    <w:szCs w:val="22"/>
                  </w:rPr>
                  <w:t>Accessibility</w:t>
                </w:r>
              </w:p>
            </w:tc>
          </w:tr>
          <w:tr w:rsidR="00BE51A6" w:rsidRPr="00F01C26" w14:paraId="4EE638CC" w14:textId="77777777" w:rsidTr="00F12B7C">
            <w:trPr>
              <w:trHeight w:val="1112"/>
            </w:trPr>
            <w:tc>
              <w:tcPr>
                <w:tcW w:w="4248" w:type="dxa"/>
              </w:tcPr>
              <w:p w14:paraId="682118C6" w14:textId="1B74325D" w:rsidR="00BE51A6" w:rsidRPr="00F01C26" w:rsidRDefault="00F12B7C" w:rsidP="00F12B7C">
                <w:pPr>
                  <w:jc w:val="both"/>
                  <w:rPr>
                    <w:sz w:val="22"/>
                    <w:szCs w:val="22"/>
                  </w:rPr>
                </w:pPr>
                <w:r w:rsidRPr="00F12B7C">
                  <w:rPr>
                    <w:sz w:val="22"/>
                    <w:szCs w:val="22"/>
                  </w:rPr>
                  <w:t xml:space="preserve">The system </w:t>
                </w:r>
                <w:r w:rsidRPr="001F2699">
                  <w:rPr>
                    <w:sz w:val="22"/>
                    <w:szCs w:val="22"/>
                    <w:u w:val="single"/>
                  </w:rPr>
                  <w:t>must</w:t>
                </w:r>
                <w:r w:rsidRPr="00F12B7C">
                  <w:rPr>
                    <w:sz w:val="22"/>
                    <w:szCs w:val="22"/>
                  </w:rPr>
                  <w:t xml:space="preserve"> be accessible from a Windows Desktop and by using IOS or Android apps. </w:t>
                </w:r>
              </w:p>
            </w:tc>
            <w:tc>
              <w:tcPr>
                <w:tcW w:w="3544" w:type="dxa"/>
              </w:tcPr>
              <w:p w14:paraId="58C05B11" w14:textId="77777777" w:rsidR="00BE51A6" w:rsidRPr="00F01C26" w:rsidRDefault="00BE51A6" w:rsidP="00BE51A6">
                <w:pPr>
                  <w:jc w:val="both"/>
                  <w:rPr>
                    <w:sz w:val="22"/>
                    <w:szCs w:val="22"/>
                  </w:rPr>
                </w:pPr>
                <w:r w:rsidRPr="00F01C26">
                  <w:rPr>
                    <w:sz w:val="22"/>
                    <w:szCs w:val="22"/>
                  </w:rPr>
                  <w:t xml:space="preserve">YES </w:t>
                </w:r>
                <w:r w:rsidRPr="00F01C26">
                  <w:rPr>
                    <w:rFonts w:ascii="Segoe UI Symbol" w:hAnsi="Segoe UI Symbol" w:cs="Segoe UI Symbol"/>
                    <w:sz w:val="22"/>
                    <w:szCs w:val="22"/>
                  </w:rPr>
                  <w:t>☐</w:t>
                </w:r>
                <w:r w:rsidRPr="00F01C26">
                  <w:rPr>
                    <w:sz w:val="22"/>
                    <w:szCs w:val="22"/>
                  </w:rPr>
                  <w:t xml:space="preserve">   NO </w:t>
                </w:r>
                <w:r w:rsidRPr="00F01C26">
                  <w:rPr>
                    <w:rFonts w:ascii="Segoe UI Symbol" w:hAnsi="Segoe UI Symbol" w:cs="Segoe UI Symbol"/>
                    <w:sz w:val="22"/>
                    <w:szCs w:val="22"/>
                  </w:rPr>
                  <w:t>☐</w:t>
                </w:r>
                <w:r w:rsidRPr="00F01C26">
                  <w:rPr>
                    <w:sz w:val="22"/>
                    <w:szCs w:val="22"/>
                  </w:rPr>
                  <w:t xml:space="preserve"> </w:t>
                </w:r>
              </w:p>
              <w:p w14:paraId="66726DAB" w14:textId="77777777" w:rsidR="00BE51A6" w:rsidRPr="00F01C26" w:rsidRDefault="00BE51A6" w:rsidP="00BE51A6">
                <w:pPr>
                  <w:jc w:val="both"/>
                </w:pPr>
                <w:r w:rsidRPr="00F01C26">
                  <w:rPr>
                    <w:sz w:val="22"/>
                    <w:szCs w:val="22"/>
                  </w:rPr>
                  <w:t>Please tick one box only</w:t>
                </w:r>
              </w:p>
            </w:tc>
          </w:tr>
        </w:tbl>
        <w:p w14:paraId="53202E74" w14:textId="5B1A9AF5" w:rsidR="00DE5C35" w:rsidRDefault="00DE5C35" w:rsidP="00DE5C35">
          <w:pPr>
            <w:spacing w:after="0"/>
          </w:pPr>
        </w:p>
        <w:p w14:paraId="49DC5F59" w14:textId="0EE1195A" w:rsidR="00C3103B" w:rsidRPr="00D620C7" w:rsidRDefault="004424B7" w:rsidP="00D620C7">
          <w:pPr>
            <w:spacing w:after="0"/>
          </w:pPr>
        </w:p>
      </w:sdtContent>
    </w:sdt>
    <w:p w14:paraId="2642AEE7" w14:textId="77777777" w:rsidR="00C3103B" w:rsidRPr="00C3103B" w:rsidRDefault="00C3103B" w:rsidP="00C3103B">
      <w:pPr>
        <w:pStyle w:val="ListParagraph"/>
        <w:numPr>
          <w:ilvl w:val="0"/>
          <w:numId w:val="4"/>
        </w:numPr>
        <w:spacing w:after="0"/>
        <w:jc w:val="both"/>
        <w:rPr>
          <w:szCs w:val="22"/>
        </w:rPr>
        <w:sectPr w:rsidR="00C3103B" w:rsidRPr="00C3103B" w:rsidSect="00C3103B">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509"/>
        <w:gridCol w:w="544"/>
        <w:gridCol w:w="8018"/>
      </w:tblGrid>
      <w:tr w:rsidR="00C3103B" w:rsidRPr="00830A49" w14:paraId="548F5596" w14:textId="77777777" w:rsidTr="007831B0">
        <w:trPr>
          <w:trHeight w:val="655"/>
        </w:trPr>
        <w:tc>
          <w:tcPr>
            <w:tcW w:w="359" w:type="pct"/>
          </w:tcPr>
          <w:p w14:paraId="673C9807" w14:textId="77777777" w:rsidR="00C3103B" w:rsidRPr="00830A49" w:rsidRDefault="00C3103B" w:rsidP="00C3103B">
            <w:pPr>
              <w:jc w:val="both"/>
              <w:rPr>
                <w:color w:val="0000FF"/>
                <w:szCs w:val="22"/>
              </w:rPr>
            </w:pPr>
            <w:bookmarkStart w:id="1" w:name="Text81"/>
          </w:p>
        </w:tc>
        <w:tc>
          <w:tcPr>
            <w:tcW w:w="378" w:type="pct"/>
          </w:tcPr>
          <w:p w14:paraId="3855FAF0" w14:textId="77777777" w:rsidR="00C3103B" w:rsidRDefault="00C3103B" w:rsidP="00C3103B">
            <w:pPr>
              <w:jc w:val="both"/>
              <w:rPr>
                <w:color w:val="0000FF"/>
                <w:szCs w:val="22"/>
              </w:rPr>
            </w:pPr>
          </w:p>
          <w:p w14:paraId="1AA122A8" w14:textId="77777777" w:rsidR="001F2699" w:rsidRPr="00830A49" w:rsidRDefault="001F2699" w:rsidP="00C3103B">
            <w:pPr>
              <w:jc w:val="both"/>
              <w:rPr>
                <w:color w:val="0000FF"/>
                <w:szCs w:val="22"/>
              </w:rPr>
            </w:pPr>
          </w:p>
        </w:tc>
        <w:tc>
          <w:tcPr>
            <w:tcW w:w="4263" w:type="pct"/>
          </w:tcPr>
          <w:p w14:paraId="20E9F0CF" w14:textId="77777777" w:rsidR="00BE51A6" w:rsidRDefault="00BE51A6" w:rsidP="007831B0">
            <w:pPr>
              <w:jc w:val="both"/>
              <w:rPr>
                <w:b/>
                <w:bCs/>
                <w:szCs w:val="22"/>
              </w:rPr>
            </w:pPr>
          </w:p>
          <w:tbl>
            <w:tblPr>
              <w:tblStyle w:val="TableGrid"/>
              <w:tblpPr w:leftFromText="180" w:rightFromText="180" w:vertAnchor="text" w:horzAnchor="margin" w:tblpY="52"/>
              <w:tblOverlap w:val="never"/>
              <w:tblW w:w="7792" w:type="dxa"/>
              <w:tblLook w:val="04A0" w:firstRow="1" w:lastRow="0" w:firstColumn="1" w:lastColumn="0" w:noHBand="0" w:noVBand="1"/>
            </w:tblPr>
            <w:tblGrid>
              <w:gridCol w:w="4248"/>
              <w:gridCol w:w="3544"/>
            </w:tblGrid>
            <w:tr w:rsidR="001F2699" w:rsidRPr="00546B8F" w14:paraId="54B7B930" w14:textId="77777777" w:rsidTr="001F2699">
              <w:tc>
                <w:tcPr>
                  <w:tcW w:w="7792" w:type="dxa"/>
                  <w:gridSpan w:val="2"/>
                </w:tcPr>
                <w:p w14:paraId="6C780DD6" w14:textId="6AB5FE98" w:rsidR="001F2699" w:rsidRPr="00546B8F" w:rsidRDefault="001F2699" w:rsidP="001F2699">
                  <w:pPr>
                    <w:jc w:val="both"/>
                    <w:rPr>
                      <w:b/>
                      <w:bCs/>
                      <w:sz w:val="22"/>
                      <w:szCs w:val="22"/>
                    </w:rPr>
                  </w:pPr>
                  <w:r w:rsidRPr="00546B8F">
                    <w:rPr>
                      <w:b/>
                      <w:bCs/>
                      <w:sz w:val="22"/>
                      <w:szCs w:val="22"/>
                    </w:rPr>
                    <w:t>Mandatory Requirement</w:t>
                  </w:r>
                  <w:r>
                    <w:rPr>
                      <w:b/>
                      <w:bCs/>
                      <w:sz w:val="22"/>
                      <w:szCs w:val="22"/>
                    </w:rPr>
                    <w:t xml:space="preserve"> Maintain Documentation</w:t>
                  </w:r>
                </w:p>
              </w:tc>
            </w:tr>
            <w:tr w:rsidR="001F2699" w:rsidRPr="00F01C26" w14:paraId="27F99A39" w14:textId="77777777" w:rsidTr="001F2699">
              <w:trPr>
                <w:trHeight w:val="1112"/>
              </w:trPr>
              <w:tc>
                <w:tcPr>
                  <w:tcW w:w="4248" w:type="dxa"/>
                </w:tcPr>
                <w:p w14:paraId="16D82D49" w14:textId="1ADB26D5" w:rsidR="001F2699" w:rsidRPr="001F2699" w:rsidRDefault="001F2699" w:rsidP="001F2699">
                  <w:pPr>
                    <w:jc w:val="both"/>
                    <w:rPr>
                      <w:sz w:val="22"/>
                      <w:szCs w:val="22"/>
                    </w:rPr>
                  </w:pPr>
                  <w:r>
                    <w:rPr>
                      <w:sz w:val="22"/>
                      <w:szCs w:val="22"/>
                    </w:rPr>
                    <w:t>T</w:t>
                  </w:r>
                  <w:r w:rsidRPr="001F2699">
                    <w:rPr>
                      <w:sz w:val="22"/>
                      <w:szCs w:val="22"/>
                    </w:rPr>
                    <w:t xml:space="preserve">he Successful Tenderer </w:t>
                  </w:r>
                  <w:r w:rsidRPr="001F2699">
                    <w:rPr>
                      <w:sz w:val="22"/>
                      <w:szCs w:val="22"/>
                      <w:u w:val="single"/>
                    </w:rPr>
                    <w:t>must</w:t>
                  </w:r>
                  <w:r w:rsidRPr="001F2699">
                    <w:rPr>
                      <w:sz w:val="22"/>
                      <w:szCs w:val="22"/>
                    </w:rPr>
                    <w:t xml:space="preserve"> supply and maintain all the documentation concerning:</w:t>
                  </w:r>
                </w:p>
                <w:p w14:paraId="7E4E1A4A" w14:textId="77777777" w:rsidR="001F2699" w:rsidRPr="001F2699" w:rsidRDefault="001F2699" w:rsidP="0023457C">
                  <w:pPr>
                    <w:pStyle w:val="ListParagraph"/>
                    <w:numPr>
                      <w:ilvl w:val="0"/>
                      <w:numId w:val="29"/>
                    </w:numPr>
                    <w:jc w:val="both"/>
                    <w:rPr>
                      <w:sz w:val="22"/>
                      <w:szCs w:val="22"/>
                    </w:rPr>
                  </w:pPr>
                  <w:r w:rsidRPr="001F2699">
                    <w:rPr>
                      <w:sz w:val="22"/>
                      <w:szCs w:val="22"/>
                    </w:rPr>
                    <w:t>Operating policies and procedures</w:t>
                  </w:r>
                </w:p>
                <w:p w14:paraId="155381BF" w14:textId="77777777" w:rsidR="001F2699" w:rsidRPr="001F2699" w:rsidRDefault="001F2699" w:rsidP="0023457C">
                  <w:pPr>
                    <w:pStyle w:val="ListParagraph"/>
                    <w:numPr>
                      <w:ilvl w:val="0"/>
                      <w:numId w:val="29"/>
                    </w:numPr>
                    <w:jc w:val="both"/>
                    <w:rPr>
                      <w:sz w:val="22"/>
                      <w:szCs w:val="22"/>
                    </w:rPr>
                  </w:pPr>
                  <w:r w:rsidRPr="001F2699">
                    <w:rPr>
                      <w:sz w:val="22"/>
                      <w:szCs w:val="22"/>
                    </w:rPr>
                    <w:t xml:space="preserve">System administration </w:t>
                  </w:r>
                </w:p>
                <w:p w14:paraId="3FA52F6A" w14:textId="77777777" w:rsidR="001F2699" w:rsidRPr="001F2699" w:rsidRDefault="001F2699" w:rsidP="0023457C">
                  <w:pPr>
                    <w:pStyle w:val="ListParagraph"/>
                    <w:numPr>
                      <w:ilvl w:val="0"/>
                      <w:numId w:val="29"/>
                    </w:numPr>
                    <w:jc w:val="both"/>
                    <w:rPr>
                      <w:sz w:val="22"/>
                      <w:szCs w:val="22"/>
                    </w:rPr>
                  </w:pPr>
                  <w:r w:rsidRPr="001F2699">
                    <w:rPr>
                      <w:sz w:val="22"/>
                      <w:szCs w:val="22"/>
                    </w:rPr>
                    <w:t>User guides and training materials</w:t>
                  </w:r>
                </w:p>
                <w:p w14:paraId="3F18C3BC" w14:textId="77777777" w:rsidR="001F2699" w:rsidRPr="001F2699" w:rsidRDefault="001F2699" w:rsidP="0023457C">
                  <w:pPr>
                    <w:pStyle w:val="ListParagraph"/>
                    <w:numPr>
                      <w:ilvl w:val="0"/>
                      <w:numId w:val="29"/>
                    </w:numPr>
                    <w:jc w:val="both"/>
                    <w:rPr>
                      <w:sz w:val="22"/>
                      <w:szCs w:val="22"/>
                    </w:rPr>
                  </w:pPr>
                  <w:r w:rsidRPr="001F2699">
                    <w:rPr>
                      <w:sz w:val="22"/>
                      <w:szCs w:val="22"/>
                    </w:rPr>
                    <w:t>Backup, contingency and disaster recovery procedures.</w:t>
                  </w:r>
                </w:p>
                <w:p w14:paraId="27483663" w14:textId="3419CF0D" w:rsidR="001F2699" w:rsidRPr="00F01C26" w:rsidRDefault="001F2699" w:rsidP="001F2699">
                  <w:pPr>
                    <w:jc w:val="both"/>
                    <w:rPr>
                      <w:sz w:val="22"/>
                      <w:szCs w:val="22"/>
                    </w:rPr>
                  </w:pPr>
                </w:p>
              </w:tc>
              <w:tc>
                <w:tcPr>
                  <w:tcW w:w="3544" w:type="dxa"/>
                </w:tcPr>
                <w:p w14:paraId="185B468A" w14:textId="77777777" w:rsidR="001F2699" w:rsidRPr="00F01C26" w:rsidRDefault="001F2699" w:rsidP="001F2699">
                  <w:pPr>
                    <w:jc w:val="both"/>
                    <w:rPr>
                      <w:sz w:val="22"/>
                      <w:szCs w:val="22"/>
                    </w:rPr>
                  </w:pPr>
                  <w:r w:rsidRPr="00F01C26">
                    <w:rPr>
                      <w:sz w:val="22"/>
                      <w:szCs w:val="22"/>
                    </w:rPr>
                    <w:t xml:space="preserve">YES </w:t>
                  </w:r>
                  <w:r w:rsidRPr="00F01C26">
                    <w:rPr>
                      <w:rFonts w:ascii="Segoe UI Symbol" w:hAnsi="Segoe UI Symbol" w:cs="Segoe UI Symbol"/>
                      <w:sz w:val="22"/>
                      <w:szCs w:val="22"/>
                    </w:rPr>
                    <w:t>☐</w:t>
                  </w:r>
                  <w:r w:rsidRPr="00F01C26">
                    <w:rPr>
                      <w:sz w:val="22"/>
                      <w:szCs w:val="22"/>
                    </w:rPr>
                    <w:t xml:space="preserve">   NO </w:t>
                  </w:r>
                  <w:r w:rsidRPr="00F01C26">
                    <w:rPr>
                      <w:rFonts w:ascii="Segoe UI Symbol" w:hAnsi="Segoe UI Symbol" w:cs="Segoe UI Symbol"/>
                      <w:sz w:val="22"/>
                      <w:szCs w:val="22"/>
                    </w:rPr>
                    <w:t>☐</w:t>
                  </w:r>
                  <w:r w:rsidRPr="00F01C26">
                    <w:rPr>
                      <w:sz w:val="22"/>
                      <w:szCs w:val="22"/>
                    </w:rPr>
                    <w:t xml:space="preserve"> </w:t>
                  </w:r>
                </w:p>
                <w:p w14:paraId="00ADD60E" w14:textId="77777777" w:rsidR="001F2699" w:rsidRPr="00F01C26" w:rsidRDefault="001F2699" w:rsidP="001F2699">
                  <w:pPr>
                    <w:jc w:val="both"/>
                  </w:pPr>
                  <w:r w:rsidRPr="00F01C26">
                    <w:rPr>
                      <w:sz w:val="22"/>
                      <w:szCs w:val="22"/>
                    </w:rPr>
                    <w:t>Please tick one box only</w:t>
                  </w:r>
                </w:p>
              </w:tc>
            </w:tr>
          </w:tbl>
          <w:p w14:paraId="49F1FC38" w14:textId="77777777" w:rsidR="001F2699" w:rsidRDefault="001F2699" w:rsidP="007831B0">
            <w:pPr>
              <w:jc w:val="both"/>
              <w:rPr>
                <w:b/>
                <w:bCs/>
                <w:szCs w:val="22"/>
              </w:rPr>
            </w:pPr>
          </w:p>
          <w:p w14:paraId="31E73B77" w14:textId="33151EAB" w:rsidR="00D620C7" w:rsidRDefault="00C3103B" w:rsidP="007831B0">
            <w:pPr>
              <w:jc w:val="both"/>
              <w:rPr>
                <w:b/>
                <w:bCs/>
                <w:szCs w:val="22"/>
              </w:rPr>
            </w:pPr>
            <w:r w:rsidRPr="00DE5C35">
              <w:rPr>
                <w:b/>
                <w:bCs/>
                <w:szCs w:val="22"/>
              </w:rPr>
              <w:t>Tenderers must provide the supporting documentation specified above without delay when requested by the Contracting Authority.</w:t>
            </w:r>
          </w:p>
          <w:p w14:paraId="32BB3FE7" w14:textId="77777777" w:rsidR="00D620C7" w:rsidRPr="00DE5C35" w:rsidRDefault="00D620C7" w:rsidP="007831B0">
            <w:pPr>
              <w:jc w:val="both"/>
              <w:rPr>
                <w:b/>
                <w:bCs/>
                <w:szCs w:val="22"/>
              </w:rPr>
            </w:pPr>
          </w:p>
        </w:tc>
      </w:tr>
    </w:tbl>
    <w:p w14:paraId="19D33F13" w14:textId="77777777" w:rsidR="00D620C7" w:rsidRPr="00D620C7" w:rsidRDefault="00D620C7" w:rsidP="00D620C7">
      <w:pPr>
        <w:jc w:val="both"/>
        <w:rPr>
          <w:szCs w:val="22"/>
        </w:rPr>
        <w:sectPr w:rsidR="00D620C7" w:rsidRPr="00D620C7" w:rsidSect="00C3103B">
          <w:type w:val="continuous"/>
          <w:pgSz w:w="11907" w:h="16840" w:code="9"/>
          <w:pgMar w:top="1134" w:right="1418" w:bottom="851" w:left="1418" w:header="709" w:footer="709" w:gutter="0"/>
          <w:cols w:space="708"/>
          <w:docGrid w:linePitch="360"/>
        </w:sectPr>
      </w:pPr>
    </w:p>
    <w:bookmarkEnd w:id="1"/>
    <w:p w14:paraId="14F68008" w14:textId="180B5F0C" w:rsidR="00DF2F4E" w:rsidRPr="00DF2F4E" w:rsidRDefault="003C0FB1" w:rsidP="00DF2F4E">
      <w:pPr>
        <w:pStyle w:val="Heading2"/>
        <w:numPr>
          <w:ilvl w:val="1"/>
          <w:numId w:val="4"/>
        </w:numPr>
        <w:tabs>
          <w:tab w:val="clear" w:pos="390"/>
        </w:tabs>
        <w:spacing w:after="100"/>
        <w:ind w:left="0" w:firstLine="0"/>
        <w:jc w:val="both"/>
      </w:pPr>
      <w:r w:rsidRPr="000E5DB7">
        <w:t>Award Criteria</w:t>
      </w:r>
    </w:p>
    <w:tbl>
      <w:tblPr>
        <w:tblW w:w="5000" w:type="pct"/>
        <w:tblLook w:val="01E0" w:firstRow="1" w:lastRow="1" w:firstColumn="1" w:lastColumn="1" w:noHBand="0" w:noVBand="0"/>
      </w:tblPr>
      <w:tblGrid>
        <w:gridCol w:w="776"/>
        <w:gridCol w:w="8295"/>
      </w:tblGrid>
      <w:tr w:rsidR="00DF2F4E" w:rsidRPr="00CB5B77" w14:paraId="0304C9CC" w14:textId="77777777" w:rsidTr="005D3B6C">
        <w:trPr>
          <w:trHeight w:val="595"/>
        </w:trPr>
        <w:tc>
          <w:tcPr>
            <w:tcW w:w="428" w:type="pct"/>
          </w:tcPr>
          <w:p w14:paraId="4F9A6EA0" w14:textId="77777777" w:rsidR="00DF2F4E" w:rsidRPr="00810B05" w:rsidRDefault="00DF2F4E" w:rsidP="005D3B6C">
            <w:pPr>
              <w:spacing w:line="320" w:lineRule="exact"/>
              <w:jc w:val="both"/>
              <w:rPr>
                <w:color w:val="0000FF"/>
              </w:rPr>
            </w:pPr>
            <w:r w:rsidRPr="00810B05">
              <w:rPr>
                <w:color w:val="0000FF"/>
              </w:rPr>
              <w:t>3.3.1</w:t>
            </w:r>
          </w:p>
        </w:tc>
        <w:tc>
          <w:tcPr>
            <w:tcW w:w="4572" w:type="pct"/>
          </w:tcPr>
          <w:p w14:paraId="7292C10B" w14:textId="77777777" w:rsidR="00DF2F4E" w:rsidRPr="00507FE4" w:rsidRDefault="00DF2F4E" w:rsidP="005D3B6C">
            <w:pPr>
              <w:jc w:val="both"/>
            </w:pPr>
            <w:r w:rsidRPr="00507FE4">
              <w:t>The Services Contract will be awarded on the basis of the most economically advantageous tender(s) as identified in accordance with the following criteria:</w:t>
            </w:r>
          </w:p>
        </w:tc>
      </w:tr>
    </w:tbl>
    <w:tbl>
      <w:tblPr>
        <w:tblStyle w:val="TableGrid"/>
        <w:tblpPr w:leftFromText="180" w:rightFromText="180" w:vertAnchor="text" w:horzAnchor="margin" w:tblpXSpec="right" w:tblpY="253"/>
        <w:tblW w:w="8302" w:type="dxa"/>
        <w:tblLook w:val="04A0" w:firstRow="1" w:lastRow="0" w:firstColumn="1" w:lastColumn="0" w:noHBand="0" w:noVBand="1"/>
      </w:tblPr>
      <w:tblGrid>
        <w:gridCol w:w="509"/>
        <w:gridCol w:w="3759"/>
        <w:gridCol w:w="1341"/>
        <w:gridCol w:w="1093"/>
        <w:gridCol w:w="1600"/>
      </w:tblGrid>
      <w:tr w:rsidR="00DF2F4E" w:rsidRPr="00FC778F" w14:paraId="6F71E6D8" w14:textId="77777777" w:rsidTr="005D3B6C">
        <w:tc>
          <w:tcPr>
            <w:tcW w:w="509" w:type="dxa"/>
            <w:shd w:val="clear" w:color="auto" w:fill="323E4F" w:themeFill="text2" w:themeFillShade="BF"/>
          </w:tcPr>
          <w:p w14:paraId="69BE41E4" w14:textId="77777777" w:rsidR="00DF2F4E" w:rsidRPr="00FC778F" w:rsidRDefault="00DF2F4E" w:rsidP="005D3B6C">
            <w:pPr>
              <w:jc w:val="both"/>
              <w:rPr>
                <w:b/>
                <w:bCs/>
                <w:color w:val="FFFFFF" w:themeColor="background1"/>
              </w:rPr>
            </w:pPr>
            <w:r w:rsidRPr="00FC778F">
              <w:rPr>
                <w:b/>
                <w:bCs/>
                <w:color w:val="FFFFFF" w:themeColor="background1"/>
              </w:rPr>
              <w:t>#</w:t>
            </w:r>
          </w:p>
        </w:tc>
        <w:tc>
          <w:tcPr>
            <w:tcW w:w="3759" w:type="dxa"/>
            <w:shd w:val="clear" w:color="auto" w:fill="323E4F" w:themeFill="text2" w:themeFillShade="BF"/>
          </w:tcPr>
          <w:p w14:paraId="42F2BD2B" w14:textId="77777777" w:rsidR="00DF2F4E" w:rsidRPr="00FC778F" w:rsidRDefault="00DF2F4E" w:rsidP="005D3B6C">
            <w:pPr>
              <w:pStyle w:val="NoSpacing"/>
              <w:spacing w:after="0"/>
              <w:rPr>
                <w:b/>
                <w:bCs/>
                <w:color w:val="FFFFFF" w:themeColor="background1"/>
              </w:rPr>
            </w:pPr>
            <w:r w:rsidRPr="00FC778F">
              <w:rPr>
                <w:b/>
                <w:bCs/>
                <w:color w:val="FFFFFF" w:themeColor="background1"/>
              </w:rPr>
              <w:t>Award Criteria</w:t>
            </w:r>
          </w:p>
        </w:tc>
        <w:tc>
          <w:tcPr>
            <w:tcW w:w="1341" w:type="dxa"/>
            <w:shd w:val="clear" w:color="auto" w:fill="323E4F" w:themeFill="text2" w:themeFillShade="BF"/>
          </w:tcPr>
          <w:p w14:paraId="754FF655" w14:textId="77777777" w:rsidR="00DF2F4E" w:rsidRPr="00FC778F" w:rsidRDefault="00DF2F4E" w:rsidP="005D3B6C">
            <w:pPr>
              <w:rPr>
                <w:b/>
                <w:bCs/>
                <w:color w:val="FFFFFF" w:themeColor="background1"/>
              </w:rPr>
            </w:pPr>
            <w:r w:rsidRPr="00FC778F">
              <w:rPr>
                <w:b/>
                <w:bCs/>
                <w:color w:val="FFFFFF" w:themeColor="background1"/>
              </w:rPr>
              <w:t>Weighting</w:t>
            </w:r>
          </w:p>
        </w:tc>
        <w:tc>
          <w:tcPr>
            <w:tcW w:w="1093" w:type="dxa"/>
            <w:shd w:val="clear" w:color="auto" w:fill="323E4F" w:themeFill="text2" w:themeFillShade="BF"/>
          </w:tcPr>
          <w:p w14:paraId="17AA014F" w14:textId="77777777" w:rsidR="00DF2F4E" w:rsidRPr="00FC778F" w:rsidRDefault="00DF2F4E" w:rsidP="005D3B6C">
            <w:pPr>
              <w:jc w:val="center"/>
              <w:rPr>
                <w:b/>
                <w:bCs/>
                <w:color w:val="FFFFFF" w:themeColor="background1"/>
              </w:rPr>
            </w:pPr>
            <w:r w:rsidRPr="00FC778F">
              <w:rPr>
                <w:b/>
                <w:bCs/>
                <w:color w:val="FFFFFF" w:themeColor="background1"/>
              </w:rPr>
              <w:t>Marks Available</w:t>
            </w:r>
          </w:p>
        </w:tc>
        <w:tc>
          <w:tcPr>
            <w:tcW w:w="1600" w:type="dxa"/>
            <w:shd w:val="clear" w:color="auto" w:fill="323E4F" w:themeFill="text2" w:themeFillShade="BF"/>
          </w:tcPr>
          <w:p w14:paraId="7000F2DC" w14:textId="77777777" w:rsidR="00DF2F4E" w:rsidRPr="00FC778F" w:rsidRDefault="00DF2F4E" w:rsidP="005D3B6C">
            <w:pPr>
              <w:jc w:val="center"/>
              <w:rPr>
                <w:b/>
                <w:bCs/>
                <w:color w:val="FFFFFF" w:themeColor="background1"/>
              </w:rPr>
            </w:pPr>
            <w:r w:rsidRPr="00FC778F">
              <w:rPr>
                <w:b/>
                <w:bCs/>
                <w:color w:val="FFFFFF" w:themeColor="background1"/>
              </w:rPr>
              <w:t xml:space="preserve">Minimum Marks Required </w:t>
            </w:r>
            <w:r>
              <w:rPr>
                <w:b/>
                <w:bCs/>
                <w:color w:val="FFFFFF" w:themeColor="background1"/>
              </w:rPr>
              <w:t xml:space="preserve">   </w:t>
            </w:r>
            <w:r w:rsidRPr="00FC778F">
              <w:rPr>
                <w:b/>
                <w:bCs/>
                <w:color w:val="FFFFFF" w:themeColor="background1"/>
              </w:rPr>
              <w:t>(60%)</w:t>
            </w:r>
          </w:p>
        </w:tc>
      </w:tr>
      <w:tr w:rsidR="00DF2F4E" w14:paraId="7521147C" w14:textId="77777777" w:rsidTr="005D3B6C">
        <w:tc>
          <w:tcPr>
            <w:tcW w:w="509" w:type="dxa"/>
            <w:shd w:val="clear" w:color="auto" w:fill="D9D9D9" w:themeFill="background1" w:themeFillShade="D9"/>
          </w:tcPr>
          <w:p w14:paraId="7FB1CF4C" w14:textId="77777777" w:rsidR="00DF2F4E" w:rsidRDefault="00DF2F4E" w:rsidP="005D3B6C">
            <w:pPr>
              <w:jc w:val="center"/>
            </w:pPr>
          </w:p>
        </w:tc>
        <w:tc>
          <w:tcPr>
            <w:tcW w:w="3759" w:type="dxa"/>
            <w:shd w:val="clear" w:color="auto" w:fill="D9D9D9" w:themeFill="background1" w:themeFillShade="D9"/>
          </w:tcPr>
          <w:p w14:paraId="636A86ED" w14:textId="77777777" w:rsidR="00DF2F4E" w:rsidRPr="00E041E9" w:rsidRDefault="00DF2F4E" w:rsidP="005D3B6C">
            <w:pPr>
              <w:rPr>
                <w:b/>
                <w:bCs/>
              </w:rPr>
            </w:pPr>
            <w:r w:rsidRPr="00E041E9">
              <w:rPr>
                <w:b/>
                <w:bCs/>
              </w:rPr>
              <w:t>Quality</w:t>
            </w:r>
          </w:p>
        </w:tc>
        <w:tc>
          <w:tcPr>
            <w:tcW w:w="1341" w:type="dxa"/>
            <w:shd w:val="clear" w:color="auto" w:fill="D9D9D9" w:themeFill="background1" w:themeFillShade="D9"/>
          </w:tcPr>
          <w:p w14:paraId="08C716BB" w14:textId="77777777" w:rsidR="00DF2F4E" w:rsidRDefault="00DF2F4E" w:rsidP="005D3B6C">
            <w:pPr>
              <w:jc w:val="center"/>
            </w:pPr>
          </w:p>
        </w:tc>
        <w:tc>
          <w:tcPr>
            <w:tcW w:w="1093" w:type="dxa"/>
            <w:shd w:val="clear" w:color="auto" w:fill="D9D9D9" w:themeFill="background1" w:themeFillShade="D9"/>
          </w:tcPr>
          <w:p w14:paraId="58BFB53C" w14:textId="77777777" w:rsidR="00DF2F4E" w:rsidRDefault="00DF2F4E" w:rsidP="005D3B6C">
            <w:pPr>
              <w:jc w:val="center"/>
            </w:pPr>
          </w:p>
        </w:tc>
        <w:tc>
          <w:tcPr>
            <w:tcW w:w="1600" w:type="dxa"/>
            <w:shd w:val="clear" w:color="auto" w:fill="D9D9D9" w:themeFill="background1" w:themeFillShade="D9"/>
          </w:tcPr>
          <w:p w14:paraId="4D98AC91" w14:textId="77777777" w:rsidR="00DF2F4E" w:rsidRDefault="00DF2F4E" w:rsidP="005D3B6C">
            <w:pPr>
              <w:jc w:val="center"/>
            </w:pPr>
          </w:p>
        </w:tc>
      </w:tr>
      <w:tr w:rsidR="00DF2F4E" w14:paraId="1C893859" w14:textId="77777777" w:rsidTr="005D3B6C">
        <w:tc>
          <w:tcPr>
            <w:tcW w:w="509" w:type="dxa"/>
          </w:tcPr>
          <w:p w14:paraId="111BC2C6" w14:textId="77777777" w:rsidR="00DF2F4E" w:rsidRDefault="00DF2F4E" w:rsidP="005D3B6C">
            <w:pPr>
              <w:jc w:val="center"/>
            </w:pPr>
            <w:r>
              <w:t>1.</w:t>
            </w:r>
          </w:p>
        </w:tc>
        <w:tc>
          <w:tcPr>
            <w:tcW w:w="3759" w:type="dxa"/>
          </w:tcPr>
          <w:p w14:paraId="710BE4CB" w14:textId="77777777" w:rsidR="00DF2F4E" w:rsidRDefault="00DF2F4E" w:rsidP="005D3B6C">
            <w:r>
              <w:t>Quality of the Proposed Solution</w:t>
            </w:r>
          </w:p>
        </w:tc>
        <w:tc>
          <w:tcPr>
            <w:tcW w:w="1341" w:type="dxa"/>
          </w:tcPr>
          <w:p w14:paraId="705528CB" w14:textId="3BECB8E0" w:rsidR="00DF2F4E" w:rsidRDefault="009A27B6" w:rsidP="005D3B6C">
            <w:pPr>
              <w:jc w:val="center"/>
            </w:pPr>
            <w:r>
              <w:t>25</w:t>
            </w:r>
            <w:r w:rsidR="00DF2F4E">
              <w:t>%</w:t>
            </w:r>
          </w:p>
        </w:tc>
        <w:tc>
          <w:tcPr>
            <w:tcW w:w="1093" w:type="dxa"/>
          </w:tcPr>
          <w:p w14:paraId="0E0AE710" w14:textId="745C5F12" w:rsidR="00DF2F4E" w:rsidRDefault="009A27B6" w:rsidP="005D3B6C">
            <w:pPr>
              <w:jc w:val="center"/>
            </w:pPr>
            <w:r>
              <w:t>2,500</w:t>
            </w:r>
          </w:p>
        </w:tc>
        <w:tc>
          <w:tcPr>
            <w:tcW w:w="1600" w:type="dxa"/>
          </w:tcPr>
          <w:p w14:paraId="534F1944" w14:textId="5EC920B0" w:rsidR="00DF2F4E" w:rsidRDefault="009A27B6" w:rsidP="005D3B6C">
            <w:pPr>
              <w:jc w:val="center"/>
            </w:pPr>
            <w:r>
              <w:t>1,</w:t>
            </w:r>
            <w:r w:rsidR="00357C7C">
              <w:t>5</w:t>
            </w:r>
            <w:r>
              <w:t>00</w:t>
            </w:r>
          </w:p>
        </w:tc>
      </w:tr>
      <w:tr w:rsidR="009A27B6" w14:paraId="481D4B48" w14:textId="77777777" w:rsidTr="005D3B6C">
        <w:tc>
          <w:tcPr>
            <w:tcW w:w="509" w:type="dxa"/>
          </w:tcPr>
          <w:p w14:paraId="2073A034" w14:textId="2868AD2C" w:rsidR="009A27B6" w:rsidRDefault="009A27B6" w:rsidP="005D3B6C">
            <w:pPr>
              <w:jc w:val="center"/>
            </w:pPr>
            <w:r>
              <w:t>2.</w:t>
            </w:r>
          </w:p>
        </w:tc>
        <w:tc>
          <w:tcPr>
            <w:tcW w:w="3759" w:type="dxa"/>
          </w:tcPr>
          <w:p w14:paraId="0ED5A50A" w14:textId="2DBDFFC9" w:rsidR="009A27B6" w:rsidRDefault="009A27B6" w:rsidP="005D3B6C">
            <w:r>
              <w:t>Implementation of the Proposed Solution</w:t>
            </w:r>
          </w:p>
        </w:tc>
        <w:tc>
          <w:tcPr>
            <w:tcW w:w="1341" w:type="dxa"/>
          </w:tcPr>
          <w:p w14:paraId="35292250" w14:textId="479B6A77" w:rsidR="009A27B6" w:rsidRDefault="00357C7C" w:rsidP="005D3B6C">
            <w:pPr>
              <w:jc w:val="center"/>
            </w:pPr>
            <w:r>
              <w:t>15%</w:t>
            </w:r>
          </w:p>
        </w:tc>
        <w:tc>
          <w:tcPr>
            <w:tcW w:w="1093" w:type="dxa"/>
          </w:tcPr>
          <w:p w14:paraId="06161AF4" w14:textId="67B40F9D" w:rsidR="009A27B6" w:rsidRDefault="00357C7C" w:rsidP="005D3B6C">
            <w:pPr>
              <w:jc w:val="center"/>
            </w:pPr>
            <w:r>
              <w:t>1,500</w:t>
            </w:r>
          </w:p>
        </w:tc>
        <w:tc>
          <w:tcPr>
            <w:tcW w:w="1600" w:type="dxa"/>
          </w:tcPr>
          <w:p w14:paraId="1914A57C" w14:textId="0D44A399" w:rsidR="009A27B6" w:rsidRDefault="00357C7C" w:rsidP="005D3B6C">
            <w:pPr>
              <w:jc w:val="center"/>
            </w:pPr>
            <w:r>
              <w:t>900</w:t>
            </w:r>
          </w:p>
        </w:tc>
      </w:tr>
      <w:tr w:rsidR="00DF2F4E" w14:paraId="29E37FF2" w14:textId="77777777" w:rsidTr="005D3B6C">
        <w:tc>
          <w:tcPr>
            <w:tcW w:w="509" w:type="dxa"/>
          </w:tcPr>
          <w:p w14:paraId="57435E5C" w14:textId="388BBFC9" w:rsidR="00DF2F4E" w:rsidRDefault="009A27B6" w:rsidP="005D3B6C">
            <w:pPr>
              <w:jc w:val="center"/>
            </w:pPr>
            <w:r>
              <w:t>3.</w:t>
            </w:r>
          </w:p>
        </w:tc>
        <w:tc>
          <w:tcPr>
            <w:tcW w:w="3759" w:type="dxa"/>
          </w:tcPr>
          <w:p w14:paraId="4E87D9D2" w14:textId="7CD1EA39" w:rsidR="00DF2F4E" w:rsidRPr="00834A0B" w:rsidRDefault="00DF2F4E" w:rsidP="005D3B6C">
            <w:r>
              <w:t>Security</w:t>
            </w:r>
            <w:r w:rsidR="009A27B6">
              <w:t xml:space="preserve">, </w:t>
            </w:r>
            <w:r>
              <w:t>Governance</w:t>
            </w:r>
            <w:r w:rsidR="009A27B6">
              <w:t xml:space="preserve"> and Support Services</w:t>
            </w:r>
            <w:r>
              <w:t xml:space="preserve"> </w:t>
            </w:r>
          </w:p>
        </w:tc>
        <w:tc>
          <w:tcPr>
            <w:tcW w:w="1341" w:type="dxa"/>
          </w:tcPr>
          <w:p w14:paraId="4CBC246E" w14:textId="6C149CFC" w:rsidR="00DF2F4E" w:rsidRDefault="00A00642" w:rsidP="005D3B6C">
            <w:pPr>
              <w:jc w:val="center"/>
            </w:pPr>
            <w:r>
              <w:t>25</w:t>
            </w:r>
            <w:r w:rsidR="00DF2F4E">
              <w:t>%</w:t>
            </w:r>
          </w:p>
        </w:tc>
        <w:tc>
          <w:tcPr>
            <w:tcW w:w="1093" w:type="dxa"/>
          </w:tcPr>
          <w:p w14:paraId="68CE7350" w14:textId="50684BA1" w:rsidR="00DF2F4E" w:rsidRDefault="00DF2F4E" w:rsidP="005D3B6C">
            <w:pPr>
              <w:jc w:val="center"/>
            </w:pPr>
            <w:r>
              <w:t>2,</w:t>
            </w:r>
            <w:r w:rsidR="00A00642">
              <w:t>5</w:t>
            </w:r>
            <w:r>
              <w:t>00</w:t>
            </w:r>
          </w:p>
        </w:tc>
        <w:tc>
          <w:tcPr>
            <w:tcW w:w="1600" w:type="dxa"/>
          </w:tcPr>
          <w:p w14:paraId="532ABEB8" w14:textId="143F2F66" w:rsidR="00DF2F4E" w:rsidRDefault="00DF2F4E" w:rsidP="005D3B6C">
            <w:pPr>
              <w:jc w:val="center"/>
            </w:pPr>
            <w:r>
              <w:t>1,</w:t>
            </w:r>
            <w:r w:rsidR="00357C7C">
              <w:t>5</w:t>
            </w:r>
            <w:r>
              <w:t>00</w:t>
            </w:r>
          </w:p>
        </w:tc>
      </w:tr>
      <w:tr w:rsidR="00DF2F4E" w14:paraId="327B46AD" w14:textId="77777777" w:rsidTr="005D3B6C">
        <w:tc>
          <w:tcPr>
            <w:tcW w:w="509" w:type="dxa"/>
          </w:tcPr>
          <w:p w14:paraId="17B03E5C" w14:textId="7F99562C" w:rsidR="00DF2F4E" w:rsidRDefault="00DF2F4E" w:rsidP="005D3B6C">
            <w:r>
              <w:t xml:space="preserve"> </w:t>
            </w:r>
            <w:r w:rsidR="009A27B6">
              <w:t>4</w:t>
            </w:r>
            <w:r>
              <w:t>.</w:t>
            </w:r>
          </w:p>
        </w:tc>
        <w:tc>
          <w:tcPr>
            <w:tcW w:w="3759" w:type="dxa"/>
          </w:tcPr>
          <w:p w14:paraId="5F5501EC" w14:textId="77777777" w:rsidR="00DF2F4E" w:rsidRDefault="00DF2F4E" w:rsidP="005D3B6C">
            <w:r>
              <w:t>Environmental Considerations</w:t>
            </w:r>
          </w:p>
        </w:tc>
        <w:tc>
          <w:tcPr>
            <w:tcW w:w="1341" w:type="dxa"/>
          </w:tcPr>
          <w:p w14:paraId="5B37A4E8" w14:textId="5E31DF98" w:rsidR="00DF2F4E" w:rsidRDefault="00A00642" w:rsidP="005D3B6C">
            <w:pPr>
              <w:jc w:val="center"/>
            </w:pPr>
            <w:r>
              <w:t>5</w:t>
            </w:r>
            <w:r w:rsidR="00DF2F4E">
              <w:t>%</w:t>
            </w:r>
          </w:p>
        </w:tc>
        <w:tc>
          <w:tcPr>
            <w:tcW w:w="1093" w:type="dxa"/>
          </w:tcPr>
          <w:p w14:paraId="00BE40E3" w14:textId="587237CE" w:rsidR="00DF2F4E" w:rsidRDefault="00A00642" w:rsidP="005D3B6C">
            <w:pPr>
              <w:jc w:val="center"/>
            </w:pPr>
            <w:r>
              <w:t>500</w:t>
            </w:r>
          </w:p>
        </w:tc>
        <w:tc>
          <w:tcPr>
            <w:tcW w:w="1600" w:type="dxa"/>
          </w:tcPr>
          <w:p w14:paraId="1DCBE775" w14:textId="10070ABF" w:rsidR="00DF2F4E" w:rsidRDefault="00357C7C" w:rsidP="005D3B6C">
            <w:pPr>
              <w:jc w:val="center"/>
            </w:pPr>
            <w:r>
              <w:t>3</w:t>
            </w:r>
            <w:r w:rsidR="00DF2F4E">
              <w:t>00</w:t>
            </w:r>
          </w:p>
        </w:tc>
      </w:tr>
      <w:tr w:rsidR="00DF2F4E" w14:paraId="74E14C83" w14:textId="77777777" w:rsidTr="005D3B6C">
        <w:tc>
          <w:tcPr>
            <w:tcW w:w="509" w:type="dxa"/>
            <w:shd w:val="clear" w:color="auto" w:fill="D9D9D9" w:themeFill="background1" w:themeFillShade="D9"/>
          </w:tcPr>
          <w:p w14:paraId="3E5331A7" w14:textId="77777777" w:rsidR="00DF2F4E" w:rsidRDefault="00DF2F4E" w:rsidP="005D3B6C">
            <w:pPr>
              <w:jc w:val="center"/>
            </w:pPr>
          </w:p>
        </w:tc>
        <w:tc>
          <w:tcPr>
            <w:tcW w:w="3759" w:type="dxa"/>
            <w:shd w:val="clear" w:color="auto" w:fill="D9D9D9" w:themeFill="background1" w:themeFillShade="D9"/>
          </w:tcPr>
          <w:p w14:paraId="18A4AADA" w14:textId="77777777" w:rsidR="00DF2F4E" w:rsidRPr="00E041E9" w:rsidRDefault="00DF2F4E" w:rsidP="005D3B6C">
            <w:pPr>
              <w:rPr>
                <w:b/>
                <w:bCs/>
              </w:rPr>
            </w:pPr>
            <w:r w:rsidRPr="00E041E9">
              <w:rPr>
                <w:b/>
                <w:bCs/>
              </w:rPr>
              <w:t>Cost</w:t>
            </w:r>
          </w:p>
        </w:tc>
        <w:tc>
          <w:tcPr>
            <w:tcW w:w="1341" w:type="dxa"/>
            <w:shd w:val="clear" w:color="auto" w:fill="D9D9D9" w:themeFill="background1" w:themeFillShade="D9"/>
          </w:tcPr>
          <w:p w14:paraId="003B1A75" w14:textId="77777777" w:rsidR="00DF2F4E" w:rsidRDefault="00DF2F4E" w:rsidP="005D3B6C">
            <w:pPr>
              <w:jc w:val="center"/>
            </w:pPr>
          </w:p>
        </w:tc>
        <w:tc>
          <w:tcPr>
            <w:tcW w:w="1093" w:type="dxa"/>
            <w:shd w:val="clear" w:color="auto" w:fill="D9D9D9" w:themeFill="background1" w:themeFillShade="D9"/>
          </w:tcPr>
          <w:p w14:paraId="7672A2E3" w14:textId="77777777" w:rsidR="00DF2F4E" w:rsidRDefault="00DF2F4E" w:rsidP="005D3B6C">
            <w:pPr>
              <w:jc w:val="center"/>
            </w:pPr>
          </w:p>
        </w:tc>
        <w:tc>
          <w:tcPr>
            <w:tcW w:w="1600" w:type="dxa"/>
            <w:shd w:val="clear" w:color="auto" w:fill="D9D9D9" w:themeFill="background1" w:themeFillShade="D9"/>
          </w:tcPr>
          <w:p w14:paraId="26DFDB00" w14:textId="77777777" w:rsidR="00DF2F4E" w:rsidRDefault="00DF2F4E" w:rsidP="005D3B6C">
            <w:pPr>
              <w:jc w:val="center"/>
            </w:pPr>
          </w:p>
        </w:tc>
      </w:tr>
      <w:tr w:rsidR="00DF2F4E" w14:paraId="0885374B" w14:textId="77777777" w:rsidTr="005D3B6C">
        <w:tc>
          <w:tcPr>
            <w:tcW w:w="509" w:type="dxa"/>
          </w:tcPr>
          <w:p w14:paraId="024142AB" w14:textId="2A56E830" w:rsidR="00DF2F4E" w:rsidRDefault="00357C7C" w:rsidP="005D3B6C">
            <w:pPr>
              <w:jc w:val="center"/>
            </w:pPr>
            <w:r>
              <w:t>5</w:t>
            </w:r>
            <w:r w:rsidR="00DF2F4E">
              <w:t>.</w:t>
            </w:r>
          </w:p>
        </w:tc>
        <w:tc>
          <w:tcPr>
            <w:tcW w:w="3759" w:type="dxa"/>
          </w:tcPr>
          <w:p w14:paraId="1CA73E04" w14:textId="77777777" w:rsidR="00DF2F4E" w:rsidRDefault="00DF2F4E" w:rsidP="005D3B6C">
            <w:r>
              <w:t>Total Overall Cost</w:t>
            </w:r>
          </w:p>
        </w:tc>
        <w:tc>
          <w:tcPr>
            <w:tcW w:w="1341" w:type="dxa"/>
          </w:tcPr>
          <w:p w14:paraId="5702D328" w14:textId="77777777" w:rsidR="00DF2F4E" w:rsidRDefault="00DF2F4E" w:rsidP="005D3B6C">
            <w:pPr>
              <w:jc w:val="center"/>
            </w:pPr>
            <w:r>
              <w:t>30%</w:t>
            </w:r>
          </w:p>
        </w:tc>
        <w:tc>
          <w:tcPr>
            <w:tcW w:w="1093" w:type="dxa"/>
          </w:tcPr>
          <w:p w14:paraId="226B7CC0" w14:textId="77777777" w:rsidR="00DF2F4E" w:rsidRDefault="00DF2F4E" w:rsidP="005D3B6C">
            <w:pPr>
              <w:jc w:val="center"/>
            </w:pPr>
            <w:r>
              <w:t>3,000</w:t>
            </w:r>
          </w:p>
        </w:tc>
        <w:tc>
          <w:tcPr>
            <w:tcW w:w="1600" w:type="dxa"/>
          </w:tcPr>
          <w:p w14:paraId="109D95B7" w14:textId="77777777" w:rsidR="00DF2F4E" w:rsidRDefault="00DF2F4E" w:rsidP="005D3B6C">
            <w:pPr>
              <w:jc w:val="center"/>
            </w:pPr>
            <w:r>
              <w:t>n/a</w:t>
            </w:r>
          </w:p>
        </w:tc>
      </w:tr>
      <w:tr w:rsidR="00DF2F4E" w14:paraId="7C6B4D09" w14:textId="77777777" w:rsidTr="005D3B6C">
        <w:tc>
          <w:tcPr>
            <w:tcW w:w="509" w:type="dxa"/>
          </w:tcPr>
          <w:p w14:paraId="79A6F95B" w14:textId="77777777" w:rsidR="00DF2F4E" w:rsidRDefault="00DF2F4E" w:rsidP="005D3B6C">
            <w:pPr>
              <w:jc w:val="center"/>
            </w:pPr>
          </w:p>
        </w:tc>
        <w:tc>
          <w:tcPr>
            <w:tcW w:w="5100" w:type="dxa"/>
            <w:gridSpan w:val="2"/>
          </w:tcPr>
          <w:p w14:paraId="15B91258" w14:textId="77777777" w:rsidR="00DF2F4E" w:rsidRDefault="00DF2F4E" w:rsidP="005D3B6C">
            <w:pPr>
              <w:jc w:val="center"/>
            </w:pPr>
            <w:r w:rsidRPr="00FC778F">
              <w:rPr>
                <w:b/>
                <w:bCs/>
              </w:rPr>
              <w:t>Total</w:t>
            </w:r>
          </w:p>
        </w:tc>
        <w:tc>
          <w:tcPr>
            <w:tcW w:w="1093" w:type="dxa"/>
          </w:tcPr>
          <w:p w14:paraId="78017E3A" w14:textId="77777777" w:rsidR="00DF2F4E" w:rsidRDefault="00DF2F4E" w:rsidP="005D3B6C">
            <w:pPr>
              <w:jc w:val="center"/>
            </w:pPr>
            <w:r>
              <w:t>10,000</w:t>
            </w:r>
          </w:p>
        </w:tc>
        <w:tc>
          <w:tcPr>
            <w:tcW w:w="1600" w:type="dxa"/>
          </w:tcPr>
          <w:p w14:paraId="6C54631D" w14:textId="77777777" w:rsidR="00DF2F4E" w:rsidRDefault="00DF2F4E" w:rsidP="005D3B6C">
            <w:pPr>
              <w:jc w:val="center"/>
            </w:pPr>
          </w:p>
        </w:tc>
      </w:tr>
    </w:tbl>
    <w:p w14:paraId="3B775C10" w14:textId="77777777" w:rsidR="00DF2F4E" w:rsidRDefault="00DF2F4E" w:rsidP="00DF2F4E">
      <w:pPr>
        <w:sectPr w:rsidR="00DF2F4E" w:rsidSect="00DF2F4E">
          <w:type w:val="continuous"/>
          <w:pgSz w:w="11907" w:h="16840" w:code="9"/>
          <w:pgMar w:top="1134" w:right="1418" w:bottom="851" w:left="1418" w:header="709" w:footer="709" w:gutter="0"/>
          <w:cols w:space="708"/>
          <w:docGrid w:linePitch="360"/>
        </w:sectPr>
      </w:pPr>
    </w:p>
    <w:p w14:paraId="6D13AD26" w14:textId="77777777" w:rsidR="00DF2F4E" w:rsidRDefault="00DF2F4E" w:rsidP="00DF2F4E"/>
    <w:p w14:paraId="26E674C1" w14:textId="77777777" w:rsidR="00DF2F4E" w:rsidRDefault="00DF2F4E" w:rsidP="00DF2F4E"/>
    <w:tbl>
      <w:tblPr>
        <w:tblW w:w="5066" w:type="pct"/>
        <w:tblInd w:w="-108" w:type="dxa"/>
        <w:tblLook w:val="01E0" w:firstRow="1" w:lastRow="1" w:firstColumn="1" w:lastColumn="1" w:noHBand="0" w:noVBand="0"/>
      </w:tblPr>
      <w:tblGrid>
        <w:gridCol w:w="108"/>
        <w:gridCol w:w="553"/>
        <w:gridCol w:w="222"/>
        <w:gridCol w:w="8296"/>
        <w:gridCol w:w="12"/>
      </w:tblGrid>
      <w:tr w:rsidR="00DF2F4E" w:rsidRPr="00CB5B77" w14:paraId="22187D2C" w14:textId="77777777" w:rsidTr="009A27B6">
        <w:trPr>
          <w:trHeight w:val="595"/>
        </w:trPr>
        <w:tc>
          <w:tcPr>
            <w:tcW w:w="360" w:type="pct"/>
            <w:gridSpan w:val="2"/>
          </w:tcPr>
          <w:p w14:paraId="7219E3F5" w14:textId="77777777" w:rsidR="00DF2F4E" w:rsidRPr="00810B05" w:rsidRDefault="00DF2F4E" w:rsidP="005D3B6C">
            <w:pPr>
              <w:spacing w:line="320" w:lineRule="exact"/>
              <w:jc w:val="both"/>
              <w:rPr>
                <w:color w:val="0000FF"/>
              </w:rPr>
            </w:pPr>
          </w:p>
        </w:tc>
        <w:tc>
          <w:tcPr>
            <w:tcW w:w="4640" w:type="pct"/>
            <w:gridSpan w:val="3"/>
          </w:tcPr>
          <w:p w14:paraId="29E51A45" w14:textId="77777777" w:rsidR="00A00642" w:rsidRDefault="00A00642" w:rsidP="005D3B6C">
            <w:pPr>
              <w:spacing w:after="0"/>
              <w:ind w:right="142"/>
              <w:jc w:val="both"/>
              <w:rPr>
                <w:rFonts w:cstheme="minorHAnsi"/>
                <w:b/>
                <w:color w:val="000000" w:themeColor="text1"/>
                <w:szCs w:val="22"/>
              </w:rPr>
            </w:pPr>
          </w:p>
          <w:p w14:paraId="621929EA" w14:textId="77777777" w:rsidR="0088138B" w:rsidRDefault="0088138B" w:rsidP="005D3B6C">
            <w:pPr>
              <w:spacing w:after="0"/>
              <w:ind w:right="142"/>
              <w:jc w:val="both"/>
              <w:rPr>
                <w:rFonts w:cstheme="minorHAnsi"/>
                <w:b/>
                <w:color w:val="000000" w:themeColor="text1"/>
                <w:szCs w:val="22"/>
              </w:rPr>
            </w:pPr>
          </w:p>
          <w:p w14:paraId="3414A3C6" w14:textId="77777777" w:rsidR="000E0AE2" w:rsidRDefault="000E0AE2" w:rsidP="005D3B6C">
            <w:pPr>
              <w:spacing w:after="0"/>
              <w:ind w:right="142"/>
              <w:jc w:val="both"/>
              <w:rPr>
                <w:rFonts w:cstheme="minorHAnsi"/>
                <w:b/>
                <w:color w:val="000000" w:themeColor="text1"/>
                <w:szCs w:val="22"/>
              </w:rPr>
            </w:pPr>
          </w:p>
          <w:p w14:paraId="664B11A8" w14:textId="1C138651" w:rsidR="00DF2F4E" w:rsidRPr="001F7E0A" w:rsidRDefault="00DF2F4E" w:rsidP="005D3B6C">
            <w:pPr>
              <w:spacing w:after="0"/>
              <w:ind w:right="142"/>
              <w:jc w:val="both"/>
              <w:rPr>
                <w:rFonts w:cstheme="minorHAnsi"/>
                <w:color w:val="000000" w:themeColor="text1"/>
                <w:szCs w:val="22"/>
              </w:rPr>
            </w:pPr>
            <w:r w:rsidRPr="001F7E0A">
              <w:rPr>
                <w:rFonts w:cstheme="minorHAnsi"/>
                <w:b/>
                <w:color w:val="000000" w:themeColor="text1"/>
                <w:szCs w:val="22"/>
              </w:rPr>
              <w:lastRenderedPageBreak/>
              <w:t xml:space="preserve">Award </w:t>
            </w:r>
            <w:r w:rsidRPr="001F7E0A">
              <w:rPr>
                <w:rFonts w:eastAsiaTheme="minorHAnsi" w:cstheme="minorHAnsi"/>
                <w:b/>
                <w:bCs/>
                <w:color w:val="000000" w:themeColor="text1"/>
                <w:szCs w:val="22"/>
              </w:rPr>
              <w:t>Criteria Scoring Methodology</w:t>
            </w:r>
          </w:p>
          <w:p w14:paraId="68F14A59" w14:textId="005B627B" w:rsidR="00DF2F4E" w:rsidRDefault="00DF2F4E" w:rsidP="005D3B6C">
            <w:pPr>
              <w:spacing w:beforeLines="60" w:before="144" w:afterLines="60" w:after="144"/>
              <w:ind w:right="142"/>
              <w:jc w:val="both"/>
              <w:rPr>
                <w:rFonts w:eastAsiaTheme="minorHAnsi" w:cstheme="minorHAnsi"/>
                <w:szCs w:val="22"/>
                <w:lang w:val="en-IE"/>
              </w:rPr>
            </w:pPr>
            <w:r>
              <w:rPr>
                <w:rFonts w:eastAsiaTheme="minorHAnsi" w:cstheme="minorHAnsi"/>
                <w:szCs w:val="22"/>
                <w:lang w:val="en-IE"/>
              </w:rPr>
              <w:t xml:space="preserve">The scoring methodology for the Qualitative Award Criteria </w:t>
            </w:r>
            <w:r w:rsidRPr="001A00DF">
              <w:rPr>
                <w:rFonts w:eastAsiaTheme="minorHAnsi" w:cstheme="minorHAnsi"/>
                <w:b/>
                <w:bCs/>
                <w:szCs w:val="22"/>
                <w:lang w:val="en-IE"/>
              </w:rPr>
              <w:t>(1-</w:t>
            </w:r>
            <w:r w:rsidR="00357C7C">
              <w:rPr>
                <w:rFonts w:eastAsiaTheme="minorHAnsi" w:cstheme="minorHAnsi"/>
                <w:b/>
                <w:bCs/>
                <w:szCs w:val="22"/>
                <w:lang w:val="en-IE"/>
              </w:rPr>
              <w:t>4</w:t>
            </w:r>
            <w:r w:rsidRPr="001A00DF">
              <w:rPr>
                <w:rFonts w:eastAsiaTheme="minorHAnsi" w:cstheme="minorHAnsi"/>
                <w:b/>
                <w:bCs/>
                <w:szCs w:val="22"/>
                <w:lang w:val="en-IE"/>
              </w:rPr>
              <w:t>)</w:t>
            </w:r>
            <w:r>
              <w:rPr>
                <w:rFonts w:eastAsiaTheme="minorHAnsi" w:cstheme="minorHAnsi"/>
                <w:szCs w:val="22"/>
                <w:lang w:val="en-IE"/>
              </w:rPr>
              <w:t xml:space="preserve"> is set out in Step 1 below.  The scoring methodology for the Total Overall Cost Award Criterion </w:t>
            </w:r>
            <w:r w:rsidRPr="001A00DF">
              <w:rPr>
                <w:rFonts w:eastAsiaTheme="minorHAnsi" w:cstheme="minorHAnsi"/>
                <w:b/>
                <w:bCs/>
                <w:szCs w:val="22"/>
                <w:lang w:val="en-IE"/>
              </w:rPr>
              <w:t>(</w:t>
            </w:r>
            <w:r w:rsidR="00357C7C">
              <w:rPr>
                <w:rFonts w:eastAsiaTheme="minorHAnsi" w:cstheme="minorHAnsi"/>
                <w:b/>
                <w:bCs/>
                <w:szCs w:val="22"/>
                <w:lang w:val="en-IE"/>
              </w:rPr>
              <w:t>5</w:t>
            </w:r>
            <w:r w:rsidRPr="001A00DF">
              <w:rPr>
                <w:rFonts w:eastAsiaTheme="minorHAnsi" w:cstheme="minorHAnsi"/>
                <w:b/>
                <w:bCs/>
                <w:szCs w:val="22"/>
                <w:lang w:val="en-IE"/>
              </w:rPr>
              <w:t>)</w:t>
            </w:r>
            <w:r>
              <w:rPr>
                <w:rFonts w:eastAsiaTheme="minorHAnsi" w:cstheme="minorHAnsi"/>
                <w:szCs w:val="22"/>
                <w:lang w:val="en-IE"/>
              </w:rPr>
              <w:t xml:space="preserve"> is set out in Step 2 below. </w:t>
            </w:r>
          </w:p>
          <w:p w14:paraId="0BBE1CE4" w14:textId="77777777" w:rsidR="00DF2F4E" w:rsidRPr="001F7E0A" w:rsidRDefault="00DF2F4E" w:rsidP="005D3B6C">
            <w:pPr>
              <w:spacing w:beforeLines="60" w:before="144" w:afterLines="60" w:after="144"/>
              <w:ind w:right="142"/>
              <w:jc w:val="both"/>
              <w:rPr>
                <w:rFonts w:eastAsiaTheme="minorHAnsi" w:cstheme="minorHAnsi"/>
                <w:b/>
                <w:color w:val="000000" w:themeColor="text1"/>
                <w:szCs w:val="22"/>
                <w:u w:val="single"/>
                <w:lang w:val="en-IE"/>
              </w:rPr>
            </w:pPr>
            <w:r w:rsidRPr="001F7E0A">
              <w:rPr>
                <w:rFonts w:cstheme="minorHAnsi"/>
                <w:b/>
                <w:color w:val="000000" w:themeColor="text1"/>
                <w:szCs w:val="22"/>
              </w:rPr>
              <w:t>Step 1 (Qualitative Award Criteria)</w:t>
            </w:r>
          </w:p>
          <w:p w14:paraId="1767012A" w14:textId="0B1AE7CC" w:rsidR="00DF2F4E" w:rsidRDefault="00DF2F4E" w:rsidP="005D3B6C">
            <w:pPr>
              <w:spacing w:beforeLines="60" w:before="144" w:afterLines="60" w:after="144"/>
              <w:ind w:right="142"/>
              <w:jc w:val="both"/>
              <w:rPr>
                <w:rFonts w:eastAsiaTheme="minorHAnsi" w:cstheme="minorHAnsi"/>
                <w:szCs w:val="22"/>
                <w:lang w:val="en-IE"/>
              </w:rPr>
            </w:pPr>
            <w:r>
              <w:rPr>
                <w:rFonts w:eastAsiaTheme="minorHAnsi" w:cstheme="minorHAnsi"/>
                <w:szCs w:val="22"/>
                <w:lang w:val="en-IE"/>
              </w:rPr>
              <w:t xml:space="preserve">Tenderers can achieve a maximum of </w:t>
            </w:r>
            <w:r w:rsidRPr="00624E9D">
              <w:rPr>
                <w:rFonts w:eastAsiaTheme="minorHAnsi" w:cstheme="minorHAnsi"/>
                <w:b/>
                <w:bCs/>
                <w:szCs w:val="22"/>
                <w:lang w:val="en-IE"/>
              </w:rPr>
              <w:t>7</w:t>
            </w:r>
            <w:r w:rsidRPr="002649FD">
              <w:rPr>
                <w:rFonts w:eastAsiaTheme="minorHAnsi" w:cstheme="minorHAnsi"/>
                <w:b/>
                <w:bCs/>
                <w:szCs w:val="22"/>
                <w:lang w:val="en-IE"/>
              </w:rPr>
              <w:t xml:space="preserve">,000 </w:t>
            </w:r>
            <w:r w:rsidRPr="002649FD">
              <w:rPr>
                <w:rFonts w:eastAsiaTheme="minorHAnsi" w:cstheme="minorHAnsi"/>
                <w:szCs w:val="22"/>
                <w:lang w:val="en-IE"/>
              </w:rPr>
              <w:t>m</w:t>
            </w:r>
            <w:r>
              <w:rPr>
                <w:rFonts w:eastAsiaTheme="minorHAnsi" w:cstheme="minorHAnsi"/>
                <w:szCs w:val="22"/>
                <w:lang w:val="en-IE"/>
              </w:rPr>
              <w:t xml:space="preserve">arks for the combined qualitative award criteria </w:t>
            </w:r>
            <w:r w:rsidRPr="00172B40">
              <w:rPr>
                <w:rFonts w:eastAsiaTheme="minorHAnsi" w:cstheme="minorHAnsi"/>
                <w:b/>
                <w:bCs/>
                <w:szCs w:val="22"/>
                <w:lang w:val="en-IE"/>
              </w:rPr>
              <w:t>(1-</w:t>
            </w:r>
            <w:r w:rsidR="00357C7C">
              <w:rPr>
                <w:rFonts w:eastAsiaTheme="minorHAnsi" w:cstheme="minorHAnsi"/>
                <w:b/>
                <w:bCs/>
                <w:szCs w:val="22"/>
                <w:lang w:val="en-IE"/>
              </w:rPr>
              <w:t>4</w:t>
            </w:r>
            <w:r w:rsidRPr="00172B40">
              <w:rPr>
                <w:rFonts w:eastAsiaTheme="minorHAnsi" w:cstheme="minorHAnsi"/>
                <w:b/>
                <w:bCs/>
                <w:szCs w:val="22"/>
                <w:lang w:val="en-IE"/>
              </w:rPr>
              <w:t>)</w:t>
            </w:r>
            <w:r>
              <w:rPr>
                <w:rFonts w:eastAsiaTheme="minorHAnsi" w:cstheme="minorHAnsi"/>
                <w:szCs w:val="22"/>
                <w:lang w:val="en-IE"/>
              </w:rPr>
              <w:t xml:space="preserve"> above.  Tenderers must achieve a minimum of 60% of the overall marks available for each of the award criteria </w:t>
            </w:r>
            <w:r w:rsidRPr="001A00DF">
              <w:rPr>
                <w:rFonts w:eastAsiaTheme="minorHAnsi" w:cstheme="minorHAnsi"/>
                <w:b/>
                <w:bCs/>
                <w:szCs w:val="22"/>
                <w:lang w:val="en-IE"/>
              </w:rPr>
              <w:t>(1-</w:t>
            </w:r>
            <w:r w:rsidR="00357C7C">
              <w:rPr>
                <w:rFonts w:eastAsiaTheme="minorHAnsi" w:cstheme="minorHAnsi"/>
                <w:b/>
                <w:bCs/>
                <w:szCs w:val="22"/>
                <w:lang w:val="en-IE"/>
              </w:rPr>
              <w:t>4</w:t>
            </w:r>
            <w:r w:rsidRPr="001A00DF">
              <w:rPr>
                <w:rFonts w:eastAsiaTheme="minorHAnsi" w:cstheme="minorHAnsi"/>
                <w:b/>
                <w:bCs/>
                <w:szCs w:val="22"/>
                <w:lang w:val="en-IE"/>
              </w:rPr>
              <w:t>).</w:t>
            </w:r>
            <w:r>
              <w:rPr>
                <w:rFonts w:eastAsiaTheme="minorHAnsi" w:cstheme="minorHAnsi"/>
                <w:szCs w:val="22"/>
                <w:lang w:val="en-IE"/>
              </w:rPr>
              <w:t xml:space="preserve">   </w:t>
            </w:r>
          </w:p>
          <w:p w14:paraId="65A473C9" w14:textId="77777777" w:rsidR="00DF2F4E" w:rsidRDefault="00DF2F4E" w:rsidP="005D3B6C">
            <w:pPr>
              <w:spacing w:beforeLines="60" w:before="144" w:afterLines="60" w:after="144"/>
              <w:ind w:right="142"/>
              <w:jc w:val="both"/>
              <w:rPr>
                <w:rFonts w:eastAsiaTheme="minorHAnsi" w:cstheme="minorHAnsi"/>
                <w:bCs/>
                <w:szCs w:val="22"/>
                <w:lang w:val="en-IE"/>
              </w:rPr>
            </w:pPr>
            <w:r>
              <w:rPr>
                <w:rFonts w:eastAsiaTheme="minorHAnsi" w:cstheme="minorHAnsi"/>
                <w:szCs w:val="22"/>
                <w:lang w:val="en-IE"/>
              </w:rPr>
              <w:t>Th</w:t>
            </w:r>
            <w:r>
              <w:rPr>
                <w:rFonts w:eastAsiaTheme="minorHAnsi" w:cstheme="minorHAnsi"/>
                <w:bCs/>
                <w:szCs w:val="22"/>
                <w:lang w:val="en-IE"/>
              </w:rPr>
              <w:t xml:space="preserve">e Tender evaluation panel will, </w:t>
            </w:r>
            <w:r>
              <w:rPr>
                <w:rFonts w:asciiTheme="minorHAnsi" w:hAnsiTheme="minorHAnsi" w:cs="Calibri"/>
                <w:bCs/>
                <w:szCs w:val="22"/>
                <w:lang w:val="en-IE"/>
              </w:rPr>
              <w:t xml:space="preserve">in respect of each of the qualitative award criteria, </w:t>
            </w:r>
            <w:r>
              <w:rPr>
                <w:rFonts w:eastAsiaTheme="minorHAnsi" w:cstheme="minorHAnsi"/>
                <w:bCs/>
                <w:szCs w:val="22"/>
                <w:lang w:val="en-IE"/>
              </w:rPr>
              <w:t xml:space="preserve">first determine </w:t>
            </w:r>
            <w:r>
              <w:rPr>
                <w:rFonts w:eastAsiaTheme="minorHAnsi" w:cstheme="minorHAnsi"/>
                <w:szCs w:val="22"/>
                <w:lang w:val="en-IE"/>
              </w:rPr>
              <w:t>into which of the scoring bands, as set out in Table 2 Award Criteria Scoring Matrix below, the response falls.</w:t>
            </w:r>
            <w:r>
              <w:rPr>
                <w:rFonts w:eastAsiaTheme="minorHAnsi" w:cstheme="minorHAnsi"/>
                <w:i/>
                <w:color w:val="2F5496" w:themeColor="accent5" w:themeShade="BF"/>
                <w:szCs w:val="22"/>
                <w:lang w:val="en-IE"/>
              </w:rPr>
              <w:t xml:space="preserve">  </w:t>
            </w:r>
            <w:r>
              <w:rPr>
                <w:rFonts w:eastAsiaTheme="minorHAnsi" w:cstheme="minorHAnsi"/>
                <w:bCs/>
                <w:szCs w:val="22"/>
                <w:lang w:val="en-IE"/>
              </w:rPr>
              <w:t>The Tender evaluation panel will then determine the exact score within the relevant band ranges, as per the Table 2 Award Criteria Scoring Matrix below and award the Tenderer the associated number of marks.</w:t>
            </w:r>
          </w:p>
          <w:p w14:paraId="2B29355D" w14:textId="77777777" w:rsidR="006F357D" w:rsidRDefault="006F357D" w:rsidP="005D3B6C">
            <w:pPr>
              <w:pStyle w:val="RFTBody"/>
              <w:rPr>
                <w:b/>
                <w:bCs/>
                <w:u w:val="single"/>
                <w:lang w:val="en-IE"/>
              </w:rPr>
            </w:pPr>
          </w:p>
          <w:p w14:paraId="70FAC374" w14:textId="0890841E" w:rsidR="00DF2F4E" w:rsidRPr="00567AB4" w:rsidRDefault="00DF2F4E" w:rsidP="005D3B6C">
            <w:pPr>
              <w:pStyle w:val="RFTBody"/>
              <w:rPr>
                <w:b/>
                <w:bCs/>
                <w:u w:val="single"/>
                <w:lang w:val="en-IE"/>
              </w:rPr>
            </w:pPr>
            <w:r w:rsidRPr="00567AB4">
              <w:rPr>
                <w:b/>
                <w:bCs/>
                <w:u w:val="single"/>
                <w:lang w:val="en-IE"/>
              </w:rPr>
              <w:t>Tenders must meet the following minimum requirements:</w:t>
            </w:r>
          </w:p>
          <w:p w14:paraId="0BDD6BBC" w14:textId="7A69EBCB" w:rsidR="00357C7C" w:rsidRPr="0088138B" w:rsidRDefault="00DF2F4E" w:rsidP="0088138B">
            <w:pPr>
              <w:pStyle w:val="RFTBody"/>
              <w:rPr>
                <w:bCs/>
                <w:lang w:val="en-IE"/>
              </w:rPr>
            </w:pPr>
            <w:r w:rsidRPr="00365D67">
              <w:rPr>
                <w:bCs/>
                <w:lang w:val="en-IE"/>
              </w:rPr>
              <w:t xml:space="preserve">A minimum score of </w:t>
            </w:r>
            <w:r w:rsidR="00357C7C">
              <w:rPr>
                <w:bCs/>
                <w:lang w:val="en-IE"/>
              </w:rPr>
              <w:t>6</w:t>
            </w:r>
            <w:r w:rsidRPr="00365D67">
              <w:rPr>
                <w:bCs/>
                <w:lang w:val="en-IE"/>
              </w:rPr>
              <w:t xml:space="preserve">0% is required for each of the tender award criteria </w:t>
            </w:r>
            <w:r>
              <w:rPr>
                <w:bCs/>
                <w:lang w:val="en-IE"/>
              </w:rPr>
              <w:t>(1-</w:t>
            </w:r>
            <w:r w:rsidR="00357C7C">
              <w:rPr>
                <w:bCs/>
                <w:lang w:val="en-IE"/>
              </w:rPr>
              <w:t>4</w:t>
            </w:r>
            <w:r>
              <w:rPr>
                <w:bCs/>
                <w:lang w:val="en-IE"/>
              </w:rPr>
              <w:t>)</w:t>
            </w:r>
            <w:r w:rsidRPr="00365D67">
              <w:rPr>
                <w:bCs/>
                <w:lang w:val="en-IE"/>
              </w:rPr>
              <w:t>. If the Tenderer’s response to any one of the tender award criteria (1-</w:t>
            </w:r>
            <w:r w:rsidR="00357C7C">
              <w:rPr>
                <w:bCs/>
                <w:lang w:val="en-IE"/>
              </w:rPr>
              <w:t>4</w:t>
            </w:r>
            <w:r w:rsidRPr="00365D67">
              <w:rPr>
                <w:bCs/>
                <w:lang w:val="en-IE"/>
              </w:rPr>
              <w:t xml:space="preserve">) does not achieve the minimum score of 60%, </w:t>
            </w:r>
            <w:r w:rsidRPr="00365D67">
              <w:rPr>
                <w:b/>
                <w:bCs/>
                <w:lang w:val="en-IE"/>
              </w:rPr>
              <w:t>the Tender will be excluded from further participation in the Competition and will be deemed eliminated.</w:t>
            </w:r>
            <w:r w:rsidRPr="00365D67">
              <w:rPr>
                <w:bCs/>
                <w:lang w:val="en-IE"/>
              </w:rPr>
              <w:t xml:space="preserve"> </w:t>
            </w:r>
          </w:p>
          <w:p w14:paraId="77B24F97" w14:textId="7C34ACFD" w:rsidR="00DF2F4E" w:rsidRPr="00B0657F" w:rsidRDefault="00DF2F4E" w:rsidP="005D3B6C">
            <w:pPr>
              <w:spacing w:beforeLines="60" w:before="144" w:afterLines="60" w:after="144"/>
              <w:jc w:val="both"/>
              <w:rPr>
                <w:rFonts w:eastAsiaTheme="minorHAnsi" w:cstheme="minorHAnsi"/>
                <w:b/>
                <w:bCs/>
                <w:i/>
                <w:color w:val="000000" w:themeColor="text1"/>
                <w:szCs w:val="22"/>
                <w:lang w:val="en-IE"/>
              </w:rPr>
            </w:pPr>
            <w:r w:rsidRPr="00B0657F">
              <w:rPr>
                <w:rFonts w:eastAsiaTheme="minorHAnsi" w:cstheme="minorHAnsi"/>
                <w:b/>
                <w:bCs/>
                <w:i/>
                <w:color w:val="000000" w:themeColor="text1"/>
                <w:szCs w:val="22"/>
                <w:lang w:val="en-IE"/>
              </w:rPr>
              <w:t>Table 2: Award Criteria Scoring Matrix</w:t>
            </w:r>
          </w:p>
          <w:tbl>
            <w:tblPr>
              <w:tblStyle w:val="TableGrid"/>
              <w:tblW w:w="8256" w:type="dxa"/>
              <w:tblLook w:val="04A0" w:firstRow="1" w:lastRow="0" w:firstColumn="1" w:lastColumn="0" w:noHBand="0" w:noVBand="1"/>
            </w:tblPr>
            <w:tblGrid>
              <w:gridCol w:w="891"/>
              <w:gridCol w:w="1135"/>
              <w:gridCol w:w="6230"/>
            </w:tblGrid>
            <w:tr w:rsidR="00DF2F4E" w:rsidRPr="003F7EC7" w14:paraId="4950F703" w14:textId="77777777" w:rsidTr="005D3B6C">
              <w:tc>
                <w:tcPr>
                  <w:tcW w:w="891" w:type="dxa"/>
                  <w:shd w:val="clear" w:color="auto" w:fill="1F3864"/>
                  <w:vAlign w:val="center"/>
                </w:tcPr>
                <w:p w14:paraId="0EA44659" w14:textId="77777777" w:rsidR="00DF2F4E" w:rsidRPr="003F7EC7" w:rsidRDefault="00DF2F4E" w:rsidP="005D3B6C">
                  <w:pPr>
                    <w:spacing w:after="160" w:line="259" w:lineRule="auto"/>
                    <w:jc w:val="both"/>
                    <w:rPr>
                      <w:rFonts w:eastAsia="Calibri" w:cs="Calibri"/>
                      <w:i/>
                      <w:color w:val="2E74B5"/>
                      <w:sz w:val="18"/>
                      <w:szCs w:val="18"/>
                      <w:lang w:val="en-IE" w:eastAsia="en-US"/>
                    </w:rPr>
                  </w:pPr>
                  <w:r w:rsidRPr="003F7EC7">
                    <w:rPr>
                      <w:rFonts w:eastAsia="Calibri" w:cs="Calibri"/>
                      <w:b/>
                      <w:bCs/>
                      <w:color w:val="FFFFFF"/>
                      <w:sz w:val="18"/>
                      <w:szCs w:val="18"/>
                      <w:lang w:val="en-IE" w:eastAsia="en-US"/>
                    </w:rPr>
                    <w:t>Scoring Band</w:t>
                  </w:r>
                </w:p>
              </w:tc>
              <w:tc>
                <w:tcPr>
                  <w:tcW w:w="1135" w:type="dxa"/>
                  <w:shd w:val="clear" w:color="auto" w:fill="1F3864"/>
                  <w:vAlign w:val="center"/>
                </w:tcPr>
                <w:p w14:paraId="4F2B8CC9" w14:textId="77777777" w:rsidR="00DF2F4E" w:rsidRPr="003F7EC7" w:rsidRDefault="00DF2F4E" w:rsidP="005D3B6C">
                  <w:pPr>
                    <w:spacing w:after="160" w:line="259" w:lineRule="auto"/>
                    <w:jc w:val="both"/>
                    <w:rPr>
                      <w:rFonts w:eastAsia="Calibri" w:cs="Calibri"/>
                      <w:i/>
                      <w:color w:val="2E74B5"/>
                      <w:sz w:val="18"/>
                      <w:szCs w:val="18"/>
                      <w:lang w:val="en-IE" w:eastAsia="en-US"/>
                    </w:rPr>
                  </w:pPr>
                  <w:r w:rsidRPr="003F7EC7">
                    <w:rPr>
                      <w:rFonts w:eastAsia="Calibri" w:cs="Calibri"/>
                      <w:b/>
                      <w:bCs/>
                      <w:color w:val="FFFFFF"/>
                      <w:sz w:val="18"/>
                      <w:szCs w:val="18"/>
                      <w:lang w:val="en-IE" w:eastAsia="en-US"/>
                    </w:rPr>
                    <w:t>Scoring Range</w:t>
                  </w:r>
                </w:p>
              </w:tc>
              <w:tc>
                <w:tcPr>
                  <w:tcW w:w="6230" w:type="dxa"/>
                  <w:shd w:val="clear" w:color="auto" w:fill="1F3864"/>
                  <w:vAlign w:val="center"/>
                </w:tcPr>
                <w:p w14:paraId="54C4EDA9" w14:textId="77777777" w:rsidR="00DF2F4E" w:rsidRPr="003F7EC7" w:rsidRDefault="00DF2F4E" w:rsidP="005D3B6C">
                  <w:pPr>
                    <w:spacing w:after="160" w:line="259" w:lineRule="auto"/>
                    <w:rPr>
                      <w:rFonts w:eastAsia="Calibri" w:cs="Calibri"/>
                      <w:b/>
                      <w:bCs/>
                      <w:color w:val="FFFFFF"/>
                      <w:sz w:val="18"/>
                      <w:szCs w:val="18"/>
                      <w:lang w:val="en-IE" w:eastAsia="en-US"/>
                    </w:rPr>
                  </w:pPr>
                </w:p>
                <w:p w14:paraId="21DE42CA" w14:textId="77777777" w:rsidR="00DF2F4E" w:rsidRPr="003F7EC7" w:rsidRDefault="00DF2F4E" w:rsidP="005D3B6C">
                  <w:pPr>
                    <w:spacing w:after="160" w:line="259" w:lineRule="auto"/>
                    <w:rPr>
                      <w:rFonts w:eastAsia="Calibri" w:cs="Calibri"/>
                      <w:b/>
                      <w:bCs/>
                      <w:color w:val="FFFFFF"/>
                      <w:sz w:val="18"/>
                      <w:szCs w:val="18"/>
                      <w:lang w:val="en-IE" w:eastAsia="en-US"/>
                    </w:rPr>
                  </w:pPr>
                  <w:r w:rsidRPr="003F7EC7">
                    <w:rPr>
                      <w:rFonts w:eastAsia="Calibri" w:cs="Calibri"/>
                      <w:b/>
                      <w:bCs/>
                      <w:color w:val="FFFFFF"/>
                      <w:sz w:val="18"/>
                      <w:szCs w:val="18"/>
                      <w:lang w:val="en-IE" w:eastAsia="en-US"/>
                    </w:rPr>
                    <w:t>Description</w:t>
                  </w:r>
                </w:p>
                <w:p w14:paraId="66B5036A" w14:textId="77777777" w:rsidR="00DF2F4E" w:rsidRPr="003F7EC7" w:rsidRDefault="00DF2F4E" w:rsidP="005D3B6C">
                  <w:pPr>
                    <w:spacing w:after="160" w:line="259" w:lineRule="auto"/>
                    <w:jc w:val="both"/>
                    <w:rPr>
                      <w:rFonts w:eastAsia="Calibri" w:cs="Calibri"/>
                      <w:i/>
                      <w:color w:val="2E74B5"/>
                      <w:sz w:val="18"/>
                      <w:szCs w:val="18"/>
                      <w:lang w:val="en-IE" w:eastAsia="en-US"/>
                    </w:rPr>
                  </w:pPr>
                </w:p>
              </w:tc>
            </w:tr>
            <w:tr w:rsidR="00DF2F4E" w:rsidRPr="003F7EC7" w14:paraId="760761DD" w14:textId="77777777" w:rsidTr="005D3B6C">
              <w:tc>
                <w:tcPr>
                  <w:tcW w:w="891" w:type="dxa"/>
                  <w:shd w:val="clear" w:color="auto" w:fill="D9D9D9" w:themeFill="background1" w:themeFillShade="D9"/>
                  <w:vAlign w:val="center"/>
                </w:tcPr>
                <w:p w14:paraId="42211172" w14:textId="77777777" w:rsidR="00DF2F4E" w:rsidRPr="003F7EC7" w:rsidRDefault="00DF2F4E" w:rsidP="005D3B6C">
                  <w:pPr>
                    <w:spacing w:after="160" w:line="259" w:lineRule="auto"/>
                    <w:jc w:val="center"/>
                    <w:rPr>
                      <w:rFonts w:eastAsia="Calibri" w:cs="Calibri"/>
                      <w:b/>
                      <w:bCs/>
                      <w:sz w:val="18"/>
                      <w:szCs w:val="18"/>
                      <w:lang w:val="en-IE" w:eastAsia="en-US"/>
                    </w:rPr>
                  </w:pPr>
                  <w:r w:rsidRPr="003F7EC7">
                    <w:rPr>
                      <w:rFonts w:eastAsia="Calibri" w:cs="Calibri"/>
                      <w:b/>
                      <w:bCs/>
                      <w:sz w:val="18"/>
                      <w:szCs w:val="18"/>
                      <w:lang w:val="en-IE" w:eastAsia="en-US"/>
                    </w:rPr>
                    <w:t>5</w:t>
                  </w:r>
                </w:p>
                <w:p w14:paraId="09A716B6" w14:textId="77777777" w:rsidR="00DF2F4E" w:rsidRPr="003F7EC7" w:rsidRDefault="00DF2F4E" w:rsidP="005D3B6C">
                  <w:pPr>
                    <w:spacing w:after="160" w:line="259" w:lineRule="auto"/>
                    <w:jc w:val="center"/>
                    <w:rPr>
                      <w:rFonts w:eastAsia="Calibri" w:cs="Calibri"/>
                      <w:i/>
                      <w:color w:val="2E74B5"/>
                      <w:sz w:val="18"/>
                      <w:szCs w:val="18"/>
                      <w:lang w:val="en-IE" w:eastAsia="en-US"/>
                    </w:rPr>
                  </w:pPr>
                  <w:r w:rsidRPr="003F7EC7">
                    <w:rPr>
                      <w:rFonts w:eastAsia="Calibri" w:cs="Calibri"/>
                      <w:b/>
                      <w:bCs/>
                      <w:sz w:val="18"/>
                      <w:szCs w:val="18"/>
                      <w:lang w:val="en-IE" w:eastAsia="en-US"/>
                    </w:rPr>
                    <w:t>Excellent</w:t>
                  </w:r>
                </w:p>
              </w:tc>
              <w:tc>
                <w:tcPr>
                  <w:tcW w:w="1135" w:type="dxa"/>
                  <w:shd w:val="clear" w:color="auto" w:fill="D9D9D9" w:themeFill="background1" w:themeFillShade="D9"/>
                  <w:vAlign w:val="center"/>
                </w:tcPr>
                <w:p w14:paraId="6A1F04DA" w14:textId="77777777" w:rsidR="00DF2F4E" w:rsidRPr="003F7EC7" w:rsidRDefault="00DF2F4E" w:rsidP="005D3B6C">
                  <w:pPr>
                    <w:spacing w:after="160" w:line="259" w:lineRule="auto"/>
                    <w:jc w:val="both"/>
                    <w:rPr>
                      <w:rFonts w:eastAsia="Calibri" w:cs="Calibri"/>
                      <w:i/>
                      <w:color w:val="2E74B5"/>
                      <w:sz w:val="18"/>
                      <w:szCs w:val="18"/>
                      <w:lang w:val="en-IE" w:eastAsia="en-US"/>
                    </w:rPr>
                  </w:pPr>
                  <w:r w:rsidRPr="003F7EC7">
                    <w:rPr>
                      <w:rFonts w:eastAsia="Calibri" w:cs="Calibri"/>
                      <w:bCs/>
                      <w:sz w:val="18"/>
                      <w:szCs w:val="18"/>
                      <w:lang w:val="en-IE" w:eastAsia="en-US"/>
                    </w:rPr>
                    <w:t>85 – 100%</w:t>
                  </w:r>
                </w:p>
              </w:tc>
              <w:tc>
                <w:tcPr>
                  <w:tcW w:w="6230" w:type="dxa"/>
                  <w:vAlign w:val="center"/>
                </w:tcPr>
                <w:p w14:paraId="430A1D00" w14:textId="77777777" w:rsidR="00DF2F4E" w:rsidRPr="003F7EC7" w:rsidRDefault="00DF2F4E" w:rsidP="005D3B6C">
                  <w:pPr>
                    <w:spacing w:after="0" w:line="240" w:lineRule="auto"/>
                    <w:rPr>
                      <w:rFonts w:eastAsia="Calibri" w:cs="Calibri"/>
                      <w:i/>
                      <w:color w:val="2E74B5"/>
                      <w:sz w:val="18"/>
                      <w:szCs w:val="18"/>
                      <w:lang w:val="en-IE" w:eastAsia="en-US"/>
                    </w:rPr>
                  </w:pPr>
                  <w:r w:rsidRPr="003F7EC7">
                    <w:rPr>
                      <w:rFonts w:eastAsia="Calibri" w:cs="Calibri"/>
                      <w:sz w:val="18"/>
                      <w:szCs w:val="18"/>
                      <w:lang w:val="en-IE" w:eastAsia="en-US"/>
                    </w:rPr>
                    <w:t>A Response that includes a considerable amount of clear, comprehensive, convincing detail to demonstrate an excellent level of understanding of the requirement(s) and demonstrates that the Services will be delivered to an excellent standard.</w:t>
                  </w:r>
                </w:p>
              </w:tc>
            </w:tr>
            <w:tr w:rsidR="00DF2F4E" w:rsidRPr="003F7EC7" w14:paraId="2A054478" w14:textId="77777777" w:rsidTr="005D3B6C">
              <w:tc>
                <w:tcPr>
                  <w:tcW w:w="891" w:type="dxa"/>
                  <w:shd w:val="clear" w:color="auto" w:fill="D9D9D9" w:themeFill="background1" w:themeFillShade="D9"/>
                  <w:vAlign w:val="center"/>
                </w:tcPr>
                <w:p w14:paraId="14424576" w14:textId="77777777" w:rsidR="00DF2F4E" w:rsidRPr="003F7EC7" w:rsidRDefault="00DF2F4E" w:rsidP="005D3B6C">
                  <w:pPr>
                    <w:spacing w:after="160" w:line="259" w:lineRule="auto"/>
                    <w:jc w:val="center"/>
                    <w:rPr>
                      <w:rFonts w:eastAsia="Calibri" w:cs="Calibri"/>
                      <w:b/>
                      <w:bCs/>
                      <w:sz w:val="18"/>
                      <w:szCs w:val="18"/>
                      <w:lang w:val="en-IE" w:eastAsia="en-US"/>
                    </w:rPr>
                  </w:pPr>
                  <w:r w:rsidRPr="003F7EC7">
                    <w:rPr>
                      <w:rFonts w:eastAsia="Calibri" w:cs="Calibri"/>
                      <w:b/>
                      <w:bCs/>
                      <w:sz w:val="18"/>
                      <w:szCs w:val="18"/>
                      <w:lang w:val="en-IE" w:eastAsia="en-US"/>
                    </w:rPr>
                    <w:t>4</w:t>
                  </w:r>
                </w:p>
                <w:p w14:paraId="4D6F822E" w14:textId="77777777" w:rsidR="00DF2F4E" w:rsidRPr="003F7EC7" w:rsidRDefault="00DF2F4E" w:rsidP="005D3B6C">
                  <w:pPr>
                    <w:spacing w:after="160" w:line="259" w:lineRule="auto"/>
                    <w:jc w:val="center"/>
                    <w:rPr>
                      <w:rFonts w:eastAsia="Calibri" w:cs="Calibri"/>
                      <w:i/>
                      <w:color w:val="2E74B5"/>
                      <w:sz w:val="18"/>
                      <w:szCs w:val="18"/>
                      <w:lang w:val="en-IE" w:eastAsia="en-US"/>
                    </w:rPr>
                  </w:pPr>
                  <w:r w:rsidRPr="003F7EC7">
                    <w:rPr>
                      <w:rFonts w:eastAsia="Calibri" w:cs="Calibri"/>
                      <w:b/>
                      <w:bCs/>
                      <w:sz w:val="18"/>
                      <w:szCs w:val="18"/>
                      <w:lang w:val="en-IE" w:eastAsia="en-US"/>
                    </w:rPr>
                    <w:t>Very Good</w:t>
                  </w:r>
                </w:p>
              </w:tc>
              <w:tc>
                <w:tcPr>
                  <w:tcW w:w="1135" w:type="dxa"/>
                  <w:shd w:val="clear" w:color="auto" w:fill="D9D9D9" w:themeFill="background1" w:themeFillShade="D9"/>
                  <w:vAlign w:val="center"/>
                </w:tcPr>
                <w:p w14:paraId="49E1EF09" w14:textId="77777777" w:rsidR="00DF2F4E" w:rsidRPr="003F7EC7" w:rsidRDefault="00DF2F4E" w:rsidP="005D3B6C">
                  <w:pPr>
                    <w:spacing w:after="160" w:line="259" w:lineRule="auto"/>
                    <w:jc w:val="both"/>
                    <w:rPr>
                      <w:rFonts w:eastAsia="Calibri" w:cs="Calibri"/>
                      <w:i/>
                      <w:color w:val="2E74B5"/>
                      <w:sz w:val="18"/>
                      <w:szCs w:val="18"/>
                      <w:lang w:val="en-IE" w:eastAsia="en-US"/>
                    </w:rPr>
                  </w:pPr>
                  <w:r w:rsidRPr="003F7EC7">
                    <w:rPr>
                      <w:rFonts w:eastAsia="Calibri" w:cs="Calibri"/>
                      <w:bCs/>
                      <w:sz w:val="18"/>
                      <w:szCs w:val="18"/>
                      <w:lang w:val="en-IE" w:eastAsia="en-US"/>
                    </w:rPr>
                    <w:t>70 – 84%</w:t>
                  </w:r>
                </w:p>
              </w:tc>
              <w:tc>
                <w:tcPr>
                  <w:tcW w:w="6230" w:type="dxa"/>
                  <w:vAlign w:val="center"/>
                </w:tcPr>
                <w:p w14:paraId="7B9BFB51" w14:textId="77777777" w:rsidR="00DF2F4E" w:rsidRPr="003F7EC7" w:rsidRDefault="00DF2F4E" w:rsidP="005D3B6C">
                  <w:pPr>
                    <w:spacing w:after="0" w:line="240" w:lineRule="auto"/>
                    <w:rPr>
                      <w:rFonts w:eastAsia="Calibri" w:cs="Calibri"/>
                      <w:i/>
                      <w:color w:val="2E74B5"/>
                      <w:sz w:val="18"/>
                      <w:szCs w:val="18"/>
                      <w:lang w:val="en-IE" w:eastAsia="en-US"/>
                    </w:rPr>
                  </w:pPr>
                  <w:r w:rsidRPr="003F7EC7">
                    <w:rPr>
                      <w:rFonts w:eastAsia="Calibri" w:cs="Calibri"/>
                      <w:sz w:val="18"/>
                      <w:szCs w:val="18"/>
                      <w:lang w:val="en-IE" w:eastAsia="en-US"/>
                    </w:rPr>
                    <w:t xml:space="preserve">A Response that has only a few minor weaknesses visible. It includes sufficiently detailed information to demonstrate a high level of understanding of the requirement(s) and demonstrates that the Services will be delivered to a very good standard.  </w:t>
                  </w:r>
                </w:p>
              </w:tc>
            </w:tr>
            <w:tr w:rsidR="00DF2F4E" w:rsidRPr="003F7EC7" w14:paraId="5127F97A" w14:textId="77777777" w:rsidTr="005D3B6C">
              <w:tc>
                <w:tcPr>
                  <w:tcW w:w="891" w:type="dxa"/>
                  <w:shd w:val="clear" w:color="auto" w:fill="D9D9D9" w:themeFill="background1" w:themeFillShade="D9"/>
                  <w:vAlign w:val="center"/>
                </w:tcPr>
                <w:p w14:paraId="272074C1" w14:textId="77777777" w:rsidR="00DF2F4E" w:rsidRPr="003F7EC7" w:rsidRDefault="00DF2F4E" w:rsidP="005D3B6C">
                  <w:pPr>
                    <w:spacing w:after="160" w:line="259" w:lineRule="auto"/>
                    <w:jc w:val="center"/>
                    <w:rPr>
                      <w:rFonts w:eastAsia="Calibri" w:cs="Calibri"/>
                      <w:b/>
                      <w:bCs/>
                      <w:sz w:val="18"/>
                      <w:szCs w:val="18"/>
                      <w:lang w:val="en-IE" w:eastAsia="en-US"/>
                    </w:rPr>
                  </w:pPr>
                  <w:r w:rsidRPr="003F7EC7">
                    <w:rPr>
                      <w:rFonts w:eastAsia="Calibri" w:cs="Calibri"/>
                      <w:b/>
                      <w:bCs/>
                      <w:sz w:val="18"/>
                      <w:szCs w:val="18"/>
                      <w:lang w:val="en-IE" w:eastAsia="en-US"/>
                    </w:rPr>
                    <w:t>3</w:t>
                  </w:r>
                </w:p>
                <w:p w14:paraId="232BDCB1" w14:textId="77777777" w:rsidR="00DF2F4E" w:rsidRPr="003F7EC7" w:rsidRDefault="00DF2F4E" w:rsidP="005D3B6C">
                  <w:pPr>
                    <w:spacing w:after="160" w:line="259" w:lineRule="auto"/>
                    <w:jc w:val="center"/>
                    <w:rPr>
                      <w:rFonts w:eastAsia="Calibri" w:cs="Calibri"/>
                      <w:i/>
                      <w:color w:val="2E74B5"/>
                      <w:sz w:val="18"/>
                      <w:szCs w:val="18"/>
                      <w:lang w:val="en-IE" w:eastAsia="en-US"/>
                    </w:rPr>
                  </w:pPr>
                  <w:r w:rsidRPr="003F7EC7">
                    <w:rPr>
                      <w:rFonts w:eastAsia="Calibri" w:cs="Calibri"/>
                      <w:b/>
                      <w:bCs/>
                      <w:sz w:val="18"/>
                      <w:szCs w:val="18"/>
                      <w:lang w:val="en-IE" w:eastAsia="en-US"/>
                    </w:rPr>
                    <w:t>Good</w:t>
                  </w:r>
                </w:p>
              </w:tc>
              <w:tc>
                <w:tcPr>
                  <w:tcW w:w="1135" w:type="dxa"/>
                  <w:shd w:val="clear" w:color="auto" w:fill="D9D9D9" w:themeFill="background1" w:themeFillShade="D9"/>
                  <w:vAlign w:val="center"/>
                </w:tcPr>
                <w:p w14:paraId="64BE3E34" w14:textId="77777777" w:rsidR="00DF2F4E" w:rsidRPr="003F7EC7" w:rsidRDefault="00DF2F4E" w:rsidP="005D3B6C">
                  <w:pPr>
                    <w:spacing w:after="160" w:line="259" w:lineRule="auto"/>
                    <w:jc w:val="both"/>
                    <w:rPr>
                      <w:rFonts w:eastAsia="Calibri" w:cs="Calibri"/>
                      <w:i/>
                      <w:color w:val="2E74B5"/>
                      <w:sz w:val="18"/>
                      <w:szCs w:val="18"/>
                      <w:lang w:val="en-IE" w:eastAsia="en-US"/>
                    </w:rPr>
                  </w:pPr>
                  <w:r w:rsidRPr="003F7EC7">
                    <w:rPr>
                      <w:rFonts w:eastAsia="Calibri" w:cs="Calibri"/>
                      <w:bCs/>
                      <w:sz w:val="18"/>
                      <w:szCs w:val="18"/>
                      <w:lang w:val="en-IE" w:eastAsia="en-US"/>
                    </w:rPr>
                    <w:t>60 – 69%</w:t>
                  </w:r>
                </w:p>
              </w:tc>
              <w:tc>
                <w:tcPr>
                  <w:tcW w:w="6230" w:type="dxa"/>
                  <w:vAlign w:val="center"/>
                </w:tcPr>
                <w:p w14:paraId="71652ACD" w14:textId="77777777" w:rsidR="00DF2F4E" w:rsidRPr="003F7EC7" w:rsidRDefault="00DF2F4E" w:rsidP="005D3B6C">
                  <w:pPr>
                    <w:spacing w:after="0" w:line="240" w:lineRule="auto"/>
                    <w:rPr>
                      <w:rFonts w:eastAsia="Calibri" w:cs="Calibri"/>
                      <w:i/>
                      <w:color w:val="2E74B5"/>
                      <w:sz w:val="18"/>
                      <w:szCs w:val="18"/>
                      <w:lang w:val="en-IE" w:eastAsia="en-US"/>
                    </w:rPr>
                  </w:pPr>
                  <w:r w:rsidRPr="003F7EC7">
                    <w:rPr>
                      <w:rFonts w:eastAsia="Calibri" w:cs="Calibri"/>
                      <w:sz w:val="18"/>
                      <w:szCs w:val="18"/>
                      <w:lang w:val="en-IE" w:eastAsia="en-US"/>
                    </w:rPr>
                    <w:t>A Response that has a number of non-critical weaknesses visible. It includes sufficiently detailed information to demonstrate an adequate level of understanding of the requirement(s) and to provide a reasonable assurance that the Services will be delivered to a good standard.</w:t>
                  </w:r>
                </w:p>
              </w:tc>
            </w:tr>
            <w:tr w:rsidR="00DF2F4E" w:rsidRPr="003F7EC7" w14:paraId="2A48BC08" w14:textId="77777777" w:rsidTr="005D3B6C">
              <w:tc>
                <w:tcPr>
                  <w:tcW w:w="891" w:type="dxa"/>
                  <w:shd w:val="clear" w:color="auto" w:fill="D9D9D9" w:themeFill="background1" w:themeFillShade="D9"/>
                  <w:vAlign w:val="center"/>
                </w:tcPr>
                <w:p w14:paraId="059A92AB" w14:textId="77777777" w:rsidR="00DF2F4E" w:rsidRPr="003F7EC7" w:rsidRDefault="00DF2F4E" w:rsidP="005D3B6C">
                  <w:pPr>
                    <w:spacing w:after="160" w:line="259" w:lineRule="auto"/>
                    <w:jc w:val="center"/>
                    <w:rPr>
                      <w:rFonts w:eastAsia="Calibri" w:cs="Calibri"/>
                      <w:b/>
                      <w:bCs/>
                      <w:sz w:val="18"/>
                      <w:szCs w:val="18"/>
                      <w:lang w:val="en-IE" w:eastAsia="en-US"/>
                    </w:rPr>
                  </w:pPr>
                  <w:r w:rsidRPr="003F7EC7">
                    <w:rPr>
                      <w:rFonts w:eastAsia="Calibri" w:cs="Calibri"/>
                      <w:b/>
                      <w:bCs/>
                      <w:sz w:val="18"/>
                      <w:szCs w:val="18"/>
                      <w:lang w:val="en-IE" w:eastAsia="en-US"/>
                    </w:rPr>
                    <w:t>2</w:t>
                  </w:r>
                </w:p>
                <w:p w14:paraId="15F95954" w14:textId="77777777" w:rsidR="00DF2F4E" w:rsidRPr="003F7EC7" w:rsidRDefault="00DF2F4E" w:rsidP="005D3B6C">
                  <w:pPr>
                    <w:spacing w:after="160" w:line="259" w:lineRule="auto"/>
                    <w:jc w:val="center"/>
                    <w:rPr>
                      <w:rFonts w:eastAsia="Calibri" w:cs="Calibri"/>
                      <w:i/>
                      <w:color w:val="2E74B5"/>
                      <w:sz w:val="18"/>
                      <w:szCs w:val="18"/>
                      <w:lang w:val="en-IE" w:eastAsia="en-US"/>
                    </w:rPr>
                  </w:pPr>
                  <w:r w:rsidRPr="003F7EC7">
                    <w:rPr>
                      <w:rFonts w:eastAsia="Calibri" w:cs="Calibri"/>
                      <w:b/>
                      <w:bCs/>
                      <w:sz w:val="18"/>
                      <w:szCs w:val="18"/>
                      <w:lang w:val="en-IE" w:eastAsia="en-US"/>
                    </w:rPr>
                    <w:t>Fair</w:t>
                  </w:r>
                </w:p>
              </w:tc>
              <w:tc>
                <w:tcPr>
                  <w:tcW w:w="1135" w:type="dxa"/>
                  <w:shd w:val="clear" w:color="auto" w:fill="D9D9D9" w:themeFill="background1" w:themeFillShade="D9"/>
                  <w:vAlign w:val="center"/>
                </w:tcPr>
                <w:p w14:paraId="19E4AFA1" w14:textId="77777777" w:rsidR="00DF2F4E" w:rsidRPr="003F7EC7" w:rsidRDefault="00DF2F4E" w:rsidP="005D3B6C">
                  <w:pPr>
                    <w:spacing w:after="160" w:line="259" w:lineRule="auto"/>
                    <w:jc w:val="both"/>
                    <w:rPr>
                      <w:rFonts w:eastAsia="Calibri" w:cs="Calibri"/>
                      <w:i/>
                      <w:color w:val="2E74B5"/>
                      <w:sz w:val="18"/>
                      <w:szCs w:val="18"/>
                      <w:lang w:val="en-IE" w:eastAsia="en-US"/>
                    </w:rPr>
                  </w:pPr>
                  <w:r w:rsidRPr="003F7EC7">
                    <w:rPr>
                      <w:rFonts w:eastAsia="Calibri" w:cs="Calibri"/>
                      <w:bCs/>
                      <w:sz w:val="18"/>
                      <w:szCs w:val="18"/>
                      <w:lang w:val="en-IE" w:eastAsia="en-US"/>
                    </w:rPr>
                    <w:t>20 – 59%</w:t>
                  </w:r>
                </w:p>
              </w:tc>
              <w:tc>
                <w:tcPr>
                  <w:tcW w:w="6230" w:type="dxa"/>
                  <w:vAlign w:val="center"/>
                </w:tcPr>
                <w:p w14:paraId="75326B3B" w14:textId="77777777" w:rsidR="00DF2F4E" w:rsidRPr="003F7EC7" w:rsidRDefault="00DF2F4E" w:rsidP="005D3B6C">
                  <w:pPr>
                    <w:spacing w:after="0" w:line="240" w:lineRule="auto"/>
                    <w:rPr>
                      <w:rFonts w:eastAsia="Calibri" w:cs="Calibri"/>
                      <w:i/>
                      <w:color w:val="2E74B5"/>
                      <w:sz w:val="18"/>
                      <w:szCs w:val="18"/>
                      <w:lang w:val="en-IE" w:eastAsia="en-US"/>
                    </w:rPr>
                  </w:pPr>
                  <w:r w:rsidRPr="003F7EC7">
                    <w:rPr>
                      <w:rFonts w:eastAsia="Calibri" w:cs="Calibri"/>
                      <w:sz w:val="18"/>
                      <w:szCs w:val="18"/>
                      <w:lang w:val="en-IE" w:eastAsia="en-US"/>
                    </w:rPr>
                    <w:t xml:space="preserve">A Response that is not detailed or clear enough to demonstrate an acceptable level of understanding of the requirement(s) and ultimately does not provide an assurance that the Services will be delivered to a satisfactory standard.  </w:t>
                  </w:r>
                </w:p>
              </w:tc>
            </w:tr>
            <w:tr w:rsidR="00DF2F4E" w:rsidRPr="003F7EC7" w14:paraId="51FA668A" w14:textId="77777777" w:rsidTr="005D3B6C">
              <w:tc>
                <w:tcPr>
                  <w:tcW w:w="891" w:type="dxa"/>
                  <w:shd w:val="clear" w:color="auto" w:fill="D9D9D9" w:themeFill="background1" w:themeFillShade="D9"/>
                  <w:vAlign w:val="center"/>
                </w:tcPr>
                <w:p w14:paraId="436253A6" w14:textId="77777777" w:rsidR="00DF2F4E" w:rsidRPr="003F7EC7" w:rsidRDefault="00DF2F4E" w:rsidP="005D3B6C">
                  <w:pPr>
                    <w:spacing w:after="160" w:line="259" w:lineRule="auto"/>
                    <w:jc w:val="center"/>
                    <w:rPr>
                      <w:rFonts w:eastAsia="Calibri" w:cs="Calibri"/>
                      <w:b/>
                      <w:bCs/>
                      <w:sz w:val="18"/>
                      <w:szCs w:val="18"/>
                      <w:lang w:val="en-IE" w:eastAsia="en-US"/>
                    </w:rPr>
                  </w:pPr>
                  <w:r w:rsidRPr="003F7EC7">
                    <w:rPr>
                      <w:rFonts w:eastAsia="Calibri" w:cs="Calibri"/>
                      <w:b/>
                      <w:bCs/>
                      <w:sz w:val="18"/>
                      <w:szCs w:val="18"/>
                      <w:lang w:val="en-IE" w:eastAsia="en-US"/>
                    </w:rPr>
                    <w:t>1</w:t>
                  </w:r>
                </w:p>
                <w:p w14:paraId="2E2FF1DB" w14:textId="77777777" w:rsidR="00DF2F4E" w:rsidRPr="003F7EC7" w:rsidRDefault="00DF2F4E" w:rsidP="005D3B6C">
                  <w:pPr>
                    <w:spacing w:after="160" w:line="259" w:lineRule="auto"/>
                    <w:jc w:val="center"/>
                    <w:rPr>
                      <w:rFonts w:eastAsia="Calibri" w:cs="Calibri"/>
                      <w:i/>
                      <w:color w:val="2E74B5"/>
                      <w:sz w:val="18"/>
                      <w:szCs w:val="18"/>
                      <w:lang w:val="en-IE" w:eastAsia="en-US"/>
                    </w:rPr>
                  </w:pPr>
                  <w:r w:rsidRPr="003F7EC7">
                    <w:rPr>
                      <w:rFonts w:eastAsia="Calibri" w:cs="Calibri"/>
                      <w:b/>
                      <w:bCs/>
                      <w:sz w:val="18"/>
                      <w:szCs w:val="18"/>
                      <w:lang w:val="en-IE" w:eastAsia="en-US"/>
                    </w:rPr>
                    <w:t>Poor</w:t>
                  </w:r>
                </w:p>
              </w:tc>
              <w:tc>
                <w:tcPr>
                  <w:tcW w:w="1135" w:type="dxa"/>
                  <w:shd w:val="clear" w:color="auto" w:fill="D9D9D9" w:themeFill="background1" w:themeFillShade="D9"/>
                  <w:vAlign w:val="center"/>
                </w:tcPr>
                <w:p w14:paraId="005E1D47" w14:textId="77777777" w:rsidR="00DF2F4E" w:rsidRPr="003F7EC7" w:rsidRDefault="00DF2F4E" w:rsidP="005D3B6C">
                  <w:pPr>
                    <w:spacing w:after="160" w:line="259" w:lineRule="auto"/>
                    <w:jc w:val="both"/>
                    <w:rPr>
                      <w:rFonts w:eastAsia="Calibri" w:cs="Calibri"/>
                      <w:i/>
                      <w:color w:val="2E74B5"/>
                      <w:sz w:val="18"/>
                      <w:szCs w:val="18"/>
                      <w:lang w:val="en-IE" w:eastAsia="en-US"/>
                    </w:rPr>
                  </w:pPr>
                  <w:r w:rsidRPr="003F7EC7">
                    <w:rPr>
                      <w:rFonts w:eastAsia="Calibri" w:cs="Calibri"/>
                      <w:bCs/>
                      <w:sz w:val="18"/>
                      <w:szCs w:val="18"/>
                      <w:lang w:val="en-IE" w:eastAsia="en-US"/>
                    </w:rPr>
                    <w:t>1 – 19%</w:t>
                  </w:r>
                </w:p>
              </w:tc>
              <w:tc>
                <w:tcPr>
                  <w:tcW w:w="6230" w:type="dxa"/>
                  <w:vAlign w:val="center"/>
                </w:tcPr>
                <w:p w14:paraId="3595E18B" w14:textId="77777777" w:rsidR="00DF2F4E" w:rsidRPr="003F7EC7" w:rsidRDefault="00DF2F4E" w:rsidP="005D3B6C">
                  <w:pPr>
                    <w:spacing w:after="0" w:line="240" w:lineRule="auto"/>
                    <w:rPr>
                      <w:rFonts w:eastAsia="Calibri" w:cs="Calibri"/>
                      <w:i/>
                      <w:color w:val="2E74B5"/>
                      <w:sz w:val="18"/>
                      <w:szCs w:val="18"/>
                      <w:lang w:val="en-IE" w:eastAsia="en-US"/>
                    </w:rPr>
                  </w:pPr>
                  <w:r w:rsidRPr="003F7EC7">
                    <w:rPr>
                      <w:rFonts w:eastAsia="Calibri" w:cs="Calibri"/>
                      <w:sz w:val="18"/>
                      <w:szCs w:val="18"/>
                      <w:lang w:val="en-IE" w:eastAsia="en-US"/>
                    </w:rPr>
                    <w:t xml:space="preserve">A Response where serious reservations exist with regard to the Tenderer’s understanding of the requirement(s). This may be because, for example, insufficient detail is provided, and/or the response has fundamental flaws or seriously lacks credibility, resulting in high risk of non-delivery. </w:t>
                  </w:r>
                </w:p>
              </w:tc>
            </w:tr>
            <w:tr w:rsidR="00DF2F4E" w:rsidRPr="003F7EC7" w14:paraId="52894888" w14:textId="77777777" w:rsidTr="005D3B6C">
              <w:tc>
                <w:tcPr>
                  <w:tcW w:w="891" w:type="dxa"/>
                  <w:shd w:val="clear" w:color="auto" w:fill="D9D9D9" w:themeFill="background1" w:themeFillShade="D9"/>
                  <w:vAlign w:val="center"/>
                </w:tcPr>
                <w:p w14:paraId="0E3CAA95" w14:textId="77777777" w:rsidR="00DF2F4E" w:rsidRPr="003F7EC7" w:rsidRDefault="00DF2F4E" w:rsidP="005D3B6C">
                  <w:pPr>
                    <w:spacing w:after="160" w:line="259" w:lineRule="auto"/>
                    <w:jc w:val="center"/>
                    <w:rPr>
                      <w:rFonts w:eastAsia="Calibri" w:cs="Calibri"/>
                      <w:i/>
                      <w:color w:val="2E74B5"/>
                      <w:sz w:val="18"/>
                      <w:szCs w:val="18"/>
                      <w:lang w:val="en-IE" w:eastAsia="en-US"/>
                    </w:rPr>
                  </w:pPr>
                  <w:r w:rsidRPr="003F7EC7">
                    <w:rPr>
                      <w:rFonts w:eastAsia="Calibri" w:cs="Calibri"/>
                      <w:b/>
                      <w:bCs/>
                      <w:sz w:val="18"/>
                      <w:szCs w:val="18"/>
                      <w:lang w:val="en-IE" w:eastAsia="en-US"/>
                    </w:rPr>
                    <w:t>0</w:t>
                  </w:r>
                </w:p>
              </w:tc>
              <w:tc>
                <w:tcPr>
                  <w:tcW w:w="1135" w:type="dxa"/>
                  <w:shd w:val="clear" w:color="auto" w:fill="D9D9D9" w:themeFill="background1" w:themeFillShade="D9"/>
                  <w:vAlign w:val="center"/>
                </w:tcPr>
                <w:p w14:paraId="4868BF90" w14:textId="77777777" w:rsidR="00DF2F4E" w:rsidRPr="003F7EC7" w:rsidRDefault="00DF2F4E" w:rsidP="005D3B6C">
                  <w:pPr>
                    <w:spacing w:after="160" w:line="259" w:lineRule="auto"/>
                    <w:jc w:val="both"/>
                    <w:rPr>
                      <w:rFonts w:eastAsia="Calibri" w:cs="Calibri"/>
                      <w:i/>
                      <w:color w:val="2E74B5"/>
                      <w:sz w:val="18"/>
                      <w:szCs w:val="18"/>
                      <w:lang w:val="en-IE" w:eastAsia="en-US"/>
                    </w:rPr>
                  </w:pPr>
                  <w:r w:rsidRPr="003F7EC7">
                    <w:rPr>
                      <w:rFonts w:eastAsia="Calibri" w:cs="Calibri"/>
                      <w:bCs/>
                      <w:sz w:val="18"/>
                      <w:szCs w:val="18"/>
                      <w:lang w:val="en-IE" w:eastAsia="en-US"/>
                    </w:rPr>
                    <w:t>0%</w:t>
                  </w:r>
                </w:p>
              </w:tc>
              <w:tc>
                <w:tcPr>
                  <w:tcW w:w="6230" w:type="dxa"/>
                  <w:vAlign w:val="center"/>
                </w:tcPr>
                <w:p w14:paraId="7589E24F" w14:textId="77777777" w:rsidR="00DF2F4E" w:rsidRPr="003F7EC7" w:rsidRDefault="00DF2F4E" w:rsidP="005D3B6C">
                  <w:pPr>
                    <w:spacing w:after="0" w:line="240" w:lineRule="auto"/>
                    <w:rPr>
                      <w:rFonts w:eastAsia="Calibri" w:cs="Calibri"/>
                      <w:sz w:val="18"/>
                      <w:szCs w:val="18"/>
                      <w:lang w:val="en-IE" w:eastAsia="en-US"/>
                    </w:rPr>
                  </w:pPr>
                  <w:r w:rsidRPr="003F7EC7">
                    <w:rPr>
                      <w:rFonts w:eastAsia="Calibri" w:cs="Calibri"/>
                      <w:sz w:val="18"/>
                      <w:szCs w:val="18"/>
                      <w:lang w:val="en-IE" w:eastAsia="en-US"/>
                    </w:rPr>
                    <w:t>No response submitted</w:t>
                  </w:r>
                </w:p>
                <w:p w14:paraId="45BBD939" w14:textId="77777777" w:rsidR="00DF2F4E" w:rsidRPr="003F7EC7" w:rsidRDefault="00DF2F4E" w:rsidP="005D3B6C">
                  <w:pPr>
                    <w:spacing w:after="0" w:line="240" w:lineRule="auto"/>
                    <w:rPr>
                      <w:rFonts w:eastAsia="Calibri" w:cs="Calibri"/>
                      <w:i/>
                      <w:color w:val="2E74B5"/>
                      <w:sz w:val="18"/>
                      <w:szCs w:val="18"/>
                      <w:lang w:val="en-IE" w:eastAsia="en-US"/>
                    </w:rPr>
                  </w:pPr>
                </w:p>
              </w:tc>
            </w:tr>
          </w:tbl>
          <w:p w14:paraId="77B067AA" w14:textId="77777777" w:rsidR="00DF2F4E" w:rsidRDefault="00DF2F4E" w:rsidP="005D3B6C">
            <w:pPr>
              <w:rPr>
                <w:lang w:val="en-IE"/>
              </w:rPr>
            </w:pPr>
          </w:p>
          <w:p w14:paraId="4585D1EE" w14:textId="77777777" w:rsidR="00DF2F4E" w:rsidRDefault="00DF2F4E" w:rsidP="005D3B6C">
            <w:pPr>
              <w:spacing w:beforeLines="60" w:before="144" w:afterLines="60" w:after="144"/>
              <w:ind w:right="142"/>
              <w:jc w:val="both"/>
              <w:rPr>
                <w:rFonts w:eastAsiaTheme="minorHAnsi" w:cstheme="minorHAnsi"/>
                <w:bCs/>
                <w:szCs w:val="22"/>
                <w:lang w:val="en-IE"/>
              </w:rPr>
            </w:pPr>
          </w:p>
          <w:p w14:paraId="39D363F7" w14:textId="77777777" w:rsidR="00DF2F4E" w:rsidRPr="00B0657F" w:rsidRDefault="00DF2F4E" w:rsidP="005D3B6C">
            <w:pPr>
              <w:spacing w:beforeLines="60" w:before="144" w:afterLines="60" w:after="144"/>
              <w:jc w:val="both"/>
              <w:rPr>
                <w:rFonts w:eastAsiaTheme="minorHAnsi" w:cstheme="minorHAnsi"/>
                <w:b/>
                <w:color w:val="000000" w:themeColor="text1"/>
                <w:u w:val="single"/>
                <w:lang w:val="en-IE"/>
              </w:rPr>
            </w:pPr>
            <w:r w:rsidRPr="00B0657F">
              <w:rPr>
                <w:rFonts w:cstheme="minorHAnsi"/>
                <w:b/>
                <w:color w:val="000000" w:themeColor="text1"/>
                <w:sz w:val="24"/>
              </w:rPr>
              <w:lastRenderedPageBreak/>
              <w:t>Step 2 (Costs Award Criterion)</w:t>
            </w:r>
          </w:p>
          <w:p w14:paraId="7DAEBFA9" w14:textId="77777777" w:rsidR="00DF2F4E" w:rsidRPr="00927AC2" w:rsidRDefault="00DF2F4E" w:rsidP="005D3B6C">
            <w:pPr>
              <w:pStyle w:val="inserttext"/>
              <w:ind w:left="0"/>
              <w:rPr>
                <w:rFonts w:eastAsiaTheme="minorHAnsi" w:cstheme="minorHAnsi"/>
                <w:lang w:val="en-IE"/>
              </w:rPr>
            </w:pPr>
            <w:r w:rsidRPr="00BF649F">
              <w:rPr>
                <w:rFonts w:eastAsiaTheme="minorHAnsi" w:cstheme="minorHAnsi"/>
                <w:lang w:val="en-IE"/>
              </w:rPr>
              <w:t xml:space="preserve">Tenderers can achieve a maximum </w:t>
            </w:r>
            <w:r>
              <w:rPr>
                <w:rFonts w:eastAsiaTheme="minorHAnsi" w:cstheme="minorHAnsi"/>
                <w:lang w:val="en-IE"/>
              </w:rPr>
              <w:t>o</w:t>
            </w:r>
            <w:r w:rsidRPr="00BF649F">
              <w:rPr>
                <w:rFonts w:eastAsiaTheme="minorHAnsi" w:cstheme="minorHAnsi"/>
                <w:lang w:val="en-IE"/>
              </w:rPr>
              <w:t xml:space="preserve">f </w:t>
            </w:r>
            <w:r w:rsidRPr="00624E9D">
              <w:rPr>
                <w:rFonts w:eastAsiaTheme="minorHAnsi" w:cstheme="minorHAnsi"/>
                <w:b/>
                <w:bCs/>
                <w:lang w:val="en-IE"/>
              </w:rPr>
              <w:t>3</w:t>
            </w:r>
            <w:r w:rsidRPr="006D75B7">
              <w:rPr>
                <w:rFonts w:eastAsiaTheme="minorHAnsi" w:cstheme="minorHAnsi"/>
                <w:b/>
                <w:bCs/>
                <w:lang w:val="en-IE"/>
              </w:rPr>
              <w:t>,000</w:t>
            </w:r>
            <w:r>
              <w:rPr>
                <w:rFonts w:eastAsiaTheme="minorHAnsi" w:cstheme="minorHAnsi"/>
                <w:lang w:val="en-IE"/>
              </w:rPr>
              <w:t xml:space="preserve"> marks for the Total Overall Cost award criterion.</w:t>
            </w:r>
          </w:p>
          <w:p w14:paraId="33FBBACB" w14:textId="77777777" w:rsidR="00DF2F4E" w:rsidRDefault="00DF2F4E" w:rsidP="005D3B6C">
            <w:pPr>
              <w:spacing w:after="60"/>
            </w:pPr>
            <w:r>
              <w:t xml:space="preserve">The Total Overall Cost (exclusive of VAT) is the value that will be calculated by the Contracting Authority and used for cost proposal tender evaluation. </w:t>
            </w:r>
          </w:p>
          <w:p w14:paraId="54D6E9C0" w14:textId="77777777" w:rsidR="00DF2F4E" w:rsidRPr="00EC4FA9" w:rsidRDefault="00DF2F4E" w:rsidP="005D3B6C">
            <w:pPr>
              <w:pStyle w:val="RFTBody"/>
              <w:spacing w:after="0"/>
            </w:pPr>
            <w:r w:rsidRPr="00EC4FA9">
              <w:t xml:space="preserve">Marks in respect of the </w:t>
            </w:r>
            <w:r w:rsidRPr="00EC4FA9">
              <w:rPr>
                <w:u w:val="single"/>
              </w:rPr>
              <w:t xml:space="preserve">Total </w:t>
            </w:r>
            <w:r>
              <w:rPr>
                <w:u w:val="single"/>
              </w:rPr>
              <w:t>Overall Cost</w:t>
            </w:r>
            <w:r w:rsidRPr="00EC4FA9">
              <w:t xml:space="preserve"> will be awarded on the basis of the formula below.</w:t>
            </w:r>
          </w:p>
          <w:p w14:paraId="45675D79" w14:textId="77777777" w:rsidR="00DF2F4E" w:rsidRDefault="00DF2F4E" w:rsidP="005D3B6C">
            <w:pPr>
              <w:pStyle w:val="RFTBody"/>
              <w:spacing w:after="0"/>
            </w:pPr>
            <w:r w:rsidRPr="00EC4FA9">
              <w:t>The Tender that offers</w:t>
            </w:r>
            <w:r>
              <w:t xml:space="preserve"> </w:t>
            </w:r>
            <w:r w:rsidRPr="00EC4FA9">
              <w:t>the lowest Total</w:t>
            </w:r>
            <w:r>
              <w:t xml:space="preserve"> Overall Cost will </w:t>
            </w:r>
            <w:r w:rsidRPr="00EC4FA9">
              <w:t xml:space="preserve">receive 100% of the marks available (i.e. </w:t>
            </w:r>
            <w:r>
              <w:t>3,000</w:t>
            </w:r>
            <w:r w:rsidRPr="00EC4FA9">
              <w:t xml:space="preserve"> marks) and all other Tenders will be scored using the following formula.</w:t>
            </w:r>
          </w:p>
          <w:p w14:paraId="2979D6C8" w14:textId="77777777" w:rsidR="00DF2F4E" w:rsidRDefault="00DF2F4E" w:rsidP="005D3B6C">
            <w:pPr>
              <w:pStyle w:val="RFTBody"/>
              <w:spacing w:after="0"/>
            </w:pPr>
          </w:p>
          <w:tbl>
            <w:tblPr>
              <w:tblW w:w="4701" w:type="pct"/>
              <w:shd w:val="clear" w:color="auto" w:fill="FFFFFF" w:themeFill="background1"/>
              <w:tblLook w:val="04A0" w:firstRow="1" w:lastRow="0" w:firstColumn="1" w:lastColumn="0" w:noHBand="0" w:noVBand="1"/>
            </w:tblPr>
            <w:tblGrid>
              <w:gridCol w:w="1261"/>
              <w:gridCol w:w="326"/>
              <w:gridCol w:w="4392"/>
              <w:gridCol w:w="312"/>
              <w:gridCol w:w="1507"/>
            </w:tblGrid>
            <w:tr w:rsidR="00DF2F4E" w:rsidRPr="00EC4FA9" w14:paraId="455A63AF" w14:textId="77777777" w:rsidTr="005D3B6C">
              <w:trPr>
                <w:trHeight w:val="330"/>
              </w:trPr>
              <w:tc>
                <w:tcPr>
                  <w:tcW w:w="809" w:type="pct"/>
                  <w:vMerge w:val="restart"/>
                  <w:tcBorders>
                    <w:top w:val="single" w:sz="8" w:space="0" w:color="2E74B5"/>
                    <w:left w:val="single" w:sz="8" w:space="0" w:color="2E74B5"/>
                    <w:bottom w:val="single" w:sz="8" w:space="0" w:color="2E74B5"/>
                    <w:right w:val="nil"/>
                  </w:tcBorders>
                  <w:shd w:val="clear" w:color="auto" w:fill="D9D9D9" w:themeFill="background1" w:themeFillShade="D9"/>
                  <w:noWrap/>
                  <w:vAlign w:val="center"/>
                  <w:hideMark/>
                </w:tcPr>
                <w:p w14:paraId="423178BE" w14:textId="77777777" w:rsidR="00DF2F4E" w:rsidRPr="00EC4FA9" w:rsidRDefault="00DF2F4E" w:rsidP="005D3B6C">
                  <w:pPr>
                    <w:spacing w:after="0"/>
                    <w:jc w:val="both"/>
                    <w:rPr>
                      <w:rFonts w:cstheme="minorHAnsi"/>
                      <w:bCs/>
                      <w:color w:val="000000" w:themeColor="text1"/>
                      <w:sz w:val="24"/>
                    </w:rPr>
                  </w:pPr>
                  <w:r w:rsidRPr="00EC4FA9">
                    <w:rPr>
                      <w:rFonts w:cstheme="minorHAnsi"/>
                      <w:bCs/>
                      <w:color w:val="000000" w:themeColor="text1"/>
                    </w:rPr>
                    <w:t>Cost Score</w:t>
                  </w:r>
                </w:p>
                <w:p w14:paraId="7EF1F2CD" w14:textId="77777777" w:rsidR="00DF2F4E" w:rsidRPr="00EC4FA9" w:rsidRDefault="00DF2F4E" w:rsidP="005D3B6C">
                  <w:pPr>
                    <w:spacing w:after="0"/>
                    <w:jc w:val="both"/>
                    <w:rPr>
                      <w:rFonts w:cstheme="minorHAnsi"/>
                      <w:bCs/>
                      <w:color w:val="000000" w:themeColor="text1"/>
                      <w:sz w:val="24"/>
                      <w:lang w:val="en-IE"/>
                    </w:rPr>
                  </w:pPr>
                </w:p>
              </w:tc>
              <w:tc>
                <w:tcPr>
                  <w:tcW w:w="209" w:type="pct"/>
                  <w:vMerge w:val="restart"/>
                  <w:tcBorders>
                    <w:top w:val="single" w:sz="8" w:space="0" w:color="2E74B5"/>
                    <w:left w:val="nil"/>
                    <w:bottom w:val="single" w:sz="8" w:space="0" w:color="2E74B5"/>
                    <w:right w:val="nil"/>
                  </w:tcBorders>
                  <w:shd w:val="clear" w:color="auto" w:fill="D9D9D9" w:themeFill="background1" w:themeFillShade="D9"/>
                  <w:noWrap/>
                  <w:vAlign w:val="center"/>
                  <w:hideMark/>
                </w:tcPr>
                <w:p w14:paraId="22FCA440" w14:textId="77777777" w:rsidR="00DF2F4E" w:rsidRPr="00EC4FA9" w:rsidRDefault="00DF2F4E" w:rsidP="005D3B6C">
                  <w:pPr>
                    <w:spacing w:after="0"/>
                    <w:jc w:val="both"/>
                    <w:rPr>
                      <w:rFonts w:cstheme="minorHAnsi"/>
                      <w:bCs/>
                      <w:color w:val="000000" w:themeColor="text1"/>
                      <w:sz w:val="24"/>
                      <w:lang w:val="en-IE"/>
                    </w:rPr>
                  </w:pPr>
                  <w:r w:rsidRPr="00EC4FA9">
                    <w:rPr>
                      <w:rFonts w:cstheme="minorHAnsi"/>
                      <w:bCs/>
                      <w:color w:val="000000" w:themeColor="text1"/>
                      <w:lang w:val="en-IE"/>
                    </w:rPr>
                    <w:t>=</w:t>
                  </w:r>
                </w:p>
              </w:tc>
              <w:tc>
                <w:tcPr>
                  <w:tcW w:w="2816" w:type="pct"/>
                  <w:tcBorders>
                    <w:top w:val="single" w:sz="8" w:space="0" w:color="2E74B5"/>
                    <w:left w:val="nil"/>
                    <w:bottom w:val="single" w:sz="8" w:space="0" w:color="auto"/>
                    <w:right w:val="nil"/>
                  </w:tcBorders>
                  <w:shd w:val="clear" w:color="auto" w:fill="D9D9D9" w:themeFill="background1" w:themeFillShade="D9"/>
                  <w:noWrap/>
                  <w:vAlign w:val="center"/>
                  <w:hideMark/>
                </w:tcPr>
                <w:p w14:paraId="5135F5CE" w14:textId="77777777" w:rsidR="00DF2F4E" w:rsidRPr="00EC4FA9" w:rsidRDefault="00DF2F4E" w:rsidP="005D3B6C">
                  <w:pPr>
                    <w:spacing w:after="0"/>
                    <w:jc w:val="both"/>
                    <w:rPr>
                      <w:rFonts w:cstheme="minorHAnsi"/>
                      <w:bCs/>
                      <w:color w:val="000000" w:themeColor="text1"/>
                      <w:sz w:val="24"/>
                      <w:lang w:val="en-IE"/>
                    </w:rPr>
                  </w:pPr>
                  <w:r w:rsidRPr="00EC4FA9">
                    <w:rPr>
                      <w:rFonts w:cstheme="minorHAnsi"/>
                      <w:bCs/>
                      <w:color w:val="000000" w:themeColor="text1"/>
                      <w:lang w:val="en-IE"/>
                    </w:rPr>
                    <w:t xml:space="preserve">Lowest Tendered </w:t>
                  </w:r>
                  <w:r>
                    <w:rPr>
                      <w:rFonts w:cstheme="minorHAnsi"/>
                      <w:bCs/>
                      <w:color w:val="000000" w:themeColor="text1"/>
                      <w:lang w:val="en-IE"/>
                    </w:rPr>
                    <w:t>‘</w:t>
                  </w:r>
                  <w:r w:rsidRPr="00EC4FA9">
                    <w:rPr>
                      <w:rFonts w:cstheme="minorHAnsi"/>
                      <w:bCs/>
                      <w:color w:val="000000" w:themeColor="text1"/>
                      <w:lang w:val="en-IE"/>
                    </w:rPr>
                    <w:t>Total</w:t>
                  </w:r>
                  <w:r>
                    <w:rPr>
                      <w:rFonts w:cstheme="minorHAnsi"/>
                      <w:bCs/>
                      <w:color w:val="000000" w:themeColor="text1"/>
                      <w:lang w:val="en-IE"/>
                    </w:rPr>
                    <w:t xml:space="preserve"> Overall Cost’</w:t>
                  </w:r>
                </w:p>
              </w:tc>
              <w:tc>
                <w:tcPr>
                  <w:tcW w:w="200" w:type="pct"/>
                  <w:vMerge w:val="restart"/>
                  <w:tcBorders>
                    <w:top w:val="single" w:sz="8" w:space="0" w:color="2E74B5"/>
                    <w:left w:val="nil"/>
                    <w:bottom w:val="single" w:sz="8" w:space="0" w:color="2E74B5"/>
                    <w:right w:val="nil"/>
                  </w:tcBorders>
                  <w:shd w:val="clear" w:color="auto" w:fill="D9D9D9" w:themeFill="background1" w:themeFillShade="D9"/>
                  <w:noWrap/>
                  <w:vAlign w:val="center"/>
                  <w:hideMark/>
                </w:tcPr>
                <w:p w14:paraId="1E23AF6A" w14:textId="77777777" w:rsidR="00DF2F4E" w:rsidRPr="00EC4FA9" w:rsidRDefault="00DF2F4E" w:rsidP="005D3B6C">
                  <w:pPr>
                    <w:spacing w:after="0"/>
                    <w:jc w:val="both"/>
                    <w:rPr>
                      <w:rFonts w:cstheme="minorHAnsi"/>
                      <w:bCs/>
                      <w:color w:val="000000" w:themeColor="text1"/>
                      <w:sz w:val="24"/>
                      <w:lang w:val="en-IE"/>
                    </w:rPr>
                  </w:pPr>
                  <w:r w:rsidRPr="00EC4FA9">
                    <w:rPr>
                      <w:rFonts w:cstheme="minorHAnsi"/>
                      <w:bCs/>
                      <w:color w:val="000000" w:themeColor="text1"/>
                      <w:lang w:val="en-IE"/>
                    </w:rPr>
                    <w:t>x</w:t>
                  </w:r>
                </w:p>
              </w:tc>
              <w:tc>
                <w:tcPr>
                  <w:tcW w:w="966" w:type="pct"/>
                  <w:vMerge w:val="restart"/>
                  <w:tcBorders>
                    <w:top w:val="single" w:sz="8" w:space="0" w:color="2E74B5"/>
                    <w:left w:val="nil"/>
                    <w:bottom w:val="single" w:sz="8" w:space="0" w:color="2E74B5"/>
                    <w:right w:val="single" w:sz="8" w:space="0" w:color="2E74B5"/>
                  </w:tcBorders>
                  <w:shd w:val="clear" w:color="auto" w:fill="D9D9D9" w:themeFill="background1" w:themeFillShade="D9"/>
                  <w:vAlign w:val="center"/>
                  <w:hideMark/>
                </w:tcPr>
                <w:p w14:paraId="5A0D253C" w14:textId="77777777" w:rsidR="00DF2F4E" w:rsidRPr="00EC4FA9" w:rsidRDefault="00DF2F4E" w:rsidP="005D3B6C">
                  <w:pPr>
                    <w:spacing w:after="0"/>
                    <w:jc w:val="center"/>
                    <w:rPr>
                      <w:rFonts w:cstheme="minorHAnsi"/>
                      <w:bCs/>
                      <w:color w:val="000000" w:themeColor="text1"/>
                      <w:sz w:val="24"/>
                      <w:lang w:val="en-IE"/>
                    </w:rPr>
                  </w:pPr>
                  <w:r w:rsidRPr="00EC4FA9">
                    <w:rPr>
                      <w:rFonts w:cstheme="minorHAnsi"/>
                      <w:bCs/>
                      <w:color w:val="000000" w:themeColor="text1"/>
                      <w:lang w:val="en-IE"/>
                    </w:rPr>
                    <w:t>Maximum Marks Available</w:t>
                  </w:r>
                </w:p>
              </w:tc>
            </w:tr>
            <w:tr w:rsidR="00DF2F4E" w:rsidRPr="00EC4FA9" w14:paraId="7D9A87EB" w14:textId="77777777" w:rsidTr="005D3B6C">
              <w:trPr>
                <w:trHeight w:val="330"/>
              </w:trPr>
              <w:tc>
                <w:tcPr>
                  <w:tcW w:w="809" w:type="pct"/>
                  <w:vMerge/>
                  <w:tcBorders>
                    <w:top w:val="single" w:sz="8" w:space="0" w:color="000000"/>
                    <w:left w:val="single" w:sz="8" w:space="0" w:color="2E74B5"/>
                    <w:bottom w:val="single" w:sz="8" w:space="0" w:color="2E74B5"/>
                    <w:right w:val="nil"/>
                  </w:tcBorders>
                  <w:shd w:val="clear" w:color="auto" w:fill="FFFFFF" w:themeFill="background1"/>
                  <w:vAlign w:val="center"/>
                  <w:hideMark/>
                </w:tcPr>
                <w:p w14:paraId="37AF1833" w14:textId="77777777" w:rsidR="00DF2F4E" w:rsidRPr="00EC4FA9" w:rsidRDefault="00DF2F4E" w:rsidP="005D3B6C">
                  <w:pPr>
                    <w:spacing w:after="0"/>
                    <w:jc w:val="both"/>
                    <w:rPr>
                      <w:rFonts w:cstheme="minorHAnsi"/>
                      <w:b/>
                      <w:bCs/>
                      <w:color w:val="000000" w:themeColor="text1"/>
                      <w:sz w:val="24"/>
                      <w:lang w:val="en-IE"/>
                    </w:rPr>
                  </w:pPr>
                </w:p>
              </w:tc>
              <w:tc>
                <w:tcPr>
                  <w:tcW w:w="209" w:type="pct"/>
                  <w:vMerge/>
                  <w:tcBorders>
                    <w:top w:val="single" w:sz="8" w:space="0" w:color="000000"/>
                    <w:left w:val="nil"/>
                    <w:bottom w:val="single" w:sz="8" w:space="0" w:color="2E74B5"/>
                    <w:right w:val="nil"/>
                  </w:tcBorders>
                  <w:shd w:val="clear" w:color="auto" w:fill="FFFFFF" w:themeFill="background1"/>
                  <w:vAlign w:val="center"/>
                  <w:hideMark/>
                </w:tcPr>
                <w:p w14:paraId="53403E62" w14:textId="77777777" w:rsidR="00DF2F4E" w:rsidRPr="00EC4FA9" w:rsidRDefault="00DF2F4E" w:rsidP="005D3B6C">
                  <w:pPr>
                    <w:spacing w:after="0"/>
                    <w:jc w:val="both"/>
                    <w:rPr>
                      <w:rFonts w:cstheme="minorHAnsi"/>
                      <w:bCs/>
                      <w:color w:val="000000" w:themeColor="text1"/>
                      <w:sz w:val="24"/>
                      <w:lang w:val="en-IE"/>
                    </w:rPr>
                  </w:pPr>
                </w:p>
              </w:tc>
              <w:tc>
                <w:tcPr>
                  <w:tcW w:w="2816" w:type="pct"/>
                  <w:tcBorders>
                    <w:top w:val="single" w:sz="8" w:space="0" w:color="auto"/>
                    <w:left w:val="nil"/>
                    <w:bottom w:val="single" w:sz="8" w:space="0" w:color="2E74B5"/>
                    <w:right w:val="nil"/>
                  </w:tcBorders>
                  <w:shd w:val="clear" w:color="auto" w:fill="D9D9D9" w:themeFill="background1" w:themeFillShade="D9"/>
                  <w:noWrap/>
                  <w:vAlign w:val="center"/>
                  <w:hideMark/>
                </w:tcPr>
                <w:p w14:paraId="62A617FB" w14:textId="77777777" w:rsidR="00DF2F4E" w:rsidRPr="00EC4FA9" w:rsidRDefault="00DF2F4E" w:rsidP="005D3B6C">
                  <w:pPr>
                    <w:spacing w:after="0"/>
                    <w:jc w:val="both"/>
                    <w:rPr>
                      <w:rFonts w:cstheme="minorHAnsi"/>
                      <w:bCs/>
                      <w:color w:val="000000" w:themeColor="text1"/>
                      <w:sz w:val="24"/>
                      <w:lang w:val="en-IE"/>
                    </w:rPr>
                  </w:pPr>
                  <w:r w:rsidRPr="00EC4FA9">
                    <w:rPr>
                      <w:rFonts w:cstheme="minorHAnsi"/>
                      <w:bCs/>
                      <w:color w:val="000000" w:themeColor="text1"/>
                      <w:lang w:val="en-IE"/>
                    </w:rPr>
                    <w:t xml:space="preserve">Tendered </w:t>
                  </w:r>
                  <w:r>
                    <w:rPr>
                      <w:rFonts w:cstheme="minorHAnsi"/>
                      <w:bCs/>
                      <w:color w:val="000000" w:themeColor="text1"/>
                      <w:lang w:val="en-IE"/>
                    </w:rPr>
                    <w:t>‘</w:t>
                  </w:r>
                  <w:r w:rsidRPr="00EC4FA9">
                    <w:rPr>
                      <w:rFonts w:cstheme="minorHAnsi"/>
                      <w:bCs/>
                      <w:color w:val="000000" w:themeColor="text1"/>
                      <w:lang w:val="en-IE"/>
                    </w:rPr>
                    <w:t xml:space="preserve">Total </w:t>
                  </w:r>
                  <w:r>
                    <w:rPr>
                      <w:rFonts w:cstheme="minorHAnsi"/>
                      <w:bCs/>
                      <w:color w:val="000000" w:themeColor="text1"/>
                      <w:lang w:val="en-IE"/>
                    </w:rPr>
                    <w:t>Overall Cost’</w:t>
                  </w:r>
                  <w:r w:rsidRPr="00EC4FA9">
                    <w:rPr>
                      <w:rFonts w:cstheme="minorHAnsi"/>
                      <w:bCs/>
                      <w:color w:val="000000" w:themeColor="text1"/>
                      <w:lang w:val="en-IE"/>
                    </w:rPr>
                    <w:t xml:space="preserve"> under evaluation</w:t>
                  </w:r>
                </w:p>
              </w:tc>
              <w:tc>
                <w:tcPr>
                  <w:tcW w:w="200" w:type="pct"/>
                  <w:vMerge/>
                  <w:tcBorders>
                    <w:top w:val="single" w:sz="8" w:space="0" w:color="000000"/>
                    <w:left w:val="nil"/>
                    <w:bottom w:val="single" w:sz="8" w:space="0" w:color="2E74B5"/>
                    <w:right w:val="nil"/>
                  </w:tcBorders>
                  <w:shd w:val="clear" w:color="auto" w:fill="FFFFFF" w:themeFill="background1"/>
                  <w:vAlign w:val="center"/>
                  <w:hideMark/>
                </w:tcPr>
                <w:p w14:paraId="18F2E4FB" w14:textId="77777777" w:rsidR="00DF2F4E" w:rsidRPr="00EC4FA9" w:rsidRDefault="00DF2F4E" w:rsidP="005D3B6C">
                  <w:pPr>
                    <w:spacing w:after="0"/>
                    <w:jc w:val="both"/>
                    <w:rPr>
                      <w:rFonts w:cstheme="minorHAnsi"/>
                      <w:bCs/>
                      <w:color w:val="000000" w:themeColor="text1"/>
                      <w:sz w:val="24"/>
                      <w:lang w:val="en-IE"/>
                    </w:rPr>
                  </w:pPr>
                </w:p>
              </w:tc>
              <w:tc>
                <w:tcPr>
                  <w:tcW w:w="966" w:type="pct"/>
                  <w:vMerge/>
                  <w:tcBorders>
                    <w:top w:val="single" w:sz="8" w:space="0" w:color="000000"/>
                    <w:left w:val="nil"/>
                    <w:bottom w:val="single" w:sz="8" w:space="0" w:color="2E74B5"/>
                    <w:right w:val="single" w:sz="8" w:space="0" w:color="2E74B5"/>
                  </w:tcBorders>
                  <w:shd w:val="clear" w:color="auto" w:fill="FFFFFF" w:themeFill="background1"/>
                  <w:vAlign w:val="center"/>
                  <w:hideMark/>
                </w:tcPr>
                <w:p w14:paraId="39474122" w14:textId="77777777" w:rsidR="00DF2F4E" w:rsidRPr="00EC4FA9" w:rsidRDefault="00DF2F4E" w:rsidP="005D3B6C">
                  <w:pPr>
                    <w:spacing w:after="0"/>
                    <w:jc w:val="both"/>
                    <w:rPr>
                      <w:rFonts w:cstheme="minorHAnsi"/>
                      <w:bCs/>
                      <w:color w:val="000000" w:themeColor="text1"/>
                      <w:sz w:val="24"/>
                      <w:lang w:val="en-IE"/>
                    </w:rPr>
                  </w:pPr>
                </w:p>
              </w:tc>
            </w:tr>
          </w:tbl>
          <w:p w14:paraId="11C70808" w14:textId="33A6274E" w:rsidR="00DF2F4E" w:rsidRPr="00B0657F" w:rsidRDefault="00DF2F4E" w:rsidP="005D3B6C">
            <w:pPr>
              <w:pStyle w:val="NoSpacing"/>
              <w:rPr>
                <w:b/>
                <w:color w:val="000000" w:themeColor="text1"/>
                <w:sz w:val="24"/>
                <w:szCs w:val="24"/>
              </w:rPr>
            </w:pPr>
            <w:r w:rsidRPr="00B0657F">
              <w:rPr>
                <w:b/>
                <w:color w:val="000000" w:themeColor="text1"/>
                <w:sz w:val="24"/>
                <w:szCs w:val="24"/>
              </w:rPr>
              <w:t xml:space="preserve">Step 3 (Totalling of Marks)  </w:t>
            </w:r>
          </w:p>
          <w:p w14:paraId="1B8BCBC3" w14:textId="299F844B" w:rsidR="00DF2F4E" w:rsidRDefault="00DF2F4E" w:rsidP="005D3B6C">
            <w:pPr>
              <w:rPr>
                <w:rFonts w:cstheme="minorHAnsi"/>
                <w:lang w:val="en-IE"/>
              </w:rPr>
            </w:pPr>
            <w:r w:rsidRPr="00EC4FA9">
              <w:rPr>
                <w:rFonts w:cstheme="minorHAnsi"/>
                <w:lang w:val="en-IE"/>
              </w:rPr>
              <w:t xml:space="preserve">The total marks achieved for the qualitative </w:t>
            </w:r>
            <w:r w:rsidRPr="00C269DB">
              <w:rPr>
                <w:rFonts w:cstheme="minorHAnsi"/>
                <w:lang w:val="en-IE"/>
              </w:rPr>
              <w:t>award criteria (1-</w:t>
            </w:r>
            <w:r w:rsidR="00357C7C">
              <w:rPr>
                <w:rFonts w:cstheme="minorHAnsi"/>
                <w:lang w:val="en-IE"/>
              </w:rPr>
              <w:t>4</w:t>
            </w:r>
            <w:r w:rsidRPr="00C269DB">
              <w:rPr>
                <w:rFonts w:cstheme="minorHAnsi"/>
                <w:lang w:val="en-IE"/>
              </w:rPr>
              <w:t>)</w:t>
            </w:r>
            <w:r w:rsidRPr="00EC4FA9">
              <w:rPr>
                <w:rFonts w:cstheme="minorHAnsi"/>
                <w:lang w:val="en-IE"/>
              </w:rPr>
              <w:t xml:space="preserve"> will be added to the total marks achieved for the cost </w:t>
            </w:r>
            <w:r w:rsidRPr="00C269DB">
              <w:rPr>
                <w:rFonts w:cstheme="minorHAnsi"/>
                <w:lang w:val="en-IE"/>
              </w:rPr>
              <w:t>criterion (</w:t>
            </w:r>
            <w:r w:rsidR="00357C7C">
              <w:rPr>
                <w:rFonts w:cstheme="minorHAnsi"/>
                <w:lang w:val="en-IE"/>
              </w:rPr>
              <w:t>5</w:t>
            </w:r>
            <w:r w:rsidRPr="00C269DB">
              <w:rPr>
                <w:rFonts w:cstheme="minorHAnsi"/>
                <w:lang w:val="en-IE"/>
              </w:rPr>
              <w:t>)</w:t>
            </w:r>
            <w:r w:rsidRPr="00424AE8">
              <w:rPr>
                <w:rFonts w:cstheme="minorHAnsi"/>
                <w:lang w:val="en-IE"/>
              </w:rPr>
              <w:t xml:space="preserve"> </w:t>
            </w:r>
            <w:r w:rsidRPr="00EC4FA9">
              <w:rPr>
                <w:rFonts w:cstheme="minorHAnsi"/>
                <w:lang w:val="en-IE"/>
              </w:rPr>
              <w:t xml:space="preserve">to arrive at a Total Overall Score. The Tender with the highest Total Overall Score will be deemed to be the </w:t>
            </w:r>
            <w:r>
              <w:rPr>
                <w:rFonts w:cstheme="minorHAnsi"/>
                <w:lang w:val="en-IE"/>
              </w:rPr>
              <w:t>most economically advantageous (</w:t>
            </w:r>
            <w:r w:rsidRPr="00EC4FA9">
              <w:rPr>
                <w:rFonts w:cstheme="minorHAnsi"/>
                <w:lang w:val="en-IE"/>
              </w:rPr>
              <w:t>MEAT</w:t>
            </w:r>
            <w:r>
              <w:rPr>
                <w:rFonts w:cstheme="minorHAnsi"/>
                <w:lang w:val="en-IE"/>
              </w:rPr>
              <w:t>)</w:t>
            </w:r>
            <w:r w:rsidRPr="00EC4FA9">
              <w:rPr>
                <w:rFonts w:cstheme="minorHAnsi"/>
                <w:lang w:val="en-IE"/>
              </w:rPr>
              <w:t xml:space="preserve"> and will be deemed successful, subject to meeting all other requirements of this</w:t>
            </w:r>
            <w:r>
              <w:rPr>
                <w:rFonts w:cstheme="minorHAnsi"/>
                <w:lang w:val="en-IE"/>
              </w:rPr>
              <w:t xml:space="preserve"> RFT.</w:t>
            </w:r>
          </w:p>
          <w:p w14:paraId="7F7577A4" w14:textId="77777777" w:rsidR="00DF2F4E" w:rsidRPr="00AE408C" w:rsidRDefault="00DF2F4E" w:rsidP="005D3B6C">
            <w:pPr>
              <w:pStyle w:val="NoSpacing"/>
              <w:rPr>
                <w:b/>
                <w:color w:val="000000" w:themeColor="text1"/>
              </w:rPr>
            </w:pPr>
            <w:r w:rsidRPr="00AE408C">
              <w:rPr>
                <w:b/>
                <w:color w:val="000000" w:themeColor="text1"/>
              </w:rPr>
              <w:t xml:space="preserve">Tie Break Rule (if required) </w:t>
            </w:r>
          </w:p>
          <w:p w14:paraId="587BDC6B" w14:textId="77777777" w:rsidR="00DF2F4E" w:rsidRPr="00207753" w:rsidRDefault="00DF2F4E" w:rsidP="005D3B6C">
            <w:pPr>
              <w:suppressAutoHyphens/>
              <w:spacing w:before="160" w:after="240"/>
              <w:ind w:right="540"/>
              <w:jc w:val="both"/>
            </w:pPr>
            <w:r w:rsidRPr="00207753">
              <w:t>In the event that two or more Tenders are deemed to have the same highest Total Overall Score, the following tie-break approach will be adopted in the order outlined in Table 3: Award Criteria Tie Break.</w:t>
            </w:r>
          </w:p>
          <w:p w14:paraId="22C3C8DE" w14:textId="77777777" w:rsidR="00DF2F4E" w:rsidRPr="00B0657F" w:rsidRDefault="00DF2F4E" w:rsidP="005D3B6C">
            <w:pPr>
              <w:jc w:val="both"/>
              <w:rPr>
                <w:rFonts w:eastAsiaTheme="minorHAnsi" w:cstheme="minorHAnsi"/>
                <w:b/>
                <w:i/>
                <w:color w:val="000000" w:themeColor="text1"/>
                <w:sz w:val="18"/>
                <w:szCs w:val="18"/>
                <w:lang w:val="en-IE"/>
              </w:rPr>
            </w:pPr>
            <w:r w:rsidRPr="00B0657F">
              <w:rPr>
                <w:rFonts w:eastAsiaTheme="minorHAnsi" w:cstheme="minorHAnsi"/>
                <w:b/>
                <w:i/>
                <w:color w:val="000000" w:themeColor="text1"/>
                <w:sz w:val="18"/>
                <w:szCs w:val="18"/>
                <w:lang w:val="en-IE"/>
              </w:rPr>
              <w:t>Table 3: Award Criteria Tie Break</w:t>
            </w:r>
          </w:p>
          <w:tbl>
            <w:tblPr>
              <w:tblStyle w:val="TableGrid"/>
              <w:tblW w:w="0" w:type="auto"/>
              <w:tblLook w:val="04A0" w:firstRow="1" w:lastRow="0" w:firstColumn="1" w:lastColumn="0" w:noHBand="0" w:noVBand="1"/>
            </w:tblPr>
            <w:tblGrid>
              <w:gridCol w:w="2093"/>
              <w:gridCol w:w="5107"/>
            </w:tblGrid>
            <w:tr w:rsidR="00DF2F4E" w:rsidRPr="00EF5CEA" w14:paraId="64400556" w14:textId="77777777" w:rsidTr="005D3B6C">
              <w:tc>
                <w:tcPr>
                  <w:tcW w:w="2093" w:type="dxa"/>
                  <w:shd w:val="clear" w:color="auto" w:fill="323E4F" w:themeFill="text2" w:themeFillShade="BF"/>
                </w:tcPr>
                <w:p w14:paraId="4BFDB7E0" w14:textId="77777777" w:rsidR="00DF2F4E" w:rsidRPr="00EF5CEA" w:rsidRDefault="00DF2F4E" w:rsidP="005D3B6C">
                  <w:pPr>
                    <w:spacing w:after="60"/>
                    <w:jc w:val="center"/>
                    <w:rPr>
                      <w:rFonts w:asciiTheme="minorHAnsi" w:eastAsiaTheme="minorHAnsi" w:hAnsiTheme="minorHAnsi" w:cstheme="minorHAnsi"/>
                      <w:b/>
                      <w:color w:val="FFFFFF" w:themeColor="background1"/>
                      <w:lang w:val="en-US"/>
                    </w:rPr>
                  </w:pPr>
                  <w:r w:rsidRPr="00EF5CEA">
                    <w:rPr>
                      <w:rFonts w:asciiTheme="minorHAnsi" w:hAnsiTheme="minorHAnsi" w:cstheme="minorHAnsi"/>
                    </w:rPr>
                    <w:t xml:space="preserve">     </w:t>
                  </w:r>
                  <w:r w:rsidRPr="00EF5CEA">
                    <w:rPr>
                      <w:rFonts w:asciiTheme="minorHAnsi" w:eastAsiaTheme="minorHAnsi" w:hAnsiTheme="minorHAnsi" w:cstheme="minorHAnsi"/>
                      <w:b/>
                      <w:color w:val="FFFFFF" w:themeColor="background1"/>
                      <w:lang w:val="en-US"/>
                    </w:rPr>
                    <w:t>Descending order of priority</w:t>
                  </w:r>
                </w:p>
              </w:tc>
              <w:tc>
                <w:tcPr>
                  <w:tcW w:w="5107" w:type="dxa"/>
                  <w:shd w:val="clear" w:color="auto" w:fill="323E4F" w:themeFill="text2" w:themeFillShade="BF"/>
                </w:tcPr>
                <w:p w14:paraId="5F83F44D" w14:textId="77777777" w:rsidR="00DF2F4E" w:rsidRPr="00EF5CEA" w:rsidRDefault="00DF2F4E" w:rsidP="005D3B6C">
                  <w:pPr>
                    <w:spacing w:after="60"/>
                    <w:jc w:val="center"/>
                    <w:rPr>
                      <w:rFonts w:asciiTheme="minorHAnsi" w:eastAsiaTheme="minorHAnsi" w:hAnsiTheme="minorHAnsi" w:cstheme="minorHAnsi"/>
                      <w:b/>
                      <w:color w:val="FFFFFF" w:themeColor="background1"/>
                      <w:lang w:val="en-US"/>
                    </w:rPr>
                  </w:pPr>
                  <w:r w:rsidRPr="00EF5CEA">
                    <w:rPr>
                      <w:rFonts w:asciiTheme="minorHAnsi" w:eastAsiaTheme="minorHAnsi" w:hAnsiTheme="minorHAnsi" w:cstheme="minorHAnsi"/>
                      <w:b/>
                      <w:color w:val="FFFFFF" w:themeColor="background1"/>
                      <w:lang w:val="en-US"/>
                    </w:rPr>
                    <w:t>Criteria</w:t>
                  </w:r>
                </w:p>
              </w:tc>
            </w:tr>
            <w:tr w:rsidR="00DF2F4E" w:rsidRPr="00EF5CEA" w14:paraId="15218BF9" w14:textId="77777777" w:rsidTr="005D3B6C">
              <w:tc>
                <w:tcPr>
                  <w:tcW w:w="2093" w:type="dxa"/>
                </w:tcPr>
                <w:p w14:paraId="0719AC82" w14:textId="77777777" w:rsidR="00DF2F4E" w:rsidRPr="00B0657F" w:rsidRDefault="00DF2F4E" w:rsidP="005D3B6C">
                  <w:pPr>
                    <w:jc w:val="center"/>
                    <w:rPr>
                      <w:rFonts w:asciiTheme="minorHAnsi" w:hAnsiTheme="minorHAnsi" w:cstheme="minorHAnsi"/>
                      <w:b/>
                      <w:bCs/>
                      <w:color w:val="000000" w:themeColor="text1"/>
                    </w:rPr>
                  </w:pPr>
                  <w:r w:rsidRPr="00B0657F">
                    <w:rPr>
                      <w:rFonts w:asciiTheme="minorHAnsi" w:hAnsiTheme="minorHAnsi" w:cstheme="minorHAnsi"/>
                      <w:b/>
                      <w:bCs/>
                      <w:color w:val="000000" w:themeColor="text1"/>
                    </w:rPr>
                    <w:t>1</w:t>
                  </w:r>
                </w:p>
              </w:tc>
              <w:tc>
                <w:tcPr>
                  <w:tcW w:w="5107" w:type="dxa"/>
                </w:tcPr>
                <w:p w14:paraId="7EFB98CA" w14:textId="77777777" w:rsidR="00DF2F4E" w:rsidRPr="00EF5CEA" w:rsidRDefault="00DF2F4E" w:rsidP="005D3B6C">
                  <w:pPr>
                    <w:rPr>
                      <w:rFonts w:asciiTheme="minorHAnsi" w:hAnsiTheme="minorHAnsi" w:cstheme="minorHAnsi"/>
                    </w:rPr>
                  </w:pPr>
                  <w:r>
                    <w:rPr>
                      <w:rFonts w:asciiTheme="minorHAnsi" w:hAnsiTheme="minorHAnsi" w:cstheme="minorHAnsi"/>
                    </w:rPr>
                    <w:t>Quality of the Proposed Solution</w:t>
                  </w:r>
                </w:p>
              </w:tc>
            </w:tr>
            <w:tr w:rsidR="00DF2F4E" w:rsidRPr="00BF649F" w14:paraId="5C16705A" w14:textId="77777777" w:rsidTr="005D3B6C">
              <w:tc>
                <w:tcPr>
                  <w:tcW w:w="2093" w:type="dxa"/>
                </w:tcPr>
                <w:p w14:paraId="43039C69" w14:textId="77777777" w:rsidR="00DF2F4E" w:rsidRPr="00B0657F" w:rsidRDefault="00DF2F4E" w:rsidP="005D3B6C">
                  <w:pPr>
                    <w:jc w:val="center"/>
                    <w:rPr>
                      <w:rFonts w:asciiTheme="minorHAnsi" w:hAnsiTheme="minorHAnsi" w:cstheme="minorHAnsi"/>
                      <w:b/>
                      <w:bCs/>
                      <w:color w:val="000000" w:themeColor="text1"/>
                    </w:rPr>
                  </w:pPr>
                  <w:r w:rsidRPr="00B0657F">
                    <w:rPr>
                      <w:rFonts w:asciiTheme="minorHAnsi" w:hAnsiTheme="minorHAnsi" w:cstheme="minorHAnsi"/>
                      <w:b/>
                      <w:bCs/>
                      <w:color w:val="000000" w:themeColor="text1"/>
                    </w:rPr>
                    <w:t>2</w:t>
                  </w:r>
                </w:p>
              </w:tc>
              <w:tc>
                <w:tcPr>
                  <w:tcW w:w="5107" w:type="dxa"/>
                </w:tcPr>
                <w:p w14:paraId="7C943086" w14:textId="555F9341" w:rsidR="00DF2F4E" w:rsidRPr="00EF5CEA" w:rsidRDefault="009A27B6" w:rsidP="005D3B6C">
                  <w:pPr>
                    <w:rPr>
                      <w:rFonts w:asciiTheme="minorHAnsi" w:hAnsiTheme="minorHAnsi" w:cstheme="minorHAnsi"/>
                    </w:rPr>
                  </w:pPr>
                  <w:r>
                    <w:rPr>
                      <w:rFonts w:asciiTheme="minorHAnsi" w:hAnsiTheme="minorHAnsi" w:cstheme="minorHAnsi"/>
                    </w:rPr>
                    <w:t>Implementation of the Proposed Solution</w:t>
                  </w:r>
                </w:p>
              </w:tc>
            </w:tr>
            <w:tr w:rsidR="009A27B6" w:rsidRPr="00BF649F" w14:paraId="20730381" w14:textId="77777777" w:rsidTr="005D3B6C">
              <w:tc>
                <w:tcPr>
                  <w:tcW w:w="2093" w:type="dxa"/>
                </w:tcPr>
                <w:p w14:paraId="32C6EFBD" w14:textId="775A3FB4" w:rsidR="009A27B6" w:rsidRPr="00B0657F" w:rsidRDefault="009A27B6" w:rsidP="009A27B6">
                  <w:pPr>
                    <w:jc w:val="center"/>
                    <w:rPr>
                      <w:rFonts w:asciiTheme="minorHAnsi" w:hAnsiTheme="minorHAnsi" w:cstheme="minorHAnsi"/>
                      <w:b/>
                      <w:bCs/>
                      <w:color w:val="000000" w:themeColor="text1"/>
                    </w:rPr>
                  </w:pPr>
                  <w:r>
                    <w:rPr>
                      <w:rFonts w:asciiTheme="minorHAnsi" w:hAnsiTheme="minorHAnsi" w:cstheme="minorHAnsi"/>
                      <w:b/>
                      <w:bCs/>
                      <w:color w:val="000000" w:themeColor="text1"/>
                    </w:rPr>
                    <w:t>3</w:t>
                  </w:r>
                </w:p>
              </w:tc>
              <w:tc>
                <w:tcPr>
                  <w:tcW w:w="5107" w:type="dxa"/>
                </w:tcPr>
                <w:p w14:paraId="14E7ECC5" w14:textId="1331E95A" w:rsidR="009A27B6" w:rsidRDefault="009A27B6" w:rsidP="009A27B6">
                  <w:pPr>
                    <w:rPr>
                      <w:rFonts w:asciiTheme="minorHAnsi" w:hAnsiTheme="minorHAnsi" w:cstheme="minorHAnsi"/>
                    </w:rPr>
                  </w:pPr>
                  <w:r>
                    <w:rPr>
                      <w:rFonts w:asciiTheme="minorHAnsi" w:hAnsiTheme="minorHAnsi" w:cstheme="minorHAnsi"/>
                    </w:rPr>
                    <w:t xml:space="preserve">Security, Governance and Support Services </w:t>
                  </w:r>
                </w:p>
              </w:tc>
            </w:tr>
            <w:tr w:rsidR="009A27B6" w:rsidRPr="00BF649F" w14:paraId="3F4CF659" w14:textId="77777777" w:rsidTr="005D3B6C">
              <w:tc>
                <w:tcPr>
                  <w:tcW w:w="2093" w:type="dxa"/>
                </w:tcPr>
                <w:p w14:paraId="63E10748" w14:textId="10B340CD" w:rsidR="009A27B6" w:rsidRPr="00B0657F" w:rsidRDefault="009A27B6" w:rsidP="009A27B6">
                  <w:pPr>
                    <w:jc w:val="center"/>
                    <w:rPr>
                      <w:rFonts w:asciiTheme="minorHAnsi" w:hAnsiTheme="minorHAnsi" w:cstheme="minorHAnsi"/>
                      <w:b/>
                      <w:bCs/>
                      <w:color w:val="000000" w:themeColor="text1"/>
                    </w:rPr>
                  </w:pPr>
                  <w:r>
                    <w:rPr>
                      <w:rFonts w:asciiTheme="minorHAnsi" w:hAnsiTheme="minorHAnsi" w:cstheme="minorHAnsi"/>
                      <w:b/>
                      <w:bCs/>
                      <w:color w:val="000000" w:themeColor="text1"/>
                    </w:rPr>
                    <w:t>4</w:t>
                  </w:r>
                </w:p>
              </w:tc>
              <w:tc>
                <w:tcPr>
                  <w:tcW w:w="5107" w:type="dxa"/>
                </w:tcPr>
                <w:p w14:paraId="4AE14626" w14:textId="77777777" w:rsidR="009A27B6" w:rsidRDefault="009A27B6" w:rsidP="009A27B6">
                  <w:pPr>
                    <w:rPr>
                      <w:rFonts w:asciiTheme="minorHAnsi" w:hAnsiTheme="minorHAnsi" w:cstheme="minorHAnsi"/>
                    </w:rPr>
                  </w:pPr>
                  <w:r>
                    <w:rPr>
                      <w:rFonts w:asciiTheme="minorHAnsi" w:hAnsiTheme="minorHAnsi" w:cstheme="minorHAnsi"/>
                    </w:rPr>
                    <w:t xml:space="preserve">Environmental Considerations </w:t>
                  </w:r>
                </w:p>
              </w:tc>
            </w:tr>
          </w:tbl>
          <w:p w14:paraId="23983AE7" w14:textId="4C87B944" w:rsidR="00DF2F4E" w:rsidRPr="0088138B" w:rsidRDefault="00DF2F4E" w:rsidP="005D3B6C">
            <w:pPr>
              <w:jc w:val="both"/>
              <w:rPr>
                <w:rFonts w:cstheme="minorHAnsi"/>
                <w:lang w:val="en-IE"/>
              </w:rPr>
            </w:pPr>
            <w:r w:rsidRPr="00020A46">
              <w:rPr>
                <w:rFonts w:cstheme="minorHAnsi"/>
                <w:lang w:val="en-IE"/>
              </w:rPr>
              <w:t xml:space="preserve">In the event </w:t>
            </w:r>
            <w:r>
              <w:rPr>
                <w:rFonts w:cstheme="minorHAnsi"/>
                <w:lang w:val="en-IE"/>
              </w:rPr>
              <w:t xml:space="preserve">of </w:t>
            </w:r>
            <w:r w:rsidRPr="00020A46">
              <w:rPr>
                <w:rFonts w:cstheme="minorHAnsi"/>
                <w:lang w:val="en-IE"/>
              </w:rPr>
              <w:t xml:space="preserve">the application of the above tie-break rule </w:t>
            </w:r>
            <w:r>
              <w:rPr>
                <w:rFonts w:cstheme="minorHAnsi"/>
                <w:lang w:val="en-IE"/>
              </w:rPr>
              <w:t>not resulting</w:t>
            </w:r>
            <w:r w:rsidRPr="00020A46">
              <w:rPr>
                <w:rFonts w:cstheme="minorHAnsi"/>
                <w:lang w:val="en-IE"/>
              </w:rPr>
              <w:t xml:space="preserve"> in the determination of the MEAT at this stage, the approach will continue to be applied to each of the </w:t>
            </w:r>
            <w:r>
              <w:rPr>
                <w:rFonts w:cstheme="minorHAnsi"/>
                <w:lang w:val="en-IE"/>
              </w:rPr>
              <w:t>qualitative award criteria in th</w:t>
            </w:r>
            <w:r w:rsidRPr="00020A46">
              <w:rPr>
                <w:rFonts w:cstheme="minorHAnsi"/>
                <w:lang w:val="en-IE"/>
              </w:rPr>
              <w:t xml:space="preserve">e descending order listed </w:t>
            </w:r>
            <w:r>
              <w:rPr>
                <w:rFonts w:cstheme="minorHAnsi"/>
                <w:lang w:val="en-IE"/>
              </w:rPr>
              <w:t>above</w:t>
            </w:r>
            <w:r w:rsidRPr="00020A46">
              <w:rPr>
                <w:rFonts w:cstheme="minorHAnsi"/>
                <w:lang w:val="en-IE"/>
              </w:rPr>
              <w:t xml:space="preserve"> in Table </w:t>
            </w:r>
            <w:r>
              <w:rPr>
                <w:rFonts w:cstheme="minorHAnsi"/>
                <w:lang w:val="en-IE"/>
              </w:rPr>
              <w:t>3</w:t>
            </w:r>
            <w:r w:rsidRPr="00020A46">
              <w:rPr>
                <w:rFonts w:cstheme="minorHAnsi"/>
                <w:lang w:val="en-IE"/>
              </w:rPr>
              <w:t xml:space="preserve"> until such time as the MEAT can be determined.</w:t>
            </w:r>
          </w:p>
        </w:tc>
      </w:tr>
      <w:tr w:rsidR="003C0FB1" w:rsidRPr="00CB5B77" w14:paraId="0500339F" w14:textId="77777777" w:rsidTr="009A27B6">
        <w:trPr>
          <w:gridBefore w:val="1"/>
          <w:gridAfter w:val="1"/>
          <w:wBefore w:w="59" w:type="pct"/>
          <w:wAfter w:w="7" w:type="pct"/>
          <w:trHeight w:val="2971"/>
        </w:trPr>
        <w:tc>
          <w:tcPr>
            <w:tcW w:w="422" w:type="pct"/>
            <w:gridSpan w:val="2"/>
          </w:tcPr>
          <w:p w14:paraId="12E8DDF3" w14:textId="77777777" w:rsidR="003C0FB1" w:rsidRPr="00810B05" w:rsidRDefault="003C0FB1" w:rsidP="00503F93">
            <w:pPr>
              <w:spacing w:line="320" w:lineRule="exact"/>
              <w:jc w:val="both"/>
              <w:rPr>
                <w:color w:val="0000FF"/>
              </w:rPr>
            </w:pPr>
            <w:r w:rsidRPr="00810B05">
              <w:rPr>
                <w:color w:val="0000FF"/>
              </w:rPr>
              <w:lastRenderedPageBreak/>
              <w:t>3.3.2</w:t>
            </w:r>
          </w:p>
        </w:tc>
        <w:tc>
          <w:tcPr>
            <w:tcW w:w="4513" w:type="pct"/>
          </w:tcPr>
          <w:p w14:paraId="0A977DC2" w14:textId="77777777" w:rsidR="003C0FB1" w:rsidRPr="00507FE4" w:rsidRDefault="003C0FB1" w:rsidP="00B35085">
            <w:pPr>
              <w:pStyle w:val="western"/>
              <w:suppressAutoHyphens w:val="0"/>
              <w:spacing w:before="0"/>
              <w:rPr>
                <w:rFonts w:ascii="Calibri" w:eastAsia="Times New Roman" w:hAnsi="Calibri"/>
                <w:szCs w:val="22"/>
                <w:lang w:val="en-IE" w:eastAsia="en-US"/>
              </w:rPr>
            </w:pPr>
            <w:r w:rsidRPr="00507FE4">
              <w:rPr>
                <w:rFonts w:ascii="Calibri" w:eastAsia="Times New Roman" w:hAnsi="Calibri"/>
                <w:lang w:val="en-IE" w:eastAsia="en-US"/>
              </w:rPr>
              <w:t xml:space="preserve">Subject to </w:t>
            </w:r>
            <w:r w:rsidRPr="007A6C94">
              <w:rPr>
                <w:rFonts w:ascii="Calibri" w:eastAsia="Times New Roman" w:hAnsi="Calibri"/>
                <w:szCs w:val="22"/>
                <w:lang w:val="en-IE" w:eastAsia="en-US"/>
              </w:rPr>
              <w:t>paragraph</w:t>
            </w:r>
            <w:r w:rsidRPr="00507FE4">
              <w:rPr>
                <w:rFonts w:ascii="Calibri" w:eastAsia="Times New Roman" w:hAnsi="Calibri"/>
                <w:lang w:val="en-IE" w:eastAsia="en-US"/>
              </w:rPr>
              <w:t>s 2.1 (Important Notices) and 3.5 (Standstill Period) of this RFT, award of the Services Contract to the highest ranked Tenderer (as determined by paragraph 3.3.1) will be conditional upon:</w:t>
            </w:r>
          </w:p>
          <w:p w14:paraId="70C04414" w14:textId="77777777" w:rsidR="003C0FB1" w:rsidRPr="00507FE4" w:rsidRDefault="003C0FB1" w:rsidP="0023457C">
            <w:pPr>
              <w:pStyle w:val="western"/>
              <w:numPr>
                <w:ilvl w:val="0"/>
                <w:numId w:val="8"/>
              </w:numPr>
              <w:suppressAutoHyphens w:val="0"/>
              <w:spacing w:before="0"/>
              <w:rPr>
                <w:rFonts w:ascii="Calibri" w:eastAsia="Times New Roman" w:hAnsi="Calibri"/>
                <w:szCs w:val="22"/>
                <w:lang w:eastAsia="en-US"/>
              </w:rPr>
            </w:pPr>
            <w:r w:rsidRPr="00507FE4">
              <w:rPr>
                <w:rFonts w:ascii="Calibri" w:eastAsia="Times New Roman" w:hAnsi="Calibri"/>
                <w:lang w:val="en-IE" w:eastAsia="en-US"/>
              </w:rPr>
              <w:t>the Tenderer submitting the following evidence in respect of the Tenderer (including the Prime Contractor and any Subcontractors</w:t>
            </w:r>
            <w:r>
              <w:rPr>
                <w:rFonts w:ascii="Calibri" w:eastAsia="Times New Roman" w:hAnsi="Calibri"/>
                <w:lang w:val="en-IE" w:eastAsia="en-US"/>
              </w:rPr>
              <w:t xml:space="preserve">, as applicable in accordance with </w:t>
            </w:r>
            <w:r w:rsidRPr="007A6C94">
              <w:rPr>
                <w:rFonts w:ascii="Calibri" w:eastAsia="Times New Roman" w:hAnsi="Calibri"/>
                <w:szCs w:val="22"/>
                <w:lang w:val="en-IE" w:eastAsia="en-US"/>
              </w:rPr>
              <w:t>paragraph</w:t>
            </w:r>
            <w:r>
              <w:rPr>
                <w:rFonts w:ascii="Calibri" w:eastAsia="Times New Roman" w:hAnsi="Calibri"/>
                <w:lang w:val="en-IE" w:eastAsia="en-US"/>
              </w:rPr>
              <w:t xml:space="preserve"> 3.1 above</w:t>
            </w:r>
            <w:r w:rsidRPr="00507FE4">
              <w:rPr>
                <w:rFonts w:ascii="Calibri" w:eastAsia="Times New Roman" w:hAnsi="Calibri"/>
                <w:lang w:val="en-IE" w:eastAsia="en-US"/>
              </w:rPr>
              <w:t xml:space="preserve">) to the extent not already provided, within seven (7) days of request by the Contracting Authority: </w:t>
            </w:r>
            <w:r w:rsidRPr="00507FE4">
              <w:rPr>
                <w:rFonts w:ascii="Calibri" w:eastAsia="Times New Roman" w:hAnsi="Calibri"/>
                <w:lang w:eastAsia="en-US"/>
              </w:rPr>
              <w:t xml:space="preserve">(i) a Declaration in the form attached at Appendix </w:t>
            </w:r>
            <w:r w:rsidR="00FB4614">
              <w:rPr>
                <w:rFonts w:ascii="Calibri" w:eastAsia="Times New Roman" w:hAnsi="Calibri"/>
                <w:lang w:eastAsia="en-US"/>
              </w:rPr>
              <w:t>4</w:t>
            </w:r>
            <w:r w:rsidRPr="00507FE4">
              <w:rPr>
                <w:rFonts w:ascii="Calibri" w:eastAsia="Times New Roman" w:hAnsi="Calibri"/>
                <w:lang w:eastAsia="en-US"/>
              </w:rPr>
              <w:t xml:space="preserve">; (ii) </w:t>
            </w:r>
            <w:r>
              <w:rPr>
                <w:rFonts w:ascii="Calibri" w:eastAsia="Times New Roman" w:hAnsi="Calibri"/>
                <w:szCs w:val="22"/>
                <w:lang w:eastAsia="en-US"/>
              </w:rPr>
              <w:t xml:space="preserve">if applicable, </w:t>
            </w:r>
            <w:r w:rsidRPr="00507FE4">
              <w:rPr>
                <w:rFonts w:ascii="Calibri" w:eastAsia="Times New Roman" w:hAnsi="Calibri"/>
                <w:lang w:val="en-IE" w:eastAsia="en-US"/>
              </w:rPr>
              <w:t xml:space="preserve">evidence to the effect that measures taken by the entity concerned are sufficient to demonstrate its reliability despite the </w:t>
            </w:r>
            <w:r w:rsidRPr="00507FE4">
              <w:rPr>
                <w:rFonts w:ascii="Calibri" w:eastAsia="Times New Roman" w:hAnsi="Calibri"/>
                <w:lang w:val="en-IE" w:eastAsia="en-US"/>
              </w:rPr>
              <w:lastRenderedPageBreak/>
              <w:t xml:space="preserve">existence of a relevant </w:t>
            </w:r>
            <w:r>
              <w:rPr>
                <w:rFonts w:ascii="Calibri" w:eastAsia="Times New Roman" w:hAnsi="Calibri"/>
                <w:lang w:val="en-IE" w:eastAsia="en-US"/>
              </w:rPr>
              <w:t>Exclusion G</w:t>
            </w:r>
            <w:r w:rsidRPr="00507FE4">
              <w:rPr>
                <w:rFonts w:ascii="Calibri" w:eastAsia="Times New Roman" w:hAnsi="Calibri"/>
                <w:lang w:val="en-IE" w:eastAsia="en-US"/>
              </w:rPr>
              <w:t xml:space="preserve">round; (iii) </w:t>
            </w:r>
            <w:r w:rsidRPr="00507FE4">
              <w:rPr>
                <w:rFonts w:ascii="Calibri" w:eastAsia="Times New Roman" w:hAnsi="Calibri"/>
                <w:lang w:eastAsia="en-US"/>
              </w:rPr>
              <w:t xml:space="preserve">all or any of the supporting documents specified at </w:t>
            </w:r>
            <w:r w:rsidRPr="007A6C94">
              <w:rPr>
                <w:rFonts w:ascii="Calibri" w:eastAsia="Times New Roman" w:hAnsi="Calibri"/>
                <w:szCs w:val="22"/>
                <w:lang w:val="en-IE" w:eastAsia="en-US"/>
              </w:rPr>
              <w:t>paragraph</w:t>
            </w:r>
            <w:r w:rsidRPr="00507FE4">
              <w:rPr>
                <w:rFonts w:ascii="Calibri" w:eastAsia="Times New Roman" w:hAnsi="Calibri"/>
                <w:lang w:eastAsia="en-US"/>
              </w:rPr>
              <w:t xml:space="preserve"> 3.2; and</w:t>
            </w:r>
          </w:p>
          <w:p w14:paraId="1B00B3D8" w14:textId="77777777" w:rsidR="003C0FB1" w:rsidRPr="00507FE4" w:rsidRDefault="003C0FB1" w:rsidP="0023457C">
            <w:pPr>
              <w:pStyle w:val="ListParagraph"/>
              <w:numPr>
                <w:ilvl w:val="0"/>
                <w:numId w:val="8"/>
              </w:numPr>
              <w:contextualSpacing w:val="0"/>
              <w:jc w:val="both"/>
            </w:pPr>
            <w:r w:rsidRPr="00507FE4">
              <w:t xml:space="preserve">the evidence specified at </w:t>
            </w:r>
            <w:r w:rsidRPr="004E00BE">
              <w:rPr>
                <w:szCs w:val="22"/>
                <w:lang w:val="en-IE"/>
              </w:rPr>
              <w:t xml:space="preserve">paragraph </w:t>
            </w:r>
            <w:r w:rsidRPr="00507FE4">
              <w:t xml:space="preserve">3.3.2(a) above demonstrating that each entity concerned meets the Selection Criteria and </w:t>
            </w:r>
            <w:r w:rsidRPr="004E00BE">
              <w:rPr>
                <w:szCs w:val="22"/>
              </w:rPr>
              <w:t>the compliance requirements specified at paragraph 3.1</w:t>
            </w:r>
            <w:r w:rsidR="00904FCA">
              <w:rPr>
                <w:szCs w:val="22"/>
              </w:rPr>
              <w:t>(b) and (c)</w:t>
            </w:r>
            <w:r w:rsidRPr="004E00BE">
              <w:rPr>
                <w:szCs w:val="22"/>
              </w:rPr>
              <w:t xml:space="preserve"> above</w:t>
            </w:r>
            <w:r w:rsidRPr="00507FE4">
              <w:t xml:space="preserve">. </w:t>
            </w:r>
          </w:p>
        </w:tc>
      </w:tr>
    </w:tbl>
    <w:p w14:paraId="73C91F8B" w14:textId="77777777" w:rsidR="003C0FB1" w:rsidRDefault="003C0FB1" w:rsidP="003C0FB1">
      <w:pPr>
        <w:pStyle w:val="Heading2"/>
        <w:jc w:val="both"/>
      </w:pPr>
      <w:r>
        <w:lastRenderedPageBreak/>
        <w:t>3.4</w:t>
      </w:r>
      <w:r w:rsidRPr="000E5DB7">
        <w:tab/>
        <w:t>Presentation of Proposals</w:t>
      </w:r>
    </w:p>
    <w:p w14:paraId="05CC0DF6" w14:textId="77777777" w:rsidR="003C0FB1" w:rsidRDefault="003C0FB1" w:rsidP="00B35085">
      <w:pPr>
        <w:jc w:val="both"/>
      </w:pPr>
      <w:r w:rsidRPr="000E5DB7">
        <w:t>Tenderers may be required to make a presentation of the proposal contained in their Tender. The Contracting Authority will not be responsible for the cost of such presentations (in accordance with paragraph 2.8). Performance at presentations will NOT be evaluated.</w:t>
      </w:r>
    </w:p>
    <w:p w14:paraId="00405097" w14:textId="77777777" w:rsidR="003C0FB1" w:rsidRDefault="003C0FB1" w:rsidP="003C0FB1">
      <w:pPr>
        <w:pStyle w:val="Heading2"/>
        <w:jc w:val="both"/>
      </w:pPr>
      <w:r w:rsidRPr="000E5DB7">
        <w:t>3.5</w:t>
      </w:r>
      <w:r w:rsidRPr="000E5DB7">
        <w:tab/>
        <w:t>Standstill Period</w:t>
      </w:r>
    </w:p>
    <w:tbl>
      <w:tblPr>
        <w:tblW w:w="0" w:type="auto"/>
        <w:tblLook w:val="01E0" w:firstRow="1" w:lastRow="1" w:firstColumn="1" w:lastColumn="1" w:noHBand="0" w:noVBand="0"/>
      </w:tblPr>
      <w:tblGrid>
        <w:gridCol w:w="802"/>
        <w:gridCol w:w="8269"/>
      </w:tblGrid>
      <w:tr w:rsidR="003C0FB1" w:rsidRPr="00CB5B77" w14:paraId="36FBAD74" w14:textId="77777777" w:rsidTr="00503F93">
        <w:tc>
          <w:tcPr>
            <w:tcW w:w="828" w:type="dxa"/>
          </w:tcPr>
          <w:p w14:paraId="3E606980" w14:textId="77777777" w:rsidR="003C0FB1" w:rsidRDefault="003C0FB1" w:rsidP="00C3103B">
            <w:pPr>
              <w:jc w:val="both"/>
              <w:rPr>
                <w:color w:val="0000FF"/>
              </w:rPr>
            </w:pPr>
            <w:r w:rsidRPr="000E5DB7">
              <w:rPr>
                <w:color w:val="0000FF"/>
              </w:rPr>
              <w:t>3.5.1</w:t>
            </w:r>
          </w:p>
        </w:tc>
        <w:tc>
          <w:tcPr>
            <w:tcW w:w="9540" w:type="dxa"/>
          </w:tcPr>
          <w:p w14:paraId="13BC39A2" w14:textId="72B9F016" w:rsidR="003C0FB1" w:rsidRDefault="00640672" w:rsidP="00B35085">
            <w:pPr>
              <w:jc w:val="both"/>
            </w:pPr>
            <w:r w:rsidRPr="00E05FE2">
              <w:t>As the European Communities (Public Authorities' Contracts) (Review Procedures) Regulations 2010 (Statutory Instrument 130 of 2010), as amended by the European Communities (Public Authorities’ Contracts) (Review Procedures) (Amendment) Regulations 2015 (Statutory Instrument 192 of 2015) and the European Communities (Public Authorities’ Contracts (Review Procedures) (Amendment) Regulation 2017 (Statutory Instrument 327 of 2017) do not apply to the contract to be awarded pursuant to this Competition, no standstill period will be observed and the Contracting Authority may conclude the Services Contract immediately having determined the successful Tenderer</w:t>
            </w:r>
            <w:r>
              <w:t>.</w:t>
            </w:r>
          </w:p>
        </w:tc>
      </w:tr>
      <w:tr w:rsidR="003C0FB1" w:rsidRPr="00CB5B77" w14:paraId="29D9732C" w14:textId="77777777" w:rsidTr="00503F93">
        <w:tc>
          <w:tcPr>
            <w:tcW w:w="828" w:type="dxa"/>
          </w:tcPr>
          <w:p w14:paraId="703A1E6B" w14:textId="77777777" w:rsidR="003C0FB1" w:rsidRDefault="003C0FB1" w:rsidP="00810B05">
            <w:pPr>
              <w:jc w:val="both"/>
              <w:rPr>
                <w:color w:val="0000FF"/>
              </w:rPr>
            </w:pPr>
            <w:r w:rsidRPr="000E5DB7">
              <w:rPr>
                <w:color w:val="0000FF"/>
              </w:rPr>
              <w:t>3.5.2</w:t>
            </w:r>
          </w:p>
        </w:tc>
        <w:tc>
          <w:tcPr>
            <w:tcW w:w="9540" w:type="dxa"/>
          </w:tcPr>
          <w:p w14:paraId="00ADE291" w14:textId="77777777" w:rsidR="003C0FB1" w:rsidRDefault="003C0FB1" w:rsidP="00B35085">
            <w:pPr>
              <w:pStyle w:val="Header"/>
              <w:tabs>
                <w:tab w:val="clear" w:pos="4153"/>
                <w:tab w:val="clear" w:pos="8306"/>
              </w:tabs>
              <w:jc w:val="both"/>
            </w:pPr>
            <w:r w:rsidRPr="000E5DB7">
              <w:t>Tenderers should note that the Contracting Authority may, when notifying Tenderers of the results of this Competition, include the scores obtained by the Tenderer concerned and the scores obtained by the preferred bidder in respect of each award criterion assessed by the Contracting Authority.</w:t>
            </w:r>
          </w:p>
        </w:tc>
      </w:tr>
    </w:tbl>
    <w:p w14:paraId="1624360E" w14:textId="77777777" w:rsidR="003C0FB1" w:rsidRDefault="003C0FB1" w:rsidP="003C0FB1">
      <w:pPr>
        <w:pStyle w:val="Heading2"/>
        <w:jc w:val="both"/>
      </w:pPr>
      <w:r w:rsidRPr="000E5DB7">
        <w:t>3.6</w:t>
      </w:r>
      <w:r w:rsidRPr="000E5DB7">
        <w:tab/>
        <w:t>Return of Signed Contracts</w:t>
      </w:r>
    </w:p>
    <w:tbl>
      <w:tblPr>
        <w:tblW w:w="0" w:type="auto"/>
        <w:tblLook w:val="01E0" w:firstRow="1" w:lastRow="1" w:firstColumn="1" w:lastColumn="1" w:noHBand="0" w:noVBand="0"/>
      </w:tblPr>
      <w:tblGrid>
        <w:gridCol w:w="802"/>
        <w:gridCol w:w="8269"/>
      </w:tblGrid>
      <w:tr w:rsidR="003C0FB1" w:rsidRPr="00CB5B77" w14:paraId="7061166F" w14:textId="77777777" w:rsidTr="00503F93">
        <w:tc>
          <w:tcPr>
            <w:tcW w:w="828" w:type="dxa"/>
          </w:tcPr>
          <w:p w14:paraId="063A789D" w14:textId="77777777" w:rsidR="003C0FB1" w:rsidRDefault="003C0FB1" w:rsidP="00810B05">
            <w:pPr>
              <w:keepNext/>
              <w:jc w:val="both"/>
              <w:rPr>
                <w:color w:val="0000FF"/>
              </w:rPr>
            </w:pPr>
            <w:r w:rsidRPr="000E5DB7">
              <w:rPr>
                <w:color w:val="0000FF"/>
              </w:rPr>
              <w:t>3.6.1</w:t>
            </w:r>
          </w:p>
        </w:tc>
        <w:tc>
          <w:tcPr>
            <w:tcW w:w="9540" w:type="dxa"/>
          </w:tcPr>
          <w:p w14:paraId="0C31DFBD" w14:textId="1031E62B" w:rsidR="003C0FB1" w:rsidRDefault="003C0FB1" w:rsidP="00550821">
            <w:pPr>
              <w:jc w:val="both"/>
            </w:pPr>
            <w:r w:rsidRPr="000E5DB7">
              <w:t xml:space="preserve">The successful Tenderer must sign and return the Services Contract and the Confidentiality Agreement, both in duplicate, to the Contracting Authority no later than </w:t>
            </w:r>
            <w:r w:rsidR="00640672">
              <w:t>seven (7)</w:t>
            </w:r>
            <w:r w:rsidRPr="000E5DB7">
              <w:t xml:space="preserve"> calendar days from the date of expiry of the Standstill Period unless notified otherwise in writing</w:t>
            </w:r>
            <w:r>
              <w:t xml:space="preserve"> </w:t>
            </w:r>
            <w:r w:rsidRPr="00830A49">
              <w:rPr>
                <w:szCs w:val="22"/>
              </w:rPr>
              <w:t>by the Contracting Authority</w:t>
            </w:r>
            <w:r w:rsidRPr="000E5DB7">
              <w:t>. A signed Services Contract returned by the successful Tenderer is not binding on the Contracting Authority until the Contracting Authority has signed the Services Contract in accordance with paragraph 2.1.2 above.</w:t>
            </w:r>
          </w:p>
        </w:tc>
      </w:tr>
      <w:tr w:rsidR="003C0FB1" w:rsidRPr="00CB5B77" w14:paraId="0C79CD37" w14:textId="77777777" w:rsidTr="00503F93">
        <w:tc>
          <w:tcPr>
            <w:tcW w:w="828" w:type="dxa"/>
          </w:tcPr>
          <w:p w14:paraId="57A68E6E" w14:textId="77777777" w:rsidR="003C0FB1" w:rsidRDefault="003C0FB1" w:rsidP="00810B05">
            <w:pPr>
              <w:jc w:val="both"/>
              <w:rPr>
                <w:color w:val="0000FF"/>
              </w:rPr>
            </w:pPr>
            <w:r w:rsidRPr="000E5DB7">
              <w:rPr>
                <w:color w:val="0000FF"/>
              </w:rPr>
              <w:t>3.6.2</w:t>
            </w:r>
          </w:p>
        </w:tc>
        <w:tc>
          <w:tcPr>
            <w:tcW w:w="9540" w:type="dxa"/>
          </w:tcPr>
          <w:p w14:paraId="2BB2FBFC" w14:textId="77777777" w:rsidR="003C0FB1" w:rsidRDefault="003C0FB1" w:rsidP="00550821">
            <w:pPr>
              <w:jc w:val="both"/>
            </w:pPr>
            <w:r w:rsidRPr="000E5DB7">
              <w:t xml:space="preserve">Where the signed Services Contract and the Confidentiality Agreement have not been received by the Contracting Authority within the period as specified at </w:t>
            </w:r>
            <w:r w:rsidRPr="00117E35">
              <w:rPr>
                <w:szCs w:val="22"/>
              </w:rPr>
              <w:t>paragraph</w:t>
            </w:r>
            <w:r w:rsidRPr="000E5DB7">
              <w:t xml:space="preserve"> 3.6.1 then the Contracting Authority may proceed to award the </w:t>
            </w:r>
            <w:r>
              <w:t>Services C</w:t>
            </w:r>
            <w:r w:rsidRPr="000E5DB7">
              <w:t>ontract to the next highest-ranked Tenderer in accordance with paragraph 3.6.1 above.</w:t>
            </w:r>
          </w:p>
        </w:tc>
      </w:tr>
    </w:tbl>
    <w:p w14:paraId="7A1C03C3" w14:textId="77777777" w:rsidR="003C0FB1" w:rsidRPr="00CB5B77" w:rsidRDefault="003C0FB1" w:rsidP="003C0FB1">
      <w:pPr>
        <w:pStyle w:val="Heading1"/>
        <w:rPr>
          <w:rFonts w:ascii="Calibri" w:hAnsi="Calibri"/>
        </w:rPr>
        <w:sectPr w:rsidR="003C0FB1" w:rsidRPr="00CB5B77" w:rsidSect="00926F67">
          <w:footerReference w:type="default" r:id="rId21"/>
          <w:type w:val="continuous"/>
          <w:pgSz w:w="11907" w:h="16840" w:code="9"/>
          <w:pgMar w:top="1134" w:right="1418" w:bottom="851" w:left="1418" w:header="709" w:footer="709" w:gutter="0"/>
          <w:cols w:space="708"/>
          <w:docGrid w:linePitch="360"/>
        </w:sectPr>
      </w:pPr>
      <w:r w:rsidRPr="000E5DB7">
        <w:rPr>
          <w:rFonts w:ascii="Calibri" w:hAnsi="Calibri"/>
        </w:rPr>
        <w:lastRenderedPageBreak/>
        <w:t>Appendix 1: Requirements and Specifications</w:t>
      </w:r>
    </w:p>
    <w:p w14:paraId="1FC94195" w14:textId="77777777" w:rsidR="003C0FB1" w:rsidRDefault="003C0FB1" w:rsidP="00550821">
      <w:pPr>
        <w:jc w:val="both"/>
        <w:rPr>
          <w:b/>
        </w:rPr>
      </w:pPr>
      <w:r w:rsidRPr="00D52608">
        <w:rPr>
          <w:b/>
        </w:rPr>
        <w:t>Tenderers must address each of the issues and requirements in this part of the RFT and submit a detailed description in each case which demonstrates how these issues and requirements will be dealt with / met and their approach to the pro</w:t>
      </w:r>
      <w:r>
        <w:rPr>
          <w:b/>
        </w:rPr>
        <w:t xml:space="preserve">posed delivery of the Services.  </w:t>
      </w:r>
      <w:r w:rsidRPr="00D52608">
        <w:rPr>
          <w:b/>
        </w:rPr>
        <w:t>A mere affirmative statement by the Tenderer that it can/will do so or a reiteration of the tender requirements is NOT sufficient in this regard.</w:t>
      </w:r>
    </w:p>
    <w:p w14:paraId="2592DAD6" w14:textId="77777777" w:rsidR="007F5FBF" w:rsidRPr="007F5FBF" w:rsidRDefault="007F5FBF" w:rsidP="007F5FBF">
      <w:pPr>
        <w:keepNext/>
        <w:pBdr>
          <w:bottom w:val="single" w:sz="12" w:space="1" w:color="333399"/>
        </w:pBdr>
        <w:shd w:val="clear" w:color="auto" w:fill="000080"/>
        <w:tabs>
          <w:tab w:val="left" w:pos="567"/>
          <w:tab w:val="left" w:pos="907"/>
          <w:tab w:val="left" w:pos="1134"/>
        </w:tabs>
        <w:spacing w:before="240" w:after="80"/>
        <w:ind w:firstLine="57"/>
        <w:outlineLvl w:val="1"/>
        <w:rPr>
          <w:rFonts w:asciiTheme="minorHAnsi" w:eastAsiaTheme="minorHAnsi" w:hAnsiTheme="minorHAnsi" w:cstheme="minorHAnsi"/>
          <w:szCs w:val="22"/>
          <w:lang w:val="en-IE"/>
        </w:rPr>
      </w:pPr>
      <w:r w:rsidRPr="007F5FBF">
        <w:rPr>
          <w:b/>
          <w:caps/>
          <w:color w:val="FFFFFF"/>
          <w:szCs w:val="22"/>
        </w:rPr>
        <w:t xml:space="preserve">A.1 </w:t>
      </w:r>
      <w:r w:rsidRPr="007F5FBF">
        <w:rPr>
          <w:b/>
          <w:caps/>
          <w:color w:val="FFFFFF"/>
          <w:szCs w:val="22"/>
        </w:rPr>
        <w:tab/>
        <w:t>INTRODUCTION</w:t>
      </w:r>
    </w:p>
    <w:p w14:paraId="0DE21904" w14:textId="77777777" w:rsidR="007F5FBF" w:rsidRPr="007F5FBF" w:rsidRDefault="007F5FBF" w:rsidP="0023457C">
      <w:pPr>
        <w:numPr>
          <w:ilvl w:val="2"/>
          <w:numId w:val="23"/>
        </w:numPr>
        <w:spacing w:beforeLines="60" w:before="144" w:afterLines="60" w:after="144"/>
        <w:ind w:left="709" w:hanging="709"/>
        <w:jc w:val="both"/>
        <w:rPr>
          <w:rFonts w:asciiTheme="minorHAnsi" w:eastAsiaTheme="minorHAnsi" w:hAnsiTheme="minorHAnsi" w:cstheme="minorHAnsi"/>
          <w:szCs w:val="22"/>
          <w:lang w:val="en-IE"/>
        </w:rPr>
      </w:pPr>
      <w:bookmarkStart w:id="2" w:name="_Hlk44015039"/>
      <w:bookmarkStart w:id="3" w:name="_Hlk33021587"/>
      <w:r w:rsidRPr="007F5FBF">
        <w:rPr>
          <w:rFonts w:asciiTheme="minorHAnsi" w:eastAsiaTheme="minorHAnsi" w:hAnsiTheme="minorHAnsi" w:cstheme="minorHAnsi"/>
          <w:szCs w:val="22"/>
          <w:lang w:val="en-IE"/>
        </w:rPr>
        <w:t xml:space="preserve">In response to this RFT, Tenderers are required to complete the </w:t>
      </w:r>
      <w:r w:rsidRPr="007F5FBF">
        <w:rPr>
          <w:rFonts w:asciiTheme="minorHAnsi" w:eastAsiaTheme="minorHAnsi" w:hAnsiTheme="minorHAnsi" w:cstheme="minorHAnsi"/>
          <w:b/>
          <w:bCs/>
          <w:szCs w:val="22"/>
          <w:lang w:val="en-IE"/>
        </w:rPr>
        <w:t>Tender</w:t>
      </w:r>
      <w:r w:rsidRPr="007F5FBF">
        <w:rPr>
          <w:rFonts w:asciiTheme="minorHAnsi" w:eastAsiaTheme="minorHAnsi" w:hAnsiTheme="minorHAnsi" w:cstheme="minorHAnsi"/>
          <w:szCs w:val="22"/>
          <w:lang w:val="en-IE"/>
        </w:rPr>
        <w:t xml:space="preserve"> </w:t>
      </w:r>
      <w:r w:rsidRPr="007F5FBF">
        <w:rPr>
          <w:rFonts w:asciiTheme="minorHAnsi" w:eastAsiaTheme="minorHAnsi" w:hAnsiTheme="minorHAnsi" w:cstheme="minorHAnsi"/>
          <w:b/>
          <w:szCs w:val="22"/>
          <w:lang w:val="en-IE"/>
        </w:rPr>
        <w:t>Response Document (TRD)</w:t>
      </w:r>
      <w:r w:rsidRPr="007F5FBF">
        <w:rPr>
          <w:rFonts w:asciiTheme="minorHAnsi" w:eastAsiaTheme="minorHAnsi" w:hAnsiTheme="minorHAnsi" w:cstheme="minorHAnsi"/>
          <w:szCs w:val="22"/>
          <w:lang w:val="en-IE"/>
        </w:rPr>
        <w:t xml:space="preserve"> which is provided as a separate attachment to this RFT. The purpose of the Response Document is to simplify and streamline the tender response process for all Tenderers and to simplify and streamline the evaluation process for the Contracting Authority.   </w:t>
      </w:r>
    </w:p>
    <w:p w14:paraId="35E656B1" w14:textId="77777777" w:rsidR="007F5FBF" w:rsidRPr="007F5FBF" w:rsidRDefault="007F5FBF" w:rsidP="0023457C">
      <w:pPr>
        <w:numPr>
          <w:ilvl w:val="2"/>
          <w:numId w:val="23"/>
        </w:numPr>
        <w:spacing w:beforeLines="60" w:before="144" w:afterLines="60" w:after="144"/>
        <w:ind w:left="709" w:hanging="709"/>
        <w:jc w:val="both"/>
        <w:rPr>
          <w:rFonts w:asciiTheme="minorHAnsi" w:eastAsiaTheme="minorHAnsi" w:hAnsiTheme="minorHAnsi" w:cstheme="minorHAnsi"/>
          <w:szCs w:val="22"/>
          <w:lang w:val="en-IE"/>
        </w:rPr>
      </w:pPr>
      <w:r w:rsidRPr="007F5FBF">
        <w:rPr>
          <w:rFonts w:asciiTheme="minorHAnsi" w:eastAsiaTheme="minorHAnsi" w:hAnsiTheme="minorHAnsi" w:cstheme="minorHAnsi"/>
          <w:szCs w:val="22"/>
          <w:lang w:val="en-IE"/>
        </w:rPr>
        <w:t>The information provided by Tenderers in the Response Document will be used in the assessment and evaluation of the Tender Responses in accordance with the Selection and Award Criteria as set out in Part 3: Sections 3.2 and 3.3 of this RFT.  The Response Document must be completed in full.  Tenderers must address all requirements in all sections and in the format requested. Tender Responses not in this format will NOT be considered.</w:t>
      </w:r>
    </w:p>
    <w:bookmarkEnd w:id="2"/>
    <w:bookmarkEnd w:id="3"/>
    <w:p w14:paraId="60988C88" w14:textId="77777777" w:rsidR="007F5FBF" w:rsidRPr="007F5FBF" w:rsidRDefault="007F5FBF" w:rsidP="007F5FBF">
      <w:pPr>
        <w:suppressAutoHyphens/>
        <w:spacing w:after="0" w:line="240" w:lineRule="auto"/>
        <w:jc w:val="both"/>
        <w:rPr>
          <w:rFonts w:asciiTheme="minorHAnsi" w:hAnsiTheme="minorHAnsi" w:cstheme="minorHAnsi"/>
          <w:szCs w:val="22"/>
        </w:rPr>
      </w:pPr>
    </w:p>
    <w:p w14:paraId="57541B24" w14:textId="77777777" w:rsidR="007F5FBF" w:rsidRPr="007F5FBF" w:rsidRDefault="007F5FBF" w:rsidP="007F5FBF">
      <w:pPr>
        <w:suppressAutoHyphens/>
        <w:spacing w:after="0"/>
        <w:ind w:left="720" w:hanging="720"/>
        <w:jc w:val="both"/>
        <w:rPr>
          <w:rFonts w:asciiTheme="minorHAnsi" w:hAnsiTheme="minorHAnsi" w:cstheme="minorHAnsi"/>
          <w:szCs w:val="22"/>
        </w:rPr>
      </w:pPr>
      <w:r w:rsidRPr="007F5FBF">
        <w:rPr>
          <w:rFonts w:asciiTheme="minorHAnsi" w:hAnsiTheme="minorHAnsi" w:cstheme="minorHAnsi"/>
          <w:b/>
          <w:iCs/>
          <w:caps/>
          <w:lang w:val="en-US"/>
        </w:rPr>
        <w:t>A1.3</w:t>
      </w:r>
      <w:r w:rsidRPr="007F5FBF">
        <w:rPr>
          <w:rFonts w:asciiTheme="minorHAnsi" w:hAnsiTheme="minorHAnsi" w:cstheme="minorHAnsi"/>
          <w:szCs w:val="22"/>
        </w:rPr>
        <w:tab/>
        <w:t>In the Response Document, Tenderers must address each of the requirements set out in this Appendix 1 and submit a detailed description in each case which best demonstrates how these requirements will be met and their approach to the proposed delivery of the Services.  A mere affirmative statement by the Tenderer that it can/will do so, or a reiteration of the tender requirements, is NOT sufficient in this regard.</w:t>
      </w:r>
    </w:p>
    <w:p w14:paraId="50A216D5" w14:textId="77777777" w:rsidR="007F5FBF" w:rsidRPr="007F5FBF" w:rsidRDefault="007F5FBF" w:rsidP="007F5FBF">
      <w:pPr>
        <w:suppressAutoHyphens/>
        <w:spacing w:after="0" w:line="240" w:lineRule="auto"/>
        <w:ind w:left="720" w:hanging="720"/>
        <w:jc w:val="both"/>
        <w:rPr>
          <w:rFonts w:asciiTheme="minorHAnsi" w:hAnsiTheme="minorHAnsi" w:cstheme="minorHAnsi"/>
          <w:b/>
          <w:iCs/>
          <w:caps/>
          <w:lang w:val="en-US"/>
        </w:rPr>
      </w:pPr>
      <w:r w:rsidRPr="007F5FBF">
        <w:rPr>
          <w:rFonts w:asciiTheme="minorHAnsi" w:hAnsiTheme="minorHAnsi" w:cstheme="minorHAnsi"/>
          <w:b/>
          <w:iCs/>
          <w:caps/>
          <w:lang w:val="en-US"/>
        </w:rPr>
        <w:t xml:space="preserve">              </w:t>
      </w:r>
    </w:p>
    <w:p w14:paraId="7552D2A6" w14:textId="77777777" w:rsidR="007F5FBF" w:rsidRPr="007F5FBF" w:rsidRDefault="007F5FBF" w:rsidP="007F5FBF">
      <w:pPr>
        <w:suppressAutoHyphens/>
        <w:spacing w:after="0" w:line="240" w:lineRule="auto"/>
        <w:ind w:left="720" w:hanging="720"/>
        <w:jc w:val="both"/>
        <w:rPr>
          <w:rFonts w:asciiTheme="minorHAnsi" w:eastAsiaTheme="minorHAnsi" w:hAnsiTheme="minorHAnsi" w:cstheme="minorHAnsi"/>
          <w:szCs w:val="22"/>
          <w:lang w:val="en-IE"/>
        </w:rPr>
      </w:pPr>
      <w:r w:rsidRPr="007F5FBF">
        <w:rPr>
          <w:rFonts w:asciiTheme="minorHAnsi" w:eastAsiaTheme="minorHAnsi" w:hAnsiTheme="minorHAnsi" w:cstheme="minorHAnsi"/>
          <w:szCs w:val="22"/>
          <w:lang w:val="en-IE" w:eastAsia="en-IE"/>
        </w:rPr>
        <w:t xml:space="preserve">              The key features of the Services and requirements sought under this Competition are set out below.</w:t>
      </w:r>
      <w:r w:rsidRPr="007F5FBF">
        <w:rPr>
          <w:rFonts w:asciiTheme="minorHAnsi" w:eastAsiaTheme="minorHAnsi" w:hAnsiTheme="minorHAnsi" w:cstheme="minorHAnsi"/>
          <w:szCs w:val="22"/>
          <w:lang w:val="en-IE"/>
        </w:rPr>
        <w:t xml:space="preserve"> </w:t>
      </w:r>
    </w:p>
    <w:p w14:paraId="2F3CCEA5" w14:textId="77777777" w:rsidR="00B1490E" w:rsidRDefault="00B1490E" w:rsidP="00550821">
      <w:pPr>
        <w:jc w:val="both"/>
        <w:rPr>
          <w:b/>
        </w:rPr>
      </w:pPr>
    </w:p>
    <w:p w14:paraId="37216F5B" w14:textId="77777777" w:rsidR="007F5FBF" w:rsidRPr="00310EDC" w:rsidRDefault="007F5FBF" w:rsidP="00550821">
      <w:pPr>
        <w:jc w:val="both"/>
        <w:sectPr w:rsidR="007F5FBF" w:rsidRPr="00310EDC" w:rsidSect="00926F67">
          <w:type w:val="continuous"/>
          <w:pgSz w:w="11907" w:h="16840" w:code="9"/>
          <w:pgMar w:top="1134" w:right="1418" w:bottom="851" w:left="1418" w:header="709" w:footer="709" w:gutter="0"/>
          <w:cols w:space="708"/>
          <w:docGrid w:linePitch="360"/>
        </w:sectPr>
      </w:pPr>
    </w:p>
    <w:sdt>
      <w:sdtPr>
        <w:id w:val="170828057"/>
        <w:placeholder>
          <w:docPart w:val="A00FC379BF5544BFB800084F58835F02"/>
        </w:placeholder>
      </w:sdtPr>
      <w:sdtEndPr/>
      <w:sdtContent>
        <w:sdt>
          <w:sdtPr>
            <w:rPr>
              <w:highlight w:val="lightGray"/>
            </w:rPr>
            <w:id w:val="1406286"/>
            <w:placeholder>
              <w:docPart w:val="F4792B88E2D344CB88D77BF6152C06F7"/>
            </w:placeholder>
          </w:sdtPr>
          <w:sdtEndPr>
            <w:rPr>
              <w:highlight w:val="none"/>
            </w:rPr>
          </w:sdtEndPr>
          <w:sdtContent>
            <w:p w14:paraId="72BB0184" w14:textId="77777777" w:rsidR="00DF2F4E" w:rsidRPr="0067421A" w:rsidRDefault="00DF2F4E" w:rsidP="00DF2F4E">
              <w:pPr>
                <w:keepNext/>
                <w:pBdr>
                  <w:bottom w:val="single" w:sz="12" w:space="1" w:color="333399"/>
                </w:pBdr>
                <w:shd w:val="clear" w:color="auto" w:fill="000080"/>
                <w:tabs>
                  <w:tab w:val="left" w:pos="567"/>
                  <w:tab w:val="left" w:pos="907"/>
                  <w:tab w:val="left" w:pos="1134"/>
                </w:tabs>
                <w:spacing w:before="240" w:after="80"/>
                <w:jc w:val="both"/>
                <w:outlineLvl w:val="1"/>
                <w:rPr>
                  <w:b/>
                  <w:caps/>
                  <w:color w:val="FFFFFF"/>
                  <w:szCs w:val="22"/>
                </w:rPr>
              </w:pPr>
              <w:r w:rsidRPr="0067421A">
                <w:rPr>
                  <w:b/>
                  <w:caps/>
                  <w:color w:val="FFFFFF"/>
                  <w:szCs w:val="22"/>
                </w:rPr>
                <w:t xml:space="preserve">A.2 </w:t>
              </w:r>
              <w:r w:rsidRPr="0067421A">
                <w:rPr>
                  <w:b/>
                  <w:caps/>
                  <w:color w:val="FFFFFF"/>
                  <w:szCs w:val="22"/>
                </w:rPr>
                <w:tab/>
                <w:t>BACKGROUND</w:t>
              </w:r>
            </w:p>
            <w:p w14:paraId="0B360829" w14:textId="77777777" w:rsidR="00DF2F4E" w:rsidRPr="0067421A" w:rsidRDefault="00DF2F4E" w:rsidP="00DF2F4E">
              <w:pPr>
                <w:rPr>
                  <w:b/>
                  <w:u w:val="single"/>
                </w:rPr>
              </w:pPr>
              <w:r w:rsidRPr="0067421A">
                <w:rPr>
                  <w:b/>
                </w:rPr>
                <w:t>A2.1</w:t>
              </w:r>
              <w:r w:rsidRPr="0067421A">
                <w:tab/>
              </w:r>
              <w:r w:rsidRPr="0067421A">
                <w:rPr>
                  <w:b/>
                  <w:u w:val="single"/>
                </w:rPr>
                <w:t xml:space="preserve">The Chief State Solicitor’s Office (CSSO)  </w:t>
              </w:r>
            </w:p>
            <w:p w14:paraId="32E3D341" w14:textId="10E0C402" w:rsidR="00DF2F4E" w:rsidRPr="0067421A" w:rsidRDefault="00DF2F4E" w:rsidP="007633BA">
              <w:pPr>
                <w:ind w:left="720"/>
              </w:pPr>
              <w:r w:rsidRPr="0067421A">
                <w:rPr>
                  <w:rFonts w:asciiTheme="minorHAnsi" w:hAnsiTheme="minorHAnsi" w:cstheme="minorHAnsi"/>
                  <w:szCs w:val="22"/>
                  <w:shd w:val="clear" w:color="auto" w:fill="FFFFFF"/>
                </w:rPr>
                <w:t xml:space="preserve">The Chief State Solicitor’s Office (CSSO) </w:t>
              </w:r>
              <w:r w:rsidRPr="0067421A">
                <w:rPr>
                  <w:rFonts w:asciiTheme="minorHAnsi" w:hAnsiTheme="minorHAnsi" w:cstheme="minorHAnsi"/>
                  <w:szCs w:val="22"/>
                </w:rPr>
                <w:t xml:space="preserve">provides litigation, advisory and transactional services to the Attorney General, Government Departments and Offices and to certain other State agencies. It also provides solicitor services at tribunals and commissions of inquiry and represents Ireland at the Court of Justice of the European Union. </w:t>
              </w:r>
              <w:r w:rsidRPr="0067421A">
                <w:t>The CSSO purpose is to provide the highest standard of professional legal services to the Government, its Departments and Offices, as economically and efficiently as possible and to support adherence to the rule of law. Our vision is to be an outstanding public law office, delivering legal expertise to support the work of Government in partnership with our clients, while fostering an innovative and collaborative environment where our people can thrive. The CSSO provides legal services for the State across five legal Divisions, namely:  Administrative Law, Commercial and Employment Law, Constitutional and State Litigation, Justice, State Property. The Office currently has approximately 450 employees.</w:t>
              </w:r>
            </w:p>
            <w:p w14:paraId="692C2D97" w14:textId="77777777" w:rsidR="00DF2F4E" w:rsidRPr="0067421A" w:rsidRDefault="00DF2F4E" w:rsidP="00DF2F4E">
              <w:pPr>
                <w:ind w:left="720"/>
                <w:jc w:val="both"/>
              </w:pPr>
              <w:r w:rsidRPr="0067421A">
                <w:t xml:space="preserve">Further information on the Chief State Solicitor’s Office can be found on their website </w:t>
              </w:r>
              <w:hyperlink r:id="rId22" w:history="1">
                <w:r w:rsidRPr="0067421A">
                  <w:rPr>
                    <w:rStyle w:val="Hyperlink"/>
                  </w:rPr>
                  <w:t>www.csso.gov.ie</w:t>
                </w:r>
              </w:hyperlink>
            </w:p>
            <w:tbl>
              <w:tblPr>
                <w:tblW w:w="0" w:type="auto"/>
                <w:tblInd w:w="-720" w:type="dxa"/>
                <w:tblLook w:val="01E0" w:firstRow="1" w:lastRow="1" w:firstColumn="1" w:lastColumn="1" w:noHBand="0" w:noVBand="0"/>
              </w:tblPr>
              <w:tblGrid>
                <w:gridCol w:w="457"/>
                <w:gridCol w:w="1066"/>
                <w:gridCol w:w="8268"/>
              </w:tblGrid>
              <w:tr w:rsidR="00DF2F4E" w:rsidRPr="0067421A" w14:paraId="18F03E91" w14:textId="77777777" w:rsidTr="004048C5">
                <w:tc>
                  <w:tcPr>
                    <w:tcW w:w="578" w:type="dxa"/>
                  </w:tcPr>
                  <w:p w14:paraId="5EDDF6E9" w14:textId="77777777" w:rsidR="00DF2F4E" w:rsidRPr="0067421A" w:rsidRDefault="00DF2F4E" w:rsidP="005D3B6C">
                    <w:pPr>
                      <w:ind w:left="720"/>
                      <w:jc w:val="both"/>
                    </w:pPr>
                  </w:p>
                </w:tc>
                <w:tc>
                  <w:tcPr>
                    <w:tcW w:w="9203" w:type="dxa"/>
                    <w:gridSpan w:val="2"/>
                  </w:tcPr>
                  <w:p w14:paraId="0456288F" w14:textId="7442D8E8" w:rsidR="00DF2F4E" w:rsidRPr="0067421A" w:rsidRDefault="00DF2F4E" w:rsidP="005D3B6C">
                    <w:pPr>
                      <w:ind w:left="720"/>
                      <w:jc w:val="both"/>
                    </w:pPr>
                    <w:r w:rsidRPr="0067421A">
                      <w:t>The CSSO is seeking the provision</w:t>
                    </w:r>
                    <w:r w:rsidR="004048C5" w:rsidRPr="0067421A">
                      <w:t xml:space="preserve"> of</w:t>
                    </w:r>
                    <w:r w:rsidRPr="0067421A">
                      <w:t xml:space="preserve">, installation and configuration of </w:t>
                    </w:r>
                    <w:r w:rsidR="004048C5" w:rsidRPr="0067421A">
                      <w:t xml:space="preserve">a </w:t>
                    </w:r>
                    <w:r w:rsidR="004048C5" w:rsidRPr="0067421A">
                      <w:rPr>
                        <w:b/>
                        <w:bCs/>
                      </w:rPr>
                      <w:t>Cloud-Based</w:t>
                    </w:r>
                    <w:r w:rsidR="004048C5" w:rsidRPr="0067421A">
                      <w:rPr>
                        <w:rFonts w:ascii="Arial" w:hAnsi="Arial" w:cs="Arial"/>
                        <w:b/>
                        <w:bCs/>
                      </w:rPr>
                      <w:t xml:space="preserve"> </w:t>
                    </w:r>
                    <w:r w:rsidR="004048C5" w:rsidRPr="0067421A">
                      <w:rPr>
                        <w:b/>
                        <w:bCs/>
                      </w:rPr>
                      <w:t xml:space="preserve">Application Tracking System (ATS), Software as a Service (SaaS) </w:t>
                    </w:r>
                    <w:r w:rsidRPr="0067421A">
                      <w:rPr>
                        <w:b/>
                        <w:bCs/>
                      </w:rPr>
                      <w:t>solution</w:t>
                    </w:r>
                    <w:r w:rsidRPr="0067421A">
                      <w:t xml:space="preserve"> from a provider with relevant experience. </w:t>
                    </w:r>
                  </w:p>
                  <w:p w14:paraId="6C249B0E" w14:textId="49503FD0" w:rsidR="007633BA" w:rsidRDefault="007633BA" w:rsidP="007633BA">
                    <w:pPr>
                      <w:ind w:left="720"/>
                    </w:pPr>
                    <w:r w:rsidRPr="0067421A">
                      <w:t xml:space="preserve">The Chief State Solicitor’s Office intention is that the new system will be operational as soon as practicable, Quarter </w:t>
                    </w:r>
                    <w:r w:rsidR="0001628F">
                      <w:t>1</w:t>
                    </w:r>
                    <w:r w:rsidRPr="0067421A">
                      <w:t xml:space="preserve"> 202</w:t>
                    </w:r>
                    <w:r w:rsidR="0001628F">
                      <w:t>7</w:t>
                    </w:r>
                    <w:r w:rsidRPr="0067421A">
                      <w:t xml:space="preserve">. It will require support to design and manage the migration of certain data, </w:t>
                    </w:r>
                    <w:r w:rsidR="005D1F5A" w:rsidRPr="0067421A">
                      <w:t>I.E</w:t>
                    </w:r>
                    <w:r w:rsidRPr="0067421A">
                      <w:t xml:space="preserve"> current drawdown panels. Any in-progress competitions will be closed out using the current manual recruitment system.  Any new competitions will be initiated and managed on the new system.</w:t>
                    </w:r>
                  </w:p>
                  <w:p w14:paraId="49F461E5" w14:textId="77777777" w:rsidR="00BE51A6" w:rsidRPr="00BE51A6" w:rsidRDefault="00BE51A6" w:rsidP="00BE51A6">
                    <w:pPr>
                      <w:spacing w:after="0" w:line="240" w:lineRule="auto"/>
                      <w:ind w:left="720" w:right="57"/>
                      <w:jc w:val="both"/>
                      <w:rPr>
                        <w:rFonts w:asciiTheme="minorHAnsi" w:hAnsiTheme="minorHAnsi" w:cstheme="minorHAnsi"/>
                        <w:b/>
                        <w:bCs/>
                      </w:rPr>
                    </w:pPr>
                    <w:r w:rsidRPr="00BE51A6">
                      <w:rPr>
                        <w:rFonts w:asciiTheme="minorHAnsi" w:hAnsiTheme="minorHAnsi" w:cstheme="minorHAnsi"/>
                        <w:b/>
                        <w:bCs/>
                      </w:rPr>
                      <w:t>The CSSO wishes to become self-sufficient in the setup and administration of all competitions.</w:t>
                    </w:r>
                  </w:p>
                  <w:p w14:paraId="2AEC6F14" w14:textId="77777777" w:rsidR="00F12B7C" w:rsidRDefault="00F12B7C" w:rsidP="00F12B7C">
                    <w:pPr>
                      <w:spacing w:after="0" w:line="240" w:lineRule="auto"/>
                      <w:ind w:right="57"/>
                      <w:jc w:val="both"/>
                    </w:pPr>
                  </w:p>
                  <w:p w14:paraId="3F171C24" w14:textId="08C5E4F0" w:rsidR="00A83F1D" w:rsidRPr="006D2663" w:rsidRDefault="00A83F1D" w:rsidP="00F12B7C">
                    <w:pPr>
                      <w:spacing w:after="0" w:line="240" w:lineRule="auto"/>
                      <w:ind w:left="720" w:right="57"/>
                      <w:jc w:val="both"/>
                      <w:rPr>
                        <w:rFonts w:asciiTheme="minorHAnsi" w:hAnsiTheme="minorHAnsi" w:cstheme="minorHAnsi"/>
                      </w:rPr>
                    </w:pPr>
                    <w:r w:rsidRPr="006D2663">
                      <w:rPr>
                        <w:rFonts w:asciiTheme="minorHAnsi" w:hAnsiTheme="minorHAnsi" w:cstheme="minorHAnsi"/>
                      </w:rPr>
                      <w:t xml:space="preserve">The CSSO wishes to implement the new ATS system as soon as practicable.  It is anticipated the system will be implemented in a single phase. </w:t>
                    </w:r>
                  </w:p>
                  <w:p w14:paraId="749F7016" w14:textId="77777777" w:rsidR="00A83F1D" w:rsidRPr="006D2663" w:rsidRDefault="00A83F1D" w:rsidP="00F12B7C">
                    <w:pPr>
                      <w:spacing w:after="0" w:line="240" w:lineRule="auto"/>
                      <w:ind w:left="720" w:right="57"/>
                      <w:jc w:val="both"/>
                      <w:rPr>
                        <w:rFonts w:asciiTheme="minorHAnsi" w:hAnsiTheme="minorHAnsi" w:cstheme="minorHAnsi"/>
                      </w:rPr>
                    </w:pPr>
                    <w:r w:rsidRPr="006D2663">
                      <w:rPr>
                        <w:rFonts w:asciiTheme="minorHAnsi" w:hAnsiTheme="minorHAnsi" w:cstheme="minorHAnsi"/>
                      </w:rPr>
                      <w:t xml:space="preserve">The CSSO seeks a full range of implementation services to work with an internal project team drawn from the relevant areas.   </w:t>
                    </w:r>
                  </w:p>
                  <w:p w14:paraId="239BE21F" w14:textId="77777777" w:rsidR="00A83F1D" w:rsidRDefault="00A83F1D" w:rsidP="00F12B7C">
                    <w:pPr>
                      <w:spacing w:after="0" w:line="240" w:lineRule="auto"/>
                      <w:ind w:left="720" w:right="57"/>
                      <w:jc w:val="both"/>
                      <w:rPr>
                        <w:rFonts w:asciiTheme="minorHAnsi" w:hAnsiTheme="minorHAnsi" w:cstheme="minorHAnsi"/>
                      </w:rPr>
                    </w:pPr>
                  </w:p>
                  <w:p w14:paraId="0CFF9BE8" w14:textId="77777777" w:rsidR="00A83F1D" w:rsidRPr="006D2663" w:rsidRDefault="00A83F1D" w:rsidP="00F12B7C">
                    <w:pPr>
                      <w:spacing w:after="0" w:line="240" w:lineRule="auto"/>
                      <w:ind w:left="720" w:right="57"/>
                      <w:jc w:val="both"/>
                      <w:rPr>
                        <w:rFonts w:asciiTheme="minorHAnsi" w:hAnsiTheme="minorHAnsi" w:cstheme="minorHAnsi"/>
                      </w:rPr>
                    </w:pPr>
                    <w:r w:rsidRPr="006D2663">
                      <w:rPr>
                        <w:rFonts w:asciiTheme="minorHAnsi" w:hAnsiTheme="minorHAnsi" w:cstheme="minorHAnsi"/>
                      </w:rPr>
                      <w:t>The project team will consist of:</w:t>
                    </w:r>
                  </w:p>
                  <w:p w14:paraId="450CDD4F" w14:textId="77777777" w:rsidR="00A83F1D" w:rsidRDefault="00A83F1D" w:rsidP="00F12B7C">
                    <w:pPr>
                      <w:spacing w:after="0" w:line="240" w:lineRule="auto"/>
                      <w:ind w:left="720" w:right="57"/>
                      <w:jc w:val="both"/>
                      <w:rPr>
                        <w:rFonts w:asciiTheme="minorHAnsi" w:hAnsiTheme="minorHAnsi" w:cstheme="minorHAnsi"/>
                      </w:rPr>
                    </w:pPr>
                    <w:r w:rsidRPr="006D2663">
                      <w:rPr>
                        <w:rFonts w:asciiTheme="minorHAnsi" w:hAnsiTheme="minorHAnsi" w:cstheme="minorHAnsi"/>
                      </w:rPr>
                      <w:t>A project steering group will oversee the project and act as the channel for resolving any issues and making decisions relating to the implementation project.  The Successful Tenderer will be expected to meet with the steering group at regular intervals.</w:t>
                    </w:r>
                  </w:p>
                  <w:p w14:paraId="19930B39" w14:textId="77777777" w:rsidR="00A83F1D" w:rsidRPr="006D2663" w:rsidRDefault="00A83F1D" w:rsidP="00F12B7C">
                    <w:pPr>
                      <w:spacing w:after="0" w:line="240" w:lineRule="auto"/>
                      <w:ind w:left="720" w:right="57"/>
                      <w:jc w:val="both"/>
                      <w:rPr>
                        <w:rFonts w:asciiTheme="minorHAnsi" w:hAnsiTheme="minorHAnsi" w:cstheme="minorHAnsi"/>
                      </w:rPr>
                    </w:pPr>
                  </w:p>
                  <w:p w14:paraId="39225649" w14:textId="77777777" w:rsidR="00A83F1D" w:rsidRPr="006D2663" w:rsidRDefault="00A83F1D" w:rsidP="00F12B7C">
                    <w:pPr>
                      <w:spacing w:after="0" w:line="240" w:lineRule="auto"/>
                      <w:ind w:left="720" w:right="57"/>
                      <w:jc w:val="both"/>
                      <w:rPr>
                        <w:rFonts w:asciiTheme="minorHAnsi" w:hAnsiTheme="minorHAnsi" w:cstheme="minorHAnsi"/>
                      </w:rPr>
                    </w:pPr>
                    <w:r w:rsidRPr="006D2663">
                      <w:rPr>
                        <w:rFonts w:asciiTheme="minorHAnsi" w:hAnsiTheme="minorHAnsi" w:cstheme="minorHAnsi"/>
                      </w:rPr>
                      <w:t>It is anticipated that the Successful Tenderer will provide the following services:</w:t>
                    </w:r>
                  </w:p>
                  <w:p w14:paraId="7554FA6B"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Project Management</w:t>
                    </w:r>
                  </w:p>
                  <w:p w14:paraId="5817DB26"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Consultancy on best use of the system</w:t>
                    </w:r>
                  </w:p>
                  <w:p w14:paraId="263F1972"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System design, setup and configuration</w:t>
                    </w:r>
                  </w:p>
                  <w:p w14:paraId="5DBFFFAE"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Planning and oversight of testing</w:t>
                    </w:r>
                  </w:p>
                  <w:p w14:paraId="29C0AB2D"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Conducting system testing</w:t>
                    </w:r>
                  </w:p>
                  <w:p w14:paraId="5F73A594"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Development of reporting and interfaces</w:t>
                    </w:r>
                  </w:p>
                  <w:p w14:paraId="72A3FC80"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Development of the training programme</w:t>
                    </w:r>
                  </w:p>
                  <w:p w14:paraId="181A9D42"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Supporting User Acceptance Testing and dealing with any issues arising</w:t>
                    </w:r>
                  </w:p>
                  <w:p w14:paraId="500FB009"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Supporting a Train-the-trainer approach to training rollout</w:t>
                    </w:r>
                  </w:p>
                  <w:p w14:paraId="04E138EB"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Data migration where applicable and testing of same</w:t>
                    </w:r>
                  </w:p>
                  <w:p w14:paraId="4F513536"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Development of any interim measures during the phased rollout (e.g. data feeds)</w:t>
                    </w:r>
                  </w:p>
                  <w:p w14:paraId="7973280A"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Setup, configuration of the hosting service and technology platform</w:t>
                    </w:r>
                  </w:p>
                  <w:p w14:paraId="51D3F627"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Integration with other systems and services (email, website)</w:t>
                    </w:r>
                  </w:p>
                  <w:p w14:paraId="4B970D02" w14:textId="77777777" w:rsidR="00A83F1D" w:rsidRPr="006D2663" w:rsidRDefault="00A83F1D" w:rsidP="0023457C">
                    <w:pPr>
                      <w:pStyle w:val="ListParagraph"/>
                      <w:numPr>
                        <w:ilvl w:val="0"/>
                        <w:numId w:val="26"/>
                      </w:numPr>
                      <w:spacing w:after="0" w:line="240" w:lineRule="auto"/>
                      <w:ind w:left="1440" w:right="57"/>
                      <w:jc w:val="both"/>
                      <w:rPr>
                        <w:rFonts w:asciiTheme="minorHAnsi" w:hAnsiTheme="minorHAnsi" w:cstheme="minorHAnsi"/>
                      </w:rPr>
                    </w:pPr>
                    <w:r w:rsidRPr="006D2663">
                      <w:rPr>
                        <w:rFonts w:asciiTheme="minorHAnsi" w:hAnsiTheme="minorHAnsi" w:cstheme="minorHAnsi"/>
                      </w:rPr>
                      <w:t>Hyper support during the cutover period</w:t>
                    </w:r>
                  </w:p>
                  <w:p w14:paraId="7CDAF391" w14:textId="77777777" w:rsidR="00A83F1D" w:rsidRPr="006D2663" w:rsidRDefault="00A83F1D" w:rsidP="00F12B7C">
                    <w:pPr>
                      <w:spacing w:after="0" w:line="240" w:lineRule="auto"/>
                      <w:ind w:left="720" w:right="57"/>
                      <w:jc w:val="both"/>
                      <w:rPr>
                        <w:rFonts w:asciiTheme="minorHAnsi" w:hAnsiTheme="minorHAnsi" w:cstheme="minorHAnsi"/>
                      </w:rPr>
                    </w:pPr>
                  </w:p>
                  <w:p w14:paraId="463A6784" w14:textId="77777777" w:rsidR="00A83F1D" w:rsidRPr="006D2663" w:rsidRDefault="00A83F1D" w:rsidP="00F323AC">
                    <w:pPr>
                      <w:spacing w:after="0" w:line="240" w:lineRule="auto"/>
                      <w:ind w:left="1080" w:right="57"/>
                      <w:jc w:val="both"/>
                      <w:rPr>
                        <w:rFonts w:asciiTheme="minorHAnsi" w:hAnsiTheme="minorHAnsi" w:cstheme="minorHAnsi"/>
                      </w:rPr>
                    </w:pPr>
                    <w:r w:rsidRPr="006D2663">
                      <w:rPr>
                        <w:rFonts w:asciiTheme="minorHAnsi" w:hAnsiTheme="minorHAnsi" w:cstheme="minorHAnsi"/>
                      </w:rPr>
                      <w:t>Following training on the various tools and features of the proposed system, the CSSO will want the following support as part of the implementation programme</w:t>
                    </w:r>
                    <w:r>
                      <w:rPr>
                        <w:rFonts w:asciiTheme="minorHAnsi" w:hAnsiTheme="minorHAnsi" w:cstheme="minorHAnsi"/>
                      </w:rPr>
                      <w:t>:</w:t>
                    </w:r>
                  </w:p>
                  <w:p w14:paraId="49A2145C" w14:textId="77777777" w:rsidR="00A83F1D" w:rsidRPr="006D2663" w:rsidRDefault="00A83F1D" w:rsidP="0023457C">
                    <w:pPr>
                      <w:pStyle w:val="ListParagraph"/>
                      <w:numPr>
                        <w:ilvl w:val="0"/>
                        <w:numId w:val="25"/>
                      </w:numPr>
                      <w:spacing w:after="0" w:line="240" w:lineRule="auto"/>
                      <w:ind w:left="1440" w:right="57"/>
                      <w:jc w:val="both"/>
                      <w:rPr>
                        <w:rFonts w:asciiTheme="minorHAnsi" w:hAnsiTheme="minorHAnsi" w:cstheme="minorHAnsi"/>
                      </w:rPr>
                    </w:pPr>
                    <w:r w:rsidRPr="006D2663">
                      <w:rPr>
                        <w:rFonts w:asciiTheme="minorHAnsi" w:hAnsiTheme="minorHAnsi" w:cstheme="minorHAnsi"/>
                      </w:rPr>
                      <w:t>Setup by the tenderer of at least two Demo competitions. Our team will observe the tenderer's team doing the setup.  Our team will administer the competitions with the tenderer's team observation/coaching.</w:t>
                    </w:r>
                  </w:p>
                  <w:p w14:paraId="69F3EC5B" w14:textId="77777777" w:rsidR="00A83F1D" w:rsidRPr="006D2663" w:rsidRDefault="00A83F1D" w:rsidP="0023457C">
                    <w:pPr>
                      <w:pStyle w:val="ListParagraph"/>
                      <w:numPr>
                        <w:ilvl w:val="0"/>
                        <w:numId w:val="25"/>
                      </w:numPr>
                      <w:spacing w:after="0" w:line="240" w:lineRule="auto"/>
                      <w:ind w:left="1440" w:right="57"/>
                      <w:jc w:val="both"/>
                      <w:rPr>
                        <w:rFonts w:asciiTheme="minorHAnsi" w:hAnsiTheme="minorHAnsi" w:cstheme="minorHAnsi"/>
                      </w:rPr>
                    </w:pPr>
                    <w:r w:rsidRPr="006D2663">
                      <w:rPr>
                        <w:rFonts w:asciiTheme="minorHAnsi" w:hAnsiTheme="minorHAnsi" w:cstheme="minorHAnsi"/>
                      </w:rPr>
                      <w:t xml:space="preserve">Additional support given to administrators when setting live competitions(s) post implementation. </w:t>
                    </w:r>
                  </w:p>
                  <w:p w14:paraId="4DBF3E38" w14:textId="77777777" w:rsidR="00A83F1D" w:rsidRDefault="00A83F1D" w:rsidP="00F12B7C">
                    <w:pPr>
                      <w:spacing w:after="0" w:line="240" w:lineRule="auto"/>
                      <w:ind w:left="720" w:right="57"/>
                      <w:jc w:val="both"/>
                      <w:rPr>
                        <w:rFonts w:asciiTheme="minorHAnsi" w:hAnsiTheme="minorHAnsi" w:cstheme="minorHAnsi"/>
                      </w:rPr>
                    </w:pPr>
                  </w:p>
                  <w:tbl>
                    <w:tblPr>
                      <w:tblStyle w:val="TableGrid"/>
                      <w:tblW w:w="0" w:type="auto"/>
                      <w:tblInd w:w="720" w:type="dxa"/>
                      <w:tblLook w:val="04A0" w:firstRow="1" w:lastRow="0" w:firstColumn="1" w:lastColumn="0" w:noHBand="0" w:noVBand="1"/>
                    </w:tblPr>
                    <w:tblGrid>
                      <w:gridCol w:w="8388"/>
                    </w:tblGrid>
                    <w:tr w:rsidR="00F323AC" w14:paraId="62C25E6A" w14:textId="77777777" w:rsidTr="00F323AC">
                      <w:tc>
                        <w:tcPr>
                          <w:tcW w:w="9108" w:type="dxa"/>
                          <w:shd w:val="clear" w:color="auto" w:fill="D9D9D9" w:themeFill="background1" w:themeFillShade="D9"/>
                        </w:tcPr>
                        <w:p w14:paraId="5398FD47" w14:textId="77777777" w:rsidR="00F323AC" w:rsidRDefault="00F323AC" w:rsidP="00F323AC">
                          <w:pPr>
                            <w:spacing w:after="0" w:line="240" w:lineRule="auto"/>
                            <w:ind w:right="57"/>
                            <w:jc w:val="center"/>
                            <w:rPr>
                              <w:rFonts w:asciiTheme="minorHAnsi" w:hAnsiTheme="minorHAnsi" w:cstheme="minorHAnsi"/>
                              <w:b/>
                              <w:bCs/>
                              <w:sz w:val="22"/>
                              <w:szCs w:val="22"/>
                            </w:rPr>
                          </w:pPr>
                        </w:p>
                        <w:p w14:paraId="013BBDF1" w14:textId="33BF7930" w:rsidR="00F323AC" w:rsidRDefault="00F323AC" w:rsidP="00F323AC">
                          <w:pPr>
                            <w:spacing w:after="0" w:line="240" w:lineRule="auto"/>
                            <w:ind w:right="57"/>
                            <w:jc w:val="center"/>
                            <w:rPr>
                              <w:rFonts w:asciiTheme="minorHAnsi" w:hAnsiTheme="minorHAnsi" w:cstheme="minorHAnsi"/>
                              <w:b/>
                              <w:bCs/>
                              <w:sz w:val="22"/>
                              <w:szCs w:val="22"/>
                            </w:rPr>
                          </w:pPr>
                          <w:r w:rsidRPr="00F323AC">
                            <w:rPr>
                              <w:rFonts w:asciiTheme="minorHAnsi" w:hAnsiTheme="minorHAnsi" w:cstheme="minorHAnsi"/>
                              <w:b/>
                              <w:bCs/>
                              <w:sz w:val="22"/>
                              <w:szCs w:val="22"/>
                            </w:rPr>
                            <w:t>Tenderers should reflect the above in the approach that they propose in the project plan (Award Criterion 2) and the costs for implementation in the pricing Schedule.</w:t>
                          </w:r>
                        </w:p>
                        <w:p w14:paraId="4B22A3FE" w14:textId="77777777" w:rsidR="00F323AC" w:rsidRPr="00F323AC" w:rsidRDefault="00F323AC" w:rsidP="00F323AC">
                          <w:pPr>
                            <w:spacing w:after="0" w:line="240" w:lineRule="auto"/>
                            <w:ind w:right="57"/>
                            <w:jc w:val="center"/>
                            <w:rPr>
                              <w:rFonts w:asciiTheme="minorHAnsi" w:hAnsiTheme="minorHAnsi" w:cstheme="minorHAnsi"/>
                              <w:b/>
                              <w:bCs/>
                              <w:sz w:val="22"/>
                              <w:szCs w:val="22"/>
                            </w:rPr>
                          </w:pPr>
                        </w:p>
                        <w:p w14:paraId="23CF4CCF" w14:textId="77777777" w:rsidR="00F323AC" w:rsidRDefault="00F323AC" w:rsidP="00F12B7C">
                          <w:pPr>
                            <w:spacing w:after="0" w:line="240" w:lineRule="auto"/>
                            <w:ind w:right="57"/>
                            <w:jc w:val="both"/>
                            <w:rPr>
                              <w:rFonts w:asciiTheme="minorHAnsi" w:hAnsiTheme="minorHAnsi" w:cstheme="minorHAnsi"/>
                              <w:b/>
                              <w:bCs/>
                            </w:rPr>
                          </w:pPr>
                        </w:p>
                      </w:tc>
                    </w:tr>
                  </w:tbl>
                  <w:p w14:paraId="151B65B3" w14:textId="77777777" w:rsidR="00A83F1D" w:rsidRDefault="00A83F1D" w:rsidP="00F12B7C">
                    <w:pPr>
                      <w:spacing w:after="0" w:line="240" w:lineRule="auto"/>
                      <w:ind w:left="720" w:right="57"/>
                      <w:jc w:val="both"/>
                      <w:rPr>
                        <w:rFonts w:asciiTheme="minorHAnsi" w:hAnsiTheme="minorHAnsi" w:cstheme="minorHAnsi"/>
                      </w:rPr>
                    </w:pPr>
                  </w:p>
                  <w:p w14:paraId="5719467D" w14:textId="5CA77917" w:rsidR="00A83F1D" w:rsidRDefault="00A83F1D" w:rsidP="00F12B7C">
                    <w:pPr>
                      <w:spacing w:after="0" w:line="240" w:lineRule="auto"/>
                      <w:ind w:left="720" w:right="57"/>
                      <w:jc w:val="both"/>
                      <w:rPr>
                        <w:rFonts w:asciiTheme="minorHAnsi" w:hAnsiTheme="minorHAnsi" w:cstheme="minorHAnsi"/>
                      </w:rPr>
                    </w:pPr>
                    <w:r w:rsidRPr="00F12B7C">
                      <w:rPr>
                        <w:rFonts w:asciiTheme="minorHAnsi" w:hAnsiTheme="minorHAnsi" w:cstheme="minorHAnsi"/>
                        <w:b/>
                        <w:bCs/>
                      </w:rPr>
                      <w:lastRenderedPageBreak/>
                      <w:t>Note:</w:t>
                    </w:r>
                    <w:r w:rsidRPr="006D2663">
                      <w:rPr>
                        <w:rFonts w:asciiTheme="minorHAnsi" w:hAnsiTheme="minorHAnsi" w:cstheme="minorHAnsi"/>
                      </w:rPr>
                      <w:t xml:space="preserve"> </w:t>
                    </w:r>
                    <w:r w:rsidR="00F12B7C">
                      <w:rPr>
                        <w:rFonts w:asciiTheme="minorHAnsi" w:hAnsiTheme="minorHAnsi" w:cstheme="minorHAnsi"/>
                      </w:rPr>
                      <w:t>T</w:t>
                    </w:r>
                    <w:r w:rsidRPr="006D2663">
                      <w:rPr>
                        <w:rFonts w:asciiTheme="minorHAnsi" w:hAnsiTheme="minorHAnsi" w:cstheme="minorHAnsi"/>
                      </w:rPr>
                      <w:t>he final implementation / migration will be agreed with the Successful Tenderer as part on the project initiation process.</w:t>
                    </w:r>
                  </w:p>
                  <w:p w14:paraId="2366647F" w14:textId="0408270E" w:rsidR="003571DC" w:rsidRPr="0067421A" w:rsidRDefault="003571DC" w:rsidP="00F12B7C">
                    <w:pPr>
                      <w:ind w:left="720"/>
                    </w:pPr>
                    <w:r w:rsidRPr="0067421A">
                      <w:t xml:space="preserve">The </w:t>
                    </w:r>
                    <w:r w:rsidR="007F5FBF" w:rsidRPr="007F5FBF">
                      <w:t xml:space="preserve">Application Tracking System </w:t>
                    </w:r>
                    <w:r w:rsidRPr="0067421A">
                      <w:t>should provide data analysis capabilities to track performance metrics. The primary objectives of the System are:</w:t>
                    </w:r>
                  </w:p>
                  <w:p w14:paraId="79802943" w14:textId="77777777" w:rsidR="003571DC" w:rsidRPr="0067421A" w:rsidRDefault="003571DC" w:rsidP="0023457C">
                    <w:pPr>
                      <w:pStyle w:val="ListParagraph"/>
                      <w:numPr>
                        <w:ilvl w:val="0"/>
                        <w:numId w:val="21"/>
                      </w:numPr>
                      <w:jc w:val="both"/>
                    </w:pPr>
                    <w:r w:rsidRPr="0067421A">
                      <w:t>Enhance the efficiency and effectiveness of the recruitment process.</w:t>
                    </w:r>
                  </w:p>
                  <w:p w14:paraId="266E0AED" w14:textId="77777777" w:rsidR="007633BA" w:rsidRPr="0067421A" w:rsidRDefault="007633BA" w:rsidP="0023457C">
                    <w:pPr>
                      <w:pStyle w:val="ListParagraph"/>
                      <w:numPr>
                        <w:ilvl w:val="0"/>
                        <w:numId w:val="21"/>
                      </w:numPr>
                      <w:jc w:val="both"/>
                    </w:pPr>
                    <w:r w:rsidRPr="0067421A">
                      <w:t>Improve candidate engagement and experience.</w:t>
                    </w:r>
                  </w:p>
                  <w:p w14:paraId="07F5D255" w14:textId="02C1A7C8" w:rsidR="007633BA" w:rsidRPr="0067421A" w:rsidRDefault="007633BA" w:rsidP="0023457C">
                    <w:pPr>
                      <w:pStyle w:val="ListParagraph"/>
                      <w:numPr>
                        <w:ilvl w:val="0"/>
                        <w:numId w:val="21"/>
                      </w:numPr>
                      <w:jc w:val="both"/>
                    </w:pPr>
                    <w:r w:rsidRPr="0067421A">
                      <w:t>Provide reporting and data analytics</w:t>
                    </w:r>
                  </w:p>
                  <w:p w14:paraId="399C0E76" w14:textId="4CEA0AE8" w:rsidR="007633BA" w:rsidRPr="0067421A" w:rsidRDefault="007633BA" w:rsidP="00F12B7C">
                    <w:pPr>
                      <w:ind w:left="720"/>
                      <w:jc w:val="both"/>
                      <w:rPr>
                        <w:b/>
                        <w:bCs/>
                      </w:rPr>
                    </w:pPr>
                    <w:r w:rsidRPr="0067421A">
                      <w:rPr>
                        <w:b/>
                        <w:bCs/>
                      </w:rPr>
                      <w:t>The following diagram aims to illustrate the scope of the system being sought:</w:t>
                    </w:r>
                  </w:p>
                  <w:p w14:paraId="7E262898" w14:textId="3FDAF3B2" w:rsidR="00DF2F4E" w:rsidRPr="0067421A" w:rsidRDefault="007633BA" w:rsidP="007633BA">
                    <w:pPr>
                      <w:jc w:val="center"/>
                      <w:rPr>
                        <w:b/>
                        <w:bCs/>
                      </w:rPr>
                    </w:pPr>
                    <w:r w:rsidRPr="0067421A">
                      <w:rPr>
                        <w:noProof/>
                        <w:lang w:eastAsia="en-GB"/>
                      </w:rPr>
                      <w:drawing>
                        <wp:inline distT="0" distB="0" distL="0" distR="0" wp14:anchorId="61C511FE" wp14:editId="60502965">
                          <wp:extent cx="5731510" cy="21342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agram 2.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2134235"/>
                                  </a:xfrm>
                                  <a:prstGeom prst="rect">
                                    <a:avLst/>
                                  </a:prstGeom>
                                </pic:spPr>
                              </pic:pic>
                            </a:graphicData>
                          </a:graphic>
                        </wp:inline>
                      </w:drawing>
                    </w:r>
                    <w:r w:rsidRPr="0067421A">
                      <w:rPr>
                        <w:b/>
                        <w:bCs/>
                      </w:rPr>
                      <w:t xml:space="preserve">Note: This diagram is purely for information; the precise scope is defined in </w:t>
                    </w:r>
                    <w:r w:rsidR="00A83F1D">
                      <w:rPr>
                        <w:b/>
                        <w:bCs/>
                      </w:rPr>
                      <w:t>the requirements, specifications and award criteria</w:t>
                    </w:r>
                    <w:r w:rsidRPr="0067421A">
                      <w:rPr>
                        <w:b/>
                        <w:bCs/>
                      </w:rPr>
                      <w:t>.</w:t>
                    </w:r>
                  </w:p>
                </w:tc>
              </w:tr>
              <w:tr w:rsidR="00DF2F4E" w:rsidRPr="006473D6" w14:paraId="0D697EDF" w14:textId="77777777" w:rsidTr="005D3B6C">
                <w:trPr>
                  <w:gridBefore w:val="1"/>
                  <w:wBefore w:w="578" w:type="dxa"/>
                </w:trPr>
                <w:tc>
                  <w:tcPr>
                    <w:tcW w:w="890" w:type="dxa"/>
                  </w:tcPr>
                  <w:p w14:paraId="539CF127" w14:textId="77777777" w:rsidR="00DF2F4E" w:rsidRPr="006473D6" w:rsidRDefault="00DF2F4E" w:rsidP="00397A53">
                    <w:pPr>
                      <w:rPr>
                        <w:color w:val="0000FF"/>
                        <w:highlight w:val="lightGray"/>
                      </w:rPr>
                    </w:pPr>
                  </w:p>
                </w:tc>
                <w:tc>
                  <w:tcPr>
                    <w:tcW w:w="8313" w:type="dxa"/>
                  </w:tcPr>
                  <w:p w14:paraId="46DC5303" w14:textId="77777777" w:rsidR="00DF2F4E" w:rsidRPr="006473D6" w:rsidRDefault="00DF2F4E" w:rsidP="005D3B6C">
                    <w:pPr>
                      <w:spacing w:after="0" w:line="360" w:lineRule="auto"/>
                      <w:contextualSpacing/>
                      <w:rPr>
                        <w:rFonts w:asciiTheme="minorHAnsi" w:hAnsiTheme="minorHAnsi" w:cstheme="minorHAnsi"/>
                        <w:szCs w:val="22"/>
                        <w:highlight w:val="lightGray"/>
                      </w:rPr>
                    </w:pPr>
                  </w:p>
                </w:tc>
              </w:tr>
            </w:tbl>
            <w:p w14:paraId="2334F041" w14:textId="02843D74" w:rsidR="00DF2F4E" w:rsidRPr="00C53A53" w:rsidRDefault="00DF2F4E" w:rsidP="00DF2F4E">
              <w:pPr>
                <w:keepNext/>
                <w:pBdr>
                  <w:bottom w:val="single" w:sz="12" w:space="1" w:color="333399"/>
                </w:pBdr>
                <w:shd w:val="clear" w:color="auto" w:fill="000080"/>
                <w:tabs>
                  <w:tab w:val="left" w:pos="567"/>
                  <w:tab w:val="left" w:pos="907"/>
                  <w:tab w:val="left" w:pos="1134"/>
                </w:tabs>
                <w:spacing w:before="240" w:after="80" w:line="240" w:lineRule="auto"/>
                <w:outlineLvl w:val="1"/>
                <w:rPr>
                  <w:rFonts w:asciiTheme="minorHAnsi" w:eastAsiaTheme="minorHAnsi" w:hAnsiTheme="minorHAnsi" w:cstheme="minorHAnsi"/>
                  <w:b/>
                  <w:caps/>
                  <w:color w:val="FFFFFF"/>
                  <w:szCs w:val="22"/>
                </w:rPr>
              </w:pPr>
              <w:r w:rsidRPr="00C53A53">
                <w:rPr>
                  <w:b/>
                  <w:caps/>
                  <w:color w:val="FFFFFF"/>
                  <w:szCs w:val="22"/>
                </w:rPr>
                <w:t xml:space="preserve">A3  </w:t>
              </w:r>
              <w:r w:rsidRPr="00C53A53">
                <w:rPr>
                  <w:rFonts w:asciiTheme="minorHAnsi" w:eastAsiaTheme="minorHAnsi" w:hAnsiTheme="minorHAnsi" w:cstheme="minorHAnsi"/>
                  <w:b/>
                  <w:caps/>
                  <w:color w:val="FFFFFF"/>
                  <w:szCs w:val="22"/>
                </w:rPr>
                <w:t xml:space="preserve"> REQUIREMENTS</w:t>
              </w:r>
              <w:r w:rsidR="00A83F1D">
                <w:rPr>
                  <w:rFonts w:asciiTheme="minorHAnsi" w:eastAsiaTheme="minorHAnsi" w:hAnsiTheme="minorHAnsi" w:cstheme="minorHAnsi"/>
                  <w:b/>
                  <w:caps/>
                  <w:color w:val="FFFFFF"/>
                  <w:szCs w:val="22"/>
                </w:rPr>
                <w:t xml:space="preserve">, </w:t>
              </w:r>
              <w:r w:rsidRPr="00C53A53">
                <w:rPr>
                  <w:rFonts w:asciiTheme="minorHAnsi" w:eastAsiaTheme="minorHAnsi" w:hAnsiTheme="minorHAnsi" w:cstheme="minorHAnsi"/>
                  <w:b/>
                  <w:caps/>
                  <w:color w:val="FFFFFF"/>
                  <w:szCs w:val="22"/>
                </w:rPr>
                <w:t>SPECIFICATIONS AND AWARD CRITERIA</w:t>
              </w:r>
            </w:p>
            <w:p w14:paraId="40F1ACC7" w14:textId="77777777" w:rsidR="00DF2F4E" w:rsidRPr="006473D6" w:rsidRDefault="00DF2F4E" w:rsidP="00DF2F4E">
              <w:pPr>
                <w:spacing w:before="240"/>
                <w:jc w:val="both"/>
                <w:rPr>
                  <w:rFonts w:asciiTheme="minorHAnsi" w:hAnsiTheme="minorHAnsi" w:cstheme="minorHAnsi"/>
                  <w:szCs w:val="22"/>
                </w:rPr>
              </w:pPr>
              <w:r w:rsidRPr="006473D6">
                <w:t xml:space="preserve">The specification requirements and Award Criteria for this RFT competition are categorised under the </w:t>
              </w:r>
              <w:r w:rsidRPr="006473D6">
                <w:rPr>
                  <w:rFonts w:asciiTheme="minorHAnsi" w:hAnsiTheme="minorHAnsi" w:cstheme="minorHAnsi"/>
                  <w:szCs w:val="22"/>
                </w:rPr>
                <w:t>following headings:</w:t>
              </w:r>
            </w:p>
            <w:p w14:paraId="127E2CDB" w14:textId="77777777" w:rsidR="00DF2F4E" w:rsidRDefault="00DF2F4E" w:rsidP="0023457C">
              <w:pPr>
                <w:numPr>
                  <w:ilvl w:val="3"/>
                  <w:numId w:val="20"/>
                </w:numPr>
                <w:spacing w:before="240"/>
                <w:ind w:left="851"/>
                <w:contextualSpacing/>
                <w:jc w:val="both"/>
                <w:rPr>
                  <w:rFonts w:asciiTheme="minorHAnsi" w:hAnsiTheme="minorHAnsi" w:cstheme="minorHAnsi"/>
                  <w:b/>
                  <w:szCs w:val="22"/>
                </w:rPr>
              </w:pPr>
              <w:r w:rsidRPr="006473D6">
                <w:rPr>
                  <w:rFonts w:asciiTheme="minorHAnsi" w:hAnsiTheme="minorHAnsi" w:cstheme="minorHAnsi"/>
                  <w:b/>
                  <w:szCs w:val="22"/>
                </w:rPr>
                <w:t>Quality of the Proposed Solution</w:t>
              </w:r>
            </w:p>
            <w:p w14:paraId="1A930B7F" w14:textId="162CD763" w:rsidR="00BE51A6" w:rsidRPr="00BE51A6" w:rsidRDefault="00BE51A6" w:rsidP="0023457C">
              <w:pPr>
                <w:numPr>
                  <w:ilvl w:val="3"/>
                  <w:numId w:val="20"/>
                </w:numPr>
                <w:spacing w:before="240"/>
                <w:ind w:left="851"/>
                <w:contextualSpacing/>
                <w:jc w:val="both"/>
                <w:rPr>
                  <w:rFonts w:asciiTheme="minorHAnsi" w:hAnsiTheme="minorHAnsi" w:cstheme="minorHAnsi"/>
                  <w:b/>
                  <w:szCs w:val="22"/>
                </w:rPr>
              </w:pPr>
              <w:r w:rsidRPr="00BE51A6">
                <w:rPr>
                  <w:rFonts w:asciiTheme="minorHAnsi" w:hAnsiTheme="minorHAnsi" w:cstheme="minorHAnsi"/>
                  <w:b/>
                  <w:szCs w:val="22"/>
                </w:rPr>
                <w:t>Implementation of the Proposed Solution</w:t>
              </w:r>
            </w:p>
            <w:p w14:paraId="0D8B89E1" w14:textId="53021D7B" w:rsidR="00DF2F4E" w:rsidRPr="006473D6" w:rsidRDefault="00DF2F4E" w:rsidP="0023457C">
              <w:pPr>
                <w:numPr>
                  <w:ilvl w:val="3"/>
                  <w:numId w:val="20"/>
                </w:numPr>
                <w:spacing w:before="240"/>
                <w:ind w:left="851"/>
                <w:contextualSpacing/>
                <w:jc w:val="both"/>
                <w:rPr>
                  <w:rFonts w:asciiTheme="minorHAnsi" w:hAnsiTheme="minorHAnsi" w:cstheme="minorHAnsi"/>
                  <w:b/>
                  <w:szCs w:val="22"/>
                </w:rPr>
              </w:pPr>
              <w:r w:rsidRPr="006473D6">
                <w:rPr>
                  <w:rFonts w:asciiTheme="minorHAnsi" w:hAnsiTheme="minorHAnsi" w:cstheme="minorHAnsi"/>
                  <w:b/>
                  <w:szCs w:val="22"/>
                </w:rPr>
                <w:t>Security</w:t>
              </w:r>
              <w:r w:rsidR="00804D00">
                <w:rPr>
                  <w:rFonts w:asciiTheme="minorHAnsi" w:hAnsiTheme="minorHAnsi" w:cstheme="minorHAnsi"/>
                  <w:b/>
                  <w:szCs w:val="22"/>
                </w:rPr>
                <w:t xml:space="preserve">, </w:t>
              </w:r>
              <w:r w:rsidRPr="006473D6">
                <w:rPr>
                  <w:rFonts w:asciiTheme="minorHAnsi" w:hAnsiTheme="minorHAnsi" w:cstheme="minorHAnsi"/>
                  <w:b/>
                  <w:szCs w:val="22"/>
                </w:rPr>
                <w:t xml:space="preserve">Governance </w:t>
              </w:r>
              <w:r w:rsidR="00804D00" w:rsidRPr="00804D00">
                <w:rPr>
                  <w:rFonts w:asciiTheme="minorHAnsi" w:hAnsiTheme="minorHAnsi" w:cstheme="minorHAnsi"/>
                  <w:b/>
                  <w:szCs w:val="22"/>
                </w:rPr>
                <w:t xml:space="preserve">and Support Services </w:t>
              </w:r>
            </w:p>
            <w:p w14:paraId="3D3538AE" w14:textId="1F787E0E" w:rsidR="00DF2F4E" w:rsidRPr="006473D6" w:rsidRDefault="00A83F1D" w:rsidP="0023457C">
              <w:pPr>
                <w:numPr>
                  <w:ilvl w:val="3"/>
                  <w:numId w:val="20"/>
                </w:numPr>
                <w:spacing w:before="240"/>
                <w:ind w:left="851"/>
                <w:contextualSpacing/>
                <w:jc w:val="both"/>
                <w:rPr>
                  <w:rFonts w:asciiTheme="minorHAnsi" w:hAnsiTheme="minorHAnsi" w:cstheme="minorHAnsi"/>
                  <w:b/>
                  <w:szCs w:val="22"/>
                </w:rPr>
              </w:pPr>
              <w:r>
                <w:rPr>
                  <w:rFonts w:asciiTheme="minorHAnsi" w:hAnsiTheme="minorHAnsi" w:cstheme="minorHAnsi"/>
                  <w:b/>
                  <w:szCs w:val="22"/>
                </w:rPr>
                <w:t>Environmental Considerations</w:t>
              </w:r>
            </w:p>
            <w:p w14:paraId="7A7AD128" w14:textId="77777777" w:rsidR="00BE51A6" w:rsidRDefault="00BE51A6" w:rsidP="00DF2F4E">
              <w:pPr>
                <w:spacing w:before="240"/>
                <w:contextualSpacing/>
                <w:jc w:val="both"/>
                <w:rPr>
                  <w:rFonts w:asciiTheme="minorHAnsi" w:hAnsiTheme="minorHAnsi" w:cstheme="minorHAnsi"/>
                  <w:b/>
                  <w:szCs w:val="22"/>
                </w:rPr>
              </w:pPr>
            </w:p>
            <w:p w14:paraId="624DC0B3" w14:textId="1062EF91" w:rsidR="00DF2F4E" w:rsidRPr="006473D6" w:rsidRDefault="00DF2F4E" w:rsidP="00DF2F4E">
              <w:pPr>
                <w:spacing w:before="240"/>
                <w:contextualSpacing/>
                <w:jc w:val="both"/>
                <w:rPr>
                  <w:rFonts w:asciiTheme="minorHAnsi" w:hAnsiTheme="minorHAnsi" w:cstheme="minorHAnsi"/>
                  <w:bCs/>
                  <w:szCs w:val="22"/>
                </w:rPr>
              </w:pPr>
              <w:r w:rsidRPr="006473D6">
                <w:rPr>
                  <w:rFonts w:asciiTheme="minorHAnsi" w:hAnsiTheme="minorHAnsi" w:cstheme="minorHAnsi"/>
                  <w:bCs/>
                  <w:szCs w:val="22"/>
                </w:rPr>
                <w:t>Tenderers must ensure that their response to each award criterion is fully self-contained within the submitted Tender Response Document (TRD). For the avoidance of doubt, the CSSO will evaluate only the text and materials directly included in the response. Hyperlinks or any external sources will not be accessed or considered for evaluation purposes.</w:t>
              </w:r>
            </w:p>
            <w:p w14:paraId="5BE68B96" w14:textId="77777777" w:rsidR="00DF2F4E" w:rsidRPr="006473D6" w:rsidRDefault="00DF2F4E" w:rsidP="00DF2F4E">
              <w:pPr>
                <w:spacing w:before="240"/>
                <w:jc w:val="both"/>
                <w:rPr>
                  <w:rFonts w:asciiTheme="minorHAnsi" w:hAnsiTheme="minorHAnsi" w:cstheme="minorHAnsi"/>
                  <w:b/>
                  <w:szCs w:val="22"/>
                  <w:u w:val="single"/>
                </w:rPr>
              </w:pPr>
              <w:r w:rsidRPr="006473D6">
                <w:rPr>
                  <w:rFonts w:asciiTheme="minorHAnsi" w:hAnsiTheme="minorHAnsi" w:cstheme="minorHAnsi"/>
                  <w:b/>
                  <w:szCs w:val="22"/>
                  <w:u w:val="single"/>
                </w:rPr>
                <w:t>A3.1 - Award Criteria 1: Quality of the Proposed Solution</w:t>
              </w:r>
            </w:p>
            <w:p w14:paraId="3685DD4C" w14:textId="7C5D9B05" w:rsidR="00DF2F4E" w:rsidRPr="006473D6" w:rsidRDefault="00DF2F4E" w:rsidP="00DF2F4E">
              <w:pPr>
                <w:ind w:right="-20"/>
                <w:rPr>
                  <w:rFonts w:asciiTheme="minorHAnsi" w:eastAsia="Calibri" w:hAnsiTheme="minorHAnsi" w:cstheme="minorHAnsi"/>
                  <w:b/>
                  <w:szCs w:val="22"/>
                </w:rPr>
              </w:pPr>
              <w:r w:rsidRPr="006473D6">
                <w:rPr>
                  <w:rFonts w:asciiTheme="minorHAnsi" w:hAnsiTheme="minorHAnsi" w:cstheme="minorHAnsi"/>
                  <w:b/>
                  <w:bCs/>
                  <w:szCs w:val="22"/>
                </w:rPr>
                <w:t xml:space="preserve">Total </w:t>
              </w:r>
              <w:r w:rsidRPr="006473D6">
                <w:rPr>
                  <w:rFonts w:asciiTheme="minorHAnsi" w:eastAsia="Calibri" w:hAnsiTheme="minorHAnsi" w:cstheme="minorHAnsi"/>
                  <w:b/>
                  <w:szCs w:val="22"/>
                </w:rPr>
                <w:t xml:space="preserve">Marks: </w:t>
              </w:r>
              <w:r w:rsidR="00BE6C0F">
                <w:rPr>
                  <w:rFonts w:asciiTheme="minorHAnsi" w:eastAsia="Calibri" w:hAnsiTheme="minorHAnsi" w:cstheme="minorHAnsi"/>
                  <w:b/>
                  <w:szCs w:val="22"/>
                </w:rPr>
                <w:t>2,500</w:t>
              </w:r>
              <w:r w:rsidRPr="006473D6">
                <w:rPr>
                  <w:rFonts w:asciiTheme="minorHAnsi" w:eastAsia="Calibri" w:hAnsiTheme="minorHAnsi" w:cstheme="minorHAnsi"/>
                  <w:b/>
                  <w:szCs w:val="22"/>
                </w:rPr>
                <w:t xml:space="preserve"> - Minimum Marks Required: </w:t>
              </w:r>
              <w:r w:rsidR="00BE6C0F">
                <w:rPr>
                  <w:rFonts w:asciiTheme="minorHAnsi" w:eastAsia="Calibri" w:hAnsiTheme="minorHAnsi" w:cstheme="minorHAnsi"/>
                  <w:b/>
                  <w:szCs w:val="22"/>
                </w:rPr>
                <w:t>1,500</w:t>
              </w:r>
            </w:p>
            <w:p w14:paraId="7E0B6AA6" w14:textId="49CAA2C3" w:rsidR="00347E8C" w:rsidRPr="006C7ACE" w:rsidRDefault="00347E8C" w:rsidP="00347E8C">
              <w:pPr>
                <w:rPr>
                  <w:u w:val="single"/>
                </w:rPr>
              </w:pPr>
              <w:r w:rsidRPr="006473D6">
                <w:rPr>
                  <w:rFonts w:asciiTheme="minorHAnsi" w:eastAsia="Calibri" w:hAnsiTheme="minorHAnsi" w:cstheme="minorHAnsi"/>
                  <w:szCs w:val="22"/>
                </w:rPr>
                <w:t>Tenderers must demonstrate a comprehensive understanding of the CSSO requirements and provide a detailed description of the quality of the proposed solution, including but not limited to the requirements set out below.</w:t>
              </w:r>
              <w:r w:rsidRPr="006473D6">
                <w:rPr>
                  <w:rFonts w:eastAsia="Calibri" w:cs="Calibri"/>
                  <w:szCs w:val="22"/>
                </w:rPr>
                <w:t xml:space="preserve"> </w:t>
              </w:r>
              <w:r w:rsidRPr="006473D6">
                <w:rPr>
                  <w:rFonts w:asciiTheme="minorHAnsi" w:hAnsiTheme="minorHAnsi" w:cstheme="minorHAnsi"/>
                  <w:bCs/>
                  <w:szCs w:val="22"/>
                </w:rPr>
                <w:t xml:space="preserve">The CSSO will evaluate only the text and materials directly included in the response. </w:t>
              </w:r>
              <w:r w:rsidRPr="006C7ACE">
                <w:rPr>
                  <w:rFonts w:asciiTheme="minorHAnsi" w:hAnsiTheme="minorHAnsi" w:cstheme="minorHAnsi"/>
                  <w:bCs/>
                  <w:szCs w:val="22"/>
                  <w:u w:val="single"/>
                </w:rPr>
                <w:t>Hyperlinks or any external sources will not be accessed or considered for evaluation purposes.</w:t>
              </w:r>
            </w:p>
            <w:p w14:paraId="1C1AB84B" w14:textId="77777777" w:rsidR="00F12B7C" w:rsidRDefault="00F12B7C" w:rsidP="00347E8C">
              <w:pPr>
                <w:ind w:right="-20"/>
                <w:rPr>
                  <w:rFonts w:asciiTheme="minorHAnsi" w:eastAsia="Calibri" w:hAnsiTheme="minorHAnsi" w:cstheme="minorHAnsi"/>
                  <w:b/>
                  <w:bCs/>
                  <w:sz w:val="24"/>
                  <w:u w:val="single"/>
                </w:rPr>
              </w:pPr>
            </w:p>
            <w:p w14:paraId="17A2C0F6" w14:textId="77777777" w:rsidR="00F12B7C" w:rsidRDefault="00F12B7C" w:rsidP="00347E8C">
              <w:pPr>
                <w:ind w:right="-20"/>
                <w:rPr>
                  <w:rFonts w:asciiTheme="minorHAnsi" w:eastAsia="Calibri" w:hAnsiTheme="minorHAnsi" w:cstheme="minorHAnsi"/>
                  <w:b/>
                  <w:bCs/>
                  <w:sz w:val="24"/>
                  <w:u w:val="single"/>
                </w:rPr>
              </w:pPr>
            </w:p>
            <w:p w14:paraId="3A661E47" w14:textId="481CE5A5" w:rsidR="00347E8C" w:rsidRPr="006473D6" w:rsidRDefault="00347E8C" w:rsidP="00347E8C">
              <w:pPr>
                <w:ind w:right="-20"/>
                <w:rPr>
                  <w:rFonts w:asciiTheme="minorHAnsi" w:eastAsia="Calibri" w:hAnsiTheme="minorHAnsi" w:cstheme="minorHAnsi"/>
                  <w:b/>
                  <w:bCs/>
                  <w:sz w:val="24"/>
                  <w:u w:val="single"/>
                </w:rPr>
              </w:pPr>
              <w:r w:rsidRPr="006473D6">
                <w:rPr>
                  <w:rFonts w:asciiTheme="minorHAnsi" w:eastAsia="Calibri" w:hAnsiTheme="minorHAnsi" w:cstheme="minorHAnsi"/>
                  <w:b/>
                  <w:bCs/>
                  <w:sz w:val="24"/>
                  <w:u w:val="single"/>
                </w:rPr>
                <w:t>Minimum Requirements</w:t>
              </w:r>
            </w:p>
            <w:p w14:paraId="2162BA55" w14:textId="77777777" w:rsidR="00B437DF" w:rsidRPr="00B437DF" w:rsidRDefault="00347E8C" w:rsidP="00B437DF">
              <w:pPr>
                <w:jc w:val="both"/>
                <w:rPr>
                  <w:rFonts w:asciiTheme="minorHAnsi" w:hAnsiTheme="minorHAnsi" w:cstheme="minorHAnsi"/>
                  <w:b/>
                  <w:bCs/>
                  <w:color w:val="000000"/>
                  <w:kern w:val="2"/>
                  <w:szCs w:val="22"/>
                  <w:lang w:val="en-US" w:eastAsia="en-IE"/>
                </w:rPr>
              </w:pPr>
              <w:r w:rsidRPr="006473D6">
                <w:rPr>
                  <w:rFonts w:asciiTheme="minorHAnsi" w:hAnsiTheme="minorHAnsi" w:cstheme="minorHAnsi"/>
                  <w:color w:val="000000"/>
                  <w:kern w:val="2"/>
                  <w:szCs w:val="22"/>
                  <w:lang w:val="en-US" w:eastAsia="en-IE"/>
                </w:rPr>
                <w:t xml:space="preserve">The Contracting Authority has a requirement for </w:t>
              </w:r>
              <w:r w:rsidRPr="006473D6">
                <w:rPr>
                  <w:rFonts w:asciiTheme="minorHAnsi" w:hAnsiTheme="minorHAnsi" w:cstheme="minorHAnsi"/>
                  <w:b/>
                  <w:bCs/>
                  <w:color w:val="000000"/>
                  <w:kern w:val="2"/>
                  <w:szCs w:val="22"/>
                  <w:lang w:val="en-US" w:eastAsia="en-IE"/>
                </w:rPr>
                <w:t>an ‘off-the-shelf’</w:t>
              </w:r>
              <w:r w:rsidRPr="006473D6">
                <w:rPr>
                  <w:rFonts w:asciiTheme="minorHAnsi" w:hAnsiTheme="minorHAnsi" w:cstheme="minorHAnsi"/>
                  <w:color w:val="000000"/>
                  <w:kern w:val="2"/>
                  <w:szCs w:val="22"/>
                  <w:lang w:val="en-US" w:eastAsia="en-IE"/>
                </w:rPr>
                <w:t xml:space="preserve"> solution that will require minimal customisation to meet its requirements. </w:t>
              </w:r>
              <w:r w:rsidR="00B437DF" w:rsidRPr="00B437DF">
                <w:rPr>
                  <w:rFonts w:asciiTheme="minorHAnsi" w:hAnsiTheme="minorHAnsi" w:cstheme="minorHAnsi"/>
                  <w:b/>
                  <w:bCs/>
                  <w:color w:val="000000"/>
                  <w:kern w:val="2"/>
                  <w:szCs w:val="22"/>
                  <w:lang w:val="en-US" w:eastAsia="en-IE"/>
                </w:rPr>
                <w:t>Tenderers should identify clearly whether their proposed solution contains any AI or machine learning functionality, including AI functionality which is embedded but optional or disable by default.</w:t>
              </w:r>
            </w:p>
            <w:p w14:paraId="7AA45DEF" w14:textId="63930D11" w:rsidR="00347E8C" w:rsidRDefault="00347E8C" w:rsidP="00347E8C">
              <w:pPr>
                <w:jc w:val="both"/>
                <w:rPr>
                  <w:rFonts w:asciiTheme="minorHAnsi" w:hAnsiTheme="minorHAnsi" w:cstheme="minorHAnsi"/>
                  <w:color w:val="000000"/>
                  <w:kern w:val="2"/>
                  <w:szCs w:val="22"/>
                  <w:lang w:val="en-US" w:eastAsia="en-IE"/>
                </w:rPr>
              </w:pPr>
              <w:r w:rsidRPr="006473D6">
                <w:rPr>
                  <w:rFonts w:asciiTheme="minorHAnsi" w:hAnsiTheme="minorHAnsi" w:cstheme="minorHAnsi"/>
                  <w:color w:val="000000"/>
                  <w:kern w:val="2"/>
                  <w:szCs w:val="22"/>
                  <w:lang w:val="en-US" w:eastAsia="en-IE"/>
                </w:rPr>
                <w:t>The key features of such software should include, at a minimum, but not be limited to:</w:t>
              </w:r>
            </w:p>
            <w:p w14:paraId="60051960" w14:textId="77777777" w:rsidR="00C020CC" w:rsidRPr="00C020CC" w:rsidRDefault="00C020CC" w:rsidP="00C020CC">
              <w:pPr>
                <w:ind w:right="-20"/>
                <w:rPr>
                  <w:rFonts w:asciiTheme="minorHAnsi" w:eastAsia="Calibri" w:hAnsiTheme="minorHAnsi" w:cstheme="minorHAnsi"/>
                  <w:b/>
                  <w:bCs/>
                  <w:iCs/>
                  <w:szCs w:val="22"/>
                  <w:lang w:val="en-US"/>
                </w:rPr>
              </w:pPr>
              <w:r w:rsidRPr="00C020CC">
                <w:rPr>
                  <w:rFonts w:asciiTheme="minorHAnsi" w:eastAsia="Calibri" w:hAnsiTheme="minorHAnsi" w:cstheme="minorHAnsi"/>
                  <w:b/>
                  <w:bCs/>
                  <w:iCs/>
                  <w:szCs w:val="22"/>
                </w:rPr>
                <w:t>Integrated Solution</w:t>
              </w:r>
            </w:p>
            <w:p w14:paraId="3EAB6259" w14:textId="77777777" w:rsidR="00C020CC" w:rsidRPr="00C020CC" w:rsidRDefault="00C020CC" w:rsidP="0023457C">
              <w:pPr>
                <w:numPr>
                  <w:ilvl w:val="0"/>
                  <w:numId w:val="22"/>
                </w:numPr>
                <w:ind w:right="-20"/>
                <w:rPr>
                  <w:rFonts w:asciiTheme="minorHAnsi" w:eastAsia="Calibri" w:hAnsiTheme="minorHAnsi" w:cstheme="minorHAnsi"/>
                  <w:bCs/>
                  <w:szCs w:val="22"/>
                </w:rPr>
              </w:pPr>
              <w:r w:rsidRPr="00C020CC">
                <w:rPr>
                  <w:rFonts w:asciiTheme="minorHAnsi" w:eastAsia="Calibri" w:hAnsiTheme="minorHAnsi" w:cstheme="minorHAnsi"/>
                  <w:bCs/>
                  <w:szCs w:val="22"/>
                </w:rPr>
                <w:t>Provides the full range of functionality sought in one integrated solution.</w:t>
              </w:r>
            </w:p>
            <w:p w14:paraId="4FE8CE71" w14:textId="77777777" w:rsidR="00C020CC" w:rsidRPr="00C020CC" w:rsidRDefault="00C020CC" w:rsidP="0023457C">
              <w:pPr>
                <w:numPr>
                  <w:ilvl w:val="0"/>
                  <w:numId w:val="22"/>
                </w:numPr>
                <w:ind w:right="-20"/>
                <w:rPr>
                  <w:rFonts w:asciiTheme="minorHAnsi" w:eastAsia="Calibri" w:hAnsiTheme="minorHAnsi" w:cstheme="minorHAnsi"/>
                  <w:bCs/>
                  <w:szCs w:val="22"/>
                </w:rPr>
              </w:pPr>
              <w:r w:rsidRPr="00C020CC">
                <w:rPr>
                  <w:rFonts w:asciiTheme="minorHAnsi" w:eastAsia="Calibri" w:hAnsiTheme="minorHAnsi" w:cstheme="minorHAnsi"/>
                  <w:bCs/>
                  <w:szCs w:val="22"/>
                </w:rPr>
                <w:t>Is built upon logical data structures that are accessible for reporting and analytics purposes.</w:t>
              </w:r>
            </w:p>
            <w:p w14:paraId="3144A449" w14:textId="77777777" w:rsidR="00C020CC" w:rsidRDefault="00C020CC" w:rsidP="0023457C">
              <w:pPr>
                <w:numPr>
                  <w:ilvl w:val="0"/>
                  <w:numId w:val="22"/>
                </w:numPr>
                <w:ind w:right="-20"/>
                <w:rPr>
                  <w:rFonts w:asciiTheme="minorHAnsi" w:eastAsia="Calibri" w:hAnsiTheme="minorHAnsi" w:cstheme="minorHAnsi"/>
                  <w:bCs/>
                  <w:szCs w:val="22"/>
                </w:rPr>
              </w:pPr>
              <w:r w:rsidRPr="00C020CC">
                <w:rPr>
                  <w:rFonts w:asciiTheme="minorHAnsi" w:eastAsia="Calibri" w:hAnsiTheme="minorHAnsi" w:cstheme="minorHAnsi"/>
                  <w:bCs/>
                  <w:szCs w:val="22"/>
                </w:rPr>
                <w:t>Be designed to easily accommodate new data sources or formats as they become available or necessary</w:t>
              </w:r>
            </w:p>
            <w:p w14:paraId="59E808FF" w14:textId="77777777" w:rsidR="00460645" w:rsidRPr="00460645" w:rsidRDefault="00460645" w:rsidP="00460645">
              <w:pPr>
                <w:ind w:right="-20"/>
                <w:rPr>
                  <w:rFonts w:asciiTheme="minorHAnsi" w:eastAsia="Calibri" w:hAnsiTheme="minorHAnsi" w:cstheme="minorHAnsi"/>
                  <w:b/>
                  <w:szCs w:val="22"/>
                </w:rPr>
              </w:pPr>
              <w:r w:rsidRPr="00460645">
                <w:rPr>
                  <w:rFonts w:asciiTheme="minorHAnsi" w:eastAsia="Calibri" w:hAnsiTheme="minorHAnsi" w:cstheme="minorHAnsi"/>
                  <w:b/>
                  <w:szCs w:val="22"/>
                </w:rPr>
                <w:t>Data Validation and Audit</w:t>
              </w:r>
            </w:p>
            <w:p w14:paraId="7B5D89B9" w14:textId="29132145" w:rsidR="006C7ACE" w:rsidRPr="006C7ACE" w:rsidRDefault="00460645" w:rsidP="006C7ACE">
              <w:pPr>
                <w:numPr>
                  <w:ilvl w:val="0"/>
                  <w:numId w:val="22"/>
                </w:numPr>
                <w:ind w:right="-20"/>
                <w:rPr>
                  <w:rFonts w:asciiTheme="minorHAnsi" w:eastAsia="Calibri" w:hAnsiTheme="minorHAnsi" w:cstheme="minorHAnsi"/>
                  <w:bCs/>
                  <w:szCs w:val="22"/>
                </w:rPr>
              </w:pPr>
              <w:r w:rsidRPr="006C7ACE">
                <w:rPr>
                  <w:rFonts w:asciiTheme="minorHAnsi" w:eastAsia="Calibri" w:hAnsiTheme="minorHAnsi" w:cstheme="minorHAnsi"/>
                  <w:bCs/>
                  <w:szCs w:val="22"/>
                </w:rPr>
                <w:t>Provides data validation options prior to entry, ensuring final postings occur only after validation checks using user-defined criteria.</w:t>
              </w:r>
            </w:p>
            <w:p w14:paraId="27690315" w14:textId="3DC2A90E" w:rsidR="006C7ACE" w:rsidRPr="006C7ACE" w:rsidRDefault="00460645" w:rsidP="006C7ACE">
              <w:pPr>
                <w:numPr>
                  <w:ilvl w:val="0"/>
                  <w:numId w:val="22"/>
                </w:numPr>
                <w:ind w:right="-20"/>
                <w:rPr>
                  <w:rFonts w:asciiTheme="minorHAnsi" w:eastAsia="Calibri" w:hAnsiTheme="minorHAnsi" w:cstheme="minorHAnsi"/>
                  <w:bCs/>
                  <w:szCs w:val="22"/>
                </w:rPr>
              </w:pPr>
              <w:r w:rsidRPr="006C7ACE">
                <w:rPr>
                  <w:rFonts w:asciiTheme="minorHAnsi" w:eastAsia="Calibri" w:hAnsiTheme="minorHAnsi" w:cstheme="minorHAnsi"/>
                  <w:bCs/>
                  <w:szCs w:val="22"/>
                </w:rPr>
                <w:t>Comprehensive built-in audit functionality, including a log of data entry and user activity, with user-defined audit report generation.</w:t>
              </w:r>
            </w:p>
            <w:p w14:paraId="6A03D6C9" w14:textId="62FFC587" w:rsidR="006C7ACE" w:rsidRPr="006C7ACE" w:rsidRDefault="006C7ACE" w:rsidP="006C7ACE">
              <w:pPr>
                <w:numPr>
                  <w:ilvl w:val="0"/>
                  <w:numId w:val="22"/>
                </w:numPr>
                <w:ind w:right="-20"/>
                <w:rPr>
                  <w:rFonts w:asciiTheme="minorHAnsi" w:eastAsia="Calibri" w:hAnsiTheme="minorHAnsi" w:cstheme="minorHAnsi"/>
                  <w:bCs/>
                  <w:szCs w:val="22"/>
                </w:rPr>
              </w:pPr>
              <w:r w:rsidRPr="006C7ACE">
                <w:rPr>
                  <w:rFonts w:asciiTheme="minorHAnsi" w:eastAsia="Calibri" w:hAnsiTheme="minorHAnsi" w:cstheme="minorHAnsi"/>
                  <w:bCs/>
                  <w:szCs w:val="22"/>
                </w:rPr>
                <w:t>Any automation in relation to shortlisting ensures a mandatory human-in-the-loop control at all times.</w:t>
              </w:r>
            </w:p>
            <w:p w14:paraId="0F96A8BA" w14:textId="77777777" w:rsidR="00460645" w:rsidRPr="00460645" w:rsidRDefault="00460645" w:rsidP="00460645">
              <w:pPr>
                <w:ind w:right="-20"/>
                <w:rPr>
                  <w:rFonts w:asciiTheme="minorHAnsi" w:eastAsia="Calibri" w:hAnsiTheme="minorHAnsi" w:cstheme="minorHAnsi"/>
                  <w:b/>
                  <w:szCs w:val="22"/>
                </w:rPr>
              </w:pPr>
              <w:r w:rsidRPr="00460645">
                <w:rPr>
                  <w:rFonts w:asciiTheme="minorHAnsi" w:eastAsia="Calibri" w:hAnsiTheme="minorHAnsi" w:cstheme="minorHAnsi"/>
                  <w:b/>
                  <w:szCs w:val="22"/>
                </w:rPr>
                <w:t>Configuration options (Rules, workflows)</w:t>
              </w:r>
            </w:p>
            <w:p w14:paraId="39AC41F6" w14:textId="141EF6D2" w:rsidR="000113C2" w:rsidRPr="000113C2" w:rsidRDefault="00460645" w:rsidP="000113C2">
              <w:pPr>
                <w:numPr>
                  <w:ilvl w:val="0"/>
                  <w:numId w:val="22"/>
                </w:numPr>
                <w:ind w:right="-20"/>
                <w:rPr>
                  <w:rFonts w:asciiTheme="minorHAnsi" w:eastAsia="Calibri" w:hAnsiTheme="minorHAnsi" w:cstheme="minorHAnsi"/>
                  <w:bCs/>
                  <w:szCs w:val="22"/>
                </w:rPr>
              </w:pPr>
              <w:r w:rsidRPr="000113C2">
                <w:rPr>
                  <w:rFonts w:asciiTheme="minorHAnsi" w:eastAsia="Calibri" w:hAnsiTheme="minorHAnsi" w:cstheme="minorHAnsi"/>
                  <w:bCs/>
                  <w:szCs w:val="22"/>
                </w:rPr>
                <w:t>The system is a configurable, low-code solution that requires minimal programming.</w:t>
              </w:r>
            </w:p>
            <w:p w14:paraId="1224AF62" w14:textId="02648362" w:rsidR="000113C2" w:rsidRPr="000113C2" w:rsidRDefault="00460645" w:rsidP="000113C2">
              <w:pPr>
                <w:numPr>
                  <w:ilvl w:val="0"/>
                  <w:numId w:val="22"/>
                </w:numPr>
                <w:ind w:right="-20"/>
                <w:rPr>
                  <w:rFonts w:asciiTheme="minorHAnsi" w:eastAsia="Calibri" w:hAnsiTheme="minorHAnsi" w:cstheme="minorHAnsi"/>
                  <w:bCs/>
                  <w:szCs w:val="22"/>
                </w:rPr>
              </w:pPr>
              <w:r w:rsidRPr="000113C2">
                <w:rPr>
                  <w:rFonts w:asciiTheme="minorHAnsi" w:eastAsia="Calibri" w:hAnsiTheme="minorHAnsi" w:cstheme="minorHAnsi"/>
                  <w:bCs/>
                  <w:szCs w:val="22"/>
                </w:rPr>
                <w:t>Ideally, business rules and workflows can be designed and maintained by suitably trained Chief State Solicitor’s Office personnel without needing technical skills.</w:t>
              </w:r>
            </w:p>
            <w:p w14:paraId="1856F473" w14:textId="153FE8AD" w:rsidR="00460645" w:rsidRPr="000113C2" w:rsidRDefault="00460645" w:rsidP="000113C2">
              <w:pPr>
                <w:numPr>
                  <w:ilvl w:val="0"/>
                  <w:numId w:val="22"/>
                </w:numPr>
                <w:ind w:right="-20"/>
                <w:rPr>
                  <w:rFonts w:asciiTheme="minorHAnsi" w:eastAsia="Calibri" w:hAnsiTheme="minorHAnsi" w:cstheme="minorHAnsi"/>
                  <w:bCs/>
                  <w:szCs w:val="22"/>
                </w:rPr>
              </w:pPr>
              <w:r w:rsidRPr="000113C2">
                <w:rPr>
                  <w:rFonts w:asciiTheme="minorHAnsi" w:eastAsia="Calibri" w:hAnsiTheme="minorHAnsi" w:cstheme="minorHAnsi"/>
                  <w:bCs/>
                  <w:szCs w:val="22"/>
                </w:rPr>
                <w:t>Tools are provided to facilitate configuration of the system, business rules and workflows.</w:t>
              </w:r>
            </w:p>
            <w:p w14:paraId="3B87EEA0" w14:textId="5546AD76" w:rsidR="000113C2" w:rsidRPr="000113C2" w:rsidRDefault="000113C2" w:rsidP="000113C2">
              <w:pPr>
                <w:numPr>
                  <w:ilvl w:val="0"/>
                  <w:numId w:val="22"/>
                </w:numPr>
                <w:ind w:right="-20"/>
                <w:rPr>
                  <w:rFonts w:asciiTheme="minorHAnsi" w:eastAsia="Calibri" w:hAnsiTheme="minorHAnsi" w:cstheme="minorHAnsi"/>
                  <w:bCs/>
                  <w:szCs w:val="22"/>
                </w:rPr>
              </w:pPr>
              <w:r w:rsidRPr="000113C2">
                <w:rPr>
                  <w:rFonts w:asciiTheme="minorHAnsi" w:eastAsia="Calibri" w:hAnsiTheme="minorHAnsi" w:cstheme="minorHAnsi"/>
                  <w:bCs/>
                  <w:szCs w:val="22"/>
                </w:rPr>
                <w:t xml:space="preserve">CSSO HR officers will have role-based access and a senior administrator to have access to overwrite this by assigning staff to a specific Competition ID code where required. </w:t>
              </w:r>
            </w:p>
            <w:p w14:paraId="68DA3296" w14:textId="502A822E" w:rsidR="000113C2" w:rsidRPr="000113C2" w:rsidRDefault="000113C2" w:rsidP="000113C2">
              <w:pPr>
                <w:numPr>
                  <w:ilvl w:val="0"/>
                  <w:numId w:val="22"/>
                </w:numPr>
                <w:ind w:right="-20"/>
                <w:rPr>
                  <w:rFonts w:asciiTheme="minorHAnsi" w:eastAsia="Calibri" w:hAnsiTheme="minorHAnsi" w:cstheme="minorHAnsi"/>
                  <w:bCs/>
                  <w:szCs w:val="22"/>
                </w:rPr>
              </w:pPr>
              <w:r w:rsidRPr="000113C2">
                <w:rPr>
                  <w:rFonts w:asciiTheme="minorHAnsi" w:eastAsia="Calibri" w:hAnsiTheme="minorHAnsi" w:cstheme="minorHAnsi"/>
                  <w:bCs/>
                  <w:szCs w:val="22"/>
                </w:rPr>
                <w:t>Access rights for interview boards would automatically expire when a candidate is moved from interview to panel selection stage.</w:t>
              </w:r>
            </w:p>
            <w:p w14:paraId="15D382C1" w14:textId="041EB39F" w:rsidR="000113C2" w:rsidRPr="000113C2" w:rsidRDefault="000113C2" w:rsidP="000113C2">
              <w:pPr>
                <w:numPr>
                  <w:ilvl w:val="0"/>
                  <w:numId w:val="22"/>
                </w:numPr>
                <w:ind w:right="-20"/>
                <w:rPr>
                  <w:rFonts w:asciiTheme="minorHAnsi" w:eastAsia="Calibri" w:hAnsiTheme="minorHAnsi" w:cstheme="minorHAnsi"/>
                  <w:bCs/>
                  <w:szCs w:val="22"/>
                </w:rPr>
              </w:pPr>
              <w:r w:rsidRPr="000113C2">
                <w:rPr>
                  <w:rFonts w:asciiTheme="minorHAnsi" w:eastAsia="Calibri" w:hAnsiTheme="minorHAnsi" w:cstheme="minorHAnsi"/>
                  <w:bCs/>
                  <w:szCs w:val="22"/>
                </w:rPr>
                <w:t>Erasure, Pseudonymisation, and Anonymisation: Stripping direct identifiers (names, emails) from historical competition data after retention periods expire, leaving a clean dataset for statistical reporting.</w:t>
              </w:r>
            </w:p>
            <w:p w14:paraId="7C431C06" w14:textId="5BCC281A" w:rsidR="000113C2" w:rsidRPr="000113C2" w:rsidRDefault="000113C2" w:rsidP="000113C2">
              <w:pPr>
                <w:numPr>
                  <w:ilvl w:val="0"/>
                  <w:numId w:val="22"/>
                </w:numPr>
                <w:ind w:right="-20"/>
                <w:rPr>
                  <w:rFonts w:asciiTheme="minorHAnsi" w:eastAsia="Calibri" w:hAnsiTheme="minorHAnsi" w:cstheme="minorHAnsi"/>
                  <w:bCs/>
                  <w:szCs w:val="22"/>
                </w:rPr>
              </w:pPr>
              <w:r w:rsidRPr="000113C2">
                <w:rPr>
                  <w:rFonts w:asciiTheme="minorHAnsi" w:eastAsia="Calibri" w:hAnsiTheme="minorHAnsi" w:cstheme="minorHAnsi"/>
                  <w:bCs/>
                  <w:szCs w:val="22"/>
                </w:rPr>
                <w:t>Data minimisation/data masking – data only requested/stored at certain stages of the recruitment process.</w:t>
              </w:r>
            </w:p>
            <w:p w14:paraId="50D8AA84" w14:textId="77777777" w:rsidR="000113C2" w:rsidRDefault="000113C2" w:rsidP="00460645">
              <w:pPr>
                <w:ind w:right="-20"/>
                <w:rPr>
                  <w:rFonts w:asciiTheme="minorHAnsi" w:eastAsia="Calibri" w:hAnsiTheme="minorHAnsi" w:cstheme="minorHAnsi"/>
                  <w:bCs/>
                  <w:szCs w:val="22"/>
                </w:rPr>
              </w:pPr>
            </w:p>
            <w:p w14:paraId="3B8D69FA" w14:textId="77777777" w:rsidR="000113C2" w:rsidRDefault="000113C2" w:rsidP="00460645">
              <w:pPr>
                <w:ind w:right="-20"/>
                <w:rPr>
                  <w:rFonts w:asciiTheme="minorHAnsi" w:eastAsia="Calibri" w:hAnsiTheme="minorHAnsi" w:cstheme="minorHAnsi"/>
                  <w:bCs/>
                  <w:szCs w:val="22"/>
                </w:rPr>
              </w:pPr>
            </w:p>
            <w:p w14:paraId="7474F615" w14:textId="77777777" w:rsidR="000113C2" w:rsidRDefault="000113C2" w:rsidP="00460645">
              <w:pPr>
                <w:ind w:right="-20"/>
                <w:rPr>
                  <w:rFonts w:asciiTheme="minorHAnsi" w:eastAsia="Calibri" w:hAnsiTheme="minorHAnsi" w:cstheme="minorHAnsi"/>
                  <w:bCs/>
                  <w:szCs w:val="22"/>
                </w:rPr>
              </w:pPr>
            </w:p>
            <w:p w14:paraId="28B3776F" w14:textId="77777777" w:rsidR="000113C2" w:rsidRPr="00460645" w:rsidRDefault="000113C2" w:rsidP="00460645">
              <w:pPr>
                <w:ind w:right="-20"/>
                <w:rPr>
                  <w:rFonts w:asciiTheme="minorHAnsi" w:eastAsia="Calibri" w:hAnsiTheme="minorHAnsi" w:cstheme="minorHAnsi"/>
                  <w:bCs/>
                  <w:szCs w:val="22"/>
                </w:rPr>
              </w:pPr>
            </w:p>
            <w:p w14:paraId="5AECAE27" w14:textId="1DEDC714" w:rsidR="00460645" w:rsidRPr="00D536AC" w:rsidRDefault="00460645" w:rsidP="00D536AC">
              <w:pPr>
                <w:ind w:right="-20"/>
                <w:rPr>
                  <w:rFonts w:asciiTheme="minorHAnsi" w:eastAsia="Calibri" w:hAnsiTheme="minorHAnsi" w:cstheme="minorHAnsi"/>
                  <w:b/>
                  <w:szCs w:val="22"/>
                </w:rPr>
              </w:pPr>
              <w:r w:rsidRPr="00D536AC">
                <w:rPr>
                  <w:rFonts w:asciiTheme="minorHAnsi" w:eastAsia="Calibri" w:hAnsiTheme="minorHAnsi" w:cstheme="minorHAnsi"/>
                  <w:b/>
                  <w:szCs w:val="22"/>
                </w:rPr>
                <w:lastRenderedPageBreak/>
                <w:t>Maintain Templates &amp; Lists.</w:t>
              </w:r>
            </w:p>
            <w:p w14:paraId="44E1E7DB" w14:textId="77777777" w:rsidR="00460645" w:rsidRPr="00460645" w:rsidRDefault="00460645" w:rsidP="00460645">
              <w:pPr>
                <w:ind w:right="-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 xml:space="preserve">Allow for templates (email, text, notifications, etc.) to be stored on the system.  </w:t>
              </w:r>
            </w:p>
            <w:p w14:paraId="2988A6A9" w14:textId="77777777" w:rsidR="00460645" w:rsidRPr="00460645" w:rsidRDefault="00460645" w:rsidP="00460645">
              <w:pPr>
                <w:ind w:left="720" w:right="-20" w:hanging="7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 xml:space="preserve">Provide robust storage and management capabilities for letter templates. Templates can be stored using the system's built-in document management solution.  </w:t>
              </w:r>
            </w:p>
            <w:p w14:paraId="7A6E5CA9" w14:textId="5AEA7DEA" w:rsidR="00460645" w:rsidRPr="00460645" w:rsidRDefault="00460645" w:rsidP="00460645">
              <w:pPr>
                <w:ind w:left="720" w:right="-20" w:hanging="7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Allow for other document templates such as job descriptions, contracts, tests/questionnaires, assessment reports, etc.</w:t>
              </w:r>
            </w:p>
            <w:p w14:paraId="0C7B5219" w14:textId="59D164EC" w:rsidR="00397A53" w:rsidRPr="00F12B7C" w:rsidRDefault="00460645" w:rsidP="00460645">
              <w:pPr>
                <w:ind w:right="-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Allow configurable communication templates for different campaign stages.</w:t>
              </w:r>
            </w:p>
            <w:p w14:paraId="6519D7BE" w14:textId="55006DA6" w:rsidR="00460645" w:rsidRPr="00A12A8A" w:rsidRDefault="00460645" w:rsidP="00460645">
              <w:pPr>
                <w:ind w:right="-20"/>
                <w:rPr>
                  <w:rFonts w:asciiTheme="minorHAnsi" w:eastAsia="Calibri" w:hAnsiTheme="minorHAnsi" w:cstheme="minorHAnsi"/>
                  <w:b/>
                  <w:szCs w:val="22"/>
                  <w:u w:val="single"/>
                </w:rPr>
              </w:pPr>
              <w:r w:rsidRPr="00A12A8A">
                <w:rPr>
                  <w:rFonts w:asciiTheme="minorHAnsi" w:eastAsia="Calibri" w:hAnsiTheme="minorHAnsi" w:cstheme="minorHAnsi"/>
                  <w:b/>
                  <w:szCs w:val="22"/>
                  <w:u w:val="single"/>
                </w:rPr>
                <w:t>UI and Navigation</w:t>
              </w:r>
            </w:p>
            <w:p w14:paraId="2B7670DC" w14:textId="77777777" w:rsidR="00460645" w:rsidRPr="00460645" w:rsidRDefault="00460645" w:rsidP="00460645">
              <w:pPr>
                <w:ind w:right="-20"/>
                <w:rPr>
                  <w:rFonts w:asciiTheme="minorHAnsi" w:eastAsia="Calibri" w:hAnsiTheme="minorHAnsi" w:cstheme="minorHAnsi"/>
                  <w:b/>
                  <w:szCs w:val="22"/>
                </w:rPr>
              </w:pPr>
              <w:r w:rsidRPr="00460645">
                <w:rPr>
                  <w:rFonts w:asciiTheme="minorHAnsi" w:eastAsia="Calibri" w:hAnsiTheme="minorHAnsi" w:cstheme="minorHAnsi"/>
                  <w:b/>
                  <w:szCs w:val="22"/>
                </w:rPr>
                <w:t>User Interface and Usability</w:t>
              </w:r>
            </w:p>
            <w:p w14:paraId="79D483C8" w14:textId="5C9C7328" w:rsidR="00460645" w:rsidRPr="00460645" w:rsidRDefault="00460645" w:rsidP="00460645">
              <w:pPr>
                <w:ind w:left="720" w:right="-20" w:hanging="7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UI adjusts (Responsive Design) to the device being used (PC, phone, tablet) but the content and features are consistent across all the devices.</w:t>
              </w:r>
            </w:p>
            <w:p w14:paraId="68D08405" w14:textId="77777777" w:rsidR="00460645" w:rsidRPr="00460645" w:rsidRDefault="00460645" w:rsidP="00460645">
              <w:pPr>
                <w:ind w:right="-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Offers drill-down functionality on selected fields and documents.</w:t>
              </w:r>
            </w:p>
            <w:p w14:paraId="77284B0D" w14:textId="07F9B897" w:rsidR="006C7ACE" w:rsidRPr="00460645" w:rsidRDefault="00460645" w:rsidP="000113C2">
              <w:pPr>
                <w:ind w:left="720" w:right="-20" w:hanging="7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Provides comprehensive online help, including branding and logos of the CSSO in the system interface.</w:t>
              </w:r>
            </w:p>
            <w:p w14:paraId="2D7C71C1" w14:textId="77777777" w:rsidR="00460645" w:rsidRPr="00460645" w:rsidRDefault="00460645" w:rsidP="00460645">
              <w:pPr>
                <w:ind w:right="-20"/>
                <w:rPr>
                  <w:rFonts w:asciiTheme="minorHAnsi" w:eastAsia="Calibri" w:hAnsiTheme="minorHAnsi" w:cstheme="minorHAnsi"/>
                  <w:b/>
                  <w:szCs w:val="22"/>
                </w:rPr>
              </w:pPr>
              <w:r w:rsidRPr="00460645">
                <w:rPr>
                  <w:rFonts w:asciiTheme="minorHAnsi" w:eastAsia="Calibri" w:hAnsiTheme="minorHAnsi" w:cstheme="minorHAnsi"/>
                  <w:b/>
                  <w:szCs w:val="22"/>
                </w:rPr>
                <w:t>System Navigation</w:t>
              </w:r>
            </w:p>
            <w:p w14:paraId="1A24D4C1" w14:textId="77777777" w:rsidR="00460645" w:rsidRPr="00460645" w:rsidRDefault="00460645" w:rsidP="00460645">
              <w:pPr>
                <w:ind w:right="-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Clear, visible and consistent layout and navigation (menus, navigation bars).</w:t>
              </w:r>
            </w:p>
            <w:p w14:paraId="1202A936" w14:textId="77777777" w:rsidR="00460645" w:rsidRPr="00460645" w:rsidRDefault="00460645" w:rsidP="00460645">
              <w:pPr>
                <w:ind w:right="-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Search facility provided to find functions in addition to menus/bars.</w:t>
              </w:r>
            </w:p>
            <w:p w14:paraId="0B223FD5" w14:textId="77777777" w:rsidR="00460645" w:rsidRPr="00460645" w:rsidRDefault="00460645" w:rsidP="00460645">
              <w:pPr>
                <w:ind w:right="-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Facility to switch between functions.</w:t>
              </w:r>
            </w:p>
            <w:p w14:paraId="6188F309" w14:textId="3BF77F3C" w:rsidR="00C020CC" w:rsidRDefault="00460645" w:rsidP="00460645">
              <w:pPr>
                <w:ind w:left="720" w:right="-20" w:hanging="720"/>
                <w:rPr>
                  <w:rFonts w:asciiTheme="minorHAnsi" w:eastAsia="Calibri" w:hAnsiTheme="minorHAnsi" w:cstheme="minorHAnsi"/>
                  <w:bCs/>
                  <w:szCs w:val="22"/>
                </w:rPr>
              </w:pPr>
              <w:r w:rsidRPr="00460645">
                <w:rPr>
                  <w:rFonts w:asciiTheme="minorHAnsi" w:eastAsia="Calibri" w:hAnsiTheme="minorHAnsi" w:cstheme="minorHAnsi"/>
                  <w:bCs/>
                  <w:szCs w:val="22"/>
                </w:rPr>
                <w:t>•</w:t>
              </w:r>
              <w:r w:rsidRPr="00460645">
                <w:rPr>
                  <w:rFonts w:asciiTheme="minorHAnsi" w:eastAsia="Calibri" w:hAnsiTheme="minorHAnsi" w:cstheme="minorHAnsi"/>
                  <w:bCs/>
                  <w:szCs w:val="22"/>
                </w:rPr>
                <w:tab/>
                <w:t>Facility to support multiple open/active windows interacting with different parts of the system.</w:t>
              </w:r>
            </w:p>
            <w:p w14:paraId="04CD29A4" w14:textId="77777777" w:rsidR="00C53A53" w:rsidRPr="00C53A53" w:rsidRDefault="00C53A53" w:rsidP="00C53A53">
              <w:pPr>
                <w:ind w:left="720" w:right="-20" w:hanging="720"/>
                <w:rPr>
                  <w:rFonts w:asciiTheme="minorHAnsi" w:eastAsia="Calibri" w:hAnsiTheme="minorHAnsi" w:cstheme="minorHAnsi"/>
                  <w:b/>
                  <w:bCs/>
                  <w:iCs/>
                  <w:szCs w:val="22"/>
                </w:rPr>
              </w:pPr>
              <w:r w:rsidRPr="00C53A53">
                <w:rPr>
                  <w:rFonts w:asciiTheme="minorHAnsi" w:eastAsia="Calibri" w:hAnsiTheme="minorHAnsi" w:cstheme="minorHAnsi"/>
                  <w:b/>
                  <w:bCs/>
                  <w:iCs/>
                  <w:szCs w:val="22"/>
                </w:rPr>
                <w:t>Remote and Mobile Access</w:t>
              </w:r>
            </w:p>
            <w:p w14:paraId="4DC31D4B" w14:textId="77777777" w:rsidR="00C53A53" w:rsidRDefault="00C53A53" w:rsidP="0023457C">
              <w:pPr>
                <w:numPr>
                  <w:ilvl w:val="0"/>
                  <w:numId w:val="22"/>
                </w:numPr>
                <w:ind w:right="-20"/>
                <w:rPr>
                  <w:rFonts w:asciiTheme="minorHAnsi" w:eastAsia="Calibri" w:hAnsiTheme="minorHAnsi" w:cstheme="minorHAnsi"/>
                  <w:bCs/>
                  <w:szCs w:val="22"/>
                </w:rPr>
              </w:pPr>
              <w:r w:rsidRPr="00C53A53">
                <w:rPr>
                  <w:rFonts w:asciiTheme="minorHAnsi" w:eastAsia="Calibri" w:hAnsiTheme="minorHAnsi" w:cstheme="minorHAnsi"/>
                  <w:bCs/>
                  <w:szCs w:val="22"/>
                </w:rPr>
                <w:t xml:space="preserve">The solution must be accessible to users (staff and candidates etc) via modern browsers including Chrome, Edge, Firefox and Safari, at a minimum. </w:t>
              </w:r>
            </w:p>
            <w:p w14:paraId="275364D2" w14:textId="02552126" w:rsidR="00C53A53" w:rsidRPr="00C53A53" w:rsidRDefault="00C53A53" w:rsidP="00C53A53">
              <w:pPr>
                <w:ind w:left="720" w:right="-20" w:hanging="720"/>
                <w:rPr>
                  <w:rFonts w:asciiTheme="minorHAnsi" w:eastAsia="Calibri" w:hAnsiTheme="minorHAnsi" w:cstheme="minorHAnsi"/>
                  <w:b/>
                  <w:bCs/>
                  <w:iCs/>
                  <w:szCs w:val="22"/>
                </w:rPr>
              </w:pPr>
              <w:r w:rsidRPr="00C53A53">
                <w:rPr>
                  <w:rFonts w:asciiTheme="minorHAnsi" w:eastAsia="Calibri" w:hAnsiTheme="minorHAnsi" w:cstheme="minorHAnsi"/>
                  <w:b/>
                  <w:bCs/>
                  <w:iCs/>
                  <w:szCs w:val="22"/>
                </w:rPr>
                <w:t>Language &amp; Accessibility</w:t>
              </w:r>
            </w:p>
            <w:p w14:paraId="7FB25E75" w14:textId="74E49982" w:rsidR="00C53A53" w:rsidRDefault="00C53A53" w:rsidP="0023457C">
              <w:pPr>
                <w:pStyle w:val="ListParagraph"/>
                <w:numPr>
                  <w:ilvl w:val="0"/>
                  <w:numId w:val="22"/>
                </w:numPr>
                <w:spacing w:after="0" w:line="240" w:lineRule="auto"/>
                <w:ind w:right="57"/>
                <w:jc w:val="both"/>
                <w:rPr>
                  <w:rFonts w:asciiTheme="minorHAnsi" w:hAnsiTheme="minorHAnsi" w:cstheme="minorHAnsi"/>
                </w:rPr>
              </w:pPr>
              <w:r>
                <w:rPr>
                  <w:rFonts w:asciiTheme="minorHAnsi" w:hAnsiTheme="minorHAnsi" w:cstheme="minorHAnsi"/>
                </w:rPr>
                <w:t xml:space="preserve">The </w:t>
              </w:r>
              <w:r w:rsidRPr="008740B0">
                <w:rPr>
                  <w:rFonts w:asciiTheme="minorHAnsi" w:hAnsiTheme="minorHAnsi" w:cstheme="minorHAnsi"/>
                </w:rPr>
                <w:t>System must allow a person's name, address and title in the Irish language to be recorded correctly, and that such systems enable the use of the length accent, i.e.</w:t>
              </w:r>
              <w:r w:rsidR="002D69A4">
                <w:rPr>
                  <w:rFonts w:asciiTheme="minorHAnsi" w:hAnsiTheme="minorHAnsi" w:cstheme="minorHAnsi"/>
                </w:rPr>
                <w:t xml:space="preserve"> </w:t>
              </w:r>
              <w:r w:rsidRPr="008740B0">
                <w:rPr>
                  <w:rFonts w:asciiTheme="minorHAnsi" w:hAnsiTheme="minorHAnsi" w:cstheme="minorHAnsi"/>
                </w:rPr>
                <w:t xml:space="preserve">the síneadh fada, in the Irish language text. </w:t>
              </w:r>
            </w:p>
            <w:p w14:paraId="19F84300" w14:textId="77777777" w:rsidR="002D69A4" w:rsidRDefault="002D69A4" w:rsidP="002D69A4">
              <w:pPr>
                <w:pStyle w:val="ListParagraph"/>
                <w:spacing w:after="0" w:line="240" w:lineRule="auto"/>
                <w:ind w:left="360" w:right="57"/>
                <w:jc w:val="both"/>
                <w:rPr>
                  <w:rFonts w:asciiTheme="minorHAnsi" w:hAnsiTheme="minorHAnsi" w:cstheme="minorHAnsi"/>
                </w:rPr>
              </w:pPr>
            </w:p>
            <w:p w14:paraId="63C6C3C6" w14:textId="6DDD1F5E" w:rsidR="002D69A4" w:rsidRDefault="002D69A4" w:rsidP="0023457C">
              <w:pPr>
                <w:pStyle w:val="ListParagraph"/>
                <w:numPr>
                  <w:ilvl w:val="0"/>
                  <w:numId w:val="22"/>
                </w:numPr>
                <w:spacing w:after="0" w:line="240" w:lineRule="auto"/>
                <w:ind w:right="57"/>
                <w:jc w:val="both"/>
                <w:rPr>
                  <w:rFonts w:asciiTheme="minorHAnsi" w:hAnsiTheme="minorHAnsi" w:cstheme="minorHAnsi"/>
                </w:rPr>
              </w:pPr>
              <w:r w:rsidRPr="002D69A4">
                <w:rPr>
                  <w:rFonts w:asciiTheme="minorHAnsi" w:hAnsiTheme="minorHAnsi" w:cstheme="minorHAnsi"/>
                </w:rPr>
                <w:t>Seamlessly support the import and export of data in</w:t>
              </w:r>
              <w:r>
                <w:rPr>
                  <w:rFonts w:asciiTheme="minorHAnsi" w:hAnsiTheme="minorHAnsi" w:cstheme="minorHAnsi"/>
                </w:rPr>
                <w:t xml:space="preserve"> the Irish Language</w:t>
              </w:r>
            </w:p>
            <w:p w14:paraId="40BBB556" w14:textId="77777777" w:rsidR="002D69A4" w:rsidRPr="002D69A4" w:rsidRDefault="002D69A4" w:rsidP="002D69A4">
              <w:pPr>
                <w:spacing w:after="0" w:line="240" w:lineRule="auto"/>
                <w:ind w:right="57"/>
                <w:jc w:val="both"/>
                <w:rPr>
                  <w:rFonts w:asciiTheme="minorHAnsi" w:hAnsiTheme="minorHAnsi" w:cstheme="minorHAnsi"/>
                </w:rPr>
              </w:pPr>
            </w:p>
            <w:p w14:paraId="6C911149" w14:textId="77777777" w:rsidR="002D69A4" w:rsidRPr="002D69A4" w:rsidRDefault="002D69A4" w:rsidP="0023457C">
              <w:pPr>
                <w:pStyle w:val="ListParagraph"/>
                <w:numPr>
                  <w:ilvl w:val="0"/>
                  <w:numId w:val="22"/>
                </w:numPr>
                <w:spacing w:after="0" w:line="240" w:lineRule="auto"/>
                <w:ind w:right="57"/>
                <w:jc w:val="both"/>
                <w:rPr>
                  <w:rFonts w:asciiTheme="minorHAnsi" w:hAnsiTheme="minorHAnsi" w:cstheme="minorHAnsi"/>
                </w:rPr>
              </w:pPr>
              <w:r w:rsidRPr="002D69A4">
                <w:rPr>
                  <w:rFonts w:asciiTheme="minorHAnsi" w:hAnsiTheme="minorHAnsi" w:cstheme="minorHAnsi"/>
                </w:rPr>
                <w:t>Ensure accessibility features for candidates with a disability or additional needs. At minimum, the platform provided must conform to or exceed the Web Content Accessibility Guidelines (WCAG) 2.1 Level AA.</w:t>
              </w:r>
            </w:p>
            <w:p w14:paraId="5A4AD1BB" w14:textId="77777777" w:rsidR="00A12A8A" w:rsidRDefault="00A12A8A" w:rsidP="00A12A8A">
              <w:pPr>
                <w:spacing w:after="0" w:line="240" w:lineRule="auto"/>
                <w:ind w:right="57"/>
                <w:jc w:val="both"/>
                <w:rPr>
                  <w:rFonts w:asciiTheme="minorHAnsi" w:hAnsiTheme="minorHAnsi" w:cstheme="minorHAnsi"/>
                </w:rPr>
              </w:pPr>
            </w:p>
            <w:p w14:paraId="1B35AC3E" w14:textId="77777777" w:rsidR="00A12A8A" w:rsidRDefault="00A12A8A" w:rsidP="00A12A8A">
              <w:pPr>
                <w:spacing w:after="0" w:line="240" w:lineRule="auto"/>
                <w:ind w:right="57"/>
                <w:jc w:val="both"/>
                <w:rPr>
                  <w:rFonts w:asciiTheme="minorHAnsi" w:hAnsiTheme="minorHAnsi" w:cstheme="minorHAnsi"/>
                  <w:b/>
                  <w:bCs/>
                  <w:u w:val="single"/>
                </w:rPr>
              </w:pPr>
              <w:r w:rsidRPr="00A12A8A">
                <w:rPr>
                  <w:rFonts w:asciiTheme="minorHAnsi" w:hAnsiTheme="minorHAnsi" w:cstheme="minorHAnsi"/>
                  <w:b/>
                  <w:bCs/>
                  <w:u w:val="single"/>
                </w:rPr>
                <w:t>Document Management</w:t>
              </w:r>
            </w:p>
            <w:p w14:paraId="51243390" w14:textId="77777777" w:rsidR="00A12A8A" w:rsidRPr="00A12A8A" w:rsidRDefault="00A12A8A" w:rsidP="00A12A8A">
              <w:pPr>
                <w:spacing w:after="0" w:line="240" w:lineRule="auto"/>
                <w:ind w:right="57"/>
                <w:jc w:val="both"/>
                <w:rPr>
                  <w:rFonts w:asciiTheme="minorHAnsi" w:hAnsiTheme="minorHAnsi" w:cstheme="minorHAnsi"/>
                  <w:b/>
                  <w:bCs/>
                  <w:u w:val="single"/>
                </w:rPr>
              </w:pPr>
            </w:p>
            <w:p w14:paraId="751D7CEB" w14:textId="77777777" w:rsidR="00A12A8A" w:rsidRPr="00A12A8A" w:rsidRDefault="00A12A8A" w:rsidP="00A12A8A">
              <w:pPr>
                <w:spacing w:after="0" w:line="240" w:lineRule="auto"/>
                <w:ind w:right="57"/>
                <w:jc w:val="both"/>
                <w:rPr>
                  <w:rFonts w:asciiTheme="minorHAnsi" w:hAnsiTheme="minorHAnsi" w:cstheme="minorHAnsi"/>
                  <w:b/>
                  <w:bCs/>
                  <w:iCs/>
                </w:rPr>
              </w:pPr>
              <w:r w:rsidRPr="00A12A8A">
                <w:rPr>
                  <w:rFonts w:asciiTheme="minorHAnsi" w:hAnsiTheme="minorHAnsi" w:cstheme="minorHAnsi"/>
                  <w:b/>
                  <w:bCs/>
                  <w:iCs/>
                </w:rPr>
                <w:t>Document Storage and Retrieval</w:t>
              </w:r>
            </w:p>
            <w:p w14:paraId="074E3EA2"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Incorporate a single repository for all documents input and output by the system, based on a well-supported DMS platform (e.g., job specs, letters, contracts) providing a single source for all recruitment related documents.</w:t>
              </w:r>
            </w:p>
            <w:p w14:paraId="5FC578AF"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Attaches e-forms/documents to candidates, applications or competitions, as appropriate</w:t>
              </w:r>
            </w:p>
            <w:p w14:paraId="35B3B561"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Intelligent Automation for indexing and tagging of documents.</w:t>
              </w:r>
            </w:p>
            <w:p w14:paraId="4A4221FB"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lastRenderedPageBreak/>
                <w:t xml:space="preserve">Allow candidates to download a copy of their applications </w:t>
              </w:r>
            </w:p>
            <w:p w14:paraId="661E688E"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Provides for categorisation of documents for access control purposes.</w:t>
              </w:r>
            </w:p>
            <w:p w14:paraId="379E0FA4"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Search facilities based on keywords, metadata tags, text etc.</w:t>
              </w:r>
            </w:p>
            <w:p w14:paraId="45CACA50"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Provides easy retrieval of attached documents with hyperlink functionality to display the document directly.</w:t>
              </w:r>
            </w:p>
            <w:p w14:paraId="08D4E38E" w14:textId="77777777" w:rsidR="00A12A8A" w:rsidRDefault="00A12A8A" w:rsidP="00A12A8A">
              <w:pPr>
                <w:spacing w:after="0" w:line="240" w:lineRule="auto"/>
                <w:ind w:right="57"/>
                <w:jc w:val="both"/>
                <w:rPr>
                  <w:rFonts w:asciiTheme="minorHAnsi" w:hAnsiTheme="minorHAnsi" w:cstheme="minorHAnsi"/>
                </w:rPr>
              </w:pPr>
            </w:p>
            <w:p w14:paraId="43D8CB9A" w14:textId="491369F6" w:rsidR="00A12A8A" w:rsidRDefault="00A12A8A" w:rsidP="00A12A8A">
              <w:pPr>
                <w:spacing w:after="0" w:line="240" w:lineRule="auto"/>
                <w:ind w:right="57"/>
                <w:jc w:val="both"/>
                <w:rPr>
                  <w:rFonts w:asciiTheme="minorHAnsi" w:hAnsiTheme="minorHAnsi" w:cstheme="minorHAnsi"/>
                </w:rPr>
              </w:pPr>
              <w:r w:rsidRPr="00A12A8A">
                <w:rPr>
                  <w:rFonts w:asciiTheme="minorHAnsi" w:hAnsiTheme="minorHAnsi" w:cstheme="minorHAnsi"/>
                </w:rPr>
                <w:t>Lifecycle management in managing retention and archiving periods in line with GDPR policies</w:t>
              </w:r>
              <w:r>
                <w:rPr>
                  <w:rFonts w:asciiTheme="minorHAnsi" w:hAnsiTheme="minorHAnsi" w:cstheme="minorHAnsi"/>
                </w:rPr>
                <w:t xml:space="preserve"> and the National Archives.</w:t>
              </w:r>
            </w:p>
            <w:p w14:paraId="5328DD7B" w14:textId="77777777" w:rsidR="00A12A8A" w:rsidRDefault="00A12A8A" w:rsidP="00A12A8A">
              <w:pPr>
                <w:spacing w:after="0" w:line="240" w:lineRule="auto"/>
                <w:ind w:right="57"/>
                <w:jc w:val="both"/>
                <w:rPr>
                  <w:rFonts w:asciiTheme="minorHAnsi" w:hAnsiTheme="minorHAnsi" w:cstheme="minorHAnsi"/>
                </w:rPr>
              </w:pPr>
            </w:p>
            <w:p w14:paraId="68CC5B74" w14:textId="77777777" w:rsidR="00397A53" w:rsidRDefault="00397A53" w:rsidP="00A12A8A">
              <w:pPr>
                <w:spacing w:after="0" w:line="240" w:lineRule="auto"/>
                <w:ind w:right="57"/>
                <w:jc w:val="both"/>
                <w:rPr>
                  <w:rFonts w:asciiTheme="minorHAnsi" w:hAnsiTheme="minorHAnsi" w:cstheme="minorHAnsi"/>
                  <w:b/>
                  <w:bCs/>
                  <w:iCs/>
                </w:rPr>
              </w:pPr>
            </w:p>
            <w:p w14:paraId="1057675C" w14:textId="720945EC" w:rsidR="00A12A8A" w:rsidRPr="00A12A8A" w:rsidRDefault="00A12A8A" w:rsidP="00A12A8A">
              <w:pPr>
                <w:spacing w:after="0" w:line="240" w:lineRule="auto"/>
                <w:ind w:right="57"/>
                <w:jc w:val="both"/>
                <w:rPr>
                  <w:rFonts w:asciiTheme="minorHAnsi" w:hAnsiTheme="minorHAnsi" w:cstheme="minorHAnsi"/>
                  <w:b/>
                  <w:bCs/>
                  <w:iCs/>
                </w:rPr>
              </w:pPr>
              <w:r w:rsidRPr="00A12A8A">
                <w:rPr>
                  <w:rFonts w:asciiTheme="minorHAnsi" w:hAnsiTheme="minorHAnsi" w:cstheme="minorHAnsi"/>
                  <w:b/>
                  <w:bCs/>
                  <w:iCs/>
                </w:rPr>
                <w:t>Document Submission</w:t>
              </w:r>
            </w:p>
            <w:p w14:paraId="0424EDF9" w14:textId="77777777" w:rsidR="00A12A8A" w:rsidRPr="00A12A8A" w:rsidRDefault="00A12A8A" w:rsidP="00A12A8A">
              <w:pPr>
                <w:spacing w:after="0" w:line="240" w:lineRule="auto"/>
                <w:ind w:right="57"/>
                <w:jc w:val="both"/>
                <w:rPr>
                  <w:rFonts w:asciiTheme="minorHAnsi" w:hAnsiTheme="minorHAnsi" w:cstheme="minorHAnsi"/>
                  <w:lang w:val="en-IE"/>
                </w:rPr>
              </w:pPr>
              <w:r w:rsidRPr="00A12A8A">
                <w:rPr>
                  <w:rFonts w:asciiTheme="minorHAnsi" w:hAnsiTheme="minorHAnsi" w:cstheme="minorHAnsi"/>
                  <w:lang w:val="en-IE"/>
                </w:rPr>
                <w:t xml:space="preserve">Support the submission and secure storage of digital security documentation (i.e. passport, social security/PPS number etc.) </w:t>
              </w:r>
            </w:p>
            <w:p w14:paraId="17CA09C1" w14:textId="77777777" w:rsidR="00A12A8A" w:rsidRDefault="00A12A8A" w:rsidP="00A12A8A">
              <w:pPr>
                <w:spacing w:after="0" w:line="240" w:lineRule="auto"/>
                <w:ind w:right="57"/>
                <w:jc w:val="both"/>
                <w:rPr>
                  <w:rFonts w:asciiTheme="minorHAnsi" w:hAnsiTheme="minorHAnsi" w:cstheme="minorHAnsi"/>
                  <w:lang w:val="en-IE"/>
                </w:rPr>
              </w:pPr>
              <w:r w:rsidRPr="00A12A8A">
                <w:rPr>
                  <w:rFonts w:asciiTheme="minorHAnsi" w:hAnsiTheme="minorHAnsi" w:cstheme="minorHAnsi"/>
                  <w:lang w:val="en-IE"/>
                </w:rPr>
                <w:t xml:space="preserve">Facilitate the uploading of documents to the system (.doc, .pdf etc) direct from the user PC or phone. </w:t>
              </w:r>
            </w:p>
            <w:p w14:paraId="73DF8E2D" w14:textId="77777777" w:rsidR="00A12A8A" w:rsidRPr="00A12A8A" w:rsidRDefault="00A12A8A" w:rsidP="00A12A8A">
              <w:pPr>
                <w:spacing w:after="0" w:line="240" w:lineRule="auto"/>
                <w:ind w:right="57"/>
                <w:jc w:val="both"/>
                <w:rPr>
                  <w:rFonts w:asciiTheme="minorHAnsi" w:hAnsiTheme="minorHAnsi" w:cstheme="minorHAnsi"/>
                  <w:lang w:val="en-IE"/>
                </w:rPr>
              </w:pPr>
            </w:p>
            <w:p w14:paraId="3CE4EF9B" w14:textId="77777777" w:rsidR="00A12A8A" w:rsidRPr="00A12A8A" w:rsidRDefault="00A12A8A" w:rsidP="00A12A8A">
              <w:pPr>
                <w:spacing w:after="0" w:line="240" w:lineRule="auto"/>
                <w:ind w:right="57"/>
                <w:jc w:val="both"/>
                <w:rPr>
                  <w:rFonts w:asciiTheme="minorHAnsi" w:hAnsiTheme="minorHAnsi" w:cstheme="minorHAnsi"/>
                  <w:b/>
                  <w:bCs/>
                  <w:iCs/>
                </w:rPr>
              </w:pPr>
              <w:r w:rsidRPr="00A12A8A">
                <w:rPr>
                  <w:rFonts w:asciiTheme="minorHAnsi" w:hAnsiTheme="minorHAnsi" w:cstheme="minorHAnsi"/>
                  <w:b/>
                  <w:bCs/>
                  <w:iCs/>
                </w:rPr>
                <w:t>Digital Signatures</w:t>
              </w:r>
            </w:p>
            <w:p w14:paraId="35C8D384"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Support digital signature of documents by candidates and CSSO representatives.</w:t>
              </w:r>
            </w:p>
            <w:p w14:paraId="7467505B"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Adherence to relevant standards</w:t>
              </w:r>
            </w:p>
            <w:p w14:paraId="3A82B85B" w14:textId="77777777" w:rsid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Verification of signatories and capture of full audit trail.</w:t>
              </w:r>
            </w:p>
            <w:p w14:paraId="251DDA2B" w14:textId="77777777" w:rsidR="005A31B6" w:rsidRDefault="005A31B6" w:rsidP="00A12A8A">
              <w:pPr>
                <w:spacing w:after="0" w:line="240" w:lineRule="auto"/>
                <w:ind w:right="57"/>
                <w:jc w:val="both"/>
                <w:rPr>
                  <w:rFonts w:asciiTheme="minorHAnsi" w:hAnsiTheme="minorHAnsi" w:cstheme="minorHAnsi"/>
                  <w:b/>
                  <w:bCs/>
                  <w:u w:val="single"/>
                </w:rPr>
              </w:pPr>
            </w:p>
            <w:p w14:paraId="43E75A4B" w14:textId="541E2FD5" w:rsidR="00A12A8A" w:rsidRDefault="00A12A8A" w:rsidP="00A12A8A">
              <w:pPr>
                <w:spacing w:after="0" w:line="240" w:lineRule="auto"/>
                <w:ind w:right="57"/>
                <w:jc w:val="both"/>
                <w:rPr>
                  <w:rFonts w:asciiTheme="minorHAnsi" w:hAnsiTheme="minorHAnsi" w:cstheme="minorHAnsi"/>
                  <w:b/>
                  <w:bCs/>
                  <w:u w:val="single"/>
                </w:rPr>
              </w:pPr>
              <w:r w:rsidRPr="00A12A8A">
                <w:rPr>
                  <w:rFonts w:asciiTheme="minorHAnsi" w:hAnsiTheme="minorHAnsi" w:cstheme="minorHAnsi"/>
                  <w:b/>
                  <w:bCs/>
                  <w:u w:val="single"/>
                </w:rPr>
                <w:t>Communications &amp; Controls</w:t>
              </w:r>
            </w:p>
            <w:p w14:paraId="2576F436" w14:textId="77777777" w:rsidR="00A12A8A" w:rsidRPr="00A12A8A" w:rsidRDefault="00A12A8A" w:rsidP="00A12A8A">
              <w:pPr>
                <w:spacing w:after="0" w:line="240" w:lineRule="auto"/>
                <w:ind w:right="57"/>
                <w:jc w:val="both"/>
                <w:rPr>
                  <w:rFonts w:asciiTheme="minorHAnsi" w:hAnsiTheme="minorHAnsi" w:cstheme="minorHAnsi"/>
                  <w:b/>
                  <w:bCs/>
                  <w:u w:val="single"/>
                </w:rPr>
              </w:pPr>
            </w:p>
            <w:p w14:paraId="1D7FC3EB" w14:textId="77777777" w:rsidR="00A12A8A" w:rsidRPr="00A12A8A" w:rsidRDefault="00A12A8A" w:rsidP="00A12A8A">
              <w:pPr>
                <w:spacing w:after="0" w:line="240" w:lineRule="auto"/>
                <w:ind w:right="57"/>
                <w:jc w:val="both"/>
                <w:rPr>
                  <w:rFonts w:asciiTheme="minorHAnsi" w:hAnsiTheme="minorHAnsi" w:cstheme="minorHAnsi"/>
                  <w:b/>
                  <w:bCs/>
                  <w:iCs/>
                </w:rPr>
              </w:pPr>
              <w:r w:rsidRPr="00A12A8A">
                <w:rPr>
                  <w:rFonts w:asciiTheme="minorHAnsi" w:hAnsiTheme="minorHAnsi" w:cstheme="minorHAnsi"/>
                  <w:b/>
                  <w:bCs/>
                  <w:iCs/>
                </w:rPr>
                <w:t>Communications</w:t>
              </w:r>
            </w:p>
            <w:p w14:paraId="498BCB96"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Automate emails/ /notifications to candidates after each recruitment stage, ensuring timely and consistent updates throughout the hiring process. For quicker turnaround times and a consistency in relation to communications with candidates i.e., automatic acknowledgements.</w:t>
              </w:r>
            </w:p>
            <w:p w14:paraId="130E22B2"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 xml:space="preserve">Support the generation of letters in various formats. Supported formats should include Microsoft document formats e.g. doc/docx, pdf. The Programme will agree a standardised format at the design phase. Enable the creation of templates directly within the system or in a format compatible with Microsoft Office.  </w:t>
              </w:r>
            </w:p>
            <w:p w14:paraId="2055BB0B"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 xml:space="preserve">Provide a built-in candidate notification system </w:t>
              </w:r>
            </w:p>
            <w:p w14:paraId="13F54733" w14:textId="77777777" w:rsidR="00A12A8A" w:rsidRP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 xml:space="preserve">Enable the CSSO to view all correspondence with a candidate to facilitate efficient communication management and ensure a comprehensive audit trail of interactions with the candidate.  </w:t>
              </w:r>
            </w:p>
            <w:p w14:paraId="43B93DD4" w14:textId="77777777" w:rsidR="00A12A8A" w:rsidRDefault="00A12A8A" w:rsidP="0023457C">
              <w:pPr>
                <w:numPr>
                  <w:ilvl w:val="0"/>
                  <w:numId w:val="22"/>
                </w:numPr>
                <w:spacing w:after="0" w:line="240" w:lineRule="auto"/>
                <w:ind w:right="57"/>
                <w:jc w:val="both"/>
                <w:rPr>
                  <w:rFonts w:asciiTheme="minorHAnsi" w:hAnsiTheme="minorHAnsi" w:cstheme="minorHAnsi"/>
                </w:rPr>
              </w:pPr>
              <w:r w:rsidRPr="00A12A8A">
                <w:rPr>
                  <w:rFonts w:asciiTheme="minorHAnsi" w:hAnsiTheme="minorHAnsi" w:cstheme="minorHAnsi"/>
                </w:rPr>
                <w:t xml:space="preserve">Include a secure in-platform messaging system for candidate-HR communication.  </w:t>
              </w:r>
            </w:p>
            <w:p w14:paraId="77086ACE" w14:textId="77777777" w:rsidR="00A12A8A" w:rsidRDefault="00A12A8A" w:rsidP="00A12A8A">
              <w:pPr>
                <w:spacing w:after="0" w:line="240" w:lineRule="auto"/>
                <w:ind w:left="360" w:right="57"/>
                <w:jc w:val="both"/>
                <w:rPr>
                  <w:rFonts w:asciiTheme="minorHAnsi" w:hAnsiTheme="minorHAnsi" w:cstheme="minorHAnsi"/>
                </w:rPr>
              </w:pPr>
            </w:p>
            <w:p w14:paraId="3BEA915A" w14:textId="77777777" w:rsidR="00A12A8A" w:rsidRPr="00A12A8A" w:rsidRDefault="00A12A8A" w:rsidP="00A12A8A">
              <w:pPr>
                <w:spacing w:after="0" w:line="240" w:lineRule="auto"/>
                <w:ind w:left="360" w:right="57"/>
                <w:jc w:val="both"/>
                <w:rPr>
                  <w:rFonts w:asciiTheme="minorHAnsi" w:hAnsiTheme="minorHAnsi" w:cstheme="minorHAnsi"/>
                </w:rPr>
              </w:pPr>
            </w:p>
            <w:p w14:paraId="3485C0BD" w14:textId="77777777" w:rsidR="00A12A8A" w:rsidRPr="00A12A8A" w:rsidRDefault="00A12A8A" w:rsidP="00A12A8A">
              <w:pPr>
                <w:spacing w:after="0" w:line="240" w:lineRule="auto"/>
                <w:ind w:right="57"/>
                <w:jc w:val="both"/>
                <w:rPr>
                  <w:rFonts w:asciiTheme="minorHAnsi" w:hAnsiTheme="minorHAnsi" w:cstheme="minorHAnsi"/>
                  <w:b/>
                  <w:bCs/>
                  <w:iCs/>
                </w:rPr>
              </w:pPr>
              <w:r w:rsidRPr="00A12A8A">
                <w:rPr>
                  <w:rFonts w:asciiTheme="minorHAnsi" w:hAnsiTheme="minorHAnsi" w:cstheme="minorHAnsi"/>
                  <w:b/>
                  <w:bCs/>
                  <w:iCs/>
                </w:rPr>
                <w:t>Audit Trails</w:t>
              </w:r>
            </w:p>
            <w:p w14:paraId="0A3FDA85" w14:textId="77777777" w:rsidR="00A12A8A" w:rsidRPr="00232343" w:rsidRDefault="00A12A8A" w:rsidP="00921F52">
              <w:pPr>
                <w:pStyle w:val="ListParagraph"/>
                <w:numPr>
                  <w:ilvl w:val="0"/>
                  <w:numId w:val="131"/>
                </w:numPr>
                <w:spacing w:after="0" w:line="240" w:lineRule="auto"/>
                <w:ind w:right="57"/>
                <w:jc w:val="both"/>
                <w:rPr>
                  <w:rFonts w:asciiTheme="minorHAnsi" w:hAnsiTheme="minorHAnsi" w:cstheme="minorHAnsi"/>
                </w:rPr>
              </w:pPr>
              <w:r w:rsidRPr="00232343">
                <w:rPr>
                  <w:rFonts w:asciiTheme="minorHAnsi" w:hAnsiTheme="minorHAnsi" w:cstheme="minorHAnsi"/>
                </w:rPr>
                <w:t xml:space="preserve">Maintain an audit trail for actions taken by all users within the system for accountability and traceability.  </w:t>
              </w:r>
            </w:p>
            <w:p w14:paraId="4EAEDB36" w14:textId="77777777" w:rsidR="00A12A8A" w:rsidRPr="00232343" w:rsidRDefault="00A12A8A" w:rsidP="00921F52">
              <w:pPr>
                <w:pStyle w:val="ListParagraph"/>
                <w:numPr>
                  <w:ilvl w:val="0"/>
                  <w:numId w:val="131"/>
                </w:numPr>
                <w:spacing w:after="0" w:line="240" w:lineRule="auto"/>
                <w:ind w:right="57"/>
                <w:jc w:val="both"/>
                <w:rPr>
                  <w:rFonts w:asciiTheme="minorHAnsi" w:hAnsiTheme="minorHAnsi" w:cstheme="minorHAnsi"/>
                </w:rPr>
              </w:pPr>
              <w:r w:rsidRPr="00232343">
                <w:rPr>
                  <w:rFonts w:asciiTheme="minorHAnsi" w:hAnsiTheme="minorHAnsi" w:cstheme="minorHAnsi"/>
                </w:rPr>
                <w:t xml:space="preserve">Provide reporting which details the last time a report was run, the user who ran the report, the parameters of the report and the selected outputs.  </w:t>
              </w:r>
            </w:p>
            <w:p w14:paraId="198EFC58" w14:textId="348090DD" w:rsidR="00A12A8A" w:rsidRPr="00232343" w:rsidRDefault="00A12A8A" w:rsidP="00921F52">
              <w:pPr>
                <w:pStyle w:val="ListParagraph"/>
                <w:numPr>
                  <w:ilvl w:val="0"/>
                  <w:numId w:val="131"/>
                </w:numPr>
                <w:spacing w:after="0" w:line="240" w:lineRule="auto"/>
                <w:ind w:right="57"/>
                <w:jc w:val="both"/>
                <w:rPr>
                  <w:rFonts w:asciiTheme="minorHAnsi" w:hAnsiTheme="minorHAnsi" w:cstheme="minorHAnsi"/>
                </w:rPr>
              </w:pPr>
              <w:r w:rsidRPr="00232343">
                <w:rPr>
                  <w:rFonts w:asciiTheme="minorHAnsi" w:hAnsiTheme="minorHAnsi" w:cstheme="minorHAnsi"/>
                </w:rPr>
                <w:t>Implement robust auditing and monitoring capabilities to track and report compliance with regulatory requirements and standards.</w:t>
              </w:r>
            </w:p>
            <w:p w14:paraId="396FCED0" w14:textId="743DE1FE" w:rsidR="00232343" w:rsidRPr="00232343" w:rsidRDefault="00232343" w:rsidP="00921F52">
              <w:pPr>
                <w:pStyle w:val="ListParagraph"/>
                <w:numPr>
                  <w:ilvl w:val="0"/>
                  <w:numId w:val="131"/>
                </w:numPr>
                <w:spacing w:after="0" w:line="240" w:lineRule="auto"/>
                <w:ind w:right="57"/>
                <w:jc w:val="both"/>
                <w:rPr>
                  <w:rFonts w:asciiTheme="minorHAnsi" w:hAnsiTheme="minorHAnsi" w:cstheme="minorHAnsi"/>
                </w:rPr>
              </w:pPr>
              <w:r w:rsidRPr="00232343">
                <w:rPr>
                  <w:rFonts w:asciiTheme="minorHAnsi" w:hAnsiTheme="minorHAnsi" w:cstheme="minorHAnsi"/>
                </w:rPr>
                <w:t>Perform regular security audits and vulnerability assessments.</w:t>
              </w:r>
            </w:p>
            <w:p w14:paraId="009E29BC" w14:textId="77777777" w:rsidR="005A31B6" w:rsidRDefault="005A31B6" w:rsidP="00A12A8A">
              <w:pPr>
                <w:spacing w:after="0" w:line="240" w:lineRule="auto"/>
                <w:ind w:left="360" w:right="57"/>
                <w:jc w:val="both"/>
                <w:rPr>
                  <w:rFonts w:asciiTheme="minorHAnsi" w:hAnsiTheme="minorHAnsi" w:cstheme="minorHAnsi"/>
                </w:rPr>
              </w:pPr>
            </w:p>
            <w:p w14:paraId="1549F87C" w14:textId="39D7E669" w:rsidR="005A31B6" w:rsidRPr="005A31B6" w:rsidRDefault="005A31B6" w:rsidP="005A31B6">
              <w:pPr>
                <w:spacing w:after="0" w:line="240" w:lineRule="auto"/>
                <w:ind w:right="57"/>
                <w:jc w:val="both"/>
                <w:rPr>
                  <w:rFonts w:asciiTheme="minorHAnsi" w:hAnsiTheme="minorHAnsi" w:cstheme="minorHAnsi"/>
                  <w:b/>
                  <w:bCs/>
                </w:rPr>
              </w:pPr>
              <w:r w:rsidRPr="005A31B6">
                <w:rPr>
                  <w:rFonts w:asciiTheme="minorHAnsi" w:hAnsiTheme="minorHAnsi" w:cstheme="minorHAnsi"/>
                  <w:b/>
                  <w:bCs/>
                </w:rPr>
                <w:t>Manage Competitions</w:t>
              </w:r>
            </w:p>
            <w:p w14:paraId="504CF82D" w14:textId="3AE599CC" w:rsidR="005A31B6" w:rsidRPr="00232343" w:rsidRDefault="005A31B6" w:rsidP="00921F52">
              <w:pPr>
                <w:pStyle w:val="ListParagraph"/>
                <w:numPr>
                  <w:ilvl w:val="0"/>
                  <w:numId w:val="132"/>
                </w:numPr>
                <w:spacing w:after="0" w:line="240" w:lineRule="auto"/>
                <w:ind w:right="57"/>
                <w:jc w:val="both"/>
                <w:rPr>
                  <w:rFonts w:asciiTheme="minorHAnsi" w:hAnsiTheme="minorHAnsi" w:cstheme="minorHAnsi"/>
                </w:rPr>
              </w:pPr>
              <w:r w:rsidRPr="00232343">
                <w:rPr>
                  <w:rFonts w:asciiTheme="minorHAnsi" w:hAnsiTheme="minorHAnsi" w:cstheme="minorHAnsi"/>
                </w:rPr>
                <w:t xml:space="preserve">Enable full end-to-end competition management, from job requisition to appointment. </w:t>
              </w:r>
            </w:p>
            <w:p w14:paraId="33D9C6F7" w14:textId="77777777" w:rsidR="005A31B6" w:rsidRPr="00232343" w:rsidRDefault="005A31B6" w:rsidP="00921F52">
              <w:pPr>
                <w:pStyle w:val="ListParagraph"/>
                <w:numPr>
                  <w:ilvl w:val="0"/>
                  <w:numId w:val="132"/>
                </w:numPr>
                <w:spacing w:after="0" w:line="240" w:lineRule="auto"/>
                <w:ind w:right="57"/>
                <w:jc w:val="both"/>
                <w:rPr>
                  <w:rFonts w:asciiTheme="minorHAnsi" w:hAnsiTheme="minorHAnsi" w:cstheme="minorHAnsi"/>
                </w:rPr>
              </w:pPr>
              <w:r w:rsidRPr="00232343">
                <w:rPr>
                  <w:rFonts w:asciiTheme="minorHAnsi" w:hAnsiTheme="minorHAnsi" w:cstheme="minorHAnsi"/>
                </w:rPr>
                <w:t>Self</w:t>
              </w:r>
              <w:r w:rsidRPr="00232343">
                <w:rPr>
                  <w:rFonts w:ascii="Cambria Math" w:hAnsi="Cambria Math" w:cs="Cambria Math"/>
                </w:rPr>
                <w:t>‑</w:t>
              </w:r>
              <w:r w:rsidRPr="00232343">
                <w:rPr>
                  <w:rFonts w:asciiTheme="minorHAnsi" w:hAnsiTheme="minorHAnsi" w:cstheme="minorHAnsi"/>
                </w:rPr>
                <w:t>service career site with branded templates and mobile</w:t>
              </w:r>
              <w:r w:rsidRPr="00232343">
                <w:rPr>
                  <w:rFonts w:ascii="Cambria Math" w:hAnsi="Cambria Math" w:cs="Cambria Math"/>
                </w:rPr>
                <w:t>‑</w:t>
              </w:r>
              <w:r w:rsidRPr="00232343">
                <w:rPr>
                  <w:rFonts w:asciiTheme="minorHAnsi" w:hAnsiTheme="minorHAnsi" w:cstheme="minorHAnsi"/>
                </w:rPr>
                <w:t>first application experience</w:t>
              </w:r>
            </w:p>
            <w:p w14:paraId="09B063C9" w14:textId="77777777" w:rsidR="005A31B6" w:rsidRPr="00232343" w:rsidRDefault="005A31B6" w:rsidP="00921F52">
              <w:pPr>
                <w:pStyle w:val="ListParagraph"/>
                <w:numPr>
                  <w:ilvl w:val="0"/>
                  <w:numId w:val="132"/>
                </w:numPr>
                <w:spacing w:after="160" w:line="259" w:lineRule="auto"/>
                <w:rPr>
                  <w:rFonts w:asciiTheme="minorHAnsi" w:hAnsiTheme="minorHAnsi" w:cstheme="minorHAnsi"/>
                </w:rPr>
              </w:pPr>
              <w:r w:rsidRPr="00232343">
                <w:rPr>
                  <w:rFonts w:asciiTheme="minorHAnsi" w:hAnsiTheme="minorHAnsi" w:cstheme="minorHAnsi"/>
                </w:rPr>
                <w:t>Support multiple pathways through the recruitment process which would include: workflows, screening steps, interviewing references, approvals. Such pathways should be definable using an appropriate tool.</w:t>
              </w:r>
            </w:p>
            <w:p w14:paraId="4EF0C7FF" w14:textId="77777777" w:rsidR="005A31B6" w:rsidRPr="00232343" w:rsidRDefault="005A31B6" w:rsidP="00921F52">
              <w:pPr>
                <w:pStyle w:val="ListParagraph"/>
                <w:numPr>
                  <w:ilvl w:val="0"/>
                  <w:numId w:val="132"/>
                </w:numPr>
                <w:spacing w:after="160" w:line="259" w:lineRule="auto"/>
                <w:rPr>
                  <w:rFonts w:asciiTheme="minorHAnsi" w:hAnsiTheme="minorHAnsi" w:cstheme="minorHAnsi"/>
                </w:rPr>
              </w:pPr>
              <w:r w:rsidRPr="00232343">
                <w:rPr>
                  <w:rFonts w:asciiTheme="minorHAnsi" w:hAnsiTheme="minorHAnsi" w:cstheme="minorHAnsi"/>
                </w:rPr>
                <w:t xml:space="preserve">Be customisable for various competitions (i.e. tailoring the number of stages and communications across multiple competitions that will be running in parallel). </w:t>
              </w:r>
            </w:p>
            <w:p w14:paraId="06356166"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lastRenderedPageBreak/>
                <w:t xml:space="preserve">Set pre-defined start/end dates and times for each competition </w:t>
              </w:r>
            </w:p>
            <w:p w14:paraId="48E63EC6"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 xml:space="preserve">Create and tailor an application form for a competition.  </w:t>
              </w:r>
            </w:p>
            <w:p w14:paraId="44031F06"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Applications for a given competition must be submitted in a pre-defined format for consistency and ease of reference.</w:t>
              </w:r>
            </w:p>
            <w:p w14:paraId="46CA1500"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 xml:space="preserve">Application formats may differ across competitions depending on the need of the competition/role </w:t>
              </w:r>
            </w:p>
            <w:p w14:paraId="51948973"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 xml:space="preserve">Set up mandatory pre-screening questions to filter candidates based on essential criteria. </w:t>
              </w:r>
            </w:p>
            <w:p w14:paraId="4A69E28F"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 xml:space="preserve">Option to manage internal mobility applications via the platform, staff to register interest each year in mobility, to list their 3 areas of preference </w:t>
              </w:r>
            </w:p>
            <w:p w14:paraId="5B25635C" w14:textId="77777777" w:rsid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Manage and track the requisitioning and approval process for new competitions including:</w:t>
              </w:r>
            </w:p>
            <w:p w14:paraId="1F6A5495" w14:textId="77777777" w:rsidR="005A31B6" w:rsidRPr="005A31B6" w:rsidRDefault="005A31B6" w:rsidP="005A31B6">
              <w:pPr>
                <w:pStyle w:val="ListParagraph"/>
                <w:spacing w:after="160" w:line="259" w:lineRule="auto"/>
                <w:rPr>
                  <w:rFonts w:asciiTheme="minorHAnsi" w:hAnsiTheme="minorHAnsi" w:cstheme="minorHAnsi"/>
                </w:rPr>
              </w:pPr>
            </w:p>
            <w:p w14:paraId="4461B157" w14:textId="77777777" w:rsidR="005A31B6" w:rsidRPr="005A31B6" w:rsidRDefault="005A31B6" w:rsidP="0023457C">
              <w:pPr>
                <w:pStyle w:val="ListParagraph"/>
                <w:numPr>
                  <w:ilvl w:val="2"/>
                  <w:numId w:val="28"/>
                </w:numPr>
                <w:spacing w:after="160" w:line="259" w:lineRule="auto"/>
                <w:rPr>
                  <w:rFonts w:asciiTheme="minorHAnsi" w:hAnsiTheme="minorHAnsi" w:cstheme="minorHAnsi"/>
                </w:rPr>
              </w:pPr>
              <w:r w:rsidRPr="005A31B6">
                <w:rPr>
                  <w:rFonts w:asciiTheme="minorHAnsi" w:hAnsiTheme="minorHAnsi" w:cstheme="minorHAnsi"/>
                </w:rPr>
                <w:t>Monitoring progress across all ‘live’ competitions.</w:t>
              </w:r>
            </w:p>
            <w:p w14:paraId="72DD262D" w14:textId="77777777" w:rsidR="005A31B6" w:rsidRPr="005A31B6" w:rsidRDefault="005A31B6" w:rsidP="0023457C">
              <w:pPr>
                <w:pStyle w:val="ListParagraph"/>
                <w:numPr>
                  <w:ilvl w:val="2"/>
                  <w:numId w:val="28"/>
                </w:numPr>
                <w:spacing w:after="160" w:line="259" w:lineRule="auto"/>
                <w:rPr>
                  <w:rFonts w:asciiTheme="minorHAnsi" w:hAnsiTheme="minorHAnsi" w:cstheme="minorHAnsi"/>
                </w:rPr>
              </w:pPr>
              <w:r w:rsidRPr="005A31B6">
                <w:rPr>
                  <w:rFonts w:asciiTheme="minorHAnsi" w:hAnsiTheme="minorHAnsi" w:cstheme="minorHAnsi"/>
                </w:rPr>
                <w:t xml:space="preserve">Support bulk actions such as moving multiple candidates to the next stage of the recruitment processes, scheduling group interviews or sending mass communications.  </w:t>
              </w:r>
            </w:p>
            <w:p w14:paraId="61265663" w14:textId="37B4FC71" w:rsidR="005A31B6" w:rsidRPr="005A31B6" w:rsidRDefault="005A31B6" w:rsidP="005A31B6">
              <w:pPr>
                <w:spacing w:after="0" w:line="240" w:lineRule="auto"/>
                <w:ind w:right="57"/>
                <w:jc w:val="both"/>
                <w:rPr>
                  <w:rFonts w:asciiTheme="minorHAnsi" w:hAnsiTheme="minorHAnsi" w:cstheme="minorHAnsi"/>
                  <w:b/>
                  <w:bCs/>
                </w:rPr>
              </w:pPr>
              <w:r w:rsidRPr="005A31B6">
                <w:rPr>
                  <w:rFonts w:asciiTheme="minorHAnsi" w:hAnsiTheme="minorHAnsi" w:cstheme="minorHAnsi"/>
                  <w:b/>
                  <w:bCs/>
                </w:rPr>
                <w:t>Process Applications</w:t>
              </w:r>
            </w:p>
            <w:p w14:paraId="6571FD3A"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Implement rigorous data validation checks at input points to ensure data accuracy and consistency.</w:t>
              </w:r>
            </w:p>
            <w:p w14:paraId="6FF4A0AE" w14:textId="073C587D" w:rsidR="00A12A8A" w:rsidRPr="005A31B6" w:rsidRDefault="005A31B6" w:rsidP="00A12A8A">
              <w:pPr>
                <w:spacing w:after="0" w:line="240" w:lineRule="auto"/>
                <w:ind w:right="57"/>
                <w:jc w:val="both"/>
                <w:rPr>
                  <w:rFonts w:asciiTheme="minorHAnsi" w:hAnsiTheme="minorHAnsi" w:cstheme="minorHAnsi"/>
                  <w:b/>
                  <w:bCs/>
                </w:rPr>
              </w:pPr>
              <w:r w:rsidRPr="005A31B6">
                <w:rPr>
                  <w:rFonts w:asciiTheme="minorHAnsi" w:hAnsiTheme="minorHAnsi" w:cstheme="minorHAnsi"/>
                  <w:b/>
                  <w:bCs/>
                </w:rPr>
                <w:t>Screening of Candidates</w:t>
              </w:r>
            </w:p>
            <w:p w14:paraId="6FC7A4D4"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 xml:space="preserve">Provide ability to search application forms to assist with the shortlisting process e.g. ability to search data fields to quickly find a short list of candidates.  </w:t>
              </w:r>
            </w:p>
            <w:p w14:paraId="0DDA994A"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Progress applications to the next stage in the process (e.g. interview and rejection) at individual level or for groups of candidates based on a range of search criteria.</w:t>
              </w:r>
            </w:p>
            <w:p w14:paraId="16377517"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Allow CSSO staff pre-define/select/input dates for candidates to schedule interviews</w:t>
              </w:r>
            </w:p>
            <w:p w14:paraId="6893B896" w14:textId="77777777" w:rsidR="005A31B6" w:rsidRPr="005A31B6" w:rsidRDefault="005A31B6" w:rsidP="0023457C">
              <w:pPr>
                <w:pStyle w:val="ListParagraph"/>
                <w:numPr>
                  <w:ilvl w:val="0"/>
                  <w:numId w:val="22"/>
                </w:numPr>
                <w:spacing w:after="160" w:line="259" w:lineRule="auto"/>
                <w:ind w:left="720"/>
                <w:rPr>
                  <w:rFonts w:asciiTheme="minorHAnsi" w:hAnsiTheme="minorHAnsi" w:cstheme="minorHAnsi"/>
                </w:rPr>
              </w:pPr>
              <w:r w:rsidRPr="005A31B6">
                <w:rPr>
                  <w:rFonts w:asciiTheme="minorHAnsi" w:hAnsiTheme="minorHAnsi" w:cstheme="minorHAnsi"/>
                </w:rPr>
                <w:t xml:space="preserve">Be able to re-schedule. The Candidate and Recruiter should both be able to re-schedule these as required.  </w:t>
              </w:r>
            </w:p>
            <w:p w14:paraId="3D837B45" w14:textId="43498A29" w:rsidR="005A31B6" w:rsidRPr="005A31B6" w:rsidRDefault="005A31B6" w:rsidP="005A31B6">
              <w:pPr>
                <w:spacing w:after="0" w:line="240" w:lineRule="auto"/>
                <w:ind w:right="57"/>
                <w:jc w:val="both"/>
                <w:rPr>
                  <w:rFonts w:asciiTheme="minorHAnsi" w:hAnsiTheme="minorHAnsi" w:cstheme="minorHAnsi"/>
                  <w:b/>
                  <w:bCs/>
                </w:rPr>
              </w:pPr>
              <w:r w:rsidRPr="005A31B6">
                <w:rPr>
                  <w:rFonts w:asciiTheme="minorHAnsi" w:hAnsiTheme="minorHAnsi" w:cstheme="minorHAnsi"/>
                  <w:b/>
                  <w:bCs/>
                </w:rPr>
                <w:t>Conduct Interviews</w:t>
              </w:r>
            </w:p>
            <w:p w14:paraId="393A16D7" w14:textId="77777777"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Support the formation and management of interviews boards through issuing of expression of interests for campaign via mailing lists.</w:t>
              </w:r>
            </w:p>
            <w:p w14:paraId="048B1472" w14:textId="2FCD15CD"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Creation of the roles and responsibilities within the Board</w:t>
              </w:r>
              <w:r w:rsidR="00A87D5A" w:rsidRPr="008F0A0B">
                <w:rPr>
                  <w:rFonts w:asciiTheme="minorHAnsi" w:hAnsiTheme="minorHAnsi" w:cstheme="minorHAnsi"/>
                </w:rPr>
                <w:t>.</w:t>
              </w:r>
            </w:p>
            <w:p w14:paraId="181791DA" w14:textId="44636C13" w:rsidR="008F0A0B" w:rsidRPr="008F0A0B" w:rsidRDefault="008F0A0B" w:rsidP="00921F52">
              <w:pPr>
                <w:pStyle w:val="ListParagraph"/>
                <w:numPr>
                  <w:ilvl w:val="0"/>
                  <w:numId w:val="133"/>
                </w:numPr>
                <w:rPr>
                  <w:rFonts w:asciiTheme="minorHAnsi" w:hAnsiTheme="minorHAnsi" w:cstheme="minorHAnsi"/>
                </w:rPr>
              </w:pPr>
              <w:r w:rsidRPr="008F0A0B">
                <w:rPr>
                  <w:rFonts w:asciiTheme="minorHAnsi" w:hAnsiTheme="minorHAnsi" w:cstheme="minorHAnsi"/>
                </w:rPr>
                <w:t xml:space="preserve">Document masking/redacting tools to mask personal data when interview boards are reviewing applications. </w:t>
              </w:r>
            </w:p>
            <w:p w14:paraId="669C00D3" w14:textId="77777777"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Assigning individuals to fill the Board roles and getting their acceptance</w:t>
              </w:r>
            </w:p>
            <w:p w14:paraId="09D88D53" w14:textId="77777777"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Ability to send messages and notifications to Board members and receive responses</w:t>
              </w:r>
            </w:p>
            <w:p w14:paraId="53B2677E" w14:textId="77777777"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Allow for circulation of documentation to Board members (e.g. job specs, applications)</w:t>
              </w:r>
            </w:p>
            <w:p w14:paraId="7E392B68" w14:textId="69CA206D"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Capture the outcome of Board meetings and recommendations</w:t>
              </w:r>
              <w:r w:rsidR="00A87D5A" w:rsidRPr="008F0A0B">
                <w:rPr>
                  <w:rFonts w:asciiTheme="minorHAnsi" w:hAnsiTheme="minorHAnsi" w:cstheme="minorHAnsi"/>
                </w:rPr>
                <w:t>.</w:t>
              </w:r>
            </w:p>
            <w:p w14:paraId="72431E6D" w14:textId="77777777"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Manage the scheduling of interviews with candidates, individually or in bulk:</w:t>
              </w:r>
            </w:p>
            <w:p w14:paraId="13F3404C" w14:textId="0A4AF654"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Allow candidates to self-schedule interviews</w:t>
              </w:r>
              <w:r w:rsidR="00A87D5A" w:rsidRPr="008F0A0B">
                <w:rPr>
                  <w:rFonts w:asciiTheme="minorHAnsi" w:hAnsiTheme="minorHAnsi" w:cstheme="minorHAnsi"/>
                </w:rPr>
                <w:t>.</w:t>
              </w:r>
              <w:r w:rsidRPr="008F0A0B">
                <w:rPr>
                  <w:rFonts w:asciiTheme="minorHAnsi" w:hAnsiTheme="minorHAnsi" w:cstheme="minorHAnsi"/>
                </w:rPr>
                <w:t xml:space="preserve"> </w:t>
              </w:r>
            </w:p>
            <w:p w14:paraId="75F67175" w14:textId="78D8AA3C"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Notify date/time, location and seek response</w:t>
              </w:r>
              <w:r w:rsidR="00A87D5A" w:rsidRPr="008F0A0B">
                <w:rPr>
                  <w:rFonts w:asciiTheme="minorHAnsi" w:hAnsiTheme="minorHAnsi" w:cstheme="minorHAnsi"/>
                </w:rPr>
                <w:t>.</w:t>
              </w:r>
              <w:r w:rsidRPr="008F0A0B">
                <w:rPr>
                  <w:rFonts w:asciiTheme="minorHAnsi" w:hAnsiTheme="minorHAnsi" w:cstheme="minorHAnsi"/>
                </w:rPr>
                <w:t xml:space="preserve"> </w:t>
              </w:r>
            </w:p>
            <w:p w14:paraId="0A6B8B25" w14:textId="77777777"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Track any queries raised and responses given.</w:t>
              </w:r>
            </w:p>
            <w:p w14:paraId="5AC5C4CF" w14:textId="77777777" w:rsidR="00177C4F" w:rsidRPr="008F0A0B" w:rsidRDefault="00177C4F" w:rsidP="00921F52">
              <w:pPr>
                <w:pStyle w:val="ListParagraph"/>
                <w:numPr>
                  <w:ilvl w:val="0"/>
                  <w:numId w:val="133"/>
                </w:numPr>
                <w:spacing w:after="160" w:line="259" w:lineRule="auto"/>
                <w:rPr>
                  <w:rFonts w:asciiTheme="minorHAnsi" w:hAnsiTheme="minorHAnsi" w:cstheme="minorHAnsi"/>
                </w:rPr>
              </w:pPr>
              <w:r w:rsidRPr="008F0A0B">
                <w:rPr>
                  <w:rFonts w:asciiTheme="minorHAnsi" w:hAnsiTheme="minorHAnsi" w:cstheme="minorHAnsi"/>
                </w:rPr>
                <w:t>Capture the feedback and recommendations from interviews; and scheduling any follow-up.</w:t>
              </w:r>
            </w:p>
            <w:p w14:paraId="08112A16" w14:textId="608B34C5" w:rsidR="005A31B6" w:rsidRDefault="00177C4F" w:rsidP="00BE6C0F">
              <w:pPr>
                <w:spacing w:before="240"/>
                <w:jc w:val="both"/>
                <w:rPr>
                  <w:rFonts w:asciiTheme="minorHAnsi" w:hAnsiTheme="minorHAnsi" w:cstheme="minorHAnsi"/>
                  <w:b/>
                  <w:szCs w:val="22"/>
                </w:rPr>
              </w:pPr>
              <w:r w:rsidRPr="00177C4F">
                <w:rPr>
                  <w:rFonts w:asciiTheme="minorHAnsi" w:hAnsiTheme="minorHAnsi" w:cstheme="minorHAnsi"/>
                  <w:b/>
                  <w:szCs w:val="22"/>
                </w:rPr>
                <w:t>Make Decision</w:t>
              </w:r>
            </w:p>
            <w:p w14:paraId="31FEB636"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Notify candidates of outcome (e.g. added to panel, reject letters) and provide feedback if applicable.</w:t>
              </w:r>
            </w:p>
            <w:p w14:paraId="13A1008C"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Track claiming and payment of expenses for Board members and service providers including catering within the platform.</w:t>
              </w:r>
            </w:p>
            <w:p w14:paraId="229EC6EA"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lastRenderedPageBreak/>
                <w:t>Facilitate tailoring of contracts</w:t>
              </w:r>
            </w:p>
            <w:p w14:paraId="4041C07F"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Make conditional offers and schedule and track any validation steps such as: checking references, certifications, qualifications, etc.</w:t>
              </w:r>
            </w:p>
            <w:p w14:paraId="35829889"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Issue/track final offers and contracts</w:t>
              </w:r>
            </w:p>
            <w:p w14:paraId="07D6ACA3" w14:textId="377283F2" w:rsidR="00177C4F" w:rsidRDefault="00177C4F" w:rsidP="00BE6C0F">
              <w:pPr>
                <w:spacing w:before="240"/>
                <w:jc w:val="both"/>
                <w:rPr>
                  <w:rFonts w:asciiTheme="minorHAnsi" w:hAnsiTheme="minorHAnsi" w:cstheme="minorHAnsi"/>
                  <w:b/>
                  <w:szCs w:val="22"/>
                </w:rPr>
              </w:pPr>
              <w:r>
                <w:rPr>
                  <w:rFonts w:asciiTheme="minorHAnsi" w:hAnsiTheme="minorHAnsi" w:cstheme="minorHAnsi"/>
                  <w:b/>
                  <w:szCs w:val="22"/>
                </w:rPr>
                <w:t>Onboarding</w:t>
              </w:r>
            </w:p>
            <w:p w14:paraId="46D828D6"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Help manage the Onboarding process</w:t>
              </w:r>
            </w:p>
            <w:p w14:paraId="6DA38171" w14:textId="77777777" w:rsidR="00177C4F" w:rsidRPr="00177C4F" w:rsidRDefault="00177C4F" w:rsidP="0023457C">
              <w:pPr>
                <w:pStyle w:val="ListParagraph"/>
                <w:numPr>
                  <w:ilvl w:val="2"/>
                  <w:numId w:val="28"/>
                </w:numPr>
                <w:spacing w:after="160" w:line="259" w:lineRule="auto"/>
                <w:rPr>
                  <w:rFonts w:asciiTheme="minorHAnsi" w:hAnsiTheme="minorHAnsi" w:cstheme="minorHAnsi"/>
                </w:rPr>
              </w:pPr>
              <w:r w:rsidRPr="00177C4F">
                <w:rPr>
                  <w:rFonts w:asciiTheme="minorHAnsi" w:hAnsiTheme="minorHAnsi" w:cstheme="minorHAnsi"/>
                </w:rPr>
                <w:t>Design the induction/onboarding process</w:t>
              </w:r>
            </w:p>
            <w:p w14:paraId="34A9B4E0" w14:textId="77777777" w:rsidR="00177C4F" w:rsidRPr="00177C4F" w:rsidRDefault="00177C4F" w:rsidP="0023457C">
              <w:pPr>
                <w:pStyle w:val="ListParagraph"/>
                <w:numPr>
                  <w:ilvl w:val="2"/>
                  <w:numId w:val="28"/>
                </w:numPr>
                <w:spacing w:after="160" w:line="259" w:lineRule="auto"/>
                <w:rPr>
                  <w:rFonts w:asciiTheme="minorHAnsi" w:hAnsiTheme="minorHAnsi" w:cstheme="minorHAnsi"/>
                </w:rPr>
              </w:pPr>
              <w:r w:rsidRPr="00177C4F">
                <w:rPr>
                  <w:rFonts w:asciiTheme="minorHAnsi" w:hAnsiTheme="minorHAnsi" w:cstheme="minorHAnsi"/>
                </w:rPr>
                <w:t>Agree induction programme &amp; dates with managers and resource units</w:t>
              </w:r>
            </w:p>
            <w:p w14:paraId="6D8CD3B5" w14:textId="77777777" w:rsidR="00177C4F" w:rsidRPr="00177C4F" w:rsidRDefault="00177C4F" w:rsidP="0023457C">
              <w:pPr>
                <w:pStyle w:val="ListParagraph"/>
                <w:numPr>
                  <w:ilvl w:val="2"/>
                  <w:numId w:val="28"/>
                </w:numPr>
                <w:spacing w:after="160" w:line="259" w:lineRule="auto"/>
                <w:rPr>
                  <w:rFonts w:asciiTheme="minorHAnsi" w:hAnsiTheme="minorHAnsi" w:cstheme="minorHAnsi"/>
                </w:rPr>
              </w:pPr>
              <w:r w:rsidRPr="00177C4F">
                <w:rPr>
                  <w:rFonts w:asciiTheme="minorHAnsi" w:hAnsiTheme="minorHAnsi" w:cstheme="minorHAnsi"/>
                </w:rPr>
                <w:t>Agree/schedule start dates</w:t>
              </w:r>
            </w:p>
            <w:p w14:paraId="4EA2BAE4" w14:textId="77777777" w:rsidR="00177C4F" w:rsidRPr="00177C4F" w:rsidRDefault="00177C4F" w:rsidP="0023457C">
              <w:pPr>
                <w:pStyle w:val="ListParagraph"/>
                <w:numPr>
                  <w:ilvl w:val="2"/>
                  <w:numId w:val="28"/>
                </w:numPr>
                <w:spacing w:after="160" w:line="259" w:lineRule="auto"/>
                <w:rPr>
                  <w:rFonts w:asciiTheme="minorHAnsi" w:hAnsiTheme="minorHAnsi" w:cstheme="minorHAnsi"/>
                </w:rPr>
              </w:pPr>
              <w:r w:rsidRPr="00177C4F">
                <w:rPr>
                  <w:rFonts w:asciiTheme="minorHAnsi" w:hAnsiTheme="minorHAnsi" w:cstheme="minorHAnsi"/>
                </w:rPr>
                <w:t>Notify candidates</w:t>
              </w:r>
            </w:p>
            <w:p w14:paraId="53E8ABA5" w14:textId="77777777" w:rsidR="00177C4F" w:rsidRPr="00177C4F" w:rsidRDefault="00177C4F" w:rsidP="0023457C">
              <w:pPr>
                <w:pStyle w:val="ListParagraph"/>
                <w:numPr>
                  <w:ilvl w:val="2"/>
                  <w:numId w:val="28"/>
                </w:numPr>
                <w:spacing w:after="160" w:line="259" w:lineRule="auto"/>
                <w:rPr>
                  <w:rFonts w:asciiTheme="minorHAnsi" w:hAnsiTheme="minorHAnsi" w:cstheme="minorHAnsi"/>
                </w:rPr>
              </w:pPr>
              <w:r w:rsidRPr="00177C4F">
                <w:rPr>
                  <w:rFonts w:asciiTheme="minorHAnsi" w:hAnsiTheme="minorHAnsi" w:cstheme="minorHAnsi"/>
                </w:rPr>
                <w:t>Notify Managers and resource units.</w:t>
              </w:r>
            </w:p>
            <w:p w14:paraId="6A0E6F7E" w14:textId="200DCB95" w:rsidR="00177C4F" w:rsidRDefault="00177C4F" w:rsidP="0023457C">
              <w:pPr>
                <w:pStyle w:val="ListParagraph"/>
                <w:numPr>
                  <w:ilvl w:val="2"/>
                  <w:numId w:val="28"/>
                </w:numPr>
                <w:spacing w:after="160" w:line="259" w:lineRule="auto"/>
                <w:rPr>
                  <w:rFonts w:asciiTheme="minorHAnsi" w:hAnsiTheme="minorHAnsi" w:cstheme="minorHAnsi"/>
                </w:rPr>
              </w:pPr>
              <w:r w:rsidRPr="00177C4F">
                <w:rPr>
                  <w:rFonts w:asciiTheme="minorHAnsi" w:hAnsiTheme="minorHAnsi" w:cstheme="minorHAnsi"/>
                </w:rPr>
                <w:t>Offer workflows with approval chains and e</w:t>
              </w:r>
              <w:r w:rsidRPr="00177C4F">
                <w:rPr>
                  <w:rFonts w:ascii="Cambria Math" w:hAnsi="Cambria Math" w:cs="Cambria Math"/>
                </w:rPr>
                <w:t>‑</w:t>
              </w:r>
              <w:r w:rsidRPr="00177C4F">
                <w:rPr>
                  <w:rFonts w:asciiTheme="minorHAnsi" w:hAnsiTheme="minorHAnsi" w:cstheme="minorHAnsi"/>
                </w:rPr>
                <w:t>signatures</w:t>
              </w:r>
            </w:p>
            <w:p w14:paraId="3C3D156B" w14:textId="6BF39D20" w:rsidR="00177C4F" w:rsidRDefault="00177C4F" w:rsidP="00177C4F">
              <w:pPr>
                <w:spacing w:after="160" w:line="259" w:lineRule="auto"/>
                <w:rPr>
                  <w:rFonts w:asciiTheme="minorHAnsi" w:hAnsiTheme="minorHAnsi" w:cstheme="minorHAnsi"/>
                  <w:b/>
                  <w:bCs/>
                </w:rPr>
              </w:pPr>
              <w:r w:rsidRPr="00177C4F">
                <w:rPr>
                  <w:rFonts w:asciiTheme="minorHAnsi" w:hAnsiTheme="minorHAnsi" w:cstheme="minorHAnsi"/>
                  <w:b/>
                  <w:bCs/>
                </w:rPr>
                <w:t>Close Out</w:t>
              </w:r>
            </w:p>
            <w:p w14:paraId="0B175FD6"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Manage the preparation of competition’s final report(s).</w:t>
              </w:r>
            </w:p>
            <w:p w14:paraId="1AC4552F"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Notify any appropriate parties.</w:t>
              </w:r>
            </w:p>
            <w:p w14:paraId="7904A7A4"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Close recruitment process in ATS for the competition.</w:t>
              </w:r>
            </w:p>
            <w:p w14:paraId="252DC252" w14:textId="1FFFECB9" w:rsidR="005A31B6" w:rsidRDefault="00177C4F" w:rsidP="00BE6C0F">
              <w:pPr>
                <w:spacing w:before="240"/>
                <w:jc w:val="both"/>
                <w:rPr>
                  <w:rFonts w:asciiTheme="minorHAnsi" w:hAnsiTheme="minorHAnsi" w:cstheme="minorHAnsi"/>
                  <w:b/>
                  <w:szCs w:val="22"/>
                </w:rPr>
              </w:pPr>
              <w:r w:rsidRPr="00177C4F">
                <w:rPr>
                  <w:rFonts w:asciiTheme="minorHAnsi" w:hAnsiTheme="minorHAnsi" w:cstheme="minorHAnsi"/>
                  <w:b/>
                  <w:szCs w:val="22"/>
                </w:rPr>
                <w:t>Process Tracking</w:t>
              </w:r>
            </w:p>
            <w:p w14:paraId="5CE7C403"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 xml:space="preserve">Have an easy-to-navigate dashboard allowing users easily manage job postings, application viewing, and candidate tracking through different stages of the hiring process.  </w:t>
              </w:r>
            </w:p>
            <w:p w14:paraId="42579F93"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 xml:space="preserve">Enable both candidates and recruiters to track the status of an application in real time, so that they can view regular updates and reduce the necessity for inquiries, thus enhancing candidate experience and operational efficiency.  </w:t>
              </w:r>
            </w:p>
            <w:p w14:paraId="3691A73D"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 xml:space="preserve">Send out automated emails/texts/notifications following a change to a candidate’s application status.  </w:t>
              </w:r>
            </w:p>
            <w:p w14:paraId="0CC9AB07" w14:textId="77777777" w:rsidR="00177C4F" w:rsidRP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Track candidate applications through all stages of the recruitment process; application received, interview complete &amp; generation of automated reports/emails to internal stakeholders.</w:t>
              </w:r>
            </w:p>
            <w:p w14:paraId="2FB2D32E" w14:textId="77777777" w:rsidR="00177C4F" w:rsidRDefault="00177C4F" w:rsidP="0023457C">
              <w:pPr>
                <w:pStyle w:val="ListParagraph"/>
                <w:numPr>
                  <w:ilvl w:val="0"/>
                  <w:numId w:val="22"/>
                </w:numPr>
                <w:spacing w:after="160" w:line="259" w:lineRule="auto"/>
                <w:ind w:left="720"/>
                <w:rPr>
                  <w:rFonts w:asciiTheme="minorHAnsi" w:hAnsiTheme="minorHAnsi" w:cstheme="minorHAnsi"/>
                </w:rPr>
              </w:pPr>
              <w:r w:rsidRPr="00177C4F">
                <w:rPr>
                  <w:rFonts w:asciiTheme="minorHAnsi" w:hAnsiTheme="minorHAnsi" w:cstheme="minorHAnsi"/>
                </w:rPr>
                <w:t xml:space="preserve">Provide, or have an email/text messaging alert capability  </w:t>
              </w:r>
            </w:p>
            <w:p w14:paraId="529CAF2B" w14:textId="77777777" w:rsidR="001E7C7B" w:rsidRPr="001E7C7B" w:rsidRDefault="001E7C7B" w:rsidP="001E7C7B">
              <w:pPr>
                <w:spacing w:after="160" w:line="259" w:lineRule="auto"/>
                <w:rPr>
                  <w:rFonts w:asciiTheme="minorHAnsi" w:hAnsiTheme="minorHAnsi" w:cstheme="minorHAnsi"/>
                  <w:b/>
                  <w:bCs/>
                  <w:sz w:val="24"/>
                  <w:u w:val="single"/>
                </w:rPr>
              </w:pPr>
              <w:r w:rsidRPr="001E7C7B">
                <w:rPr>
                  <w:rFonts w:asciiTheme="minorHAnsi" w:hAnsiTheme="minorHAnsi" w:cstheme="minorHAnsi"/>
                  <w:b/>
                  <w:bCs/>
                  <w:sz w:val="24"/>
                  <w:u w:val="single"/>
                </w:rPr>
                <w:t>Candidate Self Service</w:t>
              </w:r>
            </w:p>
            <w:p w14:paraId="1FAE405E" w14:textId="0B68E819" w:rsidR="00177C4F" w:rsidRPr="001E7C7B" w:rsidRDefault="00177C4F" w:rsidP="001E7C7B">
              <w:pPr>
                <w:spacing w:after="160" w:line="259" w:lineRule="auto"/>
                <w:ind w:left="360"/>
                <w:rPr>
                  <w:rFonts w:asciiTheme="minorHAnsi" w:hAnsiTheme="minorHAnsi" w:cstheme="minorHAnsi"/>
                </w:rPr>
              </w:pPr>
              <w:r>
                <w:rPr>
                  <w:rFonts w:asciiTheme="minorHAnsi" w:hAnsiTheme="minorHAnsi" w:cstheme="minorHAnsi"/>
                  <w:b/>
                  <w:szCs w:val="22"/>
                </w:rPr>
                <w:t>System Access</w:t>
              </w:r>
            </w:p>
            <w:p w14:paraId="38F6640C"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Candidates should be able to perform all functions on a PC or mobile device.</w:t>
              </w:r>
            </w:p>
            <w:p w14:paraId="5F68F27B"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 xml:space="preserve">Enable candidates to log-in to their candidate profile using and email address and password.   </w:t>
              </w:r>
            </w:p>
            <w:p w14:paraId="582B3585"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Enable candidates to log in to the system remotely to see all current vacancies/competitions, history, and previous scoring.</w:t>
              </w:r>
            </w:p>
            <w:p w14:paraId="0CB10B2F"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 xml:space="preserve">Enable candidate to reset their own password 'Forgot Password' functionality.  </w:t>
              </w:r>
            </w:p>
            <w:p w14:paraId="7F06B1B5"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Enable candidates to update their personal and contact information.</w:t>
              </w:r>
            </w:p>
            <w:p w14:paraId="3EDC7054"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 xml:space="preserve">Have a simple, intuitive interface allowing candidates to create a profile, search for jobs, submit applications, review and copy prior applications, update their profile as required, attach additional documentation (qualifications etc.)  </w:t>
              </w:r>
            </w:p>
            <w:p w14:paraId="29CE1EDC"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Enable candidates to setup notification reminders if the candidate wants to be notified when new vacancies/competitions are posted.</w:t>
              </w:r>
            </w:p>
            <w:p w14:paraId="63829751"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 xml:space="preserve">Track where candidates are coming from (i.e. LinkedIn or other social media platforms).  </w:t>
              </w:r>
            </w:p>
            <w:p w14:paraId="7265B42D" w14:textId="68FE0C80" w:rsidR="00177C4F" w:rsidRDefault="00177C4F" w:rsidP="001E7C7B">
              <w:pPr>
                <w:spacing w:before="240"/>
                <w:ind w:left="360"/>
                <w:jc w:val="both"/>
                <w:rPr>
                  <w:rFonts w:asciiTheme="minorHAnsi" w:hAnsiTheme="minorHAnsi" w:cstheme="minorHAnsi"/>
                  <w:b/>
                  <w:szCs w:val="22"/>
                </w:rPr>
              </w:pPr>
              <w:r>
                <w:rPr>
                  <w:rFonts w:asciiTheme="minorHAnsi" w:hAnsiTheme="minorHAnsi" w:cstheme="minorHAnsi"/>
                  <w:b/>
                  <w:szCs w:val="22"/>
                </w:rPr>
                <w:lastRenderedPageBreak/>
                <w:t>Making Applications</w:t>
              </w:r>
            </w:p>
            <w:p w14:paraId="6EB2A6CC"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Enable candidates to apply for a competition directly from their profile and/or access a unique link to a competition from their profile. The system could enable candidates to search for information on current recruitment opportunities.</w:t>
              </w:r>
            </w:p>
            <w:p w14:paraId="56B5DE36"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 xml:space="preserve">Enable candidates to use their candidate profile or previous responses to complete an application for multiple competitions, so that they do not have to re-enter information.  </w:t>
              </w:r>
            </w:p>
            <w:p w14:paraId="1A1AB26F"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Generate a unique candidate ID for each candidate/ candidate profile so that the CSSO can track the number of candidates who re-apply and for what competitions they re-apply for.</w:t>
              </w:r>
            </w:p>
            <w:p w14:paraId="0D3C069F" w14:textId="77777777" w:rsidR="00177C4F" w:rsidRP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Enable a candidate to upload additional supporting documents such as qualifications, verification of identity documents etc. with their application. Supporting documents should be stored in their original format (e.g. PDF &amp; Word).</w:t>
              </w:r>
            </w:p>
            <w:p w14:paraId="52D6C160" w14:textId="77777777" w:rsidR="00177C4F" w:rsidRDefault="00177C4F" w:rsidP="0023457C">
              <w:pPr>
                <w:pStyle w:val="ListParagraph"/>
                <w:numPr>
                  <w:ilvl w:val="0"/>
                  <w:numId w:val="22"/>
                </w:numPr>
                <w:spacing w:after="160" w:line="259" w:lineRule="auto"/>
                <w:ind w:left="1080"/>
                <w:rPr>
                  <w:rFonts w:asciiTheme="minorHAnsi" w:hAnsiTheme="minorHAnsi" w:cstheme="minorHAnsi"/>
                </w:rPr>
              </w:pPr>
              <w:r w:rsidRPr="00177C4F">
                <w:rPr>
                  <w:rFonts w:asciiTheme="minorHAnsi" w:hAnsiTheme="minorHAnsi" w:cstheme="minorHAnsi"/>
                </w:rPr>
                <w:t xml:space="preserve">Enable candidates to upload additional documentation to the system throughout the recruitment processes (i.e., once the application has been submitted, if further documents are needed during step 5 or at the offer stage the candidate could upload these documents such as induction documentation for electronic signature, or other).  </w:t>
              </w:r>
            </w:p>
            <w:p w14:paraId="6151F808" w14:textId="1647810D" w:rsidR="00177C4F" w:rsidRDefault="00177C4F" w:rsidP="008F0A0B">
              <w:pPr>
                <w:spacing w:after="160" w:line="259" w:lineRule="auto"/>
                <w:ind w:left="720"/>
                <w:rPr>
                  <w:rFonts w:asciiTheme="minorHAnsi" w:hAnsiTheme="minorHAnsi" w:cstheme="minorHAnsi"/>
                  <w:b/>
                  <w:bCs/>
                </w:rPr>
              </w:pPr>
              <w:r w:rsidRPr="00177C4F">
                <w:rPr>
                  <w:rFonts w:asciiTheme="minorHAnsi" w:hAnsiTheme="minorHAnsi" w:cstheme="minorHAnsi"/>
                  <w:b/>
                  <w:bCs/>
                </w:rPr>
                <w:t>Application Processing</w:t>
              </w:r>
            </w:p>
            <w:p w14:paraId="76783CAC"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Allow candidates track the progress of any applications that they have made.</w:t>
              </w:r>
            </w:p>
            <w:p w14:paraId="7DBC91EF"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Allow CSSO to issue notifications to individual candidates or groups (e.g. all candidates for a competition, all applicants of certain profile).</w:t>
              </w:r>
            </w:p>
            <w:p w14:paraId="46377CFA"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Allow candidates respond through the system to requests such as: additional information, interview/test appointments, more information and documentation.</w:t>
              </w:r>
            </w:p>
            <w:p w14:paraId="59C26619"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Allow candidates withdraw from a competition.  If doing so, request a reason.</w:t>
              </w:r>
            </w:p>
            <w:p w14:paraId="11D3C0C6"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 xml:space="preserve">Enable candidates to raise a query through the system, if required.  </w:t>
              </w:r>
            </w:p>
            <w:p w14:paraId="039730CB"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Allow candidates to select their preferred dates for interviews</w:t>
              </w:r>
            </w:p>
            <w:p w14:paraId="5A378C73"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 xml:space="preserve">Provide the CSSO with an option to turn this feature on/off for different competitions.  </w:t>
              </w:r>
            </w:p>
            <w:p w14:paraId="61190736" w14:textId="77777777" w:rsidR="001E7C7B" w:rsidRDefault="001E7C7B" w:rsidP="0023457C">
              <w:pPr>
                <w:pStyle w:val="ListParagraph"/>
                <w:numPr>
                  <w:ilvl w:val="0"/>
                  <w:numId w:val="22"/>
                </w:numPr>
                <w:spacing w:after="160" w:line="259" w:lineRule="auto"/>
                <w:ind w:left="1080"/>
                <w:rPr>
                  <w:rFonts w:ascii="Arial" w:hAnsi="Arial" w:cs="Arial"/>
                  <w:color w:val="000000" w:themeColor="text1"/>
                </w:rPr>
              </w:pPr>
              <w:r w:rsidRPr="001E7C7B">
                <w:rPr>
                  <w:rFonts w:asciiTheme="minorHAnsi" w:hAnsiTheme="minorHAnsi" w:cstheme="minorHAnsi"/>
                </w:rPr>
                <w:t>Have customisable surveys to gather candidate feedback post-application</w:t>
              </w:r>
              <w:r w:rsidRPr="00DD51AB">
                <w:rPr>
                  <w:rFonts w:ascii="Arial" w:hAnsi="Arial" w:cs="Arial"/>
                  <w:color w:val="000000" w:themeColor="text1"/>
                </w:rPr>
                <w:t xml:space="preserve">. </w:t>
              </w:r>
            </w:p>
            <w:p w14:paraId="63580DB8" w14:textId="56DAB0E2" w:rsidR="001E7C7B" w:rsidRPr="001E7C7B" w:rsidRDefault="001E7C7B" w:rsidP="001E7C7B">
              <w:pPr>
                <w:spacing w:before="240"/>
                <w:jc w:val="both"/>
                <w:rPr>
                  <w:rFonts w:asciiTheme="minorHAnsi" w:hAnsiTheme="minorHAnsi" w:cstheme="minorHAnsi"/>
                  <w:b/>
                  <w:sz w:val="24"/>
                  <w:u w:val="single"/>
                </w:rPr>
              </w:pPr>
              <w:r w:rsidRPr="001E7C7B">
                <w:rPr>
                  <w:rFonts w:asciiTheme="minorHAnsi" w:hAnsiTheme="minorHAnsi" w:cstheme="minorHAnsi"/>
                  <w:b/>
                  <w:sz w:val="24"/>
                  <w:u w:val="single"/>
                </w:rPr>
                <w:t>External Access</w:t>
              </w:r>
            </w:p>
            <w:p w14:paraId="155821C7" w14:textId="2279FC1D" w:rsidR="00177C4F" w:rsidRPr="001E7C7B" w:rsidRDefault="001E7C7B" w:rsidP="001E7C7B">
              <w:pPr>
                <w:spacing w:after="160" w:line="259" w:lineRule="auto"/>
                <w:ind w:left="360"/>
                <w:rPr>
                  <w:rFonts w:ascii="Arial" w:hAnsi="Arial" w:cs="Arial"/>
                  <w:color w:val="000000" w:themeColor="text1"/>
                </w:rPr>
              </w:pPr>
              <w:r w:rsidRPr="001E7C7B">
                <w:rPr>
                  <w:rFonts w:ascii="Arial" w:hAnsi="Arial" w:cs="Arial"/>
                  <w:color w:val="000000" w:themeColor="text1"/>
                </w:rPr>
                <w:t xml:space="preserve"> </w:t>
              </w:r>
              <w:r>
                <w:rPr>
                  <w:rFonts w:asciiTheme="minorHAnsi" w:hAnsiTheme="minorHAnsi" w:cstheme="minorHAnsi"/>
                  <w:b/>
                  <w:bCs/>
                </w:rPr>
                <w:t>Mobile/Remote Access</w:t>
              </w:r>
            </w:p>
            <w:p w14:paraId="4A6A0CDC"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Designed to work efficiently and optimally across remote connections such as 4G and 5G connections.</w:t>
              </w:r>
            </w:p>
            <w:p w14:paraId="617C3088"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Screens can scale to size of the mobile device being used (e.g. mobile phone, tablet, laptop).</w:t>
              </w:r>
            </w:p>
            <w:p w14:paraId="4D8D8D14" w14:textId="5CE01052" w:rsid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Allow system administrator control which functions can be used remotely (e.g. review of applications, status enquiries, approvals, key reports).</w:t>
              </w:r>
            </w:p>
            <w:p w14:paraId="7A62890C" w14:textId="42DC2CDF" w:rsidR="001E7C7B" w:rsidRPr="001E7C7B" w:rsidRDefault="001E7C7B" w:rsidP="001E7C7B">
              <w:pPr>
                <w:spacing w:after="160" w:line="259" w:lineRule="auto"/>
                <w:ind w:left="360"/>
                <w:rPr>
                  <w:rFonts w:asciiTheme="minorHAnsi" w:hAnsiTheme="minorHAnsi" w:cstheme="minorHAnsi"/>
                  <w:b/>
                  <w:bCs/>
                </w:rPr>
              </w:pPr>
              <w:r w:rsidRPr="001E7C7B">
                <w:rPr>
                  <w:rFonts w:asciiTheme="minorHAnsi" w:hAnsiTheme="minorHAnsi" w:cstheme="minorHAnsi"/>
                  <w:b/>
                  <w:bCs/>
                </w:rPr>
                <w:t>Analytics &amp; Business Intelligence</w:t>
              </w:r>
            </w:p>
            <w:p w14:paraId="115646EC"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 xml:space="preserve">Have predictive analytics capabilities to identify trends in recruitment performance and forecast hiring needs based on historical data.  </w:t>
              </w:r>
            </w:p>
            <w:p w14:paraId="35EB7C4A"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 xml:space="preserve">Provide dynamic dashboards that allow users to customise dashboards for tracking key performance indicators (KPIs) with drill down facilities.  </w:t>
              </w:r>
            </w:p>
            <w:p w14:paraId="260BF156" w14:textId="77777777" w:rsid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 xml:space="preserve">Provide robust reporting and analytics capabilities to generate detailed insights on key performance indicators (KPIs). Data and reports should be in a user-friendly manner to support business needs. </w:t>
              </w:r>
            </w:p>
            <w:p w14:paraId="48CC2753" w14:textId="77777777" w:rsidR="008F0A0B" w:rsidRPr="001E7C7B" w:rsidRDefault="008F0A0B" w:rsidP="008F0A0B">
              <w:pPr>
                <w:pStyle w:val="ListParagraph"/>
                <w:spacing w:after="160" w:line="259" w:lineRule="auto"/>
                <w:ind w:left="1080"/>
                <w:rPr>
                  <w:rFonts w:asciiTheme="minorHAnsi" w:hAnsiTheme="minorHAnsi" w:cstheme="minorHAnsi"/>
                </w:rPr>
              </w:pPr>
            </w:p>
            <w:p w14:paraId="759EE618" w14:textId="77777777" w:rsidR="001E7C7B" w:rsidRPr="001E7C7B" w:rsidRDefault="001E7C7B" w:rsidP="00BE6C0F">
              <w:pPr>
                <w:spacing w:before="240"/>
                <w:jc w:val="both"/>
                <w:rPr>
                  <w:rFonts w:asciiTheme="minorHAnsi" w:hAnsiTheme="minorHAnsi" w:cstheme="minorHAnsi"/>
                  <w:b/>
                  <w:sz w:val="24"/>
                  <w:u w:val="single"/>
                </w:rPr>
              </w:pPr>
              <w:r w:rsidRPr="001E7C7B">
                <w:rPr>
                  <w:rFonts w:asciiTheme="minorHAnsi" w:hAnsiTheme="minorHAnsi" w:cstheme="minorHAnsi"/>
                  <w:b/>
                  <w:sz w:val="24"/>
                  <w:u w:val="single"/>
                </w:rPr>
                <w:lastRenderedPageBreak/>
                <w:t>Reporting</w:t>
              </w:r>
            </w:p>
            <w:p w14:paraId="75AE7C7E" w14:textId="79636822" w:rsidR="00177C4F" w:rsidRPr="001E7C7B" w:rsidRDefault="001E7C7B" w:rsidP="001E7C7B">
              <w:pPr>
                <w:spacing w:before="240"/>
                <w:ind w:left="720"/>
                <w:jc w:val="both"/>
                <w:rPr>
                  <w:rFonts w:asciiTheme="minorHAnsi" w:hAnsiTheme="minorHAnsi" w:cstheme="minorHAnsi"/>
                  <w:b/>
                  <w:szCs w:val="22"/>
                  <w:u w:val="single"/>
                </w:rPr>
              </w:pPr>
              <w:r>
                <w:rPr>
                  <w:rFonts w:asciiTheme="minorHAnsi" w:hAnsiTheme="minorHAnsi" w:cstheme="minorHAnsi"/>
                  <w:b/>
                  <w:szCs w:val="22"/>
                </w:rPr>
                <w:t>General Features</w:t>
              </w:r>
            </w:p>
            <w:p w14:paraId="1E899A5A"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 xml:space="preserve">Provide a custom report builder with export to CSV/PDF options  </w:t>
              </w:r>
            </w:p>
            <w:p w14:paraId="1FF33BA6"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 xml:space="preserve">Provide the database schema and data dictionaries to facilitate report creation.   </w:t>
              </w:r>
            </w:p>
            <w:p w14:paraId="514417AF"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Supports the building and running of standard reports to be run at prescribed intervals (e.g. hourly, daily, weekly, monthly)</w:t>
              </w:r>
            </w:p>
            <w:p w14:paraId="3C4D803F" w14:textId="77777777" w:rsidR="001E7C7B" w:rsidRP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Allows such reports to be archived and retrieved at a later date.</w:t>
              </w:r>
            </w:p>
            <w:p w14:paraId="043DCB67" w14:textId="77777777" w:rsidR="001E7C7B" w:rsidRDefault="001E7C7B" w:rsidP="0023457C">
              <w:pPr>
                <w:pStyle w:val="ListParagraph"/>
                <w:numPr>
                  <w:ilvl w:val="0"/>
                  <w:numId w:val="22"/>
                </w:numPr>
                <w:spacing w:after="160" w:line="259" w:lineRule="auto"/>
                <w:ind w:left="1080"/>
                <w:rPr>
                  <w:rFonts w:asciiTheme="minorHAnsi" w:hAnsiTheme="minorHAnsi" w:cstheme="minorHAnsi"/>
                </w:rPr>
              </w:pPr>
              <w:r w:rsidRPr="001E7C7B">
                <w:rPr>
                  <w:rFonts w:asciiTheme="minorHAnsi" w:hAnsiTheme="minorHAnsi" w:cstheme="minorHAnsi"/>
                </w:rPr>
                <w:t>Enables traffic lights and alerts for variance to rules defined by users.</w:t>
              </w:r>
            </w:p>
            <w:p w14:paraId="48DA19A8" w14:textId="77777777" w:rsidR="001336BB" w:rsidRDefault="001336BB" w:rsidP="001336BB">
              <w:pPr>
                <w:pStyle w:val="ListParagraph"/>
                <w:spacing w:after="160" w:line="259" w:lineRule="auto"/>
                <w:ind w:left="360"/>
                <w:rPr>
                  <w:rFonts w:asciiTheme="minorHAnsi" w:hAnsiTheme="minorHAnsi" w:cstheme="minorHAnsi"/>
                  <w:b/>
                  <w:bCs/>
                </w:rPr>
              </w:pPr>
            </w:p>
            <w:p w14:paraId="0F5F560B" w14:textId="59B32688" w:rsidR="001336BB" w:rsidRPr="001336BB" w:rsidRDefault="001336BB" w:rsidP="001336BB">
              <w:pPr>
                <w:pStyle w:val="ListParagraph"/>
                <w:spacing w:after="160" w:line="259" w:lineRule="auto"/>
                <w:ind w:left="360"/>
                <w:rPr>
                  <w:rFonts w:asciiTheme="minorHAnsi" w:hAnsiTheme="minorHAnsi" w:cstheme="minorHAnsi"/>
                  <w:b/>
                  <w:bCs/>
                </w:rPr>
              </w:pPr>
              <w:r w:rsidRPr="001336BB">
                <w:rPr>
                  <w:rFonts w:asciiTheme="minorHAnsi" w:hAnsiTheme="minorHAnsi" w:cstheme="minorHAnsi"/>
                  <w:b/>
                  <w:bCs/>
                </w:rPr>
                <w:t>Analytics &amp; Business Intelligence</w:t>
              </w:r>
            </w:p>
            <w:p w14:paraId="6AFB28DE" w14:textId="77807B75" w:rsidR="001336BB" w:rsidRPr="001336BB" w:rsidRDefault="001336BB" w:rsidP="0023457C">
              <w:pPr>
                <w:pStyle w:val="ListParagraph"/>
                <w:numPr>
                  <w:ilvl w:val="0"/>
                  <w:numId w:val="22"/>
                </w:numPr>
                <w:spacing w:after="160" w:line="259" w:lineRule="auto"/>
                <w:ind w:left="1080"/>
                <w:rPr>
                  <w:rFonts w:asciiTheme="minorHAnsi" w:hAnsiTheme="minorHAnsi" w:cstheme="minorHAnsi"/>
                </w:rPr>
              </w:pPr>
              <w:r w:rsidRPr="001336BB">
                <w:rPr>
                  <w:rFonts w:asciiTheme="minorHAnsi" w:hAnsiTheme="minorHAnsi" w:cstheme="minorHAnsi"/>
                </w:rPr>
                <w:t>Have pre-built reports and dashboards incl. time-to-hire, source effectiveness, drop off rates, diversity ratios and more.</w:t>
              </w:r>
            </w:p>
            <w:p w14:paraId="57DFE173" w14:textId="77777777" w:rsidR="001336BB" w:rsidRPr="001336BB" w:rsidRDefault="001336BB" w:rsidP="0023457C">
              <w:pPr>
                <w:pStyle w:val="ListParagraph"/>
                <w:numPr>
                  <w:ilvl w:val="0"/>
                  <w:numId w:val="22"/>
                </w:numPr>
                <w:spacing w:after="160" w:line="259" w:lineRule="auto"/>
                <w:ind w:left="1080"/>
                <w:rPr>
                  <w:rFonts w:asciiTheme="minorHAnsi" w:hAnsiTheme="minorHAnsi" w:cstheme="minorHAnsi"/>
                </w:rPr>
              </w:pPr>
              <w:r w:rsidRPr="001336BB">
                <w:rPr>
                  <w:rFonts w:asciiTheme="minorHAnsi" w:hAnsiTheme="minorHAnsi" w:cstheme="minorHAnsi"/>
                </w:rPr>
                <w:t xml:space="preserve">Have predictive analytics capabilities to identify trends in recruitment performance and forecast hiring needs based on historical data.  </w:t>
              </w:r>
            </w:p>
            <w:p w14:paraId="42D8D5EA" w14:textId="77777777" w:rsidR="001336BB" w:rsidRPr="001336BB" w:rsidRDefault="001336BB" w:rsidP="0023457C">
              <w:pPr>
                <w:pStyle w:val="ListParagraph"/>
                <w:numPr>
                  <w:ilvl w:val="0"/>
                  <w:numId w:val="22"/>
                </w:numPr>
                <w:spacing w:after="160" w:line="259" w:lineRule="auto"/>
                <w:ind w:left="1080"/>
                <w:rPr>
                  <w:rFonts w:asciiTheme="minorHAnsi" w:hAnsiTheme="minorHAnsi" w:cstheme="minorHAnsi"/>
                </w:rPr>
              </w:pPr>
              <w:r w:rsidRPr="001336BB">
                <w:rPr>
                  <w:rFonts w:asciiTheme="minorHAnsi" w:hAnsiTheme="minorHAnsi" w:cstheme="minorHAnsi"/>
                </w:rPr>
                <w:t xml:space="preserve">Provide dynamic dashboards that allow users to customise dashboards for tracking key performance indicators (KPIs) with drill down facilities.  </w:t>
              </w:r>
            </w:p>
            <w:p w14:paraId="13934362" w14:textId="77777777" w:rsidR="001336BB" w:rsidRPr="001336BB" w:rsidRDefault="001336BB" w:rsidP="0023457C">
              <w:pPr>
                <w:pStyle w:val="ListParagraph"/>
                <w:numPr>
                  <w:ilvl w:val="0"/>
                  <w:numId w:val="22"/>
                </w:numPr>
                <w:spacing w:after="160" w:line="259" w:lineRule="auto"/>
                <w:ind w:left="1080"/>
                <w:rPr>
                  <w:rFonts w:asciiTheme="minorHAnsi" w:hAnsiTheme="minorHAnsi" w:cstheme="minorHAnsi"/>
                </w:rPr>
              </w:pPr>
              <w:r w:rsidRPr="001336BB">
                <w:rPr>
                  <w:rFonts w:asciiTheme="minorHAnsi" w:hAnsiTheme="minorHAnsi" w:cstheme="minorHAnsi"/>
                </w:rPr>
                <w:t xml:space="preserve">Provide robust reporting and analytics capabilities to generate detailed insights on key performance indicators (KPIs). Data and reports should be in a user-friendly manner to support business needs.   </w:t>
              </w:r>
            </w:p>
            <w:p w14:paraId="2BB4F320" w14:textId="4DD88492" w:rsidR="001336BB" w:rsidRDefault="001336BB" w:rsidP="001336BB">
              <w:pPr>
                <w:spacing w:after="160" w:line="259" w:lineRule="auto"/>
                <w:rPr>
                  <w:rFonts w:asciiTheme="minorHAnsi" w:hAnsiTheme="minorHAnsi" w:cstheme="minorHAnsi"/>
                  <w:b/>
                  <w:bCs/>
                  <w:sz w:val="24"/>
                  <w:u w:val="single"/>
                </w:rPr>
              </w:pPr>
              <w:r w:rsidRPr="001336BB">
                <w:rPr>
                  <w:rFonts w:asciiTheme="minorHAnsi" w:hAnsiTheme="minorHAnsi" w:cstheme="minorHAnsi"/>
                  <w:b/>
                  <w:bCs/>
                  <w:sz w:val="24"/>
                  <w:u w:val="single"/>
                </w:rPr>
                <w:t>Integration</w:t>
              </w:r>
            </w:p>
            <w:p w14:paraId="162319A6" w14:textId="5988D34E" w:rsidR="001336BB" w:rsidRDefault="001336BB" w:rsidP="001336BB">
              <w:pPr>
                <w:spacing w:after="160" w:line="259" w:lineRule="auto"/>
                <w:ind w:left="720"/>
                <w:rPr>
                  <w:rFonts w:asciiTheme="minorHAnsi" w:hAnsiTheme="minorHAnsi" w:cstheme="minorHAnsi"/>
                  <w:b/>
                  <w:bCs/>
                  <w:szCs w:val="22"/>
                </w:rPr>
              </w:pPr>
              <w:r w:rsidRPr="001336BB">
                <w:rPr>
                  <w:rFonts w:asciiTheme="minorHAnsi" w:hAnsiTheme="minorHAnsi" w:cstheme="minorHAnsi"/>
                  <w:b/>
                  <w:bCs/>
                  <w:szCs w:val="22"/>
                </w:rPr>
                <w:t>With Office Systems</w:t>
              </w:r>
            </w:p>
            <w:p w14:paraId="621E9F65" w14:textId="77777777" w:rsidR="001336BB" w:rsidRPr="001336BB" w:rsidRDefault="001336BB" w:rsidP="0023457C">
              <w:pPr>
                <w:pStyle w:val="ListParagraph"/>
                <w:numPr>
                  <w:ilvl w:val="0"/>
                  <w:numId w:val="22"/>
                </w:numPr>
                <w:spacing w:after="160" w:line="259" w:lineRule="auto"/>
                <w:ind w:left="1080"/>
                <w:rPr>
                  <w:rFonts w:asciiTheme="minorHAnsi" w:hAnsiTheme="minorHAnsi" w:cstheme="minorHAnsi"/>
                </w:rPr>
              </w:pPr>
              <w:r w:rsidRPr="001336BB">
                <w:rPr>
                  <w:rFonts w:asciiTheme="minorHAnsi" w:hAnsiTheme="minorHAnsi" w:cstheme="minorHAnsi"/>
                </w:rPr>
                <w:t>Seamlessly integrate with calendar tools (Outlook, Teams, or other) to schedule and reschedule in-person and/or virtual interviews</w:t>
              </w:r>
            </w:p>
            <w:p w14:paraId="4BD5C11B" w14:textId="77777777" w:rsidR="001336BB" w:rsidRPr="001336BB" w:rsidRDefault="001336BB" w:rsidP="0023457C">
              <w:pPr>
                <w:pStyle w:val="ListParagraph"/>
                <w:numPr>
                  <w:ilvl w:val="0"/>
                  <w:numId w:val="22"/>
                </w:numPr>
                <w:spacing w:after="160" w:line="259" w:lineRule="auto"/>
                <w:ind w:left="1080"/>
                <w:rPr>
                  <w:rFonts w:asciiTheme="minorHAnsi" w:hAnsiTheme="minorHAnsi" w:cstheme="minorHAnsi"/>
                </w:rPr>
              </w:pPr>
              <w:r w:rsidRPr="001336BB">
                <w:rPr>
                  <w:rFonts w:asciiTheme="minorHAnsi" w:hAnsiTheme="minorHAnsi" w:cstheme="minorHAnsi"/>
                </w:rPr>
                <w:t xml:space="preserve">Outline the system’s ability to integrate with Microsoft Office 365 (include specific versions required). Allow new version / upgrades of MS Office products without requiring changes to the supplied applications. Outline any capabilities that the solution has to facilitate collaboration functionality e.g. Outlook, Teams etc.  </w:t>
              </w:r>
            </w:p>
            <w:p w14:paraId="625DF35C" w14:textId="77777777" w:rsidR="001336BB" w:rsidRDefault="001336BB" w:rsidP="0023457C">
              <w:pPr>
                <w:pStyle w:val="ListParagraph"/>
                <w:numPr>
                  <w:ilvl w:val="0"/>
                  <w:numId w:val="22"/>
                </w:numPr>
                <w:spacing w:after="160" w:line="259" w:lineRule="auto"/>
                <w:ind w:left="1080"/>
                <w:rPr>
                  <w:rFonts w:asciiTheme="minorHAnsi" w:hAnsiTheme="minorHAnsi" w:cstheme="minorHAnsi"/>
                </w:rPr>
              </w:pPr>
              <w:r w:rsidRPr="001336BB">
                <w:rPr>
                  <w:rFonts w:asciiTheme="minorHAnsi" w:hAnsiTheme="minorHAnsi" w:cstheme="minorHAnsi"/>
                </w:rPr>
                <w:t xml:space="preserve">Seamlessly integrate with Outlook or other communication platforms to send automated texts/emails/correspondence or ii) Have a built-in messaging system that allows candidates and the CSSO to communicate directly and securely.  </w:t>
              </w:r>
            </w:p>
            <w:p w14:paraId="4A93028F" w14:textId="77777777" w:rsidR="008F0A0B" w:rsidRPr="001336BB" w:rsidRDefault="008F0A0B" w:rsidP="008F0A0B">
              <w:pPr>
                <w:spacing w:after="160" w:line="259" w:lineRule="auto"/>
                <w:ind w:left="720"/>
                <w:rPr>
                  <w:rFonts w:asciiTheme="minorHAnsi" w:hAnsiTheme="minorHAnsi" w:cstheme="minorHAnsi"/>
                  <w:b/>
                  <w:bCs/>
                  <w:szCs w:val="22"/>
                </w:rPr>
              </w:pPr>
              <w:r w:rsidRPr="001336BB">
                <w:rPr>
                  <w:rFonts w:asciiTheme="minorHAnsi" w:hAnsiTheme="minorHAnsi" w:cstheme="minorHAnsi"/>
                  <w:b/>
                  <w:bCs/>
                  <w:szCs w:val="22"/>
                </w:rPr>
                <w:t>Out of Scope</w:t>
              </w:r>
            </w:p>
            <w:p w14:paraId="04D5F41E" w14:textId="77777777" w:rsidR="008F0A0B" w:rsidRPr="001336BB" w:rsidRDefault="008F0A0B" w:rsidP="008F0A0B">
              <w:pPr>
                <w:pStyle w:val="ListParagraph"/>
                <w:numPr>
                  <w:ilvl w:val="0"/>
                  <w:numId w:val="22"/>
                </w:numPr>
                <w:spacing w:after="160" w:line="259" w:lineRule="auto"/>
                <w:ind w:left="1080"/>
                <w:rPr>
                  <w:rFonts w:asciiTheme="minorHAnsi" w:hAnsiTheme="minorHAnsi" w:cstheme="minorHAnsi"/>
                </w:rPr>
              </w:pPr>
              <w:r w:rsidRPr="001336BB">
                <w:rPr>
                  <w:rFonts w:asciiTheme="minorHAnsi" w:hAnsiTheme="minorHAnsi" w:cstheme="minorHAnsi"/>
                </w:rPr>
                <w:t>There is no requirement for a HRIS platform or integration with same.</w:t>
              </w:r>
            </w:p>
            <w:p w14:paraId="10132C31" w14:textId="77777777" w:rsidR="008F0A0B" w:rsidRDefault="008F0A0B" w:rsidP="008F0A0B">
              <w:pPr>
                <w:pStyle w:val="ListParagraph"/>
                <w:spacing w:after="160" w:line="259" w:lineRule="auto"/>
                <w:ind w:left="1080"/>
                <w:rPr>
                  <w:rFonts w:asciiTheme="minorHAnsi" w:hAnsiTheme="minorHAnsi" w:cstheme="minorHAnsi"/>
                </w:rPr>
              </w:pPr>
            </w:p>
            <w:p w14:paraId="2C821AA4" w14:textId="1D747A44" w:rsidR="008F0A0B" w:rsidRDefault="008F0A0B" w:rsidP="008F0A0B">
              <w:pPr>
                <w:spacing w:after="160" w:line="259" w:lineRule="auto"/>
                <w:rPr>
                  <w:rFonts w:asciiTheme="minorHAnsi" w:hAnsiTheme="minorHAnsi" w:cstheme="minorHAnsi"/>
                  <w:b/>
                  <w:bCs/>
                  <w:u w:val="single"/>
                </w:rPr>
              </w:pPr>
              <w:r w:rsidRPr="008F0A0B">
                <w:rPr>
                  <w:rFonts w:asciiTheme="minorHAnsi" w:hAnsiTheme="minorHAnsi" w:cstheme="minorHAnsi"/>
                  <w:b/>
                  <w:bCs/>
                  <w:u w:val="single"/>
                </w:rPr>
                <w:t>Access Control</w:t>
              </w:r>
            </w:p>
            <w:p w14:paraId="66271DE3" w14:textId="59E539DC" w:rsidR="008F0A0B" w:rsidRPr="008F0A0B" w:rsidRDefault="008F0A0B" w:rsidP="00921F52">
              <w:pPr>
                <w:pStyle w:val="ListParagraph"/>
                <w:numPr>
                  <w:ilvl w:val="0"/>
                  <w:numId w:val="134"/>
                </w:numPr>
                <w:spacing w:after="160" w:line="259" w:lineRule="auto"/>
                <w:rPr>
                  <w:rFonts w:asciiTheme="minorHAnsi" w:hAnsiTheme="minorHAnsi" w:cstheme="minorHAnsi"/>
                </w:rPr>
              </w:pPr>
              <w:r w:rsidRPr="008F0A0B">
                <w:rPr>
                  <w:rFonts w:asciiTheme="minorHAnsi" w:hAnsiTheme="minorHAnsi" w:cstheme="minorHAnsi"/>
                </w:rPr>
                <w:t>Enforces strong password policies and multi-factor authentication.</w:t>
              </w:r>
            </w:p>
            <w:p w14:paraId="05B2795E" w14:textId="0E4227B9" w:rsidR="008F0A0B" w:rsidRPr="008F0A0B" w:rsidRDefault="008F0A0B" w:rsidP="00921F52">
              <w:pPr>
                <w:pStyle w:val="ListParagraph"/>
                <w:numPr>
                  <w:ilvl w:val="0"/>
                  <w:numId w:val="134"/>
                </w:numPr>
                <w:spacing w:after="160" w:line="259" w:lineRule="auto"/>
                <w:rPr>
                  <w:rFonts w:asciiTheme="minorHAnsi" w:hAnsiTheme="minorHAnsi" w:cstheme="minorHAnsi"/>
                </w:rPr>
              </w:pPr>
              <w:r w:rsidRPr="008F0A0B">
                <w:rPr>
                  <w:rFonts w:asciiTheme="minorHAnsi" w:hAnsiTheme="minorHAnsi" w:cstheme="minorHAnsi"/>
                </w:rPr>
                <w:t>Includes inbuilt network and endpoint security measures.</w:t>
              </w:r>
            </w:p>
            <w:p w14:paraId="2AE6ADD8" w14:textId="6D68DD33" w:rsidR="008F0A0B" w:rsidRPr="008F0A0B" w:rsidRDefault="008F0A0B" w:rsidP="00921F52">
              <w:pPr>
                <w:pStyle w:val="ListParagraph"/>
                <w:numPr>
                  <w:ilvl w:val="0"/>
                  <w:numId w:val="134"/>
                </w:numPr>
                <w:spacing w:after="160" w:line="259" w:lineRule="auto"/>
                <w:rPr>
                  <w:rFonts w:asciiTheme="minorHAnsi" w:hAnsiTheme="minorHAnsi" w:cstheme="minorHAnsi"/>
                </w:rPr>
              </w:pPr>
              <w:r w:rsidRPr="008F0A0B">
                <w:rPr>
                  <w:rFonts w:asciiTheme="minorHAnsi" w:hAnsiTheme="minorHAnsi" w:cstheme="minorHAnsi"/>
                </w:rPr>
                <w:t>Have measures in place to prevent access from unauthorised networks or users.</w:t>
              </w:r>
            </w:p>
            <w:p w14:paraId="011AC256" w14:textId="1905C75F" w:rsidR="008F0A0B" w:rsidRPr="008F0A0B" w:rsidRDefault="008F0A0B" w:rsidP="00921F52">
              <w:pPr>
                <w:pStyle w:val="ListParagraph"/>
                <w:numPr>
                  <w:ilvl w:val="0"/>
                  <w:numId w:val="134"/>
                </w:numPr>
                <w:spacing w:after="160" w:line="259" w:lineRule="auto"/>
                <w:rPr>
                  <w:rFonts w:asciiTheme="minorHAnsi" w:hAnsiTheme="minorHAnsi" w:cstheme="minorHAnsi"/>
                </w:rPr>
              </w:pPr>
              <w:r w:rsidRPr="008F0A0B">
                <w:rPr>
                  <w:rFonts w:asciiTheme="minorHAnsi" w:hAnsiTheme="minorHAnsi" w:cstheme="minorHAnsi"/>
                </w:rPr>
                <w:t>Multi factor authentication that can be authenticated using a number of methods including but not limited to: mobile application, mobile phone number and email address.</w:t>
              </w:r>
            </w:p>
            <w:p w14:paraId="566EC8D8" w14:textId="77777777" w:rsidR="001336BB" w:rsidRDefault="001336BB" w:rsidP="001336BB">
              <w:pPr>
                <w:spacing w:after="160" w:line="259" w:lineRule="auto"/>
                <w:ind w:left="720"/>
                <w:rPr>
                  <w:rFonts w:asciiTheme="minorHAnsi" w:hAnsiTheme="minorHAnsi" w:cstheme="minorHAnsi"/>
                  <w:b/>
                  <w:bCs/>
                  <w:szCs w:val="22"/>
                </w:rPr>
              </w:pPr>
            </w:p>
            <w:p w14:paraId="4BB3095D" w14:textId="77777777" w:rsidR="008F0A0B" w:rsidRPr="001336BB" w:rsidRDefault="008F0A0B" w:rsidP="001336BB">
              <w:pPr>
                <w:spacing w:after="160" w:line="259" w:lineRule="auto"/>
                <w:ind w:left="720"/>
                <w:rPr>
                  <w:rFonts w:asciiTheme="minorHAnsi" w:hAnsiTheme="minorHAnsi" w:cstheme="minorHAnsi"/>
                  <w:b/>
                  <w:bCs/>
                  <w:szCs w:val="22"/>
                </w:rPr>
              </w:pPr>
            </w:p>
            <w:p w14:paraId="1146F9CE" w14:textId="15883389" w:rsidR="00BE6C0F" w:rsidRPr="006473D6" w:rsidRDefault="00BE6C0F" w:rsidP="00BE6C0F">
              <w:pPr>
                <w:spacing w:before="240"/>
                <w:jc w:val="both"/>
                <w:rPr>
                  <w:rFonts w:asciiTheme="minorHAnsi" w:hAnsiTheme="minorHAnsi" w:cstheme="minorHAnsi"/>
                  <w:b/>
                  <w:szCs w:val="22"/>
                  <w:u w:val="single"/>
                </w:rPr>
              </w:pPr>
              <w:r w:rsidRPr="006473D6">
                <w:rPr>
                  <w:rFonts w:asciiTheme="minorHAnsi" w:hAnsiTheme="minorHAnsi" w:cstheme="minorHAnsi"/>
                  <w:b/>
                  <w:szCs w:val="22"/>
                  <w:u w:val="single"/>
                </w:rPr>
                <w:lastRenderedPageBreak/>
                <w:t>A3.</w:t>
              </w:r>
              <w:r>
                <w:rPr>
                  <w:rFonts w:asciiTheme="minorHAnsi" w:hAnsiTheme="minorHAnsi" w:cstheme="minorHAnsi"/>
                  <w:b/>
                  <w:szCs w:val="22"/>
                  <w:u w:val="single"/>
                </w:rPr>
                <w:t>2</w:t>
              </w:r>
              <w:r w:rsidRPr="006473D6">
                <w:rPr>
                  <w:rFonts w:asciiTheme="minorHAnsi" w:hAnsiTheme="minorHAnsi" w:cstheme="minorHAnsi"/>
                  <w:b/>
                  <w:szCs w:val="22"/>
                  <w:u w:val="single"/>
                </w:rPr>
                <w:t xml:space="preserve"> - Award Criteria </w:t>
              </w:r>
              <w:r>
                <w:rPr>
                  <w:rFonts w:asciiTheme="minorHAnsi" w:hAnsiTheme="minorHAnsi" w:cstheme="minorHAnsi"/>
                  <w:b/>
                  <w:szCs w:val="22"/>
                  <w:u w:val="single"/>
                </w:rPr>
                <w:t>2</w:t>
              </w:r>
              <w:r w:rsidRPr="006473D6">
                <w:rPr>
                  <w:rFonts w:asciiTheme="minorHAnsi" w:hAnsiTheme="minorHAnsi" w:cstheme="minorHAnsi"/>
                  <w:b/>
                  <w:szCs w:val="22"/>
                  <w:u w:val="single"/>
                </w:rPr>
                <w:t xml:space="preserve">: </w:t>
              </w:r>
              <w:r>
                <w:rPr>
                  <w:rFonts w:asciiTheme="minorHAnsi" w:hAnsiTheme="minorHAnsi" w:cstheme="minorHAnsi"/>
                  <w:b/>
                  <w:szCs w:val="22"/>
                  <w:u w:val="single"/>
                </w:rPr>
                <w:t>Implementation</w:t>
              </w:r>
              <w:r w:rsidRPr="006473D6">
                <w:rPr>
                  <w:rFonts w:asciiTheme="minorHAnsi" w:hAnsiTheme="minorHAnsi" w:cstheme="minorHAnsi"/>
                  <w:b/>
                  <w:szCs w:val="22"/>
                  <w:u w:val="single"/>
                </w:rPr>
                <w:t xml:space="preserve"> of the Proposed Solution</w:t>
              </w:r>
            </w:p>
            <w:p w14:paraId="6AEA062F" w14:textId="33380E14" w:rsidR="00BE6C0F" w:rsidRDefault="00BE6C0F" w:rsidP="00BE6C0F">
              <w:pPr>
                <w:ind w:right="-20"/>
                <w:rPr>
                  <w:rFonts w:asciiTheme="minorHAnsi" w:eastAsia="Calibri" w:hAnsiTheme="minorHAnsi" w:cstheme="minorHAnsi"/>
                  <w:b/>
                  <w:szCs w:val="22"/>
                </w:rPr>
              </w:pPr>
              <w:r w:rsidRPr="006473D6">
                <w:rPr>
                  <w:rFonts w:asciiTheme="minorHAnsi" w:hAnsiTheme="minorHAnsi" w:cstheme="minorHAnsi"/>
                  <w:b/>
                  <w:bCs/>
                  <w:szCs w:val="22"/>
                </w:rPr>
                <w:t xml:space="preserve">Total </w:t>
              </w:r>
              <w:r w:rsidRPr="006473D6">
                <w:rPr>
                  <w:rFonts w:asciiTheme="minorHAnsi" w:eastAsia="Calibri" w:hAnsiTheme="minorHAnsi" w:cstheme="minorHAnsi"/>
                  <w:b/>
                  <w:szCs w:val="22"/>
                </w:rPr>
                <w:t xml:space="preserve">Marks: </w:t>
              </w:r>
              <w:r>
                <w:rPr>
                  <w:rFonts w:asciiTheme="minorHAnsi" w:eastAsia="Calibri" w:hAnsiTheme="minorHAnsi" w:cstheme="minorHAnsi"/>
                  <w:b/>
                  <w:szCs w:val="22"/>
                </w:rPr>
                <w:t>1,500</w:t>
              </w:r>
              <w:r w:rsidRPr="006473D6">
                <w:rPr>
                  <w:rFonts w:asciiTheme="minorHAnsi" w:eastAsia="Calibri" w:hAnsiTheme="minorHAnsi" w:cstheme="minorHAnsi"/>
                  <w:b/>
                  <w:szCs w:val="22"/>
                </w:rPr>
                <w:t xml:space="preserve"> - Minimum Marks Required: </w:t>
              </w:r>
              <w:r>
                <w:rPr>
                  <w:rFonts w:asciiTheme="minorHAnsi" w:eastAsia="Calibri" w:hAnsiTheme="minorHAnsi" w:cstheme="minorHAnsi"/>
                  <w:b/>
                  <w:szCs w:val="22"/>
                </w:rPr>
                <w:t>900</w:t>
              </w:r>
            </w:p>
            <w:p w14:paraId="6F6704FE" w14:textId="1EBD8D2C" w:rsidR="00C74C63" w:rsidRDefault="006D2663" w:rsidP="006D2663">
              <w:pPr>
                <w:spacing w:before="240"/>
                <w:contextualSpacing/>
                <w:jc w:val="both"/>
                <w:rPr>
                  <w:rFonts w:eastAsia="Calibri" w:cs="Calibri"/>
                  <w:szCs w:val="22"/>
                </w:rPr>
              </w:pPr>
              <w:r>
                <w:rPr>
                  <w:rFonts w:eastAsia="Calibri" w:cs="Calibri"/>
                  <w:szCs w:val="22"/>
                </w:rPr>
                <w:t>Tenderers must demonstrate a comprehensive Implementation Plan of the proposed solution, understanding of the CSSO requirements and provide a detailed description of the proposed Implementation and Project Plan, including but not limited to the requirements set out below</w:t>
              </w:r>
              <w:r>
                <w:rPr>
                  <w:rFonts w:asciiTheme="minorHAnsi" w:eastAsia="Calibri" w:hAnsiTheme="minorHAnsi" w:cstheme="minorHAnsi"/>
                  <w:color w:val="2E74B5" w:themeColor="accent1" w:themeShade="BF"/>
                  <w:szCs w:val="22"/>
                </w:rPr>
                <w:t xml:space="preserve">. </w:t>
              </w:r>
              <w:r w:rsidRPr="00795826">
                <w:rPr>
                  <w:rFonts w:eastAsia="Calibri" w:cs="Calibri"/>
                  <w:szCs w:val="22"/>
                </w:rPr>
                <w:t xml:space="preserve">The CSSO will evaluate only the text and materials directly included in the response. </w:t>
              </w:r>
            </w:p>
            <w:p w14:paraId="11300186" w14:textId="77777777" w:rsidR="00C74C63" w:rsidRDefault="00C74C63" w:rsidP="006D2663">
              <w:pPr>
                <w:spacing w:before="240"/>
                <w:contextualSpacing/>
                <w:jc w:val="both"/>
                <w:rPr>
                  <w:rFonts w:eastAsia="Calibri" w:cs="Calibri"/>
                  <w:szCs w:val="22"/>
                </w:rPr>
              </w:pPr>
            </w:p>
            <w:p w14:paraId="31994A46" w14:textId="5E377929" w:rsidR="006D2663" w:rsidRDefault="006D2663" w:rsidP="006D2663">
              <w:pPr>
                <w:spacing w:before="240"/>
                <w:contextualSpacing/>
                <w:jc w:val="both"/>
                <w:rPr>
                  <w:rFonts w:eastAsia="Calibri" w:cs="Calibri"/>
                  <w:szCs w:val="22"/>
                </w:rPr>
              </w:pPr>
              <w:r w:rsidRPr="00795826">
                <w:rPr>
                  <w:rFonts w:eastAsia="Calibri" w:cs="Calibri"/>
                  <w:szCs w:val="22"/>
                </w:rPr>
                <w:t>Hyperlinks or any external sources will not be accessed or considered for evaluation purposes.</w:t>
              </w:r>
            </w:p>
            <w:p w14:paraId="3A8D53DB" w14:textId="77777777" w:rsidR="006D2663" w:rsidRPr="00795826" w:rsidRDefault="006D2663" w:rsidP="006D2663">
              <w:pPr>
                <w:spacing w:before="240"/>
                <w:contextualSpacing/>
                <w:jc w:val="both"/>
                <w:rPr>
                  <w:rFonts w:eastAsia="Calibri" w:cs="Calibri"/>
                  <w:szCs w:val="22"/>
                </w:rPr>
              </w:pPr>
            </w:p>
            <w:p w14:paraId="29B379BB" w14:textId="77777777" w:rsidR="00F47C9F" w:rsidRDefault="00F47C9F" w:rsidP="00F12B7C">
              <w:pPr>
                <w:rPr>
                  <w:rFonts w:asciiTheme="minorHAnsi" w:hAnsiTheme="minorHAnsi" w:cstheme="minorHAnsi"/>
                  <w:szCs w:val="22"/>
                  <w:u w:val="single"/>
                </w:rPr>
              </w:pPr>
              <w:r>
                <w:rPr>
                  <w:rFonts w:asciiTheme="minorHAnsi" w:hAnsiTheme="minorHAnsi" w:cstheme="minorHAnsi"/>
                  <w:szCs w:val="22"/>
                </w:rPr>
                <w:t xml:space="preserve">The response must describe the implementation methodology including a detailed project Plan. </w:t>
              </w:r>
              <w:r w:rsidRPr="0018273F">
                <w:rPr>
                  <w:rFonts w:asciiTheme="minorHAnsi" w:hAnsiTheme="minorHAnsi" w:cstheme="minorHAnsi"/>
                  <w:szCs w:val="22"/>
                </w:rPr>
                <w:t>The plan should be tailored to the needs of th</w:t>
              </w:r>
              <w:r>
                <w:rPr>
                  <w:rFonts w:asciiTheme="minorHAnsi" w:hAnsiTheme="minorHAnsi" w:cstheme="minorHAnsi"/>
                  <w:szCs w:val="22"/>
                </w:rPr>
                <w:t>e</w:t>
              </w:r>
              <w:r w:rsidRPr="0018273F">
                <w:rPr>
                  <w:rFonts w:asciiTheme="minorHAnsi" w:hAnsiTheme="minorHAnsi" w:cstheme="minorHAnsi"/>
                  <w:szCs w:val="22"/>
                </w:rPr>
                <w:t xml:space="preserve"> </w:t>
              </w:r>
              <w:r>
                <w:rPr>
                  <w:rFonts w:asciiTheme="minorHAnsi" w:hAnsiTheme="minorHAnsi" w:cstheme="minorHAnsi"/>
                  <w:szCs w:val="22"/>
                </w:rPr>
                <w:t>RFT</w:t>
              </w:r>
              <w:r w:rsidRPr="0018273F">
                <w:rPr>
                  <w:rFonts w:asciiTheme="minorHAnsi" w:hAnsiTheme="minorHAnsi" w:cstheme="minorHAnsi"/>
                  <w:szCs w:val="22"/>
                </w:rPr>
                <w:t xml:space="preserve">.  </w:t>
              </w:r>
              <w:r w:rsidRPr="00F72278">
                <w:rPr>
                  <w:rFonts w:asciiTheme="minorHAnsi" w:hAnsiTheme="minorHAnsi" w:cstheme="minorHAnsi"/>
                  <w:szCs w:val="22"/>
                  <w:u w:val="single"/>
                </w:rPr>
                <w:t>Generic plans will not be acceptable.</w:t>
              </w:r>
            </w:p>
            <w:p w14:paraId="720EB72A" w14:textId="2E97BC04" w:rsidR="00F323AC" w:rsidRPr="00C74C63" w:rsidRDefault="00F323AC" w:rsidP="00921F52">
              <w:pPr>
                <w:pStyle w:val="ListParagraph"/>
                <w:numPr>
                  <w:ilvl w:val="0"/>
                  <w:numId w:val="135"/>
                </w:numPr>
                <w:rPr>
                  <w:rFonts w:asciiTheme="minorHAnsi" w:hAnsiTheme="minorHAnsi" w:cstheme="minorHAnsi"/>
                  <w:b/>
                  <w:bCs/>
                  <w:sz w:val="20"/>
                  <w:szCs w:val="20"/>
                </w:rPr>
              </w:pPr>
              <w:r w:rsidRPr="00C74C63">
                <w:rPr>
                  <w:rFonts w:asciiTheme="minorHAnsi" w:hAnsiTheme="minorHAnsi" w:cstheme="minorHAnsi"/>
                  <w:b/>
                  <w:bCs/>
                  <w:szCs w:val="22"/>
                </w:rPr>
                <w:t>Tenderers should reflect</w:t>
              </w:r>
              <w:r w:rsidR="0057730D">
                <w:rPr>
                  <w:rFonts w:asciiTheme="minorHAnsi" w:hAnsiTheme="minorHAnsi" w:cstheme="minorHAnsi"/>
                  <w:b/>
                  <w:bCs/>
                  <w:szCs w:val="22"/>
                </w:rPr>
                <w:t xml:space="preserve"> on</w:t>
              </w:r>
              <w:r w:rsidRPr="00C74C63">
                <w:rPr>
                  <w:rFonts w:asciiTheme="minorHAnsi" w:hAnsiTheme="minorHAnsi" w:cstheme="minorHAnsi"/>
                  <w:b/>
                  <w:bCs/>
                  <w:szCs w:val="22"/>
                </w:rPr>
                <w:t xml:space="preserve"> the approach that they propose in the project plan as detailed in A2.1 of the RFT</w:t>
              </w:r>
              <w:r w:rsidRPr="00C74C63">
                <w:rPr>
                  <w:rFonts w:asciiTheme="minorHAnsi" w:hAnsiTheme="minorHAnsi" w:cstheme="minorHAnsi"/>
                  <w:b/>
                  <w:bCs/>
                  <w:sz w:val="20"/>
                  <w:szCs w:val="20"/>
                </w:rPr>
                <w:t>.</w:t>
              </w:r>
            </w:p>
            <w:p w14:paraId="6551CD5A" w14:textId="77777777" w:rsidR="00F47C9F" w:rsidRPr="00F47C9F" w:rsidRDefault="00F47C9F" w:rsidP="00F47C9F">
              <w:pPr>
                <w:keepNext/>
                <w:spacing w:after="0" w:line="360" w:lineRule="auto"/>
                <w:ind w:left="360"/>
                <w:rPr>
                  <w:rFonts w:asciiTheme="minorHAnsi" w:hAnsiTheme="minorHAnsi" w:cstheme="minorHAnsi"/>
                  <w:b/>
                  <w:bCs/>
                  <w:szCs w:val="22"/>
                </w:rPr>
              </w:pPr>
              <w:r w:rsidRPr="00F47C9F">
                <w:rPr>
                  <w:rFonts w:asciiTheme="minorHAnsi" w:hAnsiTheme="minorHAnsi" w:cstheme="minorHAnsi"/>
                  <w:b/>
                  <w:bCs/>
                  <w:szCs w:val="22"/>
                </w:rPr>
                <w:t xml:space="preserve">The project plan must include but not limited to, the following milestones: </w:t>
              </w:r>
            </w:p>
            <w:p w14:paraId="0E3FEE68" w14:textId="77777777" w:rsidR="00F47C9F" w:rsidRPr="00F72278" w:rsidRDefault="00F47C9F" w:rsidP="0023457C">
              <w:pPr>
                <w:pStyle w:val="ListParagraph"/>
                <w:keepNext/>
                <w:numPr>
                  <w:ilvl w:val="0"/>
                  <w:numId w:val="17"/>
                </w:numPr>
                <w:spacing w:after="0" w:line="360" w:lineRule="auto"/>
                <w:rPr>
                  <w:rFonts w:asciiTheme="minorHAnsi" w:hAnsiTheme="minorHAnsi" w:cstheme="minorHAnsi"/>
                  <w:szCs w:val="22"/>
                </w:rPr>
              </w:pPr>
              <w:r w:rsidRPr="00F72278">
                <w:rPr>
                  <w:rFonts w:asciiTheme="minorHAnsi" w:hAnsiTheme="minorHAnsi" w:cstheme="minorHAnsi"/>
                  <w:szCs w:val="22"/>
                </w:rPr>
                <w:t>Identifies the main activities and inputs by the tenderer and the CSSO</w:t>
              </w:r>
            </w:p>
            <w:p w14:paraId="45A9D729" w14:textId="77777777" w:rsidR="00F47C9F" w:rsidRPr="00F72278" w:rsidRDefault="00F47C9F" w:rsidP="0023457C">
              <w:pPr>
                <w:pStyle w:val="ListParagraph"/>
                <w:keepNext/>
                <w:numPr>
                  <w:ilvl w:val="0"/>
                  <w:numId w:val="17"/>
                </w:numPr>
                <w:spacing w:after="0" w:line="360" w:lineRule="auto"/>
                <w:rPr>
                  <w:rFonts w:asciiTheme="minorHAnsi" w:hAnsiTheme="minorHAnsi" w:cstheme="minorHAnsi"/>
                  <w:szCs w:val="22"/>
                </w:rPr>
              </w:pPr>
              <w:r w:rsidRPr="00F72278">
                <w:rPr>
                  <w:rFonts w:asciiTheme="minorHAnsi" w:hAnsiTheme="minorHAnsi" w:cstheme="minorHAnsi"/>
                  <w:szCs w:val="22"/>
                </w:rPr>
                <w:t xml:space="preserve">Defines project objectives, scope, priorities and tasks </w:t>
              </w:r>
            </w:p>
            <w:p w14:paraId="1FB00F65" w14:textId="77777777" w:rsidR="00F47C9F" w:rsidRPr="00F72278" w:rsidRDefault="00F47C9F" w:rsidP="0023457C">
              <w:pPr>
                <w:pStyle w:val="ListParagraph"/>
                <w:keepNext/>
                <w:numPr>
                  <w:ilvl w:val="0"/>
                  <w:numId w:val="17"/>
                </w:numPr>
                <w:spacing w:after="0" w:line="360" w:lineRule="auto"/>
                <w:rPr>
                  <w:rFonts w:asciiTheme="minorHAnsi" w:hAnsiTheme="minorHAnsi" w:cstheme="minorHAnsi"/>
                  <w:szCs w:val="22"/>
                </w:rPr>
              </w:pPr>
              <w:r w:rsidRPr="00F72278">
                <w:rPr>
                  <w:rFonts w:asciiTheme="minorHAnsi" w:hAnsiTheme="minorHAnsi" w:cstheme="minorHAnsi"/>
                  <w:szCs w:val="22"/>
                </w:rPr>
                <w:t>Identifies key deliverables</w:t>
              </w:r>
            </w:p>
            <w:p w14:paraId="404B64D1" w14:textId="77777777" w:rsidR="00F47C9F" w:rsidRPr="00F72278" w:rsidRDefault="00F47C9F" w:rsidP="0023457C">
              <w:pPr>
                <w:pStyle w:val="ListParagraph"/>
                <w:keepNext/>
                <w:numPr>
                  <w:ilvl w:val="0"/>
                  <w:numId w:val="17"/>
                </w:numPr>
                <w:spacing w:after="0" w:line="360" w:lineRule="auto"/>
                <w:rPr>
                  <w:rFonts w:asciiTheme="minorHAnsi" w:hAnsiTheme="minorHAnsi" w:cstheme="minorHAnsi"/>
                  <w:szCs w:val="22"/>
                </w:rPr>
              </w:pPr>
              <w:r w:rsidRPr="00F72278">
                <w:rPr>
                  <w:rFonts w:asciiTheme="minorHAnsi" w:hAnsiTheme="minorHAnsi" w:cstheme="minorHAnsi"/>
                  <w:szCs w:val="22"/>
                </w:rPr>
                <w:t xml:space="preserve">Identifies project prerequisites (constraints, dependencies, assumptions) </w:t>
              </w:r>
            </w:p>
            <w:p w14:paraId="27677893" w14:textId="77777777" w:rsidR="00F47C9F" w:rsidRPr="00F72278" w:rsidRDefault="00F47C9F" w:rsidP="0023457C">
              <w:pPr>
                <w:pStyle w:val="ListParagraph"/>
                <w:keepNext/>
                <w:numPr>
                  <w:ilvl w:val="0"/>
                  <w:numId w:val="17"/>
                </w:numPr>
                <w:spacing w:after="0" w:line="360" w:lineRule="auto"/>
                <w:rPr>
                  <w:rFonts w:asciiTheme="minorHAnsi" w:hAnsiTheme="minorHAnsi" w:cstheme="minorHAnsi"/>
                  <w:szCs w:val="22"/>
                </w:rPr>
              </w:pPr>
              <w:r w:rsidRPr="00F72278">
                <w:rPr>
                  <w:rFonts w:asciiTheme="minorHAnsi" w:hAnsiTheme="minorHAnsi" w:cstheme="minorHAnsi"/>
                  <w:szCs w:val="22"/>
                </w:rPr>
                <w:t>Provides risk mitigation and contingency management plan</w:t>
              </w:r>
            </w:p>
            <w:p w14:paraId="4789604A" w14:textId="77777777" w:rsidR="00F47C9F" w:rsidRPr="00F72278" w:rsidRDefault="00F47C9F" w:rsidP="0023457C">
              <w:pPr>
                <w:pStyle w:val="ListParagraph"/>
                <w:keepNext/>
                <w:numPr>
                  <w:ilvl w:val="0"/>
                  <w:numId w:val="17"/>
                </w:numPr>
                <w:spacing w:after="0" w:line="360" w:lineRule="auto"/>
                <w:rPr>
                  <w:rFonts w:asciiTheme="minorHAnsi" w:hAnsiTheme="minorHAnsi" w:cstheme="minorHAnsi"/>
                  <w:szCs w:val="22"/>
                </w:rPr>
              </w:pPr>
              <w:r w:rsidRPr="00F72278">
                <w:rPr>
                  <w:rFonts w:asciiTheme="minorHAnsi" w:hAnsiTheme="minorHAnsi" w:cstheme="minorHAnsi"/>
                  <w:szCs w:val="22"/>
                </w:rPr>
                <w:t>Outlines the proposed mechanisms for project status reporting</w:t>
              </w:r>
            </w:p>
            <w:p w14:paraId="7C3FDC42" w14:textId="77777777" w:rsidR="00F47C9F" w:rsidRPr="00F72278" w:rsidRDefault="00F47C9F" w:rsidP="0023457C">
              <w:pPr>
                <w:pStyle w:val="ListParagraph"/>
                <w:keepNext/>
                <w:numPr>
                  <w:ilvl w:val="0"/>
                  <w:numId w:val="17"/>
                </w:numPr>
                <w:spacing w:after="0" w:line="360" w:lineRule="auto"/>
                <w:rPr>
                  <w:rFonts w:asciiTheme="minorHAnsi" w:hAnsiTheme="minorHAnsi" w:cstheme="minorHAnsi"/>
                  <w:szCs w:val="22"/>
                </w:rPr>
              </w:pPr>
              <w:r w:rsidRPr="00F72278">
                <w:rPr>
                  <w:rFonts w:asciiTheme="minorHAnsi" w:hAnsiTheme="minorHAnsi" w:cstheme="minorHAnsi"/>
                  <w:szCs w:val="22"/>
                </w:rPr>
                <w:t xml:space="preserve">Addresses commissioning and acceptance/ handover. </w:t>
              </w:r>
            </w:p>
            <w:p w14:paraId="601D19D4" w14:textId="16DBAE4F" w:rsidR="00C77A32" w:rsidRDefault="00C77A32" w:rsidP="00C77A32">
              <w:pPr>
                <w:spacing w:before="240"/>
                <w:jc w:val="both"/>
                <w:rPr>
                  <w:b/>
                  <w:sz w:val="24"/>
                  <w:u w:val="single"/>
                </w:rPr>
              </w:pPr>
              <w:r w:rsidRPr="0090738B">
                <w:rPr>
                  <w:b/>
                  <w:sz w:val="24"/>
                  <w:u w:val="single"/>
                </w:rPr>
                <w:t>A3.</w:t>
              </w:r>
              <w:r w:rsidR="00BE6C0F">
                <w:rPr>
                  <w:b/>
                  <w:sz w:val="24"/>
                  <w:u w:val="single"/>
                </w:rPr>
                <w:t>3</w:t>
              </w:r>
              <w:r w:rsidRPr="0090738B">
                <w:rPr>
                  <w:b/>
                  <w:sz w:val="24"/>
                  <w:u w:val="single"/>
                </w:rPr>
                <w:t xml:space="preserve"> - Award Criteria </w:t>
              </w:r>
              <w:r w:rsidR="00BE6C0F">
                <w:rPr>
                  <w:b/>
                  <w:sz w:val="24"/>
                  <w:u w:val="single"/>
                </w:rPr>
                <w:t>3</w:t>
              </w:r>
              <w:r w:rsidRPr="0090738B">
                <w:rPr>
                  <w:b/>
                  <w:sz w:val="24"/>
                  <w:u w:val="single"/>
                </w:rPr>
                <w:t>: Security</w:t>
              </w:r>
              <w:r w:rsidR="004D0085">
                <w:rPr>
                  <w:b/>
                  <w:sz w:val="24"/>
                  <w:u w:val="single"/>
                </w:rPr>
                <w:t xml:space="preserve">, </w:t>
              </w:r>
              <w:r>
                <w:rPr>
                  <w:b/>
                  <w:sz w:val="24"/>
                  <w:u w:val="single"/>
                </w:rPr>
                <w:t>Governance</w:t>
              </w:r>
              <w:r w:rsidRPr="0090738B">
                <w:rPr>
                  <w:b/>
                  <w:sz w:val="24"/>
                  <w:u w:val="single"/>
                </w:rPr>
                <w:t xml:space="preserve"> </w:t>
              </w:r>
              <w:r w:rsidR="004D0085">
                <w:rPr>
                  <w:b/>
                  <w:sz w:val="24"/>
                  <w:u w:val="single"/>
                </w:rPr>
                <w:t xml:space="preserve">and Support Services </w:t>
              </w:r>
            </w:p>
            <w:p w14:paraId="5774BC8C" w14:textId="0F35E899" w:rsidR="00C77A32" w:rsidRDefault="00C77A32" w:rsidP="00C77A32">
              <w:pPr>
                <w:ind w:right="-20"/>
                <w:rPr>
                  <w:rFonts w:asciiTheme="minorHAnsi" w:eastAsia="Calibri" w:hAnsiTheme="minorHAnsi" w:cstheme="minorHAnsi"/>
                  <w:b/>
                  <w:szCs w:val="22"/>
                </w:rPr>
              </w:pPr>
              <w:r w:rsidRPr="0090738B">
                <w:rPr>
                  <w:rFonts w:asciiTheme="minorHAnsi" w:hAnsiTheme="minorHAnsi" w:cstheme="minorHAnsi"/>
                  <w:b/>
                  <w:bCs/>
                  <w:szCs w:val="22"/>
                </w:rPr>
                <w:t xml:space="preserve">Total </w:t>
              </w:r>
              <w:r w:rsidRPr="0090738B">
                <w:rPr>
                  <w:rFonts w:asciiTheme="minorHAnsi" w:eastAsia="Calibri" w:hAnsiTheme="minorHAnsi" w:cstheme="minorHAnsi"/>
                  <w:b/>
                  <w:szCs w:val="22"/>
                </w:rPr>
                <w:t xml:space="preserve">Marks: </w:t>
              </w:r>
              <w:r>
                <w:rPr>
                  <w:rFonts w:asciiTheme="minorHAnsi" w:eastAsia="Calibri" w:hAnsiTheme="minorHAnsi" w:cstheme="minorHAnsi"/>
                  <w:b/>
                  <w:szCs w:val="22"/>
                </w:rPr>
                <w:t>2,50</w:t>
              </w:r>
              <w:r w:rsidRPr="0090738B">
                <w:rPr>
                  <w:rFonts w:asciiTheme="minorHAnsi" w:eastAsia="Calibri" w:hAnsiTheme="minorHAnsi" w:cstheme="minorHAnsi"/>
                  <w:b/>
                  <w:szCs w:val="22"/>
                </w:rPr>
                <w:t xml:space="preserve">0 - Minimum Marks Required: </w:t>
              </w:r>
              <w:r>
                <w:rPr>
                  <w:rFonts w:asciiTheme="minorHAnsi" w:eastAsia="Calibri" w:hAnsiTheme="minorHAnsi" w:cstheme="minorHAnsi"/>
                  <w:b/>
                  <w:szCs w:val="22"/>
                </w:rPr>
                <w:t>1,5</w:t>
              </w:r>
              <w:r w:rsidRPr="0090738B">
                <w:rPr>
                  <w:rFonts w:asciiTheme="minorHAnsi" w:eastAsia="Calibri" w:hAnsiTheme="minorHAnsi" w:cstheme="minorHAnsi"/>
                  <w:b/>
                  <w:szCs w:val="22"/>
                </w:rPr>
                <w:t>00</w:t>
              </w:r>
            </w:p>
            <w:p w14:paraId="034CD35F" w14:textId="164EE79C" w:rsidR="00C74C63" w:rsidRDefault="00C77A32" w:rsidP="00C77A32">
              <w:pPr>
                <w:spacing w:before="240"/>
                <w:contextualSpacing/>
                <w:jc w:val="both"/>
                <w:rPr>
                  <w:rFonts w:eastAsia="Calibri" w:cs="Calibri"/>
                  <w:szCs w:val="22"/>
                </w:rPr>
              </w:pPr>
              <w:r>
                <w:rPr>
                  <w:rFonts w:eastAsia="Calibri" w:cs="Calibri"/>
                  <w:szCs w:val="22"/>
                </w:rPr>
                <w:t>Tenderers must demonstrate a comprehensive understanding of the CSSO Security</w:t>
              </w:r>
              <w:r w:rsidR="0050304E">
                <w:rPr>
                  <w:rFonts w:eastAsia="Calibri" w:cs="Calibri"/>
                  <w:szCs w:val="22"/>
                </w:rPr>
                <w:t xml:space="preserve">, </w:t>
              </w:r>
              <w:r>
                <w:rPr>
                  <w:rFonts w:eastAsia="Calibri" w:cs="Calibri"/>
                  <w:szCs w:val="22"/>
                </w:rPr>
                <w:t>Governance</w:t>
              </w:r>
              <w:r w:rsidR="0050304E">
                <w:rPr>
                  <w:rFonts w:eastAsia="Calibri" w:cs="Calibri"/>
                  <w:szCs w:val="22"/>
                </w:rPr>
                <w:t xml:space="preserve"> and Support Services </w:t>
              </w:r>
              <w:r>
                <w:rPr>
                  <w:rFonts w:eastAsia="Calibri" w:cs="Calibri"/>
                  <w:szCs w:val="22"/>
                </w:rPr>
                <w:t xml:space="preserve">requirements and provide a detailed description </w:t>
              </w:r>
              <w:r w:rsidR="008D302C">
                <w:rPr>
                  <w:rFonts w:eastAsia="Calibri" w:cs="Calibri"/>
                  <w:szCs w:val="22"/>
                </w:rPr>
                <w:t>under each sub-criterion</w:t>
              </w:r>
              <w:r>
                <w:rPr>
                  <w:rFonts w:eastAsia="Calibri" w:cs="Calibri"/>
                  <w:szCs w:val="22"/>
                </w:rPr>
                <w:t>, including but not limited to the requirements set out below</w:t>
              </w:r>
              <w:r>
                <w:rPr>
                  <w:rFonts w:asciiTheme="minorHAnsi" w:eastAsia="Calibri" w:hAnsiTheme="minorHAnsi" w:cstheme="minorHAnsi"/>
                  <w:color w:val="2E74B5" w:themeColor="accent1" w:themeShade="BF"/>
                  <w:szCs w:val="22"/>
                </w:rPr>
                <w:t xml:space="preserve">. </w:t>
              </w:r>
              <w:r w:rsidRPr="00795826">
                <w:rPr>
                  <w:rFonts w:eastAsia="Calibri" w:cs="Calibri"/>
                  <w:szCs w:val="22"/>
                </w:rPr>
                <w:t xml:space="preserve">The CSSO will evaluate only the text and materials directly included in the response. </w:t>
              </w:r>
            </w:p>
            <w:p w14:paraId="2CA89AF4" w14:textId="77777777" w:rsidR="00C74C63" w:rsidRDefault="00C74C63" w:rsidP="00C77A32">
              <w:pPr>
                <w:spacing w:before="240"/>
                <w:contextualSpacing/>
                <w:jc w:val="both"/>
                <w:rPr>
                  <w:rFonts w:eastAsia="Calibri" w:cs="Calibri"/>
                  <w:szCs w:val="22"/>
                </w:rPr>
              </w:pPr>
            </w:p>
            <w:p w14:paraId="34721B3B" w14:textId="355583A8" w:rsidR="00C77A32" w:rsidRPr="00795826" w:rsidRDefault="00C77A32" w:rsidP="00C77A32">
              <w:pPr>
                <w:spacing w:before="240"/>
                <w:contextualSpacing/>
                <w:jc w:val="both"/>
                <w:rPr>
                  <w:rFonts w:eastAsia="Calibri" w:cs="Calibri"/>
                  <w:szCs w:val="22"/>
                </w:rPr>
              </w:pPr>
              <w:r w:rsidRPr="00795826">
                <w:rPr>
                  <w:rFonts w:eastAsia="Calibri" w:cs="Calibri"/>
                  <w:szCs w:val="22"/>
                </w:rPr>
                <w:t>Hyperlinks or any external sources will not be accessed or considered for evaluation purposes.</w:t>
              </w:r>
            </w:p>
            <w:p w14:paraId="08BB591A" w14:textId="77777777" w:rsidR="00A12A8A" w:rsidRDefault="00A12A8A" w:rsidP="00A12A8A">
              <w:pPr>
                <w:spacing w:after="0" w:line="240" w:lineRule="auto"/>
                <w:ind w:right="57"/>
                <w:jc w:val="both"/>
                <w:rPr>
                  <w:rFonts w:asciiTheme="minorHAnsi" w:hAnsiTheme="minorHAnsi" w:cstheme="minorHAnsi"/>
                </w:rPr>
              </w:pPr>
            </w:p>
            <w:p w14:paraId="015E15FA" w14:textId="1A215662" w:rsidR="00C77A32" w:rsidRDefault="00C77A32" w:rsidP="00C77A32">
              <w:pPr>
                <w:ind w:right="-20"/>
                <w:rPr>
                  <w:rFonts w:eastAsia="Calibri" w:cs="Calibri"/>
                  <w:b/>
                  <w:bCs/>
                  <w:sz w:val="24"/>
                  <w:u w:val="single"/>
                </w:rPr>
              </w:pPr>
              <w:r w:rsidRPr="00CE2784">
                <w:rPr>
                  <w:rFonts w:eastAsia="Calibri" w:cs="Calibri"/>
                  <w:b/>
                  <w:bCs/>
                  <w:sz w:val="24"/>
                  <w:u w:val="single"/>
                </w:rPr>
                <w:t>A3.</w:t>
              </w:r>
              <w:r w:rsidR="00BE6C0F">
                <w:rPr>
                  <w:rFonts w:eastAsia="Calibri" w:cs="Calibri"/>
                  <w:b/>
                  <w:bCs/>
                  <w:sz w:val="24"/>
                  <w:u w:val="single"/>
                </w:rPr>
                <w:t>3</w:t>
              </w:r>
              <w:r w:rsidRPr="00CE2784">
                <w:rPr>
                  <w:rFonts w:eastAsia="Calibri" w:cs="Calibri"/>
                  <w:b/>
                  <w:bCs/>
                  <w:sz w:val="24"/>
                  <w:u w:val="single"/>
                </w:rPr>
                <w:t>.1 Security</w:t>
              </w:r>
            </w:p>
            <w:p w14:paraId="117DB5A5" w14:textId="0CACED0B" w:rsidR="00C77A32" w:rsidRPr="00CE2784" w:rsidRDefault="00C77A32" w:rsidP="00C77A32">
              <w:pPr>
                <w:ind w:right="-20"/>
                <w:rPr>
                  <w:rFonts w:eastAsia="Calibri" w:cs="Calibri"/>
                  <w:b/>
                  <w:bCs/>
                  <w:sz w:val="24"/>
                  <w:u w:val="single"/>
                </w:rPr>
              </w:pPr>
              <w:r w:rsidRPr="00175877">
                <w:rPr>
                  <w:rFonts w:asciiTheme="minorHAnsi" w:hAnsiTheme="minorHAnsi" w:cstheme="minorHAnsi"/>
                  <w:b/>
                </w:rPr>
                <w:t>Sub-Criterion</w:t>
              </w:r>
              <w:r>
                <w:rPr>
                  <w:rFonts w:asciiTheme="minorHAnsi" w:hAnsiTheme="minorHAnsi" w:cstheme="minorHAnsi"/>
                  <w:b/>
                </w:rPr>
                <w:t xml:space="preserve"> Total Marks: 1,</w:t>
              </w:r>
              <w:r w:rsidR="00E176DE">
                <w:rPr>
                  <w:rFonts w:asciiTheme="minorHAnsi" w:hAnsiTheme="minorHAnsi" w:cstheme="minorHAnsi"/>
                  <w:b/>
                </w:rPr>
                <w:t>5</w:t>
              </w:r>
              <w:r>
                <w:rPr>
                  <w:rFonts w:asciiTheme="minorHAnsi" w:hAnsiTheme="minorHAnsi" w:cstheme="minorHAnsi"/>
                  <w:b/>
                </w:rPr>
                <w:t xml:space="preserve">00 - </w:t>
              </w:r>
              <w:r w:rsidRPr="0090738B">
                <w:rPr>
                  <w:rFonts w:asciiTheme="minorHAnsi" w:eastAsia="Calibri" w:hAnsiTheme="minorHAnsi" w:cstheme="minorHAnsi"/>
                  <w:b/>
                  <w:szCs w:val="22"/>
                </w:rPr>
                <w:t xml:space="preserve">Minimum Marks Required: </w:t>
              </w:r>
              <w:r w:rsidR="00E176DE">
                <w:rPr>
                  <w:rFonts w:asciiTheme="minorHAnsi" w:eastAsia="Calibri" w:hAnsiTheme="minorHAnsi" w:cstheme="minorHAnsi"/>
                  <w:b/>
                  <w:szCs w:val="22"/>
                </w:rPr>
                <w:t>9</w:t>
              </w:r>
              <w:r>
                <w:rPr>
                  <w:rFonts w:asciiTheme="minorHAnsi" w:eastAsia="Calibri" w:hAnsiTheme="minorHAnsi" w:cstheme="minorHAnsi"/>
                  <w:b/>
                  <w:szCs w:val="22"/>
                </w:rPr>
                <w:t>00</w:t>
              </w:r>
            </w:p>
            <w:p w14:paraId="1EAE39A9" w14:textId="77777777" w:rsidR="00C77A32" w:rsidRPr="00175877" w:rsidRDefault="00C77A32" w:rsidP="00C77A32">
              <w:pPr>
                <w:rPr>
                  <w:rFonts w:asciiTheme="minorHAnsi" w:hAnsiTheme="minorHAnsi" w:cstheme="minorHAnsi"/>
                  <w:b/>
                </w:rPr>
              </w:pPr>
              <w:r w:rsidRPr="00175877">
                <w:rPr>
                  <w:rFonts w:asciiTheme="minorHAnsi" w:hAnsiTheme="minorHAnsi" w:cstheme="minorHAnsi"/>
                  <w:b/>
                </w:rPr>
                <w:t xml:space="preserve">A page limit of </w:t>
              </w:r>
              <w:sdt>
                <w:sdtPr>
                  <w:rPr>
                    <w:rFonts w:asciiTheme="minorHAnsi" w:hAnsiTheme="minorHAnsi" w:cstheme="minorHAnsi"/>
                    <w:b/>
                  </w:rPr>
                  <w:id w:val="-1561331177"/>
                  <w:placeholder>
                    <w:docPart w:val="7D93A90C3E34478CA5296DE3938CCCB7"/>
                  </w:placeholder>
                </w:sdtPr>
                <w:sdtEndPr/>
                <w:sdtContent>
                  <w:r>
                    <w:rPr>
                      <w:rFonts w:asciiTheme="minorHAnsi" w:hAnsiTheme="minorHAnsi" w:cstheme="minorHAnsi"/>
                      <w:b/>
                    </w:rPr>
                    <w:t>seven</w:t>
                  </w:r>
                  <w:r w:rsidRPr="00175877">
                    <w:rPr>
                      <w:rFonts w:asciiTheme="minorHAnsi" w:hAnsiTheme="minorHAnsi" w:cstheme="minorHAnsi"/>
                      <w:b/>
                    </w:rPr>
                    <w:t xml:space="preserve"> (</w:t>
                  </w:r>
                  <w:r>
                    <w:rPr>
                      <w:rFonts w:asciiTheme="minorHAnsi" w:hAnsiTheme="minorHAnsi" w:cstheme="minorHAnsi"/>
                      <w:b/>
                    </w:rPr>
                    <w:t>7</w:t>
                  </w:r>
                  <w:r w:rsidRPr="00175877">
                    <w:rPr>
                      <w:rFonts w:asciiTheme="minorHAnsi" w:hAnsiTheme="minorHAnsi" w:cstheme="minorHAnsi"/>
                      <w:b/>
                    </w:rPr>
                    <w:t>) A4</w:t>
                  </w:r>
                </w:sdtContent>
              </w:sdt>
              <w:r w:rsidRPr="00175877">
                <w:rPr>
                  <w:rFonts w:asciiTheme="minorHAnsi" w:hAnsiTheme="minorHAnsi" w:cstheme="minorHAnsi"/>
                  <w:b/>
                </w:rPr>
                <w:t xml:space="preserve"> applies to this Sub-Criterion.</w:t>
              </w:r>
            </w:p>
            <w:p w14:paraId="08FDBB0C" w14:textId="77777777" w:rsidR="00C77A32" w:rsidRDefault="00C77A32" w:rsidP="00C77A32">
              <w:pPr>
                <w:ind w:right="-20"/>
                <w:rPr>
                  <w:rFonts w:eastAsia="Calibri" w:cs="Calibri"/>
                  <w:szCs w:val="22"/>
                  <w:lang w:val="en-US"/>
                </w:rPr>
              </w:pPr>
              <w:r w:rsidRPr="00917CB3">
                <w:rPr>
                  <w:rFonts w:eastAsia="Calibri" w:cs="Calibri"/>
                  <w:szCs w:val="22"/>
                  <w:lang w:val="en-US"/>
                </w:rPr>
                <w:t>Tenderers should demonstrate their approach to the following system security requirements:</w:t>
              </w:r>
            </w:p>
            <w:p w14:paraId="35A84D66" w14:textId="17B6284D" w:rsidR="00010457" w:rsidRPr="00010457" w:rsidRDefault="00010457" w:rsidP="0023457C">
              <w:pPr>
                <w:pStyle w:val="ListParagraph"/>
                <w:numPr>
                  <w:ilvl w:val="0"/>
                  <w:numId w:val="30"/>
                </w:numPr>
                <w:ind w:right="-20"/>
                <w:rPr>
                  <w:rFonts w:eastAsia="Calibri" w:cs="Calibri"/>
                  <w:szCs w:val="22"/>
                  <w:lang w:val="en-US"/>
                </w:rPr>
              </w:pPr>
              <w:r>
                <w:rPr>
                  <w:rFonts w:eastAsia="Calibri" w:cs="Calibri"/>
                  <w:szCs w:val="22"/>
                  <w:lang w:val="en-US"/>
                </w:rPr>
                <w:t>D</w:t>
              </w:r>
              <w:r w:rsidRPr="00010457">
                <w:rPr>
                  <w:rFonts w:eastAsia="Calibri" w:cs="Calibri"/>
                  <w:szCs w:val="22"/>
                  <w:lang w:val="en-US"/>
                </w:rPr>
                <w:t>escribe how the Contracting Authority’s systems and data will be protected from external threats and cyber-attacks.  This should incorporate detection, firewalls and network security systems.</w:t>
              </w:r>
            </w:p>
            <w:p w14:paraId="7718615D" w14:textId="7D5C1695" w:rsidR="003651BA" w:rsidRPr="00010457" w:rsidRDefault="003651BA" w:rsidP="0023457C">
              <w:pPr>
                <w:pStyle w:val="ListParagraph"/>
                <w:numPr>
                  <w:ilvl w:val="0"/>
                  <w:numId w:val="30"/>
                </w:numPr>
                <w:ind w:right="-20"/>
                <w:rPr>
                  <w:rFonts w:eastAsia="Calibri" w:cs="Calibri"/>
                  <w:szCs w:val="22"/>
                  <w:lang w:val="en-US"/>
                </w:rPr>
              </w:pPr>
              <w:r w:rsidRPr="00010457">
                <w:rPr>
                  <w:rFonts w:eastAsia="Calibri" w:cs="Calibri"/>
                  <w:szCs w:val="22"/>
                  <w:lang w:val="en-US"/>
                </w:rPr>
                <w:t>Customer data encryption - at rest (i.e. On hosting servers and end user devices), and in transit, secure key management and the solutions ability to withstand projected quantum computing attacks in the future.</w:t>
              </w:r>
            </w:p>
            <w:p w14:paraId="5E346143" w14:textId="2FDC10C3" w:rsidR="00DF39E1" w:rsidRPr="00664F5B" w:rsidRDefault="00DF39E1" w:rsidP="00664F5B">
              <w:pPr>
                <w:pStyle w:val="ListParagraph"/>
                <w:numPr>
                  <w:ilvl w:val="0"/>
                  <w:numId w:val="30"/>
                </w:numPr>
                <w:ind w:right="-20"/>
                <w:rPr>
                  <w:rFonts w:eastAsia="Calibri" w:cs="Calibri"/>
                  <w:szCs w:val="22"/>
                  <w:lang w:val="en-US"/>
                </w:rPr>
              </w:pPr>
              <w:r w:rsidRPr="00664F5B">
                <w:rPr>
                  <w:rFonts w:eastAsia="Calibri" w:cs="Calibri"/>
                  <w:szCs w:val="22"/>
                  <w:lang w:val="en-US"/>
                </w:rPr>
                <w:lastRenderedPageBreak/>
                <w:t xml:space="preserve">Their approach and policies </w:t>
              </w:r>
              <w:r w:rsidR="008D302C" w:rsidRPr="00664F5B">
                <w:rPr>
                  <w:rFonts w:eastAsia="Calibri" w:cs="Calibri"/>
                  <w:szCs w:val="22"/>
                  <w:lang w:val="en-US"/>
                </w:rPr>
                <w:t>concerning</w:t>
              </w:r>
              <w:r w:rsidRPr="00664F5B">
                <w:rPr>
                  <w:rFonts w:eastAsia="Calibri" w:cs="Calibri"/>
                  <w:szCs w:val="22"/>
                  <w:lang w:val="en-US"/>
                </w:rPr>
                <w:t xml:space="preserve"> patches/fixes, system updates and new releases</w:t>
              </w:r>
            </w:p>
            <w:p w14:paraId="1A843231" w14:textId="77777777" w:rsidR="00DF39E1" w:rsidRPr="00664F5B" w:rsidRDefault="00DF39E1" w:rsidP="00664F5B">
              <w:pPr>
                <w:pStyle w:val="ListParagraph"/>
                <w:numPr>
                  <w:ilvl w:val="0"/>
                  <w:numId w:val="30"/>
                </w:numPr>
                <w:ind w:right="-20"/>
                <w:rPr>
                  <w:rFonts w:eastAsia="Calibri" w:cs="Calibri"/>
                  <w:szCs w:val="22"/>
                  <w:lang w:val="en-US"/>
                </w:rPr>
              </w:pPr>
              <w:r w:rsidRPr="00664F5B">
                <w:rPr>
                  <w:rFonts w:eastAsia="Calibri" w:cs="Calibri"/>
                  <w:szCs w:val="22"/>
                  <w:lang w:val="en-US"/>
                </w:rPr>
                <w:t>Any applicable timescales associated with adoption of upgrades, new releases, etc.</w:t>
              </w:r>
            </w:p>
            <w:p w14:paraId="5C863606" w14:textId="11C960C2" w:rsidR="00DF39E1" w:rsidRPr="00664F5B" w:rsidRDefault="00DF39E1" w:rsidP="00664F5B">
              <w:pPr>
                <w:pStyle w:val="ListParagraph"/>
                <w:numPr>
                  <w:ilvl w:val="0"/>
                  <w:numId w:val="30"/>
                </w:numPr>
                <w:ind w:right="-20"/>
                <w:rPr>
                  <w:rFonts w:eastAsia="Calibri" w:cs="Calibri"/>
                  <w:szCs w:val="22"/>
                  <w:lang w:val="en-US"/>
                </w:rPr>
              </w:pPr>
              <w:r w:rsidRPr="00664F5B">
                <w:rPr>
                  <w:rFonts w:eastAsia="Calibri" w:cs="Calibri"/>
                  <w:szCs w:val="22"/>
                  <w:lang w:val="en-US"/>
                </w:rPr>
                <w:t xml:space="preserve">Regularly review and update the patch management process to address: new threats and vulnerabilities, </w:t>
              </w:r>
              <w:r w:rsidR="008D302C" w:rsidRPr="00664F5B">
                <w:rPr>
                  <w:rFonts w:eastAsia="Calibri" w:cs="Calibri"/>
                  <w:szCs w:val="22"/>
                  <w:lang w:val="en-US"/>
                </w:rPr>
                <w:t>c</w:t>
              </w:r>
              <w:r w:rsidRPr="00664F5B">
                <w:rPr>
                  <w:rFonts w:eastAsia="Calibri" w:cs="Calibri"/>
                  <w:szCs w:val="22"/>
                  <w:lang w:val="en-US"/>
                </w:rPr>
                <w:t xml:space="preserve">hanges within the system environment and </w:t>
              </w:r>
              <w:r w:rsidR="00804D00" w:rsidRPr="00664F5B">
                <w:rPr>
                  <w:rFonts w:eastAsia="Calibri" w:cs="Calibri"/>
                  <w:szCs w:val="22"/>
                  <w:lang w:val="en-US"/>
                </w:rPr>
                <w:t>f</w:t>
              </w:r>
              <w:r w:rsidRPr="00664F5B">
                <w:rPr>
                  <w:rFonts w:eastAsia="Calibri" w:cs="Calibri"/>
                  <w:szCs w:val="22"/>
                  <w:lang w:val="en-US"/>
                </w:rPr>
                <w:t>eedback and lessons learned</w:t>
              </w:r>
              <w:r w:rsidR="00804D00" w:rsidRPr="00664F5B">
                <w:rPr>
                  <w:rFonts w:eastAsia="Calibri" w:cs="Calibri"/>
                  <w:szCs w:val="22"/>
                  <w:lang w:val="en-US"/>
                </w:rPr>
                <w:t>.</w:t>
              </w:r>
              <w:r w:rsidRPr="00664F5B">
                <w:rPr>
                  <w:rFonts w:eastAsia="Calibri" w:cs="Calibri"/>
                  <w:szCs w:val="22"/>
                  <w:lang w:val="en-US"/>
                </w:rPr>
                <w:t xml:space="preserve"> </w:t>
              </w:r>
            </w:p>
            <w:p w14:paraId="23D3752C" w14:textId="77777777" w:rsidR="00DF39E1" w:rsidRPr="00664F5B" w:rsidRDefault="00DF39E1" w:rsidP="00664F5B">
              <w:pPr>
                <w:pStyle w:val="ListParagraph"/>
                <w:numPr>
                  <w:ilvl w:val="0"/>
                  <w:numId w:val="30"/>
                </w:numPr>
                <w:ind w:right="-20"/>
                <w:rPr>
                  <w:rFonts w:eastAsia="Calibri" w:cs="Calibri"/>
                  <w:szCs w:val="22"/>
                  <w:lang w:val="en-US"/>
                </w:rPr>
              </w:pPr>
              <w:r w:rsidRPr="00664F5B">
                <w:rPr>
                  <w:rFonts w:eastAsia="Calibri" w:cs="Calibri"/>
                  <w:szCs w:val="22"/>
                  <w:lang w:val="en-US"/>
                </w:rPr>
                <w:t xml:space="preserve">Test security patches in a controlled environment to verify their compatibility and effectiveness before applying them to the production system.  </w:t>
              </w:r>
            </w:p>
            <w:p w14:paraId="0242EF88" w14:textId="77777777" w:rsidR="00DF39E1" w:rsidRPr="00664F5B" w:rsidRDefault="00DF39E1" w:rsidP="00664F5B">
              <w:pPr>
                <w:pStyle w:val="ListParagraph"/>
                <w:numPr>
                  <w:ilvl w:val="0"/>
                  <w:numId w:val="30"/>
                </w:numPr>
                <w:ind w:right="-20"/>
                <w:rPr>
                  <w:rFonts w:eastAsia="Calibri" w:cs="Calibri"/>
                  <w:szCs w:val="22"/>
                  <w:lang w:val="en-US"/>
                </w:rPr>
              </w:pPr>
              <w:r w:rsidRPr="00664F5B">
                <w:rPr>
                  <w:rFonts w:eastAsia="Calibri" w:cs="Calibri"/>
                  <w:szCs w:val="22"/>
                  <w:lang w:val="en-US"/>
                </w:rPr>
                <w:t xml:space="preserve">Document and implement procedures for rolling back patches in case of compatibility issues or unforeseen system disruptions.  </w:t>
              </w:r>
            </w:p>
            <w:p w14:paraId="5CEBE003" w14:textId="77777777" w:rsidR="00DF39E1" w:rsidRPr="00664F5B" w:rsidRDefault="00DF39E1" w:rsidP="00664F5B">
              <w:pPr>
                <w:pStyle w:val="ListParagraph"/>
                <w:numPr>
                  <w:ilvl w:val="0"/>
                  <w:numId w:val="30"/>
                </w:numPr>
                <w:ind w:right="-20"/>
                <w:rPr>
                  <w:rFonts w:eastAsia="Calibri" w:cs="Calibri"/>
                  <w:szCs w:val="22"/>
                  <w:lang w:val="en-US"/>
                </w:rPr>
              </w:pPr>
              <w:r w:rsidRPr="00664F5B">
                <w:rPr>
                  <w:rFonts w:eastAsia="Calibri" w:cs="Calibri"/>
                  <w:szCs w:val="22"/>
                  <w:lang w:val="en-US"/>
                </w:rPr>
                <w:t xml:space="preserve">Outline their process for promptly identifying and evaluating security patches and updates for all software components. Follow a patch deployment schedule that ensures critical security patches are applied as soon as possible while minimising system downtime.  </w:t>
              </w:r>
            </w:p>
            <w:p w14:paraId="5FFDC85A" w14:textId="77777777" w:rsidR="00DF39E1" w:rsidRPr="00664F5B" w:rsidRDefault="00DF39E1" w:rsidP="00664F5B">
              <w:pPr>
                <w:pStyle w:val="ListParagraph"/>
                <w:numPr>
                  <w:ilvl w:val="0"/>
                  <w:numId w:val="30"/>
                </w:numPr>
                <w:ind w:right="-20"/>
                <w:rPr>
                  <w:rFonts w:eastAsia="Calibri" w:cs="Calibri"/>
                  <w:szCs w:val="22"/>
                  <w:lang w:val="en-US"/>
                </w:rPr>
              </w:pPr>
              <w:r w:rsidRPr="00664F5B">
                <w:rPr>
                  <w:rFonts w:eastAsia="Calibri" w:cs="Calibri"/>
                  <w:szCs w:val="22"/>
                  <w:lang w:val="en-US"/>
                </w:rPr>
                <w:t xml:space="preserve">Give estimates of any scheduled downtime including time taken to perform any routine housekeeping and planned preventative maintenance.  </w:t>
              </w:r>
            </w:p>
            <w:p w14:paraId="3661EBD1" w14:textId="77777777" w:rsidR="00C8143F" w:rsidRPr="00664F5B" w:rsidRDefault="00C8143F" w:rsidP="00664F5B">
              <w:pPr>
                <w:pStyle w:val="ListParagraph"/>
                <w:numPr>
                  <w:ilvl w:val="0"/>
                  <w:numId w:val="30"/>
                </w:numPr>
                <w:ind w:right="-20"/>
                <w:rPr>
                  <w:rFonts w:eastAsia="Calibri" w:cs="Calibri"/>
                  <w:szCs w:val="22"/>
                  <w:lang w:val="en-US"/>
                </w:rPr>
              </w:pPr>
              <w:r w:rsidRPr="00664F5B">
                <w:rPr>
                  <w:rFonts w:eastAsia="Calibri" w:cs="Calibri"/>
                  <w:szCs w:val="22"/>
                  <w:lang w:val="en-US"/>
                </w:rPr>
                <w:t>Securely store all candidate personal identifiable information (PII), with access restricted to authorised personnel only, in full compliance with GDPR.</w:t>
              </w:r>
            </w:p>
            <w:p w14:paraId="5EBE2EFF" w14:textId="710E562E" w:rsidR="00664F5B" w:rsidRPr="00664F5B" w:rsidRDefault="00664F5B" w:rsidP="00664F5B">
              <w:pPr>
                <w:pStyle w:val="ListParagraph"/>
                <w:numPr>
                  <w:ilvl w:val="0"/>
                  <w:numId w:val="30"/>
                </w:numPr>
                <w:ind w:right="-20"/>
                <w:rPr>
                  <w:rFonts w:eastAsia="Calibri" w:cs="Calibri"/>
                  <w:szCs w:val="22"/>
                  <w:lang w:val="en-US"/>
                </w:rPr>
              </w:pPr>
              <w:r w:rsidRPr="00664F5B">
                <w:rPr>
                  <w:rFonts w:eastAsia="Calibri" w:cs="Calibri"/>
                  <w:szCs w:val="22"/>
                  <w:lang w:val="en-US"/>
                </w:rPr>
                <w:t>The administrative backend should only be accessed via the CSSO managed secure devices using an encrypted Virtual Private Network (VPN</w:t>
              </w:r>
              <w:r>
                <w:rPr>
                  <w:rFonts w:eastAsia="Calibri" w:cs="Calibri"/>
                  <w:szCs w:val="22"/>
                  <w:lang w:val="en-US"/>
                </w:rPr>
                <w:t>).</w:t>
              </w:r>
            </w:p>
            <w:p w14:paraId="1300FCB9" w14:textId="1E534802" w:rsidR="0018273F" w:rsidRDefault="0018273F" w:rsidP="0018273F">
              <w:pPr>
                <w:ind w:right="-20"/>
                <w:rPr>
                  <w:rFonts w:eastAsia="Calibri" w:cs="Calibri"/>
                  <w:b/>
                  <w:bCs/>
                  <w:sz w:val="24"/>
                  <w:u w:val="single"/>
                </w:rPr>
              </w:pPr>
              <w:r w:rsidRPr="00CE2784">
                <w:rPr>
                  <w:rFonts w:eastAsia="Calibri" w:cs="Calibri"/>
                  <w:b/>
                  <w:bCs/>
                  <w:sz w:val="24"/>
                  <w:u w:val="single"/>
                </w:rPr>
                <w:t>A3.</w:t>
              </w:r>
              <w:r w:rsidR="00BE6C0F">
                <w:rPr>
                  <w:rFonts w:eastAsia="Calibri" w:cs="Calibri"/>
                  <w:b/>
                  <w:bCs/>
                  <w:sz w:val="24"/>
                  <w:u w:val="single"/>
                </w:rPr>
                <w:t>3</w:t>
              </w:r>
              <w:r w:rsidRPr="00CE2784">
                <w:rPr>
                  <w:rFonts w:eastAsia="Calibri" w:cs="Calibri"/>
                  <w:b/>
                  <w:bCs/>
                  <w:sz w:val="24"/>
                  <w:u w:val="single"/>
                </w:rPr>
                <w:t>.</w:t>
              </w:r>
              <w:r>
                <w:rPr>
                  <w:rFonts w:eastAsia="Calibri" w:cs="Calibri"/>
                  <w:b/>
                  <w:bCs/>
                  <w:sz w:val="24"/>
                  <w:u w:val="single"/>
                </w:rPr>
                <w:t>2</w:t>
              </w:r>
              <w:r w:rsidRPr="00CE2784">
                <w:rPr>
                  <w:rFonts w:eastAsia="Calibri" w:cs="Calibri"/>
                  <w:b/>
                  <w:bCs/>
                  <w:sz w:val="24"/>
                  <w:u w:val="single"/>
                </w:rPr>
                <w:t xml:space="preserve"> </w:t>
              </w:r>
              <w:r>
                <w:rPr>
                  <w:rFonts w:eastAsia="Calibri" w:cs="Calibri"/>
                  <w:b/>
                  <w:bCs/>
                  <w:sz w:val="24"/>
                  <w:u w:val="single"/>
                </w:rPr>
                <w:t>Governance</w:t>
              </w:r>
              <w:r w:rsidR="00937961">
                <w:rPr>
                  <w:rFonts w:eastAsia="Calibri" w:cs="Calibri"/>
                  <w:b/>
                  <w:bCs/>
                  <w:sz w:val="24"/>
                  <w:u w:val="single"/>
                </w:rPr>
                <w:t xml:space="preserve"> </w:t>
              </w:r>
            </w:p>
            <w:p w14:paraId="27EC07D2" w14:textId="00337BC7" w:rsidR="0018273F" w:rsidRPr="00CE2784" w:rsidRDefault="0018273F" w:rsidP="0018273F">
              <w:pPr>
                <w:ind w:right="-20"/>
                <w:rPr>
                  <w:rFonts w:eastAsia="Calibri" w:cs="Calibri"/>
                  <w:b/>
                  <w:bCs/>
                  <w:sz w:val="24"/>
                  <w:u w:val="single"/>
                </w:rPr>
              </w:pPr>
              <w:r w:rsidRPr="00175877">
                <w:rPr>
                  <w:rFonts w:asciiTheme="minorHAnsi" w:hAnsiTheme="minorHAnsi" w:cstheme="minorHAnsi"/>
                  <w:b/>
                </w:rPr>
                <w:t>Sub-Criterion</w:t>
              </w:r>
              <w:r>
                <w:rPr>
                  <w:rFonts w:asciiTheme="minorHAnsi" w:hAnsiTheme="minorHAnsi" w:cstheme="minorHAnsi"/>
                  <w:b/>
                </w:rPr>
                <w:t xml:space="preserve"> Total Marks: </w:t>
              </w:r>
              <w:r w:rsidR="004D0085">
                <w:rPr>
                  <w:rFonts w:asciiTheme="minorHAnsi" w:hAnsiTheme="minorHAnsi" w:cstheme="minorHAnsi"/>
                  <w:b/>
                </w:rPr>
                <w:t>500</w:t>
              </w:r>
              <w:r>
                <w:rPr>
                  <w:rFonts w:asciiTheme="minorHAnsi" w:hAnsiTheme="minorHAnsi" w:cstheme="minorHAnsi"/>
                  <w:b/>
                </w:rPr>
                <w:t xml:space="preserve"> - </w:t>
              </w:r>
              <w:r w:rsidRPr="0090738B">
                <w:rPr>
                  <w:rFonts w:asciiTheme="minorHAnsi" w:eastAsia="Calibri" w:hAnsiTheme="minorHAnsi" w:cstheme="minorHAnsi"/>
                  <w:b/>
                  <w:szCs w:val="22"/>
                </w:rPr>
                <w:t xml:space="preserve">Minimum Marks Required: </w:t>
              </w:r>
              <w:r w:rsidR="004D0085">
                <w:rPr>
                  <w:rFonts w:asciiTheme="minorHAnsi" w:eastAsia="Calibri" w:hAnsiTheme="minorHAnsi" w:cstheme="minorHAnsi"/>
                  <w:b/>
                  <w:szCs w:val="22"/>
                </w:rPr>
                <w:t>300</w:t>
              </w:r>
            </w:p>
            <w:p w14:paraId="24F4C920" w14:textId="2D050AE3" w:rsidR="0018273F" w:rsidRPr="00175877" w:rsidRDefault="0018273F" w:rsidP="0018273F">
              <w:pPr>
                <w:rPr>
                  <w:rFonts w:asciiTheme="minorHAnsi" w:hAnsiTheme="minorHAnsi" w:cstheme="minorHAnsi"/>
                  <w:b/>
                </w:rPr>
              </w:pPr>
              <w:r w:rsidRPr="00175877">
                <w:rPr>
                  <w:rFonts w:asciiTheme="minorHAnsi" w:hAnsiTheme="minorHAnsi" w:cstheme="minorHAnsi"/>
                  <w:b/>
                </w:rPr>
                <w:t xml:space="preserve">A page limit of </w:t>
              </w:r>
              <w:sdt>
                <w:sdtPr>
                  <w:rPr>
                    <w:rFonts w:asciiTheme="minorHAnsi" w:hAnsiTheme="minorHAnsi" w:cstheme="minorHAnsi"/>
                    <w:b/>
                  </w:rPr>
                  <w:id w:val="-1681737011"/>
                  <w:placeholder>
                    <w:docPart w:val="8F214EAFDD264F00BD2BBEAA83F970C1"/>
                  </w:placeholder>
                </w:sdtPr>
                <w:sdtEndPr/>
                <w:sdtContent>
                  <w:r w:rsidR="003B7F80">
                    <w:rPr>
                      <w:rFonts w:asciiTheme="minorHAnsi" w:hAnsiTheme="minorHAnsi" w:cstheme="minorHAnsi"/>
                      <w:b/>
                    </w:rPr>
                    <w:t>five</w:t>
                  </w:r>
                  <w:r w:rsidRPr="00175877">
                    <w:rPr>
                      <w:rFonts w:asciiTheme="minorHAnsi" w:hAnsiTheme="minorHAnsi" w:cstheme="minorHAnsi"/>
                      <w:b/>
                    </w:rPr>
                    <w:t xml:space="preserve"> (</w:t>
                  </w:r>
                  <w:r w:rsidR="003B7F80">
                    <w:rPr>
                      <w:rFonts w:asciiTheme="minorHAnsi" w:hAnsiTheme="minorHAnsi" w:cstheme="minorHAnsi"/>
                      <w:b/>
                    </w:rPr>
                    <w:t>5</w:t>
                  </w:r>
                  <w:r w:rsidRPr="00175877">
                    <w:rPr>
                      <w:rFonts w:asciiTheme="minorHAnsi" w:hAnsiTheme="minorHAnsi" w:cstheme="minorHAnsi"/>
                      <w:b/>
                    </w:rPr>
                    <w:t>) A4</w:t>
                  </w:r>
                </w:sdtContent>
              </w:sdt>
              <w:r w:rsidRPr="00175877">
                <w:rPr>
                  <w:rFonts w:asciiTheme="minorHAnsi" w:hAnsiTheme="minorHAnsi" w:cstheme="minorHAnsi"/>
                  <w:b/>
                </w:rPr>
                <w:t xml:space="preserve"> applies to this Sub-Criterion.</w:t>
              </w:r>
            </w:p>
            <w:p w14:paraId="601EA6F6" w14:textId="77777777" w:rsidR="0018273F" w:rsidRPr="008D302C" w:rsidRDefault="0018273F" w:rsidP="0018273F">
              <w:pPr>
                <w:ind w:right="-20"/>
                <w:rPr>
                  <w:rFonts w:eastAsia="Calibri" w:cs="Calibri"/>
                  <w:szCs w:val="22"/>
                  <w:lang w:val="en-US"/>
                </w:rPr>
              </w:pPr>
              <w:r w:rsidRPr="008D302C">
                <w:rPr>
                  <w:rFonts w:eastAsia="Calibri" w:cs="Calibri"/>
                  <w:szCs w:val="22"/>
                  <w:lang w:val="en-US"/>
                </w:rPr>
                <w:t>Tenderers should demonstrate their approach to the following requirements:</w:t>
              </w:r>
            </w:p>
            <w:p w14:paraId="12F805BC" w14:textId="4260FE2D" w:rsidR="0018273F" w:rsidRPr="000F34A9" w:rsidRDefault="0018273F" w:rsidP="0023457C">
              <w:pPr>
                <w:pStyle w:val="ListParagraph"/>
                <w:numPr>
                  <w:ilvl w:val="0"/>
                  <w:numId w:val="17"/>
                </w:numPr>
                <w:spacing w:after="0" w:line="360" w:lineRule="auto"/>
                <w:jc w:val="both"/>
                <w:rPr>
                  <w:rFonts w:asciiTheme="minorHAnsi" w:hAnsiTheme="minorHAnsi" w:cstheme="minorHAnsi"/>
                  <w:szCs w:val="22"/>
                </w:rPr>
              </w:pPr>
              <w:r w:rsidRPr="000F34A9">
                <w:rPr>
                  <w:rFonts w:asciiTheme="minorHAnsi" w:hAnsiTheme="minorHAnsi" w:cstheme="minorHAnsi"/>
                  <w:szCs w:val="22"/>
                </w:rPr>
                <w:t>The response must provide a full Business Continuity (BC)</w:t>
              </w:r>
              <w:r>
                <w:rPr>
                  <w:rFonts w:asciiTheme="minorHAnsi" w:hAnsiTheme="minorHAnsi" w:cstheme="minorHAnsi"/>
                  <w:szCs w:val="22"/>
                </w:rPr>
                <w:t xml:space="preserve"> plan</w:t>
              </w:r>
              <w:r w:rsidRPr="000F34A9">
                <w:rPr>
                  <w:rFonts w:asciiTheme="minorHAnsi" w:hAnsiTheme="minorHAnsi" w:cstheme="minorHAnsi"/>
                  <w:szCs w:val="22"/>
                </w:rPr>
                <w:t xml:space="preserve"> and Disaster Recovery (DR) solution. Any BC or DR site should be geographically separate from the principal data site.</w:t>
              </w:r>
            </w:p>
            <w:p w14:paraId="5000B305" w14:textId="77777777" w:rsidR="0018273F" w:rsidRDefault="0018273F" w:rsidP="0018273F">
              <w:pPr>
                <w:spacing w:after="0" w:line="360" w:lineRule="auto"/>
                <w:ind w:left="720"/>
                <w:jc w:val="both"/>
                <w:rPr>
                  <w:rFonts w:asciiTheme="minorHAnsi" w:hAnsiTheme="minorHAnsi" w:cstheme="minorHAnsi"/>
                  <w:szCs w:val="22"/>
                  <w:u w:val="single"/>
                </w:rPr>
              </w:pPr>
              <w:r>
                <w:rPr>
                  <w:rFonts w:asciiTheme="minorHAnsi" w:hAnsiTheme="minorHAnsi" w:cstheme="minorHAnsi"/>
                  <w:szCs w:val="22"/>
                </w:rPr>
                <w:t xml:space="preserve">The response </w:t>
              </w:r>
              <w:r w:rsidRPr="000F34A9">
                <w:rPr>
                  <w:rFonts w:asciiTheme="minorHAnsi" w:hAnsiTheme="minorHAnsi" w:cstheme="minorHAnsi"/>
                  <w:szCs w:val="22"/>
                  <w:u w:val="single"/>
                </w:rPr>
                <w:t>must</w:t>
              </w:r>
              <w:r>
                <w:rPr>
                  <w:rFonts w:asciiTheme="minorHAnsi" w:hAnsiTheme="minorHAnsi" w:cstheme="minorHAnsi"/>
                  <w:szCs w:val="22"/>
                  <w:u w:val="single"/>
                </w:rPr>
                <w:t>:</w:t>
              </w:r>
            </w:p>
            <w:p w14:paraId="45E0A9B9" w14:textId="77777777" w:rsidR="0018273F" w:rsidRPr="000F34A9" w:rsidRDefault="0018273F" w:rsidP="0023457C">
              <w:pPr>
                <w:pStyle w:val="ListParagraph"/>
                <w:numPr>
                  <w:ilvl w:val="0"/>
                  <w:numId w:val="24"/>
                </w:numPr>
                <w:spacing w:after="0" w:line="360" w:lineRule="auto"/>
                <w:jc w:val="both"/>
                <w:rPr>
                  <w:rFonts w:asciiTheme="minorHAnsi" w:hAnsiTheme="minorHAnsi" w:cstheme="minorHAnsi"/>
                  <w:szCs w:val="22"/>
                </w:rPr>
              </w:pPr>
              <w:r>
                <w:rPr>
                  <w:rFonts w:asciiTheme="minorHAnsi" w:hAnsiTheme="minorHAnsi" w:cstheme="minorHAnsi"/>
                  <w:szCs w:val="22"/>
                </w:rPr>
                <w:t>C</w:t>
              </w:r>
              <w:r w:rsidRPr="000F34A9">
                <w:rPr>
                  <w:rFonts w:asciiTheme="minorHAnsi" w:hAnsiTheme="minorHAnsi" w:cstheme="minorHAnsi"/>
                  <w:szCs w:val="22"/>
                </w:rPr>
                <w:t xml:space="preserve">onfirm that a DR plan is in place, </w:t>
              </w:r>
            </w:p>
            <w:p w14:paraId="56DBEF0E" w14:textId="16D5C360" w:rsidR="0018273F" w:rsidRPr="000F34A9" w:rsidRDefault="0018273F" w:rsidP="0023457C">
              <w:pPr>
                <w:pStyle w:val="ListParagraph"/>
                <w:numPr>
                  <w:ilvl w:val="0"/>
                  <w:numId w:val="24"/>
                </w:numPr>
                <w:spacing w:after="0" w:line="360" w:lineRule="auto"/>
                <w:jc w:val="both"/>
                <w:rPr>
                  <w:rFonts w:asciiTheme="minorHAnsi" w:hAnsiTheme="minorHAnsi" w:cstheme="minorHAnsi"/>
                  <w:szCs w:val="22"/>
                </w:rPr>
              </w:pPr>
              <w:r>
                <w:rPr>
                  <w:rFonts w:asciiTheme="minorHAnsi" w:hAnsiTheme="minorHAnsi" w:cstheme="minorHAnsi"/>
                  <w:szCs w:val="22"/>
                </w:rPr>
                <w:t>P</w:t>
              </w:r>
              <w:r w:rsidRPr="000F34A9">
                <w:rPr>
                  <w:rFonts w:asciiTheme="minorHAnsi" w:hAnsiTheme="minorHAnsi" w:cstheme="minorHAnsi"/>
                  <w:szCs w:val="22"/>
                </w:rPr>
                <w:t>rovide details on the</w:t>
              </w:r>
              <w:r w:rsidR="00C429AF">
                <w:rPr>
                  <w:rFonts w:asciiTheme="minorHAnsi" w:hAnsiTheme="minorHAnsi" w:cstheme="minorHAnsi"/>
                  <w:szCs w:val="22"/>
                </w:rPr>
                <w:t xml:space="preserve"> </w:t>
              </w:r>
              <w:r w:rsidRPr="000F34A9">
                <w:rPr>
                  <w:rFonts w:asciiTheme="minorHAnsi" w:hAnsiTheme="minorHAnsi" w:cstheme="minorHAnsi"/>
                  <w:szCs w:val="22"/>
                </w:rPr>
                <w:t xml:space="preserve">plan and </w:t>
              </w:r>
            </w:p>
            <w:p w14:paraId="4E6EC58D" w14:textId="77777777" w:rsidR="0018273F" w:rsidRPr="000F34A9" w:rsidRDefault="0018273F" w:rsidP="0023457C">
              <w:pPr>
                <w:pStyle w:val="ListParagraph"/>
                <w:numPr>
                  <w:ilvl w:val="0"/>
                  <w:numId w:val="24"/>
                </w:numPr>
                <w:spacing w:after="0" w:line="360" w:lineRule="auto"/>
                <w:jc w:val="both"/>
                <w:rPr>
                  <w:rFonts w:asciiTheme="minorHAnsi" w:hAnsiTheme="minorHAnsi" w:cstheme="minorHAnsi"/>
                  <w:szCs w:val="22"/>
                </w:rPr>
              </w:pPr>
              <w:r>
                <w:rPr>
                  <w:rFonts w:asciiTheme="minorHAnsi" w:hAnsiTheme="minorHAnsi" w:cstheme="minorHAnsi"/>
                  <w:szCs w:val="22"/>
                </w:rPr>
                <w:t>I</w:t>
              </w:r>
              <w:r w:rsidRPr="000F34A9">
                <w:rPr>
                  <w:rFonts w:asciiTheme="minorHAnsi" w:hAnsiTheme="minorHAnsi" w:cstheme="minorHAnsi"/>
                  <w:szCs w:val="22"/>
                </w:rPr>
                <w:t xml:space="preserve">nclude how regularly the plan is tested. </w:t>
              </w:r>
            </w:p>
            <w:p w14:paraId="4FF908D4" w14:textId="00761A22" w:rsidR="00C429AF" w:rsidRDefault="0018273F" w:rsidP="008D302C">
              <w:pPr>
                <w:spacing w:after="0" w:line="360" w:lineRule="auto"/>
                <w:ind w:left="720"/>
                <w:jc w:val="both"/>
                <w:rPr>
                  <w:rFonts w:asciiTheme="minorHAnsi" w:hAnsiTheme="minorHAnsi" w:cstheme="minorHAnsi"/>
                  <w:szCs w:val="22"/>
                </w:rPr>
              </w:pPr>
              <w:r>
                <w:rPr>
                  <w:rFonts w:asciiTheme="minorHAnsi" w:hAnsiTheme="minorHAnsi" w:cstheme="minorHAnsi"/>
                  <w:szCs w:val="22"/>
                </w:rPr>
                <w:t>The DR plan must be made available to the CSSO (or parties acting on the CSSO behalf) on request.</w:t>
              </w:r>
            </w:p>
            <w:p w14:paraId="1F3DBB9D" w14:textId="7F87E5AE" w:rsidR="004D0085" w:rsidRDefault="004D0085" w:rsidP="004D0085">
              <w:pPr>
                <w:ind w:right="-20"/>
                <w:rPr>
                  <w:rFonts w:eastAsia="Calibri" w:cs="Calibri"/>
                  <w:b/>
                  <w:bCs/>
                  <w:sz w:val="24"/>
                  <w:u w:val="single"/>
                </w:rPr>
              </w:pPr>
              <w:r w:rsidRPr="00CE2784">
                <w:rPr>
                  <w:rFonts w:eastAsia="Calibri" w:cs="Calibri"/>
                  <w:b/>
                  <w:bCs/>
                  <w:sz w:val="24"/>
                  <w:u w:val="single"/>
                </w:rPr>
                <w:t>A3.</w:t>
              </w:r>
              <w:r>
                <w:rPr>
                  <w:rFonts w:eastAsia="Calibri" w:cs="Calibri"/>
                  <w:b/>
                  <w:bCs/>
                  <w:sz w:val="24"/>
                  <w:u w:val="single"/>
                </w:rPr>
                <w:t>3</w:t>
              </w:r>
              <w:r w:rsidRPr="00CE2784">
                <w:rPr>
                  <w:rFonts w:eastAsia="Calibri" w:cs="Calibri"/>
                  <w:b/>
                  <w:bCs/>
                  <w:sz w:val="24"/>
                  <w:u w:val="single"/>
                </w:rPr>
                <w:t>.</w:t>
              </w:r>
              <w:r>
                <w:rPr>
                  <w:rFonts w:eastAsia="Calibri" w:cs="Calibri"/>
                  <w:b/>
                  <w:bCs/>
                  <w:sz w:val="24"/>
                  <w:u w:val="single"/>
                </w:rPr>
                <w:t>3</w:t>
              </w:r>
              <w:r w:rsidRPr="00CE2784">
                <w:rPr>
                  <w:rFonts w:eastAsia="Calibri" w:cs="Calibri"/>
                  <w:b/>
                  <w:bCs/>
                  <w:sz w:val="24"/>
                  <w:u w:val="single"/>
                </w:rPr>
                <w:t xml:space="preserve"> </w:t>
              </w:r>
              <w:r>
                <w:rPr>
                  <w:rFonts w:eastAsia="Calibri" w:cs="Calibri"/>
                  <w:b/>
                  <w:bCs/>
                  <w:sz w:val="24"/>
                  <w:u w:val="single"/>
                </w:rPr>
                <w:t>Support Services</w:t>
              </w:r>
            </w:p>
            <w:p w14:paraId="02F425E0" w14:textId="6CBC71D5" w:rsidR="004D0085" w:rsidRPr="00CE2784" w:rsidRDefault="004D0085" w:rsidP="004D0085">
              <w:pPr>
                <w:ind w:right="-20"/>
                <w:rPr>
                  <w:rFonts w:eastAsia="Calibri" w:cs="Calibri"/>
                  <w:b/>
                  <w:bCs/>
                  <w:sz w:val="24"/>
                  <w:u w:val="single"/>
                </w:rPr>
              </w:pPr>
              <w:r w:rsidRPr="00175877">
                <w:rPr>
                  <w:rFonts w:asciiTheme="minorHAnsi" w:hAnsiTheme="minorHAnsi" w:cstheme="minorHAnsi"/>
                  <w:b/>
                </w:rPr>
                <w:t>Sub-Criterion</w:t>
              </w:r>
              <w:r>
                <w:rPr>
                  <w:rFonts w:asciiTheme="minorHAnsi" w:hAnsiTheme="minorHAnsi" w:cstheme="minorHAnsi"/>
                  <w:b/>
                </w:rPr>
                <w:t xml:space="preserve"> Total Marks: 500 - </w:t>
              </w:r>
              <w:r w:rsidRPr="0090738B">
                <w:rPr>
                  <w:rFonts w:asciiTheme="minorHAnsi" w:eastAsia="Calibri" w:hAnsiTheme="minorHAnsi" w:cstheme="minorHAnsi"/>
                  <w:b/>
                  <w:szCs w:val="22"/>
                </w:rPr>
                <w:t xml:space="preserve">Minimum Marks Required: </w:t>
              </w:r>
              <w:r>
                <w:rPr>
                  <w:rFonts w:asciiTheme="minorHAnsi" w:eastAsia="Calibri" w:hAnsiTheme="minorHAnsi" w:cstheme="minorHAnsi"/>
                  <w:b/>
                  <w:szCs w:val="22"/>
                </w:rPr>
                <w:t>300</w:t>
              </w:r>
            </w:p>
            <w:p w14:paraId="4EC017AE" w14:textId="4C76F784" w:rsidR="00C429AF" w:rsidRPr="00B7005A" w:rsidRDefault="00C429AF" w:rsidP="00B7005A">
              <w:pPr>
                <w:spacing w:after="0" w:line="360" w:lineRule="auto"/>
                <w:jc w:val="both"/>
                <w:rPr>
                  <w:rFonts w:asciiTheme="minorHAnsi" w:hAnsiTheme="minorHAnsi" w:cstheme="minorHAnsi"/>
                  <w:szCs w:val="22"/>
                </w:rPr>
              </w:pPr>
              <w:r w:rsidRPr="00B7005A">
                <w:rPr>
                  <w:rFonts w:asciiTheme="minorHAnsi" w:hAnsiTheme="minorHAnsi" w:cstheme="minorHAnsi"/>
                  <w:szCs w:val="22"/>
                </w:rPr>
                <w:t>The Support service should include at a minimum, but not be limited to:</w:t>
              </w:r>
            </w:p>
            <w:p w14:paraId="3A594547" w14:textId="0B025C2F" w:rsidR="00C429AF" w:rsidRPr="00C429AF" w:rsidRDefault="00C429AF" w:rsidP="0023457C">
              <w:pPr>
                <w:pStyle w:val="ListParagraph"/>
                <w:numPr>
                  <w:ilvl w:val="0"/>
                  <w:numId w:val="17"/>
                </w:numPr>
                <w:spacing w:after="0" w:line="360" w:lineRule="auto"/>
                <w:jc w:val="both"/>
                <w:rPr>
                  <w:rFonts w:asciiTheme="minorHAnsi" w:hAnsiTheme="minorHAnsi" w:cstheme="minorHAnsi"/>
                  <w:szCs w:val="22"/>
                </w:rPr>
              </w:pPr>
              <w:r w:rsidRPr="00C429AF">
                <w:rPr>
                  <w:rFonts w:asciiTheme="minorHAnsi" w:hAnsiTheme="minorHAnsi" w:cstheme="minorHAnsi"/>
                  <w:szCs w:val="22"/>
                </w:rPr>
                <w:t xml:space="preserve">Provide system support for business hours. 09:00 to 17:30 Monday to Friday apart from Irish public holidays to include help desk, L1 and L2 support to handle issues and queries arising.  </w:t>
              </w:r>
            </w:p>
            <w:p w14:paraId="0DC3912F" w14:textId="77777777" w:rsidR="00C429AF" w:rsidRPr="00C429AF" w:rsidRDefault="00C429AF" w:rsidP="0023457C">
              <w:pPr>
                <w:pStyle w:val="ListParagraph"/>
                <w:numPr>
                  <w:ilvl w:val="0"/>
                  <w:numId w:val="17"/>
                </w:numPr>
                <w:spacing w:after="0" w:line="360" w:lineRule="auto"/>
                <w:jc w:val="both"/>
                <w:rPr>
                  <w:rFonts w:asciiTheme="minorHAnsi" w:hAnsiTheme="minorHAnsi" w:cstheme="minorHAnsi"/>
                  <w:szCs w:val="22"/>
                </w:rPr>
              </w:pPr>
              <w:r w:rsidRPr="00C429AF">
                <w:rPr>
                  <w:rFonts w:asciiTheme="minorHAnsi" w:hAnsiTheme="minorHAnsi" w:cstheme="minorHAnsi"/>
                  <w:szCs w:val="22"/>
                </w:rPr>
                <w:t>24/7 x 365 SOC-as-a-Service, proactively monitoring of the support infrastructure - and in due course, of the cloud-based service – for managing alerts, threats and performance.</w:t>
              </w:r>
            </w:p>
            <w:p w14:paraId="22A56A21" w14:textId="77777777" w:rsidR="00C429AF" w:rsidRPr="00C429AF" w:rsidRDefault="00C429AF" w:rsidP="0023457C">
              <w:pPr>
                <w:pStyle w:val="ListParagraph"/>
                <w:numPr>
                  <w:ilvl w:val="0"/>
                  <w:numId w:val="17"/>
                </w:numPr>
                <w:spacing w:after="0" w:line="360" w:lineRule="auto"/>
                <w:jc w:val="both"/>
                <w:rPr>
                  <w:rFonts w:asciiTheme="minorHAnsi" w:hAnsiTheme="minorHAnsi" w:cstheme="minorHAnsi"/>
                  <w:szCs w:val="22"/>
                </w:rPr>
              </w:pPr>
              <w:r w:rsidRPr="00C429AF">
                <w:rPr>
                  <w:rFonts w:asciiTheme="minorHAnsi" w:hAnsiTheme="minorHAnsi" w:cstheme="minorHAnsi"/>
                  <w:szCs w:val="22"/>
                </w:rPr>
                <w:t>Maintaining appropriate security upgrades.  All relevant upgrades needed for the secure running of the systems and ICT infrastructure will be the responsibility of the MSP.</w:t>
              </w:r>
            </w:p>
            <w:p w14:paraId="3EE5345A" w14:textId="77777777" w:rsidR="00C429AF" w:rsidRPr="00C429AF" w:rsidRDefault="00C429AF" w:rsidP="0023457C">
              <w:pPr>
                <w:pStyle w:val="ListParagraph"/>
                <w:numPr>
                  <w:ilvl w:val="0"/>
                  <w:numId w:val="17"/>
                </w:numPr>
                <w:spacing w:after="0" w:line="360" w:lineRule="auto"/>
                <w:jc w:val="both"/>
                <w:rPr>
                  <w:rFonts w:asciiTheme="minorHAnsi" w:hAnsiTheme="minorHAnsi" w:cstheme="minorHAnsi"/>
                  <w:szCs w:val="22"/>
                </w:rPr>
              </w:pPr>
              <w:r w:rsidRPr="00C429AF">
                <w:rPr>
                  <w:rFonts w:asciiTheme="minorHAnsi" w:hAnsiTheme="minorHAnsi" w:cstheme="minorHAnsi"/>
                  <w:szCs w:val="22"/>
                </w:rPr>
                <w:t>Support the effective functioning of the system and the supporting technology.</w:t>
              </w:r>
            </w:p>
            <w:p w14:paraId="7A163BA8" w14:textId="77777777" w:rsidR="00C429AF" w:rsidRPr="00C429AF" w:rsidRDefault="00C429AF" w:rsidP="0023457C">
              <w:pPr>
                <w:pStyle w:val="ListParagraph"/>
                <w:numPr>
                  <w:ilvl w:val="0"/>
                  <w:numId w:val="17"/>
                </w:numPr>
                <w:spacing w:after="0" w:line="360" w:lineRule="auto"/>
                <w:jc w:val="both"/>
                <w:rPr>
                  <w:rFonts w:asciiTheme="minorHAnsi" w:hAnsiTheme="minorHAnsi" w:cstheme="minorHAnsi"/>
                  <w:szCs w:val="22"/>
                </w:rPr>
              </w:pPr>
              <w:r w:rsidRPr="00C429AF">
                <w:rPr>
                  <w:rFonts w:asciiTheme="minorHAnsi" w:hAnsiTheme="minorHAnsi" w:cstheme="minorHAnsi"/>
                  <w:szCs w:val="22"/>
                </w:rPr>
                <w:lastRenderedPageBreak/>
                <w:t xml:space="preserve">Applying any software upgrades that arise during the term of the contract, where applicable.  </w:t>
              </w:r>
            </w:p>
            <w:p w14:paraId="41FB8980" w14:textId="77777777" w:rsidR="00C429AF" w:rsidRPr="00C429AF" w:rsidRDefault="00C429AF" w:rsidP="0023457C">
              <w:pPr>
                <w:pStyle w:val="ListParagraph"/>
                <w:numPr>
                  <w:ilvl w:val="0"/>
                  <w:numId w:val="17"/>
                </w:numPr>
                <w:spacing w:after="0" w:line="360" w:lineRule="auto"/>
                <w:jc w:val="both"/>
                <w:rPr>
                  <w:rFonts w:asciiTheme="minorHAnsi" w:hAnsiTheme="minorHAnsi" w:cstheme="minorHAnsi"/>
                  <w:szCs w:val="22"/>
                </w:rPr>
              </w:pPr>
              <w:r w:rsidRPr="00C429AF">
                <w:rPr>
                  <w:rFonts w:asciiTheme="minorHAnsi" w:hAnsiTheme="minorHAnsi" w:cstheme="minorHAnsi"/>
                  <w:szCs w:val="22"/>
                </w:rPr>
                <w:t>The provider should pro-actively advise the CSSO about upgrades and their applicable impact and implement these in an agreed timeline with the CSSO.</w:t>
              </w:r>
            </w:p>
            <w:p w14:paraId="012F703E" w14:textId="77777777" w:rsidR="00C429AF" w:rsidRPr="00C429AF" w:rsidRDefault="00C429AF" w:rsidP="0023457C">
              <w:pPr>
                <w:pStyle w:val="ListParagraph"/>
                <w:numPr>
                  <w:ilvl w:val="0"/>
                  <w:numId w:val="17"/>
                </w:numPr>
                <w:spacing w:after="0" w:line="360" w:lineRule="auto"/>
                <w:jc w:val="both"/>
                <w:rPr>
                  <w:rFonts w:asciiTheme="minorHAnsi" w:hAnsiTheme="minorHAnsi" w:cstheme="minorHAnsi"/>
                  <w:szCs w:val="22"/>
                </w:rPr>
              </w:pPr>
              <w:r w:rsidRPr="00C429AF">
                <w:rPr>
                  <w:rFonts w:asciiTheme="minorHAnsi" w:hAnsiTheme="minorHAnsi" w:cstheme="minorHAnsi"/>
                  <w:szCs w:val="22"/>
                </w:rPr>
                <w:t>Providing relevant technical knowledge and development support to the CSSO staff on request.</w:t>
              </w:r>
            </w:p>
            <w:p w14:paraId="13F19B58" w14:textId="77777777" w:rsidR="00C429AF" w:rsidRPr="00C429AF" w:rsidRDefault="00C429AF" w:rsidP="0023457C">
              <w:pPr>
                <w:pStyle w:val="ListParagraph"/>
                <w:numPr>
                  <w:ilvl w:val="0"/>
                  <w:numId w:val="17"/>
                </w:numPr>
                <w:spacing w:after="0" w:line="360" w:lineRule="auto"/>
                <w:jc w:val="both"/>
                <w:rPr>
                  <w:rFonts w:asciiTheme="minorHAnsi" w:hAnsiTheme="minorHAnsi" w:cstheme="minorHAnsi"/>
                  <w:szCs w:val="22"/>
                </w:rPr>
              </w:pPr>
              <w:r w:rsidRPr="00C429AF">
                <w:rPr>
                  <w:rFonts w:asciiTheme="minorHAnsi" w:hAnsiTheme="minorHAnsi" w:cstheme="minorHAnsi"/>
                  <w:szCs w:val="22"/>
                </w:rPr>
                <w:t xml:space="preserve">A structured means of communication (email, ticketing system, help desk) with clearly defined procedures for: handling calls/emails, resolving problems within expected response times, business continuity arrangements, escalating problems and logging reported faults and complaints.  </w:t>
              </w:r>
            </w:p>
            <w:p w14:paraId="287AC725" w14:textId="0F56E5E0" w:rsidR="00F72278" w:rsidRPr="00B7005A" w:rsidRDefault="00B7005A" w:rsidP="0018273F">
              <w:pPr>
                <w:keepNext/>
                <w:spacing w:after="0" w:line="360" w:lineRule="auto"/>
                <w:rPr>
                  <w:rFonts w:asciiTheme="minorHAnsi" w:hAnsiTheme="minorHAnsi" w:cstheme="minorHAnsi"/>
                  <w:b/>
                  <w:bCs/>
                  <w:sz w:val="24"/>
                </w:rPr>
              </w:pPr>
              <w:r w:rsidRPr="00B7005A">
                <w:rPr>
                  <w:rFonts w:asciiTheme="minorHAnsi" w:hAnsiTheme="minorHAnsi" w:cstheme="minorHAnsi"/>
                  <w:b/>
                  <w:bCs/>
                  <w:sz w:val="24"/>
                </w:rPr>
                <w:t>Access for Support Services</w:t>
              </w:r>
            </w:p>
            <w:p w14:paraId="6A0253F7" w14:textId="77777777" w:rsidR="00B7005A" w:rsidRPr="00B7005A" w:rsidRDefault="00B7005A" w:rsidP="0023457C">
              <w:pPr>
                <w:pStyle w:val="ListParagraph"/>
                <w:numPr>
                  <w:ilvl w:val="0"/>
                  <w:numId w:val="17"/>
                </w:numPr>
                <w:spacing w:after="0" w:line="360" w:lineRule="auto"/>
                <w:jc w:val="both"/>
                <w:rPr>
                  <w:rFonts w:asciiTheme="minorHAnsi" w:hAnsiTheme="minorHAnsi" w:cstheme="minorHAnsi"/>
                  <w:szCs w:val="22"/>
                </w:rPr>
              </w:pPr>
              <w:r w:rsidRPr="00B7005A">
                <w:rPr>
                  <w:rFonts w:asciiTheme="minorHAnsi" w:hAnsiTheme="minorHAnsi" w:cstheme="minorHAnsi"/>
                  <w:szCs w:val="22"/>
                </w:rPr>
                <w:t xml:space="preserve">Provide a dedicated testing environment that mirrors the production environment. This testing environment must allow safe validation of customisations before deploying changes.  </w:t>
              </w:r>
            </w:p>
            <w:p w14:paraId="2139F698" w14:textId="77777777" w:rsidR="00A12A8A" w:rsidRDefault="00A12A8A" w:rsidP="00A12A8A">
              <w:pPr>
                <w:spacing w:after="0" w:line="240" w:lineRule="auto"/>
                <w:ind w:right="57"/>
                <w:jc w:val="both"/>
                <w:rPr>
                  <w:rFonts w:asciiTheme="minorHAnsi" w:hAnsiTheme="minorHAnsi" w:cstheme="minorHAnsi"/>
                </w:rPr>
              </w:pPr>
            </w:p>
            <w:p w14:paraId="2DE5021F" w14:textId="07700D57" w:rsidR="003B7F80" w:rsidRPr="007F6367" w:rsidRDefault="003B7F80" w:rsidP="003B7F80">
              <w:pPr>
                <w:spacing w:after="0" w:line="360" w:lineRule="auto"/>
                <w:jc w:val="both"/>
                <w:rPr>
                  <w:rFonts w:asciiTheme="minorHAnsi" w:hAnsiTheme="minorHAnsi" w:cstheme="minorHAnsi"/>
                  <w:szCs w:val="22"/>
                </w:rPr>
              </w:pPr>
              <w:r w:rsidRPr="007F6367">
                <w:rPr>
                  <w:b/>
                  <w:sz w:val="24"/>
                  <w:u w:val="single"/>
                </w:rPr>
                <w:t>A3.</w:t>
              </w:r>
              <w:r>
                <w:rPr>
                  <w:b/>
                  <w:sz w:val="24"/>
                  <w:u w:val="single"/>
                </w:rPr>
                <w:t>4</w:t>
              </w:r>
              <w:r w:rsidRPr="007F6367">
                <w:rPr>
                  <w:b/>
                  <w:sz w:val="24"/>
                  <w:u w:val="single"/>
                </w:rPr>
                <w:t xml:space="preserve"> - Award Criteria </w:t>
              </w:r>
              <w:r>
                <w:rPr>
                  <w:b/>
                  <w:sz w:val="24"/>
                  <w:u w:val="single"/>
                </w:rPr>
                <w:t>4</w:t>
              </w:r>
              <w:r w:rsidRPr="007F6367">
                <w:rPr>
                  <w:b/>
                  <w:sz w:val="24"/>
                  <w:u w:val="single"/>
                </w:rPr>
                <w:t>: Environmental Considerations</w:t>
              </w:r>
            </w:p>
            <w:p w14:paraId="458F2AF0" w14:textId="437D0D47" w:rsidR="003B7F80" w:rsidRPr="00B90A93" w:rsidRDefault="003B7F80" w:rsidP="003B7F80">
              <w:pPr>
                <w:ind w:right="-20"/>
                <w:rPr>
                  <w:rFonts w:eastAsia="Calibri" w:cs="Calibri"/>
                  <w:b/>
                  <w:szCs w:val="22"/>
                </w:rPr>
              </w:pPr>
              <w:r w:rsidRPr="00B90A93">
                <w:rPr>
                  <w:b/>
                  <w:bCs/>
                  <w:szCs w:val="22"/>
                </w:rPr>
                <w:t xml:space="preserve">(Total </w:t>
              </w:r>
              <w:r w:rsidRPr="00B90A93">
                <w:rPr>
                  <w:rFonts w:eastAsia="Calibri" w:cs="Calibri"/>
                  <w:b/>
                  <w:szCs w:val="22"/>
                </w:rPr>
                <w:t xml:space="preserve">Marks: </w:t>
              </w:r>
              <w:r>
                <w:rPr>
                  <w:rFonts w:eastAsia="Calibri" w:cs="Calibri"/>
                  <w:b/>
                  <w:szCs w:val="22"/>
                </w:rPr>
                <w:t>500</w:t>
              </w:r>
              <w:r w:rsidRPr="00B90A93">
                <w:rPr>
                  <w:rFonts w:eastAsia="Calibri" w:cs="Calibri"/>
                  <w:b/>
                  <w:szCs w:val="22"/>
                </w:rPr>
                <w:t xml:space="preserve"> - Minimum Marks Required: </w:t>
              </w:r>
              <w:r>
                <w:rPr>
                  <w:rFonts w:eastAsia="Calibri" w:cs="Calibri"/>
                  <w:b/>
                  <w:szCs w:val="22"/>
                </w:rPr>
                <w:t>3</w:t>
              </w:r>
              <w:r w:rsidRPr="00B90A93">
                <w:rPr>
                  <w:rFonts w:eastAsia="Calibri" w:cs="Calibri"/>
                  <w:b/>
                  <w:szCs w:val="22"/>
                </w:rPr>
                <w:t>00)</w:t>
              </w:r>
            </w:p>
            <w:p w14:paraId="206F2490" w14:textId="77777777" w:rsidR="003B7F80" w:rsidRDefault="003B7F80" w:rsidP="003B7F80">
              <w:pPr>
                <w:ind w:left="-20" w:right="-20"/>
                <w:rPr>
                  <w:rFonts w:eastAsia="Calibri" w:cs="Calibri"/>
                  <w:szCs w:val="22"/>
                </w:rPr>
              </w:pPr>
              <w:r w:rsidRPr="001C4553">
                <w:rPr>
                  <w:rFonts w:eastAsia="Calibri" w:cs="Calibri"/>
                  <w:szCs w:val="22"/>
                </w:rPr>
                <w:t>The CS</w:t>
              </w:r>
              <w:r>
                <w:rPr>
                  <w:rFonts w:eastAsia="Calibri" w:cs="Calibri"/>
                  <w:szCs w:val="22"/>
                </w:rPr>
                <w:t>S</w:t>
              </w:r>
              <w:r w:rsidRPr="001C4553">
                <w:rPr>
                  <w:rFonts w:eastAsia="Calibri" w:cs="Calibri"/>
                  <w:szCs w:val="22"/>
                </w:rPr>
                <w:t xml:space="preserve">O is committed to the principles of </w:t>
              </w:r>
              <w:r>
                <w:rPr>
                  <w:rFonts w:eastAsia="Calibri" w:cs="Calibri"/>
                  <w:szCs w:val="22"/>
                </w:rPr>
                <w:t xml:space="preserve">sustainability and </w:t>
              </w:r>
              <w:r w:rsidRPr="001C4553">
                <w:rPr>
                  <w:rFonts w:eastAsia="Calibri" w:cs="Calibri"/>
                  <w:szCs w:val="22"/>
                </w:rPr>
                <w:t>environmental management in its activities</w:t>
              </w:r>
              <w:r>
                <w:rPr>
                  <w:rFonts w:eastAsia="Calibri" w:cs="Calibri"/>
                  <w:szCs w:val="22"/>
                </w:rPr>
                <w:t>.</w:t>
              </w:r>
              <w:r w:rsidRPr="001C4553">
                <w:rPr>
                  <w:rFonts w:eastAsia="Calibri" w:cs="Calibri"/>
                  <w:szCs w:val="22"/>
                </w:rPr>
                <w:t xml:space="preserve"> </w:t>
              </w:r>
              <w:r>
                <w:rPr>
                  <w:rFonts w:eastAsia="Calibri" w:cs="Calibri"/>
                  <w:szCs w:val="22"/>
                </w:rPr>
                <w:t>The office</w:t>
              </w:r>
              <w:r w:rsidRPr="001C4553">
                <w:rPr>
                  <w:rFonts w:eastAsia="Calibri" w:cs="Calibri"/>
                  <w:szCs w:val="22"/>
                </w:rPr>
                <w:t xml:space="preserve"> encourages the implementation of environmental and sustainability principles in it</w:t>
              </w:r>
              <w:r>
                <w:rPr>
                  <w:rFonts w:eastAsia="Calibri" w:cs="Calibri"/>
                  <w:szCs w:val="22"/>
                </w:rPr>
                <w:t>s</w:t>
              </w:r>
              <w:r w:rsidRPr="001C4553">
                <w:rPr>
                  <w:rFonts w:eastAsia="Calibri" w:cs="Calibri"/>
                  <w:szCs w:val="22"/>
                </w:rPr>
                <w:t xml:space="preserve"> procurement practices and throughout the delivery of all contracts. </w:t>
              </w:r>
            </w:p>
            <w:p w14:paraId="62DA66F3" w14:textId="77777777" w:rsidR="003B7F80" w:rsidRDefault="003B7F80" w:rsidP="003B7F80">
              <w:pPr>
                <w:ind w:left="-20" w:right="-20"/>
                <w:rPr>
                  <w:rFonts w:asciiTheme="minorHAnsi" w:eastAsia="Calibri" w:hAnsiTheme="minorHAnsi" w:cstheme="minorHAnsi"/>
                  <w:szCs w:val="22"/>
                </w:rPr>
              </w:pPr>
              <w:r w:rsidRPr="005D5844">
                <w:rPr>
                  <w:rFonts w:eastAsia="Calibri" w:cs="Calibri"/>
                  <w:szCs w:val="22"/>
                </w:rPr>
                <w:t xml:space="preserve">Tenderers </w:t>
              </w:r>
              <w:r>
                <w:rPr>
                  <w:rFonts w:eastAsia="Calibri" w:cs="Calibri"/>
                  <w:szCs w:val="22"/>
                </w:rPr>
                <w:t xml:space="preserve">must </w:t>
              </w:r>
              <w:r>
                <w:rPr>
                  <w:rFonts w:asciiTheme="minorHAnsi" w:eastAsia="Calibri" w:hAnsiTheme="minorHAnsi" w:cstheme="minorHAnsi"/>
                  <w:szCs w:val="22"/>
                </w:rPr>
                <w:t>d</w:t>
              </w:r>
              <w:r w:rsidRPr="001D6B10">
                <w:rPr>
                  <w:rFonts w:asciiTheme="minorHAnsi" w:eastAsia="Calibri" w:hAnsiTheme="minorHAnsi" w:cstheme="minorHAnsi"/>
                  <w:szCs w:val="22"/>
                </w:rPr>
                <w:t>emonstrate how they support and implement environmental and sustainable efficiencie</w:t>
              </w:r>
              <w:r>
                <w:rPr>
                  <w:rFonts w:asciiTheme="minorHAnsi" w:eastAsia="Calibri" w:hAnsiTheme="minorHAnsi" w:cstheme="minorHAnsi"/>
                  <w:szCs w:val="22"/>
                </w:rPr>
                <w:t>s</w:t>
              </w:r>
              <w:r w:rsidRPr="001D6B10">
                <w:rPr>
                  <w:rFonts w:asciiTheme="minorHAnsi" w:eastAsia="Calibri" w:hAnsiTheme="minorHAnsi" w:cstheme="minorHAnsi"/>
                  <w:szCs w:val="22"/>
                </w:rPr>
                <w:t xml:space="preserve"> </w:t>
              </w:r>
              <w:r>
                <w:rPr>
                  <w:rFonts w:asciiTheme="minorHAnsi" w:eastAsia="Calibri" w:hAnsiTheme="minorHAnsi" w:cstheme="minorHAnsi"/>
                  <w:szCs w:val="22"/>
                </w:rPr>
                <w:t>i</w:t>
              </w:r>
              <w:r w:rsidRPr="001D6B10">
                <w:rPr>
                  <w:rFonts w:asciiTheme="minorHAnsi" w:eastAsia="Calibri" w:hAnsiTheme="minorHAnsi" w:cstheme="minorHAnsi"/>
                  <w:szCs w:val="22"/>
                </w:rPr>
                <w:t xml:space="preserve">n their practices and in the delivery of services. </w:t>
              </w:r>
            </w:p>
            <w:p w14:paraId="6FAC72C8" w14:textId="77777777" w:rsidR="003B7F80" w:rsidRDefault="003B7F80" w:rsidP="003B7F80">
              <w:pPr>
                <w:ind w:left="-20" w:right="-20"/>
                <w:rPr>
                  <w:rFonts w:eastAsia="Calibri" w:cs="Calibri"/>
                  <w:szCs w:val="22"/>
                </w:rPr>
              </w:pPr>
              <w:r w:rsidRPr="001D6B10">
                <w:rPr>
                  <w:rFonts w:asciiTheme="minorHAnsi" w:eastAsia="Calibri" w:hAnsiTheme="minorHAnsi" w:cstheme="minorHAnsi"/>
                  <w:szCs w:val="22"/>
                </w:rPr>
                <w:t>Such measures may include, but are not limited to:</w:t>
              </w:r>
            </w:p>
            <w:p w14:paraId="45BC622F" w14:textId="77777777" w:rsidR="003B7F80" w:rsidRPr="00BF786B" w:rsidRDefault="003B7F80" w:rsidP="0023457C">
              <w:pPr>
                <w:pStyle w:val="ListParagraph"/>
                <w:numPr>
                  <w:ilvl w:val="0"/>
                  <w:numId w:val="31"/>
                </w:numPr>
                <w:ind w:right="-20"/>
                <w:rPr>
                  <w:rFonts w:eastAsia="Calibri" w:cs="Calibri"/>
                  <w:szCs w:val="22"/>
                </w:rPr>
              </w:pPr>
              <w:r w:rsidRPr="00BF786B">
                <w:rPr>
                  <w:rFonts w:asciiTheme="minorHAnsi" w:eastAsia="Calibri" w:hAnsiTheme="minorHAnsi" w:cstheme="minorHAnsi"/>
                  <w:szCs w:val="22"/>
                </w:rPr>
                <w:t>prevention of minimisation of waste</w:t>
              </w:r>
            </w:p>
            <w:p w14:paraId="670F84E8" w14:textId="77777777" w:rsidR="003B7F80" w:rsidRPr="00BF786B" w:rsidRDefault="003B7F80" w:rsidP="0023457C">
              <w:pPr>
                <w:pStyle w:val="ListParagraph"/>
                <w:numPr>
                  <w:ilvl w:val="0"/>
                  <w:numId w:val="31"/>
                </w:numPr>
                <w:ind w:right="-20"/>
                <w:rPr>
                  <w:rFonts w:eastAsia="Calibri" w:cs="Calibri"/>
                  <w:szCs w:val="22"/>
                </w:rPr>
              </w:pPr>
              <w:r w:rsidRPr="00BF786B">
                <w:rPr>
                  <w:rFonts w:asciiTheme="minorHAnsi" w:eastAsia="Calibri" w:hAnsiTheme="minorHAnsi" w:cstheme="minorHAnsi"/>
                  <w:szCs w:val="22"/>
                </w:rPr>
                <w:t>use of recycled products and recycling facilities</w:t>
              </w:r>
            </w:p>
            <w:p w14:paraId="596A9E55" w14:textId="77777777" w:rsidR="003B7F80" w:rsidRPr="00BF786B" w:rsidRDefault="003B7F80" w:rsidP="0023457C">
              <w:pPr>
                <w:pStyle w:val="ListParagraph"/>
                <w:numPr>
                  <w:ilvl w:val="0"/>
                  <w:numId w:val="31"/>
                </w:numPr>
                <w:ind w:right="-20"/>
                <w:rPr>
                  <w:rFonts w:eastAsia="Calibri" w:cs="Calibri"/>
                  <w:szCs w:val="22"/>
                </w:rPr>
              </w:pPr>
              <w:r w:rsidRPr="00BF786B">
                <w:rPr>
                  <w:rFonts w:asciiTheme="minorHAnsi" w:eastAsia="Calibri" w:hAnsiTheme="minorHAnsi" w:cstheme="minorHAnsi"/>
                  <w:szCs w:val="22"/>
                </w:rPr>
                <w:t>energy conservation in buildings and use of equipment</w:t>
              </w:r>
            </w:p>
            <w:p w14:paraId="6A490BDA" w14:textId="77777777" w:rsidR="003B7F80" w:rsidRPr="00BF786B" w:rsidRDefault="003B7F80" w:rsidP="0023457C">
              <w:pPr>
                <w:pStyle w:val="ListParagraph"/>
                <w:numPr>
                  <w:ilvl w:val="0"/>
                  <w:numId w:val="31"/>
                </w:numPr>
                <w:ind w:right="-20"/>
                <w:rPr>
                  <w:rFonts w:eastAsia="Calibri" w:cs="Calibri"/>
                  <w:szCs w:val="22"/>
                </w:rPr>
              </w:pPr>
              <w:r w:rsidRPr="00BF786B">
                <w:rPr>
                  <w:rFonts w:asciiTheme="minorHAnsi" w:eastAsia="Calibri" w:hAnsiTheme="minorHAnsi" w:cstheme="minorHAnsi"/>
                  <w:szCs w:val="22"/>
                </w:rPr>
                <w:t>minimising storage requirements and use of paperless office solutions</w:t>
              </w:r>
            </w:p>
            <w:p w14:paraId="0F589665" w14:textId="77777777" w:rsidR="003B7F80" w:rsidRPr="003F12F3" w:rsidRDefault="003B7F80" w:rsidP="0023457C">
              <w:pPr>
                <w:pStyle w:val="ListParagraph"/>
                <w:numPr>
                  <w:ilvl w:val="0"/>
                  <w:numId w:val="31"/>
                </w:numPr>
                <w:ind w:right="-20"/>
                <w:rPr>
                  <w:rFonts w:eastAsia="Calibri" w:cs="Calibri"/>
                  <w:szCs w:val="22"/>
                </w:rPr>
              </w:pPr>
              <w:r w:rsidRPr="00BF786B">
                <w:rPr>
                  <w:rFonts w:asciiTheme="minorHAnsi" w:eastAsia="Calibri" w:hAnsiTheme="minorHAnsi" w:cstheme="minorHAnsi"/>
                  <w:szCs w:val="22"/>
                </w:rPr>
                <w:t>providing alternatives to disposable products.</w:t>
              </w:r>
            </w:p>
            <w:p w14:paraId="0B1F7CCA" w14:textId="77777777" w:rsidR="006815F3" w:rsidRPr="007F6367" w:rsidRDefault="006815F3" w:rsidP="006815F3">
              <w:pPr>
                <w:keepNext/>
                <w:pBdr>
                  <w:bottom w:val="single" w:sz="12" w:space="1" w:color="333399"/>
                </w:pBdr>
                <w:shd w:val="clear" w:color="auto" w:fill="000080"/>
                <w:tabs>
                  <w:tab w:val="left" w:pos="567"/>
                  <w:tab w:val="left" w:pos="907"/>
                  <w:tab w:val="left" w:pos="1134"/>
                </w:tabs>
                <w:spacing w:before="240" w:after="80" w:line="240" w:lineRule="auto"/>
                <w:outlineLvl w:val="1"/>
                <w:rPr>
                  <w:rFonts w:asciiTheme="minorHAnsi" w:eastAsiaTheme="minorHAnsi" w:hAnsiTheme="minorHAnsi" w:cstheme="minorHAnsi"/>
                  <w:b/>
                  <w:caps/>
                  <w:color w:val="FFFFFF"/>
                  <w:szCs w:val="22"/>
                </w:rPr>
              </w:pPr>
              <w:r w:rsidRPr="0008166D">
                <w:rPr>
                  <w:b/>
                  <w:caps/>
                  <w:color w:val="FFFFFF"/>
                  <w:szCs w:val="22"/>
                </w:rPr>
                <w:t>A</w:t>
              </w:r>
              <w:r>
                <w:rPr>
                  <w:b/>
                  <w:caps/>
                  <w:color w:val="FFFFFF"/>
                  <w:szCs w:val="22"/>
                </w:rPr>
                <w:t>.</w:t>
              </w:r>
              <w:r w:rsidRPr="0008166D">
                <w:rPr>
                  <w:b/>
                  <w:caps/>
                  <w:color w:val="FFFFFF"/>
                  <w:szCs w:val="22"/>
                </w:rPr>
                <w:t>4</w:t>
              </w:r>
              <w:r>
                <w:rPr>
                  <w:rFonts w:asciiTheme="minorHAnsi" w:eastAsiaTheme="minorHAnsi" w:hAnsiTheme="minorHAnsi" w:cstheme="minorHAnsi"/>
                  <w:b/>
                  <w:caps/>
                  <w:color w:val="FFFFFF"/>
                  <w:szCs w:val="22"/>
                </w:rPr>
                <w:t xml:space="preserve">   ADDITIONAL REQUIREMENTS</w:t>
              </w:r>
            </w:p>
            <w:p w14:paraId="52030BFA" w14:textId="77777777" w:rsidR="006815F3" w:rsidRPr="00D545F9" w:rsidRDefault="006815F3" w:rsidP="006815F3">
              <w:pPr>
                <w:rPr>
                  <w:b/>
                  <w:iCs/>
                  <w:lang w:val="en-US"/>
                </w:rPr>
                <w:sectPr w:rsidR="006815F3" w:rsidRPr="00D545F9" w:rsidSect="006815F3">
                  <w:type w:val="continuous"/>
                  <w:pgSz w:w="11907" w:h="16840" w:code="9"/>
                  <w:pgMar w:top="1134" w:right="1418" w:bottom="851" w:left="1418" w:header="709" w:footer="709" w:gutter="0"/>
                  <w:cols w:space="708"/>
                  <w:formProt w:val="0"/>
                  <w:docGrid w:linePitch="360"/>
                </w:sectPr>
              </w:pPr>
              <w:r w:rsidRPr="00D545F9">
                <w:rPr>
                  <w:b/>
                  <w:iCs/>
                </w:rPr>
                <w:t>A</w:t>
              </w:r>
              <w:r>
                <w:rPr>
                  <w:b/>
                  <w:iCs/>
                </w:rPr>
                <w:t>4</w:t>
              </w:r>
              <w:r w:rsidRPr="00D545F9">
                <w:rPr>
                  <w:b/>
                  <w:iCs/>
                </w:rPr>
                <w:t xml:space="preserve">.1    </w:t>
              </w:r>
              <w:r>
                <w:rPr>
                  <w:b/>
                  <w:iCs/>
                </w:rPr>
                <w:t xml:space="preserve">CSSO </w:t>
              </w:r>
              <w:r w:rsidRPr="00D545F9">
                <w:rPr>
                  <w:b/>
                  <w:iCs/>
                </w:rPr>
                <w:t>ICT Polic</w:t>
              </w:r>
              <w:r>
                <w:rPr>
                  <w:b/>
                  <w:iCs/>
                </w:rPr>
                <w:t>ies</w:t>
              </w:r>
            </w:p>
            <w:p w14:paraId="59EF514E" w14:textId="19112940" w:rsidR="006815F3" w:rsidRPr="00D545F9" w:rsidRDefault="006815F3" w:rsidP="006815F3">
              <w:pPr>
                <w:rPr>
                  <w:bCs/>
                  <w:lang w:val="en-IE"/>
                </w:rPr>
              </w:pPr>
              <w:r w:rsidRPr="00D545F9">
                <w:rPr>
                  <w:bCs/>
                  <w:lang w:val="en-IE"/>
                </w:rPr>
                <w:t>The use of the Contracting Authority's ICT network resources (including all electronic communication systems and equipment) is a revocable privilege.  By using or accessing the network, the successful Tenderer must comply with the Contracting Authority’s</w:t>
              </w:r>
              <w:r>
                <w:rPr>
                  <w:bCs/>
                  <w:lang w:val="en-IE"/>
                </w:rPr>
                <w:t xml:space="preserve"> C</w:t>
              </w:r>
              <w:r w:rsidRPr="003F12F3">
                <w:rPr>
                  <w:bCs/>
                  <w:lang w:val="en-IE"/>
                </w:rPr>
                <w:t>loud Infrastructure Policy</w:t>
              </w:r>
              <w:r>
                <w:rPr>
                  <w:rFonts w:ascii="Arial" w:hAnsi="Arial" w:cs="Arial"/>
                  <w:color w:val="1F497D"/>
                  <w:szCs w:val="22"/>
                </w:rPr>
                <w:t xml:space="preserve"> </w:t>
              </w:r>
              <w:r w:rsidRPr="00D545F9">
                <w:rPr>
                  <w:bCs/>
                  <w:lang w:val="en-IE"/>
                </w:rPr>
                <w:t>and other applicable policies, as well as all relevant applicable laws and regulations.</w:t>
              </w:r>
            </w:p>
            <w:p w14:paraId="4D0F1539" w14:textId="77777777" w:rsidR="006815F3" w:rsidRPr="00E156B6" w:rsidRDefault="006815F3" w:rsidP="006815F3">
              <w:pPr>
                <w:rPr>
                  <w:b/>
                </w:rPr>
              </w:pPr>
              <w:r w:rsidRPr="00E156B6">
                <w:rPr>
                  <w:b/>
                </w:rPr>
                <w:t>A4.</w:t>
              </w:r>
              <w:r>
                <w:rPr>
                  <w:b/>
                </w:rPr>
                <w:t>2</w:t>
              </w:r>
              <w:r w:rsidRPr="00E156B6">
                <w:rPr>
                  <w:b/>
                </w:rPr>
                <w:tab/>
                <w:t>Disclaimer</w:t>
              </w:r>
            </w:p>
            <w:p w14:paraId="291956DF" w14:textId="64984B6E" w:rsidR="00B1490E" w:rsidRDefault="006815F3" w:rsidP="00CC7906">
              <w:pPr>
                <w:sectPr w:rsidR="00B1490E" w:rsidSect="00926F67">
                  <w:type w:val="continuous"/>
                  <w:pgSz w:w="11907" w:h="16840" w:code="9"/>
                  <w:pgMar w:top="1134" w:right="1418" w:bottom="851" w:left="1418" w:header="709" w:footer="709" w:gutter="0"/>
                  <w:cols w:space="708"/>
                  <w:formProt w:val="0"/>
                  <w:docGrid w:linePitch="360"/>
                </w:sectPr>
              </w:pPr>
              <w:r w:rsidRPr="00F2534A">
                <w:t>Whilst the technical information set out in this document has been prepared in good faith, it does not purport to be a comprehensive statement of all matters relevant to the requirements of the C</w:t>
              </w:r>
              <w:r>
                <w:t>S</w:t>
              </w:r>
              <w:r w:rsidRPr="00F2534A">
                <w:t>SO. The C</w:t>
              </w:r>
              <w:r>
                <w:t>S</w:t>
              </w:r>
              <w:r w:rsidRPr="00F2534A">
                <w:t>SO will not accept any liability or responsibility for its adequacy, accuracy or completeness, nor does it make any representation or warranty, expressed or implied, with respect to the information contained within the document</w:t>
              </w:r>
              <w:r>
                <w:t>.</w:t>
              </w:r>
            </w:p>
          </w:sdtContent>
        </w:sdt>
      </w:sdtContent>
    </w:sdt>
    <w:p w14:paraId="77637152" w14:textId="77777777" w:rsidR="003C0FB1" w:rsidRPr="00CB5B77" w:rsidRDefault="003C0FB1" w:rsidP="003C0FB1">
      <w:pPr>
        <w:pStyle w:val="Heading1"/>
        <w:rPr>
          <w:rFonts w:ascii="Calibri" w:hAnsi="Calibri"/>
        </w:rPr>
        <w:sectPr w:rsidR="003C0FB1" w:rsidRPr="00CB5B77" w:rsidSect="00926F67">
          <w:type w:val="continuous"/>
          <w:pgSz w:w="11907" w:h="16840" w:code="9"/>
          <w:pgMar w:top="1134" w:right="1418" w:bottom="851" w:left="1418" w:header="709" w:footer="709" w:gutter="0"/>
          <w:cols w:space="708"/>
          <w:docGrid w:linePitch="360"/>
        </w:sectPr>
      </w:pPr>
      <w:r w:rsidRPr="000E5DB7">
        <w:rPr>
          <w:rFonts w:ascii="Calibri" w:hAnsi="Calibri"/>
        </w:rPr>
        <w:lastRenderedPageBreak/>
        <w:t>Appendix 2: Pricing Schedule</w:t>
      </w:r>
    </w:p>
    <w:sdt>
      <w:sdtPr>
        <w:rPr>
          <w:color w:val="FF0000"/>
          <w:highlight w:val="lightGray"/>
        </w:rPr>
        <w:id w:val="170828060"/>
        <w:placeholder>
          <w:docPart w:val="E5B87B3FD9CB4E93885F5503286AB1BB"/>
        </w:placeholder>
      </w:sdtPr>
      <w:sdtEndPr>
        <w:rPr>
          <w:color w:val="auto"/>
        </w:rPr>
      </w:sdtEndPr>
      <w:sdtContent>
        <w:sdt>
          <w:sdtPr>
            <w:id w:val="1406293"/>
            <w:placeholder>
              <w:docPart w:val="2242A3F4E0F24EC1AA874628DB11E43F"/>
            </w:placeholder>
          </w:sdtPr>
          <w:sdtEndPr/>
          <w:sdtContent>
            <w:sdt>
              <w:sdtPr>
                <w:rPr>
                  <w:color w:val="FF0000"/>
                  <w:highlight w:val="lightGray"/>
                </w:rPr>
                <w:id w:val="-1483385684"/>
                <w:placeholder>
                  <w:docPart w:val="4CC46A0332A04610A3937D6BCEF76EAD"/>
                </w:placeholder>
              </w:sdtPr>
              <w:sdtEndPr>
                <w:rPr>
                  <w:color w:val="auto"/>
                </w:rPr>
              </w:sdtEndPr>
              <w:sdtContent>
                <w:sdt>
                  <w:sdtPr>
                    <w:id w:val="-1728681013"/>
                    <w:placeholder>
                      <w:docPart w:val="3B15814A95084A93B4FEA707375C7353"/>
                    </w:placeholder>
                  </w:sdtPr>
                  <w:sdtEndPr/>
                  <w:sdtContent>
                    <w:p w14:paraId="54C4445D" w14:textId="77777777" w:rsidR="006815F3" w:rsidRPr="0010731E" w:rsidRDefault="006815F3" w:rsidP="006815F3">
                      <w:pPr>
                        <w:spacing w:after="0"/>
                        <w:jc w:val="both"/>
                        <w:rPr>
                          <w:b/>
                          <w:i/>
                          <w:color w:val="002060"/>
                          <w:sz w:val="24"/>
                          <w:u w:val="single"/>
                        </w:rPr>
                      </w:pPr>
                      <w:r w:rsidRPr="0010731E">
                        <w:rPr>
                          <w:b/>
                          <w:i/>
                          <w:color w:val="002060"/>
                          <w:sz w:val="24"/>
                          <w:u w:val="single"/>
                        </w:rPr>
                        <w:t>Pricing Requirement</w:t>
                      </w:r>
                      <w:r>
                        <w:rPr>
                          <w:b/>
                          <w:i/>
                          <w:color w:val="002060"/>
                          <w:sz w:val="24"/>
                          <w:u w:val="single"/>
                        </w:rPr>
                        <w:t>s</w:t>
                      </w:r>
                    </w:p>
                    <w:p w14:paraId="1F92C2D3" w14:textId="77777777" w:rsidR="006815F3" w:rsidRPr="00A6107B" w:rsidRDefault="006815F3" w:rsidP="006815F3">
                      <w:pPr>
                        <w:rPr>
                          <w:lang w:val="en-IE"/>
                        </w:rPr>
                        <w:sectPr w:rsidR="006815F3" w:rsidRPr="00A6107B" w:rsidSect="006815F3">
                          <w:type w:val="continuous"/>
                          <w:pgSz w:w="11907" w:h="16840" w:code="9"/>
                          <w:pgMar w:top="1134" w:right="1418" w:bottom="851" w:left="1418" w:header="709" w:footer="709" w:gutter="0"/>
                          <w:cols w:space="708"/>
                          <w:formProt w:val="0"/>
                          <w:docGrid w:linePitch="360"/>
                        </w:sectPr>
                      </w:pPr>
                    </w:p>
                    <w:p w14:paraId="5C48CE4D" w14:textId="77777777" w:rsidR="006815F3" w:rsidRDefault="006815F3" w:rsidP="006815F3">
                      <w:pPr>
                        <w:rPr>
                          <w:lang w:val="en-IE"/>
                        </w:rPr>
                      </w:pPr>
                      <w:r w:rsidRPr="00197695">
                        <w:rPr>
                          <w:rFonts w:cs="Calibri"/>
                        </w:rPr>
                        <w:t>Tenderers must complete</w:t>
                      </w:r>
                      <w:r>
                        <w:rPr>
                          <w:rFonts w:cs="Calibri"/>
                        </w:rPr>
                        <w:t xml:space="preserve"> </w:t>
                      </w:r>
                      <w:r w:rsidRPr="00197695">
                        <w:rPr>
                          <w:rFonts w:cs="Calibri"/>
                          <w:b/>
                          <w:bCs/>
                        </w:rPr>
                        <w:t>the Pricing Table</w:t>
                      </w:r>
                      <w:r>
                        <w:rPr>
                          <w:rFonts w:cs="Calibri"/>
                          <w:b/>
                          <w:bCs/>
                        </w:rPr>
                        <w:t xml:space="preserve">s </w:t>
                      </w:r>
                      <w:r>
                        <w:rPr>
                          <w:rFonts w:cs="Calibri"/>
                        </w:rPr>
                        <w:t xml:space="preserve">as set out </w:t>
                      </w:r>
                      <w:r w:rsidRPr="00197695">
                        <w:rPr>
                          <w:rFonts w:cs="Calibri"/>
                        </w:rPr>
                        <w:t>in Section D.</w:t>
                      </w:r>
                      <w:r>
                        <w:rPr>
                          <w:rFonts w:cs="Calibri"/>
                        </w:rPr>
                        <w:t>4</w:t>
                      </w:r>
                      <w:r w:rsidRPr="00197695">
                        <w:rPr>
                          <w:rFonts w:cs="Calibri"/>
                        </w:rPr>
                        <w:t xml:space="preserve"> of the </w:t>
                      </w:r>
                      <w:r w:rsidRPr="00197695">
                        <w:rPr>
                          <w:rFonts w:cs="Calibri"/>
                          <w:b/>
                          <w:bCs/>
                        </w:rPr>
                        <w:t>Tenderers Response Document</w:t>
                      </w:r>
                      <w:r w:rsidRPr="00197695">
                        <w:rPr>
                          <w:rFonts w:cs="Calibri"/>
                        </w:rPr>
                        <w:t xml:space="preserve"> </w:t>
                      </w:r>
                      <w:r w:rsidRPr="00197695">
                        <w:rPr>
                          <w:rFonts w:eastAsiaTheme="minorHAnsi" w:cs="Calibri"/>
                        </w:rPr>
                        <w:t>which is provided as a separate attachment to this RFT.</w:t>
                      </w:r>
                    </w:p>
                    <w:p w14:paraId="701F3BE8" w14:textId="77777777" w:rsidR="006815F3" w:rsidRPr="006A1967" w:rsidRDefault="006815F3" w:rsidP="006815F3">
                      <w:pPr>
                        <w:pStyle w:val="RFTBody"/>
                        <w:rPr>
                          <w:color w:val="000000"/>
                          <w:lang w:val="en-IE"/>
                        </w:rPr>
                      </w:pPr>
                      <w:r>
                        <w:rPr>
                          <w:rFonts w:cs="Arial"/>
                          <w:szCs w:val="20"/>
                        </w:rPr>
                        <w:t xml:space="preserve">Tenderers must </w:t>
                      </w:r>
                      <w:r w:rsidRPr="00C41E1B">
                        <w:rPr>
                          <w:color w:val="000000"/>
                          <w:lang w:val="en-IE"/>
                        </w:rPr>
                        <w:t xml:space="preserve">provide </w:t>
                      </w:r>
                      <w:r w:rsidRPr="006A1967">
                        <w:rPr>
                          <w:b/>
                          <w:bCs/>
                          <w:color w:val="000000"/>
                          <w:lang w:val="en-IE"/>
                        </w:rPr>
                        <w:t xml:space="preserve">an all-inclusive Total Overall </w:t>
                      </w:r>
                      <w:r>
                        <w:rPr>
                          <w:b/>
                          <w:bCs/>
                          <w:color w:val="000000"/>
                          <w:lang w:val="en-IE"/>
                        </w:rPr>
                        <w:t>C</w:t>
                      </w:r>
                      <w:r w:rsidRPr="006A1967">
                        <w:rPr>
                          <w:b/>
                          <w:bCs/>
                          <w:color w:val="000000"/>
                          <w:lang w:val="en-IE"/>
                        </w:rPr>
                        <w:t>ost</w:t>
                      </w:r>
                      <w:r w:rsidRPr="00EB48CE">
                        <w:rPr>
                          <w:color w:val="000000"/>
                          <w:lang w:val="en-IE"/>
                        </w:rPr>
                        <w:t xml:space="preserve"> </w:t>
                      </w:r>
                      <w:r w:rsidRPr="00616ECA">
                        <w:rPr>
                          <w:b/>
                          <w:bCs/>
                        </w:rPr>
                        <w:t>(exclusive of VAT)</w:t>
                      </w:r>
                      <w:r>
                        <w:t xml:space="preserve"> </w:t>
                      </w:r>
                      <w:r>
                        <w:rPr>
                          <w:b/>
                          <w:bCs/>
                        </w:rPr>
                        <w:t xml:space="preserve">in Pricing Table 1: Total Overall Cost </w:t>
                      </w:r>
                      <w:r w:rsidRPr="00EB48CE">
                        <w:rPr>
                          <w:color w:val="000000"/>
                          <w:lang w:val="en-IE"/>
                        </w:rPr>
                        <w:t>for the</w:t>
                      </w:r>
                      <w:r>
                        <w:rPr>
                          <w:color w:val="000000"/>
                          <w:lang w:val="en-IE"/>
                        </w:rPr>
                        <w:t xml:space="preserve"> provision of services specified in this RFT for the full duration of the contract. </w:t>
                      </w:r>
                      <w:r w:rsidRPr="00D2563F">
                        <w:t>The Total Overall Cost (exclusive of VAT)</w:t>
                      </w:r>
                      <w:r>
                        <w:t xml:space="preserve"> to be provided </w:t>
                      </w:r>
                      <w:r w:rsidRPr="00D2563F">
                        <w:t>is the value that will be</w:t>
                      </w:r>
                      <w:r>
                        <w:t xml:space="preserve"> </w:t>
                      </w:r>
                      <w:r w:rsidRPr="00D2563F">
                        <w:t xml:space="preserve">used for cost proposal tender evaluation. </w:t>
                      </w:r>
                    </w:p>
                    <w:p w14:paraId="794A2E9C" w14:textId="77777777" w:rsidR="006815F3" w:rsidRPr="006A1967" w:rsidRDefault="006815F3" w:rsidP="006815F3">
                      <w:pPr>
                        <w:pStyle w:val="NoSpacing"/>
                      </w:pPr>
                      <w:r w:rsidRPr="00686785">
                        <w:t xml:space="preserve">The submitted costings must include all services associated with the delivery of the requirements specified in </w:t>
                      </w:r>
                      <w:r>
                        <w:t>S</w:t>
                      </w:r>
                      <w:r w:rsidRPr="00686785">
                        <w:t>ection 3.3 and Appendix 1 of this RF</w:t>
                      </w:r>
                      <w:r>
                        <w:t xml:space="preserve">T, </w:t>
                      </w:r>
                      <w:r w:rsidRPr="00686785">
                        <w:t xml:space="preserve">and any </w:t>
                      </w:r>
                      <w:r>
                        <w:t xml:space="preserve">associated costs </w:t>
                      </w:r>
                      <w:r w:rsidRPr="00686785">
                        <w:t>you deem to be required to meet the requirements and specifications set out in this tender</w:t>
                      </w:r>
                      <w:r>
                        <w:t>.</w:t>
                      </w:r>
                    </w:p>
                    <w:p w14:paraId="2DEB1647" w14:textId="77777777" w:rsidR="006815F3" w:rsidRPr="00A62D76" w:rsidRDefault="006815F3" w:rsidP="006815F3">
                      <w:pPr>
                        <w:pStyle w:val="NoSpacing"/>
                        <w:rPr>
                          <w:i/>
                        </w:rPr>
                      </w:pPr>
                      <w:bookmarkStart w:id="4" w:name="_Hlk74156407"/>
                      <w:r>
                        <w:rPr>
                          <w:i/>
                        </w:rPr>
                        <w:t>Tenderers should note:</w:t>
                      </w:r>
                    </w:p>
                    <w:p w14:paraId="2EC26228" w14:textId="77777777" w:rsidR="006815F3" w:rsidRDefault="006815F3" w:rsidP="0023457C">
                      <w:pPr>
                        <w:pStyle w:val="ListParagraph"/>
                        <w:numPr>
                          <w:ilvl w:val="0"/>
                          <w:numId w:val="32"/>
                        </w:numPr>
                        <w:spacing w:after="0"/>
                        <w:jc w:val="both"/>
                        <w:rPr>
                          <w:rFonts w:cs="Arial"/>
                          <w:color w:val="000000"/>
                          <w:szCs w:val="20"/>
                        </w:rPr>
                      </w:pPr>
                      <w:r w:rsidRPr="00DC6995">
                        <w:rPr>
                          <w:rFonts w:cs="Arial"/>
                          <w:color w:val="000000"/>
                          <w:szCs w:val="20"/>
                        </w:rPr>
                        <w:t xml:space="preserve">It is essential that all costs, either on-going or one-off, be clearly identified.  </w:t>
                      </w:r>
                    </w:p>
                    <w:p w14:paraId="723C737E" w14:textId="77777777" w:rsidR="006815F3" w:rsidRPr="00DC6995" w:rsidRDefault="006815F3" w:rsidP="0023457C">
                      <w:pPr>
                        <w:pStyle w:val="ListParagraph"/>
                        <w:numPr>
                          <w:ilvl w:val="0"/>
                          <w:numId w:val="32"/>
                        </w:numPr>
                        <w:spacing w:after="0"/>
                        <w:jc w:val="both"/>
                        <w:rPr>
                          <w:rFonts w:cs="Arial"/>
                          <w:color w:val="000000"/>
                          <w:szCs w:val="20"/>
                        </w:rPr>
                      </w:pPr>
                      <w:r w:rsidRPr="00DC6995">
                        <w:rPr>
                          <w:rFonts w:cs="Arial"/>
                          <w:color w:val="000000"/>
                          <w:szCs w:val="20"/>
                        </w:rPr>
                        <w:t>All costs must be quoted in Euro and VAT must be quoted separately.</w:t>
                      </w:r>
                    </w:p>
                    <w:p w14:paraId="1427963F" w14:textId="77777777" w:rsidR="006815F3" w:rsidRPr="00DC6995" w:rsidRDefault="006815F3" w:rsidP="0023457C">
                      <w:pPr>
                        <w:pStyle w:val="ListParagraph"/>
                        <w:numPr>
                          <w:ilvl w:val="0"/>
                          <w:numId w:val="32"/>
                        </w:numPr>
                        <w:tabs>
                          <w:tab w:val="left" w:pos="0"/>
                        </w:tabs>
                        <w:spacing w:after="0"/>
                        <w:ind w:right="27"/>
                        <w:jc w:val="both"/>
                        <w:rPr>
                          <w:rFonts w:cs="Arial"/>
                          <w:snapToGrid w:val="0"/>
                          <w:color w:val="000000"/>
                          <w:szCs w:val="20"/>
                        </w:rPr>
                      </w:pPr>
                      <w:r w:rsidRPr="00DC6995">
                        <w:rPr>
                          <w:rFonts w:cs="Arial"/>
                          <w:snapToGrid w:val="0"/>
                          <w:color w:val="000000"/>
                          <w:szCs w:val="20"/>
                        </w:rPr>
                        <w:t xml:space="preserve">Where different options are given, the total cost implications of each option should be clearly discernible. </w:t>
                      </w:r>
                    </w:p>
                    <w:p w14:paraId="4DBBB0E6" w14:textId="77777777" w:rsidR="006815F3" w:rsidRDefault="006815F3" w:rsidP="0023457C">
                      <w:pPr>
                        <w:pStyle w:val="ListParagraph"/>
                        <w:numPr>
                          <w:ilvl w:val="0"/>
                          <w:numId w:val="32"/>
                        </w:numPr>
                        <w:rPr>
                          <w:rFonts w:asciiTheme="minorHAnsi" w:hAnsiTheme="minorHAnsi"/>
                          <w:szCs w:val="22"/>
                        </w:rPr>
                      </w:pPr>
                      <w:r w:rsidRPr="00DC6995">
                        <w:rPr>
                          <w:rFonts w:asciiTheme="minorHAnsi" w:hAnsiTheme="minorHAnsi"/>
                          <w:szCs w:val="22"/>
                        </w:rPr>
                        <w:t xml:space="preserve">Proposals should clearly indicate any discounts to which the </w:t>
                      </w:r>
                      <w:r>
                        <w:rPr>
                          <w:rFonts w:asciiTheme="minorHAnsi" w:hAnsiTheme="minorHAnsi"/>
                          <w:szCs w:val="22"/>
                        </w:rPr>
                        <w:t>Chief State Solicitor’s Office (CSSO)</w:t>
                      </w:r>
                      <w:r w:rsidRPr="00DC6995">
                        <w:rPr>
                          <w:rFonts w:asciiTheme="minorHAnsi" w:hAnsiTheme="minorHAnsi"/>
                          <w:szCs w:val="22"/>
                        </w:rPr>
                        <w:t xml:space="preserve"> would be entitled, including public sector discounts, early payment discounts, forward contract discounts and any other discount.</w:t>
                      </w:r>
                      <w:bookmarkEnd w:id="4"/>
                    </w:p>
                    <w:p w14:paraId="347E425E" w14:textId="77777777" w:rsidR="006815F3" w:rsidRDefault="006815F3" w:rsidP="0023457C">
                      <w:pPr>
                        <w:pStyle w:val="ListParagraph"/>
                        <w:numPr>
                          <w:ilvl w:val="0"/>
                          <w:numId w:val="32"/>
                        </w:numPr>
                        <w:rPr>
                          <w:rFonts w:asciiTheme="minorHAnsi" w:hAnsiTheme="minorHAnsi"/>
                          <w:szCs w:val="22"/>
                        </w:rPr>
                      </w:pPr>
                      <w:r w:rsidRPr="00797491">
                        <w:rPr>
                          <w:rFonts w:asciiTheme="minorHAnsi" w:hAnsiTheme="minorHAnsi"/>
                          <w:szCs w:val="22"/>
                        </w:rPr>
                        <w:t>The tenderer must specify if billing is annual and indicate if an agreed subscription price is available.</w:t>
                      </w:r>
                    </w:p>
                    <w:p w14:paraId="6AC4EFAE" w14:textId="77777777" w:rsidR="006815F3" w:rsidRDefault="006815F3" w:rsidP="006815F3">
                      <w:pPr>
                        <w:rPr>
                          <w:rFonts w:asciiTheme="minorHAnsi" w:hAnsiTheme="minorHAnsi"/>
                          <w:szCs w:val="22"/>
                        </w:rPr>
                      </w:pPr>
                      <w:r>
                        <w:rPr>
                          <w:rFonts w:asciiTheme="minorHAnsi" w:hAnsiTheme="minorHAnsi" w:cstheme="minorHAnsi"/>
                          <w:b/>
                          <w:i/>
                          <w:color w:val="002060"/>
                          <w:szCs w:val="22"/>
                          <w:u w:val="single"/>
                        </w:rPr>
                        <w:t>Pricing Tables</w:t>
                      </w:r>
                    </w:p>
                    <w:p w14:paraId="202BD6C1" w14:textId="77777777" w:rsidR="006815F3" w:rsidRDefault="006815F3" w:rsidP="006815F3">
                      <w:pPr>
                        <w:spacing w:after="60"/>
                        <w:jc w:val="both"/>
                        <w:rPr>
                          <w:rFonts w:asciiTheme="minorHAnsi" w:hAnsiTheme="minorHAnsi" w:cstheme="minorHAnsi"/>
                          <w:szCs w:val="22"/>
                        </w:rPr>
                      </w:pPr>
                      <w:r w:rsidRPr="000655BB">
                        <w:rPr>
                          <w:rFonts w:asciiTheme="minorHAnsi" w:hAnsiTheme="minorHAnsi" w:cstheme="minorHAnsi"/>
                          <w:b/>
                          <w:bCs/>
                          <w:szCs w:val="22"/>
                        </w:rPr>
                        <w:t xml:space="preserve">Tenderer’s must note, “Pricing Table 1: Total Overall Cost (excluding VAT)” is the </w:t>
                      </w:r>
                      <w:r w:rsidRPr="002621F3">
                        <w:rPr>
                          <w:rFonts w:asciiTheme="minorHAnsi" w:hAnsiTheme="minorHAnsi" w:cstheme="minorHAnsi"/>
                          <w:b/>
                          <w:bCs/>
                          <w:szCs w:val="22"/>
                          <w:u w:val="single"/>
                        </w:rPr>
                        <w:t>ONLY</w:t>
                      </w:r>
                      <w:r w:rsidRPr="000655BB">
                        <w:rPr>
                          <w:rFonts w:asciiTheme="minorHAnsi" w:hAnsiTheme="minorHAnsi" w:cstheme="minorHAnsi"/>
                          <w:b/>
                          <w:bCs/>
                          <w:szCs w:val="22"/>
                        </w:rPr>
                        <w:t xml:space="preserve"> value that will be used by the Contracting Authority for cost proposal tender evaluation.</w:t>
                      </w:r>
                      <w:r w:rsidRPr="000655BB">
                        <w:rPr>
                          <w:rFonts w:asciiTheme="minorHAnsi" w:hAnsiTheme="minorHAnsi" w:cstheme="minorHAnsi"/>
                          <w:szCs w:val="22"/>
                        </w:rPr>
                        <w:t xml:space="preserve"> </w:t>
                      </w:r>
                    </w:p>
                    <w:p w14:paraId="4CDA7D5C" w14:textId="77777777" w:rsidR="006815F3" w:rsidRDefault="006815F3" w:rsidP="006815F3">
                      <w:pPr>
                        <w:spacing w:after="60"/>
                        <w:jc w:val="both"/>
                        <w:rPr>
                          <w:rFonts w:asciiTheme="minorHAnsi" w:hAnsiTheme="minorHAnsi" w:cstheme="minorHAnsi"/>
                          <w:szCs w:val="22"/>
                        </w:rPr>
                      </w:pPr>
                      <w:r w:rsidRPr="000655BB">
                        <w:rPr>
                          <w:rFonts w:asciiTheme="minorHAnsi" w:hAnsiTheme="minorHAnsi" w:cstheme="minorHAnsi"/>
                          <w:szCs w:val="22"/>
                        </w:rPr>
                        <w:t xml:space="preserve">This table must include all costs associated with the provision of the </w:t>
                      </w:r>
                      <w:r w:rsidRPr="004B1482">
                        <w:rPr>
                          <w:rFonts w:asciiTheme="minorHAnsi" w:hAnsiTheme="minorHAnsi" w:cstheme="minorHAnsi"/>
                          <w:szCs w:val="22"/>
                        </w:rPr>
                        <w:t xml:space="preserve">services </w:t>
                      </w:r>
                      <w:r w:rsidRPr="000655BB">
                        <w:rPr>
                          <w:rFonts w:asciiTheme="minorHAnsi" w:hAnsiTheme="minorHAnsi" w:cstheme="minorHAnsi"/>
                          <w:szCs w:val="22"/>
                        </w:rPr>
                        <w:t xml:space="preserve">which are broken down in </w:t>
                      </w:r>
                      <w:r w:rsidRPr="0052097B">
                        <w:rPr>
                          <w:rFonts w:asciiTheme="minorHAnsi" w:hAnsiTheme="minorHAnsi" w:cstheme="minorHAnsi"/>
                          <w:b/>
                          <w:bCs/>
                          <w:szCs w:val="22"/>
                        </w:rPr>
                        <w:t>Pricing Table 2</w:t>
                      </w:r>
                      <w:r w:rsidRPr="000655BB">
                        <w:rPr>
                          <w:rFonts w:asciiTheme="minorHAnsi" w:hAnsiTheme="minorHAnsi" w:cstheme="minorHAnsi"/>
                          <w:szCs w:val="22"/>
                        </w:rPr>
                        <w:t xml:space="preserve"> below. </w:t>
                      </w:r>
                    </w:p>
                    <w:p w14:paraId="71948A00" w14:textId="77777777" w:rsidR="00441561" w:rsidRDefault="00441561" w:rsidP="006815F3">
                      <w:pPr>
                        <w:rPr>
                          <w:rFonts w:asciiTheme="minorHAnsi" w:hAnsiTheme="minorHAnsi" w:cstheme="minorHAnsi"/>
                          <w:b/>
                          <w:bCs/>
                          <w:szCs w:val="22"/>
                        </w:rPr>
                      </w:pPr>
                      <w:bookmarkStart w:id="5" w:name="_Hlk113014057"/>
                    </w:p>
                    <w:p w14:paraId="750804B1" w14:textId="6A5FA046" w:rsidR="006815F3" w:rsidRDefault="006815F3" w:rsidP="006815F3">
                      <w:pPr>
                        <w:rPr>
                          <w:rFonts w:asciiTheme="minorHAnsi" w:hAnsiTheme="minorHAnsi"/>
                          <w:szCs w:val="22"/>
                        </w:rPr>
                      </w:pPr>
                      <w:r w:rsidRPr="000655BB">
                        <w:rPr>
                          <w:rFonts w:asciiTheme="minorHAnsi" w:hAnsiTheme="minorHAnsi" w:cstheme="minorHAnsi"/>
                          <w:b/>
                          <w:bCs/>
                          <w:szCs w:val="22"/>
                        </w:rPr>
                        <w:t>Failure to submit the Overall Cost will result in the Tender being eliminated from the Competition.</w:t>
                      </w:r>
                      <w:bookmarkEnd w:id="5"/>
                    </w:p>
                    <w:p w14:paraId="4FA8E513" w14:textId="77777777" w:rsidR="006815F3" w:rsidRPr="003E0516" w:rsidRDefault="006815F3" w:rsidP="006815F3">
                      <w:pPr>
                        <w:jc w:val="both"/>
                        <w:rPr>
                          <w:rFonts w:asciiTheme="minorHAnsi" w:hAnsiTheme="minorHAnsi" w:cstheme="minorHAnsi"/>
                          <w:b/>
                          <w:iCs/>
                          <w:color w:val="000000" w:themeColor="text1"/>
                          <w:sz w:val="24"/>
                        </w:rPr>
                      </w:pPr>
                      <w:r w:rsidRPr="003E0516">
                        <w:rPr>
                          <w:rFonts w:asciiTheme="minorHAnsi" w:hAnsiTheme="minorHAnsi" w:cstheme="minorHAnsi"/>
                          <w:b/>
                          <w:iCs/>
                          <w:color w:val="000000" w:themeColor="text1"/>
                          <w:sz w:val="24"/>
                        </w:rPr>
                        <w:t>Pricing Table 1:  Total Overall Cost</w:t>
                      </w:r>
                    </w:p>
                    <w:tbl>
                      <w:tblPr>
                        <w:tblStyle w:val="TableGrid"/>
                        <w:tblW w:w="0" w:type="auto"/>
                        <w:tblLook w:val="04A0" w:firstRow="1" w:lastRow="0" w:firstColumn="1" w:lastColumn="0" w:noHBand="0" w:noVBand="1"/>
                      </w:tblPr>
                      <w:tblGrid>
                        <w:gridCol w:w="3621"/>
                      </w:tblGrid>
                      <w:tr w:rsidR="006815F3" w:rsidRPr="003D326D" w14:paraId="2B86B805" w14:textId="77777777" w:rsidTr="004A4075">
                        <w:trPr>
                          <w:trHeight w:val="291"/>
                        </w:trPr>
                        <w:tc>
                          <w:tcPr>
                            <w:tcW w:w="3621" w:type="dxa"/>
                            <w:shd w:val="clear" w:color="auto" w:fill="D9D9D9" w:themeFill="background1" w:themeFillShade="D9"/>
                          </w:tcPr>
                          <w:p w14:paraId="1D68DD9A" w14:textId="77777777" w:rsidR="006815F3" w:rsidRPr="003D326D" w:rsidRDefault="006815F3" w:rsidP="004A4075">
                            <w:pPr>
                              <w:rPr>
                                <w:rFonts w:asciiTheme="minorHAnsi" w:hAnsiTheme="minorHAnsi" w:cstheme="minorHAnsi"/>
                                <w:b/>
                                <w:sz w:val="22"/>
                                <w:szCs w:val="22"/>
                                <w:lang w:val="en-IE"/>
                              </w:rPr>
                            </w:pPr>
                            <w:r w:rsidRPr="003D326D">
                              <w:rPr>
                                <w:rFonts w:asciiTheme="minorHAnsi" w:hAnsiTheme="minorHAnsi" w:cstheme="minorHAnsi"/>
                                <w:b/>
                                <w:sz w:val="22"/>
                                <w:szCs w:val="22"/>
                                <w:lang w:val="en-IE"/>
                              </w:rPr>
                              <w:t>Total Overall Cost (excluding VAT)</w:t>
                            </w:r>
                          </w:p>
                          <w:p w14:paraId="5B0A0C4C" w14:textId="77777777" w:rsidR="006815F3" w:rsidRPr="00BC21F6" w:rsidRDefault="006815F3" w:rsidP="004A4075">
                            <w:pPr>
                              <w:jc w:val="center"/>
                              <w:rPr>
                                <w:rFonts w:asciiTheme="minorHAnsi" w:hAnsiTheme="minorHAnsi" w:cstheme="minorHAnsi"/>
                                <w:sz w:val="24"/>
                              </w:rPr>
                            </w:pPr>
                            <w:r w:rsidRPr="00BC21F6">
                              <w:rPr>
                                <w:rFonts w:asciiTheme="minorHAnsi" w:hAnsiTheme="minorHAnsi" w:cstheme="minorHAnsi"/>
                                <w:b/>
                                <w:bCs/>
                                <w:sz w:val="24"/>
                              </w:rPr>
                              <w:t>€</w:t>
                            </w:r>
                          </w:p>
                        </w:tc>
                      </w:tr>
                      <w:tr w:rsidR="006815F3" w:rsidRPr="003D326D" w14:paraId="5DD2B28E" w14:textId="77777777" w:rsidTr="004A4075">
                        <w:trPr>
                          <w:trHeight w:val="559"/>
                        </w:trPr>
                        <w:tc>
                          <w:tcPr>
                            <w:tcW w:w="3621" w:type="dxa"/>
                            <w:shd w:val="clear" w:color="auto" w:fill="FFFFFF" w:themeFill="background1"/>
                          </w:tcPr>
                          <w:p w14:paraId="6A4E6DAF" w14:textId="77777777" w:rsidR="006815F3" w:rsidRPr="003D326D" w:rsidRDefault="006815F3" w:rsidP="004A4075">
                            <w:pPr>
                              <w:rPr>
                                <w:rFonts w:asciiTheme="minorHAnsi" w:hAnsiTheme="minorHAnsi" w:cstheme="minorHAnsi"/>
                                <w:b/>
                                <w:sz w:val="22"/>
                                <w:szCs w:val="22"/>
                              </w:rPr>
                            </w:pPr>
                          </w:p>
                        </w:tc>
                      </w:tr>
                    </w:tbl>
                    <w:p w14:paraId="7718E592" w14:textId="77777777" w:rsidR="006815F3" w:rsidRPr="00310EDC" w:rsidRDefault="004424B7" w:rsidP="006815F3"/>
                  </w:sdtContent>
                </w:sdt>
              </w:sdtContent>
            </w:sdt>
            <w:p w14:paraId="112C1923" w14:textId="77777777" w:rsidR="006815F3" w:rsidRDefault="006815F3" w:rsidP="006815F3"/>
            <w:p w14:paraId="63CD1A5F" w14:textId="77777777" w:rsidR="006815F3" w:rsidRDefault="006815F3" w:rsidP="006815F3"/>
            <w:p w14:paraId="25B28BB8" w14:textId="77777777" w:rsidR="006815F3" w:rsidRDefault="006815F3" w:rsidP="006815F3"/>
            <w:p w14:paraId="7C7FDB76" w14:textId="77777777" w:rsidR="00441561" w:rsidRDefault="00441561" w:rsidP="006815F3">
              <w:pPr>
                <w:sectPr w:rsidR="00441561" w:rsidSect="006815F3">
                  <w:type w:val="continuous"/>
                  <w:pgSz w:w="11907" w:h="16840" w:code="9"/>
                  <w:pgMar w:top="1134" w:right="1418" w:bottom="851" w:left="1418" w:header="709" w:footer="709" w:gutter="0"/>
                  <w:cols w:space="708"/>
                  <w:formProt w:val="0"/>
                  <w:docGrid w:linePitch="360"/>
                </w:sectPr>
              </w:pPr>
            </w:p>
            <w:tbl>
              <w:tblPr>
                <w:tblStyle w:val="Deloitte4"/>
                <w:tblW w:w="4850" w:type="pct"/>
                <w:tblInd w:w="-5" w:type="dxa"/>
                <w:tblLayout w:type="fixed"/>
                <w:tblLook w:val="04A0" w:firstRow="1" w:lastRow="0" w:firstColumn="1" w:lastColumn="0" w:noHBand="0" w:noVBand="1"/>
              </w:tblPr>
              <w:tblGrid>
                <w:gridCol w:w="2124"/>
                <w:gridCol w:w="1278"/>
                <w:gridCol w:w="1134"/>
                <w:gridCol w:w="1276"/>
                <w:gridCol w:w="1274"/>
                <w:gridCol w:w="1703"/>
              </w:tblGrid>
              <w:tr w:rsidR="006815F3" w:rsidRPr="00DB2BCE" w14:paraId="5DE89371" w14:textId="77777777" w:rsidTr="004A4075">
                <w:trPr>
                  <w:trHeight w:val="721"/>
                </w:trPr>
                <w:tc>
                  <w:tcPr>
                    <w:tcW w:w="5000" w:type="pct"/>
                    <w:gridSpan w:val="6"/>
                    <w:shd w:val="clear" w:color="auto" w:fill="2F5496" w:themeFill="accent5" w:themeFillShade="BF"/>
                  </w:tcPr>
                  <w:p w14:paraId="5013432A" w14:textId="67B4DE45" w:rsidR="006815F3" w:rsidRPr="000A7834" w:rsidRDefault="006815F3" w:rsidP="004A4075">
                    <w:pPr>
                      <w:jc w:val="center"/>
                      <w:rPr>
                        <w:rFonts w:asciiTheme="minorHAnsi" w:eastAsia="Calibri" w:hAnsiTheme="minorHAnsi" w:cstheme="minorHAnsi"/>
                        <w:b/>
                        <w:bCs/>
                        <w:color w:val="FFFFFF" w:themeColor="background1"/>
                        <w:sz w:val="24"/>
                        <w:lang w:val="en-IE"/>
                      </w:rPr>
                    </w:pPr>
                    <w:bookmarkStart w:id="6" w:name="_Hlk233633293"/>
                    <w:r w:rsidRPr="000A7834">
                      <w:rPr>
                        <w:rFonts w:asciiTheme="minorHAnsi" w:eastAsia="Calibri" w:hAnsiTheme="minorHAnsi" w:cstheme="minorHAnsi"/>
                        <w:b/>
                        <w:bCs/>
                        <w:color w:val="FFFFFF" w:themeColor="background1"/>
                        <w:sz w:val="24"/>
                        <w:lang w:val="en-IE"/>
                      </w:rPr>
                      <w:lastRenderedPageBreak/>
                      <w:t xml:space="preserve">Pricing Table 2 – Breakdown of a </w:t>
                    </w:r>
                    <w:r w:rsidR="0031262F" w:rsidRPr="0031262F">
                      <w:rPr>
                        <w:rFonts w:asciiTheme="minorHAnsi" w:eastAsia="Calibri" w:hAnsiTheme="minorHAnsi" w:cstheme="minorHAnsi"/>
                        <w:b/>
                        <w:bCs/>
                        <w:color w:val="FFFFFF" w:themeColor="background1"/>
                        <w:sz w:val="24"/>
                        <w:lang w:val="en-IE"/>
                      </w:rPr>
                      <w:t>Cloud-Based Application Tracking System (ATS), Software as a Service (SaaS) solution</w:t>
                    </w:r>
                    <w:r w:rsidRPr="000A7834">
                      <w:rPr>
                        <w:rFonts w:asciiTheme="minorHAnsi" w:eastAsia="Calibri" w:hAnsiTheme="minorHAnsi" w:cstheme="minorHAnsi"/>
                        <w:b/>
                        <w:bCs/>
                        <w:color w:val="FFFFFF" w:themeColor="background1"/>
                        <w:sz w:val="24"/>
                        <w:lang w:val="en-IE"/>
                      </w:rPr>
                      <w:br/>
                      <w:t>(all discounted rates must be included in the costs provided below)</w:t>
                    </w:r>
                  </w:p>
                  <w:p w14:paraId="0E04817F" w14:textId="77777777" w:rsidR="006815F3" w:rsidRPr="000A7834" w:rsidRDefault="006815F3" w:rsidP="004A4075">
                    <w:pPr>
                      <w:jc w:val="center"/>
                      <w:rPr>
                        <w:rFonts w:asciiTheme="minorHAnsi" w:eastAsia="Calibri" w:hAnsiTheme="minorHAnsi" w:cstheme="minorHAnsi"/>
                        <w:b/>
                        <w:bCs/>
                        <w:color w:val="FFFFFF" w:themeColor="background1"/>
                        <w:sz w:val="22"/>
                        <w:szCs w:val="22"/>
                        <w:lang w:val="en-IE"/>
                      </w:rPr>
                    </w:pPr>
                  </w:p>
                </w:tc>
              </w:tr>
              <w:tr w:rsidR="006815F3" w:rsidRPr="00EE4864" w14:paraId="6C5CACF6" w14:textId="77777777" w:rsidTr="0031262F">
                <w:trPr>
                  <w:trHeight w:val="721"/>
                </w:trPr>
                <w:tc>
                  <w:tcPr>
                    <w:tcW w:w="1208" w:type="pct"/>
                    <w:shd w:val="clear" w:color="auto" w:fill="D9D9D9" w:themeFill="background1" w:themeFillShade="D9"/>
                  </w:tcPr>
                  <w:p w14:paraId="3E6D39A2" w14:textId="77777777" w:rsidR="006815F3" w:rsidRPr="002621F3" w:rsidRDefault="006815F3" w:rsidP="004A4075">
                    <w:pPr>
                      <w:jc w:val="center"/>
                      <w:rPr>
                        <w:rFonts w:asciiTheme="minorHAnsi" w:hAnsiTheme="minorHAnsi" w:cstheme="minorHAnsi"/>
                        <w:color w:val="000000" w:themeColor="text1"/>
                        <w:sz w:val="22"/>
                        <w:szCs w:val="22"/>
                      </w:rPr>
                    </w:pPr>
                    <w:r w:rsidRPr="002621F3">
                      <w:rPr>
                        <w:rFonts w:asciiTheme="minorHAnsi" w:hAnsiTheme="minorHAnsi" w:cstheme="minorHAnsi"/>
                        <w:b/>
                        <w:bCs/>
                        <w:color w:val="000000" w:themeColor="text1"/>
                        <w:sz w:val="22"/>
                        <w:szCs w:val="22"/>
                      </w:rPr>
                      <w:t>ITEM</w:t>
                    </w:r>
                  </w:p>
                </w:tc>
                <w:tc>
                  <w:tcPr>
                    <w:tcW w:w="727" w:type="pct"/>
                    <w:shd w:val="clear" w:color="auto" w:fill="D9D9D9" w:themeFill="background1" w:themeFillShade="D9"/>
                  </w:tcPr>
                  <w:p w14:paraId="7F48BEAF" w14:textId="77777777" w:rsidR="006815F3" w:rsidRPr="002621F3" w:rsidRDefault="006815F3" w:rsidP="004A4075">
                    <w:pPr>
                      <w:jc w:val="center"/>
                      <w:rPr>
                        <w:rFonts w:asciiTheme="minorHAnsi" w:eastAsia="Calibri" w:hAnsiTheme="minorHAnsi" w:cstheme="minorHAnsi"/>
                        <w:b/>
                        <w:bCs/>
                        <w:color w:val="000000" w:themeColor="text1"/>
                        <w:sz w:val="22"/>
                        <w:szCs w:val="22"/>
                        <w:lang w:val="en-IE"/>
                      </w:rPr>
                    </w:pPr>
                    <w:r w:rsidRPr="002621F3">
                      <w:rPr>
                        <w:rFonts w:asciiTheme="minorHAnsi" w:eastAsia="Calibri" w:hAnsiTheme="minorHAnsi" w:cstheme="minorHAnsi"/>
                        <w:b/>
                        <w:bCs/>
                        <w:color w:val="000000" w:themeColor="text1"/>
                        <w:sz w:val="22"/>
                        <w:szCs w:val="22"/>
                        <w:lang w:val="en-IE"/>
                      </w:rPr>
                      <w:t>Year 1</w:t>
                    </w:r>
                    <w:r w:rsidRPr="002621F3">
                      <w:rPr>
                        <w:rFonts w:asciiTheme="minorHAnsi" w:eastAsia="Calibri" w:hAnsiTheme="minorHAnsi" w:cstheme="minorHAnsi"/>
                        <w:b/>
                        <w:bCs/>
                        <w:color w:val="000000" w:themeColor="text1"/>
                        <w:sz w:val="22"/>
                        <w:szCs w:val="22"/>
                        <w:lang w:val="en-IE"/>
                      </w:rPr>
                      <w:br/>
                      <w:t>€</w:t>
                    </w:r>
                  </w:p>
                  <w:p w14:paraId="24C840AD" w14:textId="77777777" w:rsidR="006815F3" w:rsidRPr="002621F3" w:rsidRDefault="006815F3" w:rsidP="004A4075">
                    <w:pPr>
                      <w:jc w:val="center"/>
                      <w:rPr>
                        <w:rFonts w:asciiTheme="minorHAnsi" w:eastAsia="Calibri" w:hAnsiTheme="minorHAnsi" w:cstheme="minorHAnsi"/>
                        <w:b/>
                        <w:bCs/>
                        <w:color w:val="000000" w:themeColor="text1"/>
                        <w:sz w:val="22"/>
                        <w:szCs w:val="22"/>
                        <w:lang w:val="en-IE"/>
                      </w:rPr>
                    </w:pPr>
                  </w:p>
                </w:tc>
                <w:tc>
                  <w:tcPr>
                    <w:tcW w:w="645" w:type="pct"/>
                    <w:shd w:val="clear" w:color="auto" w:fill="D9D9D9" w:themeFill="background1" w:themeFillShade="D9"/>
                  </w:tcPr>
                  <w:p w14:paraId="3166057D" w14:textId="77777777" w:rsidR="006815F3" w:rsidRPr="002621F3" w:rsidRDefault="006815F3" w:rsidP="004A4075">
                    <w:pPr>
                      <w:jc w:val="center"/>
                      <w:rPr>
                        <w:rFonts w:asciiTheme="minorHAnsi" w:eastAsia="Calibri" w:hAnsiTheme="minorHAnsi" w:cstheme="minorHAnsi"/>
                        <w:b/>
                        <w:bCs/>
                        <w:color w:val="000000" w:themeColor="text1"/>
                        <w:sz w:val="22"/>
                        <w:szCs w:val="22"/>
                        <w:lang w:val="en-IE"/>
                      </w:rPr>
                    </w:pPr>
                    <w:r w:rsidRPr="002621F3">
                      <w:rPr>
                        <w:rFonts w:asciiTheme="minorHAnsi" w:eastAsia="Calibri" w:hAnsiTheme="minorHAnsi" w:cstheme="minorHAnsi"/>
                        <w:b/>
                        <w:bCs/>
                        <w:color w:val="000000" w:themeColor="text1"/>
                        <w:sz w:val="22"/>
                        <w:szCs w:val="22"/>
                        <w:lang w:val="en-IE"/>
                      </w:rPr>
                      <w:t>Year 2</w:t>
                    </w:r>
                    <w:r w:rsidRPr="002621F3">
                      <w:rPr>
                        <w:rFonts w:asciiTheme="minorHAnsi" w:eastAsia="Calibri" w:hAnsiTheme="minorHAnsi" w:cstheme="minorHAnsi"/>
                        <w:b/>
                        <w:bCs/>
                        <w:color w:val="000000" w:themeColor="text1"/>
                        <w:sz w:val="22"/>
                        <w:szCs w:val="22"/>
                        <w:lang w:val="en-IE"/>
                      </w:rPr>
                      <w:br/>
                      <w:t>€</w:t>
                    </w:r>
                  </w:p>
                </w:tc>
                <w:tc>
                  <w:tcPr>
                    <w:tcW w:w="726" w:type="pct"/>
                    <w:shd w:val="clear" w:color="auto" w:fill="D9D9D9" w:themeFill="background1" w:themeFillShade="D9"/>
                  </w:tcPr>
                  <w:p w14:paraId="31ED61AE" w14:textId="0D0AA38A" w:rsidR="006815F3" w:rsidRPr="002621F3" w:rsidRDefault="006815F3" w:rsidP="004A4075">
                    <w:pPr>
                      <w:jc w:val="center"/>
                      <w:rPr>
                        <w:rFonts w:asciiTheme="minorHAnsi" w:eastAsia="Calibri" w:hAnsiTheme="minorHAnsi" w:cstheme="minorHAnsi"/>
                        <w:b/>
                        <w:bCs/>
                        <w:color w:val="000000" w:themeColor="text1"/>
                        <w:sz w:val="22"/>
                        <w:szCs w:val="22"/>
                        <w:lang w:val="en-IE"/>
                      </w:rPr>
                    </w:pPr>
                    <w:r w:rsidRPr="002621F3">
                      <w:rPr>
                        <w:rFonts w:asciiTheme="minorHAnsi" w:eastAsia="Calibri" w:hAnsiTheme="minorHAnsi" w:cstheme="minorHAnsi"/>
                        <w:b/>
                        <w:bCs/>
                        <w:color w:val="000000" w:themeColor="text1"/>
                        <w:sz w:val="22"/>
                        <w:szCs w:val="22"/>
                        <w:lang w:val="en-IE"/>
                      </w:rPr>
                      <w:t xml:space="preserve">Year </w:t>
                    </w:r>
                    <w:r>
                      <w:rPr>
                        <w:rFonts w:asciiTheme="minorHAnsi" w:eastAsia="Calibri" w:hAnsiTheme="minorHAnsi" w:cstheme="minorHAnsi"/>
                        <w:b/>
                        <w:bCs/>
                        <w:color w:val="000000" w:themeColor="text1"/>
                        <w:sz w:val="22"/>
                        <w:szCs w:val="22"/>
                        <w:lang w:val="en-IE"/>
                      </w:rPr>
                      <w:t>3</w:t>
                    </w:r>
                    <w:r w:rsidRPr="002621F3">
                      <w:rPr>
                        <w:rFonts w:asciiTheme="minorHAnsi" w:eastAsia="Calibri" w:hAnsiTheme="minorHAnsi" w:cstheme="minorHAnsi"/>
                        <w:b/>
                        <w:bCs/>
                        <w:color w:val="000000" w:themeColor="text1"/>
                        <w:sz w:val="22"/>
                        <w:szCs w:val="22"/>
                        <w:lang w:val="en-IE"/>
                      </w:rPr>
                      <w:t xml:space="preserve">     (Ext. 1)</w:t>
                    </w:r>
                    <w:r w:rsidRPr="002621F3">
                      <w:rPr>
                        <w:rFonts w:asciiTheme="minorHAnsi" w:eastAsia="Calibri" w:hAnsiTheme="minorHAnsi" w:cstheme="minorHAnsi"/>
                        <w:b/>
                        <w:bCs/>
                        <w:color w:val="000000" w:themeColor="text1"/>
                        <w:sz w:val="22"/>
                        <w:szCs w:val="22"/>
                        <w:lang w:val="en-IE"/>
                      </w:rPr>
                      <w:br/>
                      <w:t>€</w:t>
                    </w:r>
                  </w:p>
                </w:tc>
                <w:tc>
                  <w:tcPr>
                    <w:tcW w:w="725" w:type="pct"/>
                    <w:shd w:val="clear" w:color="auto" w:fill="D9D9D9" w:themeFill="background1" w:themeFillShade="D9"/>
                  </w:tcPr>
                  <w:p w14:paraId="7AC91ECF" w14:textId="1EFC8E9D" w:rsidR="006815F3" w:rsidRPr="002621F3" w:rsidRDefault="006815F3" w:rsidP="004A4075">
                    <w:pPr>
                      <w:jc w:val="center"/>
                      <w:rPr>
                        <w:rFonts w:asciiTheme="minorHAnsi" w:eastAsia="Calibri" w:hAnsiTheme="minorHAnsi" w:cstheme="minorHAnsi"/>
                        <w:b/>
                        <w:bCs/>
                        <w:color w:val="000000" w:themeColor="text1"/>
                        <w:sz w:val="22"/>
                        <w:szCs w:val="22"/>
                        <w:lang w:val="en-IE"/>
                      </w:rPr>
                    </w:pPr>
                    <w:r w:rsidRPr="002621F3">
                      <w:rPr>
                        <w:rFonts w:asciiTheme="minorHAnsi" w:eastAsia="Calibri" w:hAnsiTheme="minorHAnsi" w:cstheme="minorHAnsi"/>
                        <w:b/>
                        <w:bCs/>
                        <w:color w:val="000000" w:themeColor="text1"/>
                        <w:sz w:val="22"/>
                        <w:szCs w:val="22"/>
                        <w:lang w:val="en-IE"/>
                      </w:rPr>
                      <w:t xml:space="preserve">Year 4     (Ext. </w:t>
                    </w:r>
                    <w:r>
                      <w:rPr>
                        <w:rFonts w:asciiTheme="minorHAnsi" w:eastAsia="Calibri" w:hAnsiTheme="minorHAnsi" w:cstheme="minorHAnsi"/>
                        <w:b/>
                        <w:bCs/>
                        <w:color w:val="000000" w:themeColor="text1"/>
                        <w:sz w:val="22"/>
                        <w:szCs w:val="22"/>
                        <w:lang w:val="en-IE"/>
                      </w:rPr>
                      <w:t>2</w:t>
                    </w:r>
                    <w:r w:rsidRPr="002621F3">
                      <w:rPr>
                        <w:rFonts w:asciiTheme="minorHAnsi" w:eastAsia="Calibri" w:hAnsiTheme="minorHAnsi" w:cstheme="minorHAnsi"/>
                        <w:b/>
                        <w:bCs/>
                        <w:color w:val="000000" w:themeColor="text1"/>
                        <w:sz w:val="22"/>
                        <w:szCs w:val="22"/>
                        <w:lang w:val="en-IE"/>
                      </w:rPr>
                      <w:t>)</w:t>
                    </w:r>
                    <w:r w:rsidRPr="002621F3">
                      <w:rPr>
                        <w:rFonts w:asciiTheme="minorHAnsi" w:eastAsia="Calibri" w:hAnsiTheme="minorHAnsi" w:cstheme="minorHAnsi"/>
                        <w:b/>
                        <w:bCs/>
                        <w:color w:val="000000" w:themeColor="text1"/>
                        <w:sz w:val="22"/>
                        <w:szCs w:val="22"/>
                        <w:lang w:val="en-IE"/>
                      </w:rPr>
                      <w:br/>
                      <w:t>€</w:t>
                    </w:r>
                  </w:p>
                </w:tc>
                <w:tc>
                  <w:tcPr>
                    <w:tcW w:w="969" w:type="pct"/>
                    <w:shd w:val="clear" w:color="auto" w:fill="D9D9D9" w:themeFill="background1" w:themeFillShade="D9"/>
                  </w:tcPr>
                  <w:p w14:paraId="3AF53771" w14:textId="77777777" w:rsidR="006815F3" w:rsidRPr="002621F3" w:rsidRDefault="006815F3" w:rsidP="004A4075">
                    <w:pPr>
                      <w:jc w:val="center"/>
                      <w:rPr>
                        <w:rFonts w:asciiTheme="minorHAnsi" w:hAnsiTheme="minorHAnsi" w:cstheme="minorHAnsi"/>
                        <w:b/>
                        <w:bCs/>
                        <w:color w:val="000000" w:themeColor="text1"/>
                        <w:sz w:val="22"/>
                        <w:szCs w:val="22"/>
                      </w:rPr>
                    </w:pPr>
                    <w:r w:rsidRPr="002621F3">
                      <w:rPr>
                        <w:rFonts w:asciiTheme="minorHAnsi" w:hAnsiTheme="minorHAnsi" w:cstheme="minorHAnsi"/>
                        <w:b/>
                        <w:bCs/>
                        <w:color w:val="000000" w:themeColor="text1"/>
                        <w:sz w:val="22"/>
                        <w:szCs w:val="22"/>
                      </w:rPr>
                      <w:t xml:space="preserve">Total Costs </w:t>
                    </w:r>
                    <w:r w:rsidRPr="002621F3">
                      <w:rPr>
                        <w:rFonts w:asciiTheme="minorHAnsi" w:hAnsiTheme="minorHAnsi" w:cstheme="minorHAnsi"/>
                        <w:b/>
                        <w:bCs/>
                        <w:color w:val="000000" w:themeColor="text1"/>
                        <w:sz w:val="22"/>
                        <w:szCs w:val="22"/>
                      </w:rPr>
                      <w:br/>
                      <w:t>(exclusive of VAT)</w:t>
                    </w:r>
                    <w:r w:rsidRPr="002621F3">
                      <w:rPr>
                        <w:rFonts w:asciiTheme="minorHAnsi" w:hAnsiTheme="minorHAnsi" w:cstheme="minorHAnsi"/>
                        <w:b/>
                        <w:bCs/>
                        <w:color w:val="000000" w:themeColor="text1"/>
                        <w:sz w:val="22"/>
                        <w:szCs w:val="22"/>
                      </w:rPr>
                      <w:br/>
                      <w:t>€</w:t>
                    </w:r>
                  </w:p>
                </w:tc>
              </w:tr>
              <w:tr w:rsidR="006815F3" w:rsidRPr="00EE4864" w14:paraId="7E3EC39B" w14:textId="77777777" w:rsidTr="0031262F">
                <w:trPr>
                  <w:trHeight w:val="1114"/>
                </w:trPr>
                <w:tc>
                  <w:tcPr>
                    <w:tcW w:w="1208" w:type="pct"/>
                  </w:tcPr>
                  <w:p w14:paraId="3A643B13" w14:textId="77777777" w:rsidR="006815F3" w:rsidRDefault="006815F3" w:rsidP="004A4075">
                    <w:pPr>
                      <w:rPr>
                        <w:rFonts w:asciiTheme="minorHAnsi" w:hAnsiTheme="minorHAnsi" w:cstheme="minorHAnsi"/>
                        <w:b/>
                        <w:bCs/>
                        <w:sz w:val="22"/>
                        <w:szCs w:val="22"/>
                      </w:rPr>
                    </w:pPr>
                  </w:p>
                  <w:p w14:paraId="323B1C59" w14:textId="77777777" w:rsidR="006815F3" w:rsidRPr="00DF339C" w:rsidRDefault="006815F3" w:rsidP="004A4075">
                    <w:pPr>
                      <w:jc w:val="center"/>
                      <w:rPr>
                        <w:rFonts w:asciiTheme="minorHAnsi" w:hAnsiTheme="minorHAnsi" w:cstheme="minorHAnsi"/>
                        <w:b/>
                        <w:bCs/>
                        <w:sz w:val="22"/>
                        <w:szCs w:val="22"/>
                      </w:rPr>
                    </w:pPr>
                    <w:r>
                      <w:rPr>
                        <w:rFonts w:asciiTheme="minorHAnsi" w:hAnsiTheme="minorHAnsi" w:cstheme="minorHAnsi"/>
                        <w:b/>
                        <w:bCs/>
                        <w:sz w:val="22"/>
                        <w:szCs w:val="22"/>
                      </w:rPr>
                      <w:t>Annual Fee</w:t>
                    </w:r>
                  </w:p>
                </w:tc>
                <w:tc>
                  <w:tcPr>
                    <w:tcW w:w="727" w:type="pct"/>
                  </w:tcPr>
                  <w:p w14:paraId="20BB5102" w14:textId="77777777" w:rsidR="006815F3" w:rsidRDefault="006815F3" w:rsidP="004A4075">
                    <w:pPr>
                      <w:jc w:val="center"/>
                      <w:rPr>
                        <w:rFonts w:asciiTheme="minorHAnsi" w:hAnsiTheme="minorHAnsi" w:cstheme="minorHAnsi"/>
                        <w:b/>
                        <w:sz w:val="22"/>
                        <w:szCs w:val="22"/>
                      </w:rPr>
                    </w:pPr>
                  </w:p>
                  <w:p w14:paraId="4D1F88ED" w14:textId="77777777" w:rsidR="006815F3" w:rsidRPr="00EE4864" w:rsidRDefault="006815F3" w:rsidP="004A4075">
                    <w:pPr>
                      <w:jc w:val="center"/>
                      <w:rPr>
                        <w:rFonts w:asciiTheme="minorHAnsi" w:hAnsiTheme="minorHAnsi" w:cstheme="minorHAnsi"/>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645" w:type="pct"/>
                  </w:tcPr>
                  <w:p w14:paraId="4DD4C5B6" w14:textId="77777777" w:rsidR="006815F3" w:rsidRDefault="006815F3" w:rsidP="004A4075">
                    <w:pPr>
                      <w:jc w:val="center"/>
                      <w:rPr>
                        <w:rFonts w:asciiTheme="minorHAnsi" w:hAnsiTheme="minorHAnsi" w:cstheme="minorHAnsi"/>
                        <w:b/>
                        <w:sz w:val="22"/>
                        <w:szCs w:val="22"/>
                      </w:rPr>
                    </w:pPr>
                  </w:p>
                  <w:p w14:paraId="76B1BA3F" w14:textId="77777777" w:rsidR="006815F3" w:rsidRPr="00EE4864"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726" w:type="pct"/>
                  </w:tcPr>
                  <w:p w14:paraId="1B42E8A4" w14:textId="77777777" w:rsidR="006815F3" w:rsidRDefault="006815F3" w:rsidP="004A4075">
                    <w:pPr>
                      <w:jc w:val="center"/>
                      <w:rPr>
                        <w:rFonts w:asciiTheme="minorHAnsi" w:hAnsiTheme="minorHAnsi" w:cstheme="minorHAnsi"/>
                        <w:b/>
                        <w:sz w:val="22"/>
                        <w:szCs w:val="22"/>
                      </w:rPr>
                    </w:pPr>
                  </w:p>
                  <w:p w14:paraId="70E3A8D4" w14:textId="77777777" w:rsidR="006815F3" w:rsidRPr="00EE4864" w:rsidRDefault="006815F3" w:rsidP="004A4075">
                    <w:pPr>
                      <w:jc w:val="center"/>
                      <w:rPr>
                        <w:rFonts w:asciiTheme="minorHAnsi" w:hAnsiTheme="minorHAnsi" w:cstheme="minorHAnsi"/>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725" w:type="pct"/>
                  </w:tcPr>
                  <w:p w14:paraId="68D0B144" w14:textId="77777777" w:rsidR="006815F3" w:rsidRDefault="006815F3" w:rsidP="004A4075">
                    <w:pPr>
                      <w:jc w:val="center"/>
                      <w:rPr>
                        <w:rFonts w:asciiTheme="minorHAnsi" w:hAnsiTheme="minorHAnsi" w:cstheme="minorHAnsi"/>
                        <w:b/>
                        <w:sz w:val="22"/>
                        <w:szCs w:val="22"/>
                      </w:rPr>
                    </w:pPr>
                  </w:p>
                  <w:p w14:paraId="292D7F68" w14:textId="77777777" w:rsidR="006815F3" w:rsidRPr="00EE4864"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p w14:paraId="517D7C5E" w14:textId="77777777" w:rsidR="006815F3" w:rsidRPr="00EE4864" w:rsidRDefault="006815F3" w:rsidP="004A4075">
                    <w:pPr>
                      <w:jc w:val="center"/>
                      <w:rPr>
                        <w:rFonts w:asciiTheme="minorHAnsi" w:hAnsiTheme="minorHAnsi" w:cstheme="minorHAnsi"/>
                        <w:sz w:val="22"/>
                        <w:szCs w:val="22"/>
                      </w:rPr>
                    </w:pPr>
                  </w:p>
                </w:tc>
                <w:tc>
                  <w:tcPr>
                    <w:tcW w:w="969" w:type="pct"/>
                    <w:shd w:val="clear" w:color="auto" w:fill="FFFFFF" w:themeFill="background1"/>
                  </w:tcPr>
                  <w:p w14:paraId="089D1EEB" w14:textId="77777777" w:rsidR="006815F3" w:rsidRDefault="006815F3" w:rsidP="004A4075">
                    <w:pPr>
                      <w:jc w:val="center"/>
                      <w:rPr>
                        <w:rFonts w:asciiTheme="minorHAnsi" w:hAnsiTheme="minorHAnsi" w:cstheme="minorHAnsi"/>
                        <w:b/>
                        <w:sz w:val="22"/>
                        <w:szCs w:val="22"/>
                      </w:rPr>
                    </w:pPr>
                  </w:p>
                  <w:p w14:paraId="0EB7D6FF" w14:textId="77777777" w:rsidR="006815F3" w:rsidRPr="00FB760E"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p w14:paraId="3DBFB2E5" w14:textId="77777777" w:rsidR="006815F3" w:rsidRPr="00EE4864" w:rsidRDefault="006815F3" w:rsidP="004A4075">
                    <w:pPr>
                      <w:jc w:val="center"/>
                      <w:rPr>
                        <w:rFonts w:asciiTheme="minorHAnsi" w:hAnsiTheme="minorHAnsi" w:cstheme="minorHAnsi"/>
                        <w:b/>
                        <w:sz w:val="22"/>
                        <w:szCs w:val="22"/>
                      </w:rPr>
                    </w:pPr>
                  </w:p>
                </w:tc>
              </w:tr>
              <w:tr w:rsidR="006815F3" w:rsidRPr="00EE4864" w14:paraId="3434F514" w14:textId="77777777" w:rsidTr="0031262F">
                <w:trPr>
                  <w:trHeight w:val="1114"/>
                </w:trPr>
                <w:tc>
                  <w:tcPr>
                    <w:tcW w:w="1208" w:type="pct"/>
                  </w:tcPr>
                  <w:p w14:paraId="48E313AF" w14:textId="77777777" w:rsidR="006815F3" w:rsidRDefault="006815F3" w:rsidP="004A4075">
                    <w:pPr>
                      <w:rPr>
                        <w:rFonts w:asciiTheme="minorHAnsi" w:hAnsiTheme="minorHAnsi" w:cstheme="minorHAnsi"/>
                        <w:b/>
                        <w:bCs/>
                        <w:szCs w:val="22"/>
                      </w:rPr>
                    </w:pPr>
                  </w:p>
                  <w:p w14:paraId="4A76FC83" w14:textId="77777777" w:rsidR="006815F3" w:rsidRPr="001D2CE5" w:rsidRDefault="006815F3" w:rsidP="004A4075">
                    <w:pPr>
                      <w:jc w:val="center"/>
                      <w:rPr>
                        <w:rFonts w:asciiTheme="minorHAnsi" w:hAnsiTheme="minorHAnsi" w:cstheme="minorHAnsi"/>
                        <w:b/>
                        <w:bCs/>
                        <w:sz w:val="22"/>
                        <w:szCs w:val="22"/>
                      </w:rPr>
                    </w:pPr>
                    <w:r w:rsidRPr="001D2CE5">
                      <w:rPr>
                        <w:rFonts w:asciiTheme="minorHAnsi" w:hAnsiTheme="minorHAnsi" w:cstheme="minorHAnsi"/>
                        <w:b/>
                        <w:bCs/>
                        <w:sz w:val="22"/>
                        <w:szCs w:val="22"/>
                      </w:rPr>
                      <w:t>Reporting Module Fee</w:t>
                    </w:r>
                  </w:p>
                </w:tc>
                <w:tc>
                  <w:tcPr>
                    <w:tcW w:w="727" w:type="pct"/>
                  </w:tcPr>
                  <w:p w14:paraId="51C2028F" w14:textId="77777777" w:rsidR="006815F3" w:rsidRDefault="006815F3" w:rsidP="004A4075">
                    <w:pPr>
                      <w:jc w:val="center"/>
                      <w:rPr>
                        <w:rFonts w:asciiTheme="minorHAnsi" w:hAnsiTheme="minorHAnsi" w:cstheme="minorHAnsi"/>
                        <w:b/>
                        <w:sz w:val="22"/>
                        <w:szCs w:val="22"/>
                      </w:rPr>
                    </w:pPr>
                  </w:p>
                  <w:p w14:paraId="1AE9010B" w14:textId="77777777" w:rsidR="006815F3"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645" w:type="pct"/>
                  </w:tcPr>
                  <w:p w14:paraId="77D9B558" w14:textId="77777777" w:rsidR="006815F3" w:rsidRDefault="006815F3" w:rsidP="004A4075">
                    <w:pPr>
                      <w:jc w:val="center"/>
                      <w:rPr>
                        <w:rFonts w:asciiTheme="minorHAnsi" w:hAnsiTheme="minorHAnsi" w:cstheme="minorHAnsi"/>
                        <w:b/>
                        <w:sz w:val="22"/>
                        <w:szCs w:val="22"/>
                      </w:rPr>
                    </w:pPr>
                  </w:p>
                  <w:p w14:paraId="760EF391" w14:textId="77777777" w:rsidR="006815F3"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726" w:type="pct"/>
                  </w:tcPr>
                  <w:p w14:paraId="36A2F298" w14:textId="77777777" w:rsidR="006815F3" w:rsidRDefault="006815F3" w:rsidP="004A4075">
                    <w:pPr>
                      <w:jc w:val="center"/>
                      <w:rPr>
                        <w:rFonts w:asciiTheme="minorHAnsi" w:hAnsiTheme="minorHAnsi" w:cstheme="minorHAnsi"/>
                        <w:b/>
                        <w:sz w:val="22"/>
                        <w:szCs w:val="22"/>
                      </w:rPr>
                    </w:pPr>
                  </w:p>
                  <w:p w14:paraId="244180DF" w14:textId="77777777" w:rsidR="006815F3"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725" w:type="pct"/>
                  </w:tcPr>
                  <w:p w14:paraId="7FF9A1B5" w14:textId="77777777" w:rsidR="006815F3" w:rsidRDefault="006815F3" w:rsidP="004A4075">
                    <w:pPr>
                      <w:jc w:val="center"/>
                      <w:rPr>
                        <w:rFonts w:asciiTheme="minorHAnsi" w:hAnsiTheme="minorHAnsi" w:cstheme="minorHAnsi"/>
                        <w:b/>
                        <w:sz w:val="22"/>
                        <w:szCs w:val="22"/>
                      </w:rPr>
                    </w:pPr>
                  </w:p>
                  <w:p w14:paraId="26BD8D86" w14:textId="77777777" w:rsidR="006815F3" w:rsidRPr="00EE4864"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p w14:paraId="50EB0F64" w14:textId="77777777" w:rsidR="006815F3" w:rsidRDefault="006815F3" w:rsidP="004A4075">
                    <w:pPr>
                      <w:jc w:val="center"/>
                      <w:rPr>
                        <w:rFonts w:asciiTheme="minorHAnsi" w:hAnsiTheme="minorHAnsi" w:cstheme="minorHAnsi"/>
                        <w:b/>
                        <w:szCs w:val="22"/>
                      </w:rPr>
                    </w:pPr>
                  </w:p>
                </w:tc>
                <w:tc>
                  <w:tcPr>
                    <w:tcW w:w="969" w:type="pct"/>
                    <w:shd w:val="clear" w:color="auto" w:fill="FFFFFF" w:themeFill="background1"/>
                  </w:tcPr>
                  <w:p w14:paraId="22073077" w14:textId="77777777" w:rsidR="006815F3" w:rsidRDefault="006815F3" w:rsidP="004A4075">
                    <w:pPr>
                      <w:jc w:val="center"/>
                      <w:rPr>
                        <w:rFonts w:asciiTheme="minorHAnsi" w:hAnsiTheme="minorHAnsi" w:cstheme="minorHAnsi"/>
                        <w:b/>
                        <w:sz w:val="22"/>
                        <w:szCs w:val="22"/>
                      </w:rPr>
                    </w:pPr>
                  </w:p>
                  <w:p w14:paraId="08DB0F43" w14:textId="77777777" w:rsidR="006815F3" w:rsidRPr="00FB760E"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p w14:paraId="56E5427F" w14:textId="77777777" w:rsidR="006815F3" w:rsidRDefault="006815F3" w:rsidP="004A4075">
                    <w:pPr>
                      <w:jc w:val="center"/>
                      <w:rPr>
                        <w:rFonts w:asciiTheme="minorHAnsi" w:hAnsiTheme="minorHAnsi" w:cstheme="minorHAnsi"/>
                        <w:b/>
                        <w:szCs w:val="22"/>
                      </w:rPr>
                    </w:pPr>
                  </w:p>
                </w:tc>
              </w:tr>
              <w:tr w:rsidR="006815F3" w:rsidRPr="00EE4864" w14:paraId="3403495B" w14:textId="77777777" w:rsidTr="0031262F">
                <w:trPr>
                  <w:trHeight w:val="1114"/>
                </w:trPr>
                <w:tc>
                  <w:tcPr>
                    <w:tcW w:w="1208" w:type="pct"/>
                  </w:tcPr>
                  <w:p w14:paraId="6EAACC2A" w14:textId="77777777" w:rsidR="006815F3" w:rsidRDefault="006815F3" w:rsidP="004A4075">
                    <w:pPr>
                      <w:rPr>
                        <w:rFonts w:asciiTheme="minorHAnsi" w:hAnsiTheme="minorHAnsi" w:cstheme="minorHAnsi"/>
                        <w:b/>
                        <w:bCs/>
                        <w:sz w:val="22"/>
                        <w:szCs w:val="22"/>
                      </w:rPr>
                    </w:pPr>
                  </w:p>
                  <w:p w14:paraId="29676789" w14:textId="77777777" w:rsidR="006815F3" w:rsidRDefault="006815F3" w:rsidP="004A4075">
                    <w:pPr>
                      <w:jc w:val="center"/>
                      <w:rPr>
                        <w:rFonts w:asciiTheme="minorHAnsi" w:hAnsiTheme="minorHAnsi" w:cstheme="minorHAnsi"/>
                        <w:b/>
                        <w:bCs/>
                        <w:szCs w:val="22"/>
                      </w:rPr>
                    </w:pPr>
                    <w:r w:rsidRPr="002621F3">
                      <w:rPr>
                        <w:rFonts w:asciiTheme="minorHAnsi" w:hAnsiTheme="minorHAnsi" w:cstheme="minorHAnsi"/>
                        <w:b/>
                        <w:bCs/>
                        <w:sz w:val="22"/>
                        <w:szCs w:val="22"/>
                      </w:rPr>
                      <w:t xml:space="preserve">Periodic Annual Upgrades </w:t>
                    </w:r>
                    <w:r>
                      <w:rPr>
                        <w:rFonts w:asciiTheme="minorHAnsi" w:hAnsiTheme="minorHAnsi" w:cstheme="minorHAnsi"/>
                        <w:b/>
                        <w:bCs/>
                        <w:sz w:val="22"/>
                        <w:szCs w:val="22"/>
                      </w:rPr>
                      <w:t xml:space="preserve">                 </w:t>
                    </w:r>
                    <w:r w:rsidRPr="002621F3">
                      <w:rPr>
                        <w:rFonts w:asciiTheme="minorHAnsi" w:hAnsiTheme="minorHAnsi" w:cstheme="minorHAnsi"/>
                        <w:b/>
                        <w:bCs/>
                        <w:sz w:val="18"/>
                        <w:szCs w:val="18"/>
                      </w:rPr>
                      <w:t>(If not covered under Annual Module Fee above)</w:t>
                    </w:r>
                  </w:p>
                </w:tc>
                <w:tc>
                  <w:tcPr>
                    <w:tcW w:w="727" w:type="pct"/>
                  </w:tcPr>
                  <w:p w14:paraId="7EFBCB68" w14:textId="77777777" w:rsidR="006815F3" w:rsidRDefault="006815F3" w:rsidP="004A4075">
                    <w:pPr>
                      <w:jc w:val="center"/>
                      <w:rPr>
                        <w:rFonts w:asciiTheme="minorHAnsi" w:hAnsiTheme="minorHAnsi" w:cstheme="minorHAnsi"/>
                        <w:b/>
                        <w:sz w:val="22"/>
                        <w:szCs w:val="22"/>
                      </w:rPr>
                    </w:pPr>
                  </w:p>
                  <w:p w14:paraId="1CB7506A" w14:textId="77777777" w:rsidR="006815F3"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645" w:type="pct"/>
                  </w:tcPr>
                  <w:p w14:paraId="3F94C142" w14:textId="77777777" w:rsidR="006815F3" w:rsidRDefault="006815F3" w:rsidP="004A4075">
                    <w:pPr>
                      <w:jc w:val="center"/>
                      <w:rPr>
                        <w:rFonts w:asciiTheme="minorHAnsi" w:hAnsiTheme="minorHAnsi" w:cstheme="minorHAnsi"/>
                        <w:b/>
                        <w:sz w:val="22"/>
                        <w:szCs w:val="22"/>
                      </w:rPr>
                    </w:pPr>
                  </w:p>
                  <w:p w14:paraId="48C6D725" w14:textId="77777777" w:rsidR="006815F3"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726" w:type="pct"/>
                  </w:tcPr>
                  <w:p w14:paraId="0F387BF0" w14:textId="77777777" w:rsidR="006815F3" w:rsidRDefault="006815F3" w:rsidP="004A4075">
                    <w:pPr>
                      <w:jc w:val="center"/>
                      <w:rPr>
                        <w:rFonts w:asciiTheme="minorHAnsi" w:hAnsiTheme="minorHAnsi" w:cstheme="minorHAnsi"/>
                        <w:b/>
                        <w:sz w:val="22"/>
                        <w:szCs w:val="22"/>
                      </w:rPr>
                    </w:pPr>
                  </w:p>
                  <w:p w14:paraId="04F76355" w14:textId="77777777" w:rsidR="006815F3"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725" w:type="pct"/>
                  </w:tcPr>
                  <w:p w14:paraId="21AA6FC0" w14:textId="77777777" w:rsidR="006815F3" w:rsidRDefault="006815F3" w:rsidP="004A4075">
                    <w:pPr>
                      <w:jc w:val="center"/>
                      <w:rPr>
                        <w:rFonts w:asciiTheme="minorHAnsi" w:hAnsiTheme="minorHAnsi" w:cstheme="minorHAnsi"/>
                        <w:b/>
                        <w:sz w:val="22"/>
                        <w:szCs w:val="22"/>
                      </w:rPr>
                    </w:pPr>
                  </w:p>
                  <w:p w14:paraId="228DD140" w14:textId="77777777" w:rsidR="006815F3" w:rsidRPr="00EE4864"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p w14:paraId="35A13614" w14:textId="77777777" w:rsidR="006815F3" w:rsidRDefault="006815F3" w:rsidP="004A4075">
                    <w:pPr>
                      <w:jc w:val="center"/>
                      <w:rPr>
                        <w:rFonts w:asciiTheme="minorHAnsi" w:hAnsiTheme="minorHAnsi" w:cstheme="minorHAnsi"/>
                        <w:b/>
                        <w:szCs w:val="22"/>
                      </w:rPr>
                    </w:pPr>
                  </w:p>
                </w:tc>
                <w:tc>
                  <w:tcPr>
                    <w:tcW w:w="969" w:type="pct"/>
                    <w:shd w:val="clear" w:color="auto" w:fill="FFFFFF" w:themeFill="background1"/>
                  </w:tcPr>
                  <w:p w14:paraId="78CC216E" w14:textId="77777777" w:rsidR="006815F3" w:rsidRDefault="006815F3" w:rsidP="004A4075">
                    <w:pPr>
                      <w:jc w:val="center"/>
                      <w:rPr>
                        <w:rFonts w:asciiTheme="minorHAnsi" w:hAnsiTheme="minorHAnsi" w:cstheme="minorHAnsi"/>
                        <w:b/>
                        <w:sz w:val="22"/>
                        <w:szCs w:val="22"/>
                      </w:rPr>
                    </w:pPr>
                  </w:p>
                  <w:p w14:paraId="4A2B6442" w14:textId="77777777" w:rsidR="006815F3" w:rsidRPr="00FB760E"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p w14:paraId="7DB21602" w14:textId="77777777" w:rsidR="006815F3" w:rsidRDefault="006815F3" w:rsidP="004A4075">
                    <w:pPr>
                      <w:jc w:val="center"/>
                      <w:rPr>
                        <w:rFonts w:asciiTheme="minorHAnsi" w:hAnsiTheme="minorHAnsi" w:cstheme="minorHAnsi"/>
                        <w:b/>
                        <w:szCs w:val="22"/>
                      </w:rPr>
                    </w:pPr>
                  </w:p>
                </w:tc>
              </w:tr>
              <w:tr w:rsidR="006815F3" w:rsidRPr="00B52639" w14:paraId="74EA88F3" w14:textId="77777777" w:rsidTr="0031262F">
                <w:trPr>
                  <w:trHeight w:val="1042"/>
                </w:trPr>
                <w:tc>
                  <w:tcPr>
                    <w:tcW w:w="1208" w:type="pct"/>
                  </w:tcPr>
                  <w:p w14:paraId="7D2200FF" w14:textId="77777777" w:rsidR="006815F3" w:rsidRDefault="006815F3" w:rsidP="004A4075">
                    <w:pPr>
                      <w:rPr>
                        <w:rFonts w:asciiTheme="minorHAnsi" w:hAnsiTheme="minorHAnsi" w:cstheme="minorHAnsi"/>
                        <w:b/>
                        <w:bCs/>
                        <w:szCs w:val="22"/>
                      </w:rPr>
                    </w:pPr>
                  </w:p>
                  <w:p w14:paraId="1C8D27C8" w14:textId="77777777" w:rsidR="006815F3" w:rsidRPr="00A04BA0" w:rsidRDefault="006815F3" w:rsidP="004A4075">
                    <w:pPr>
                      <w:jc w:val="center"/>
                      <w:rPr>
                        <w:rFonts w:asciiTheme="minorHAnsi" w:hAnsiTheme="minorHAnsi" w:cstheme="minorHAnsi"/>
                        <w:b/>
                        <w:bCs/>
                        <w:sz w:val="22"/>
                        <w:szCs w:val="22"/>
                      </w:rPr>
                    </w:pPr>
                    <w:r w:rsidRPr="00A04BA0">
                      <w:rPr>
                        <w:rFonts w:asciiTheme="minorHAnsi" w:hAnsiTheme="minorHAnsi" w:cstheme="minorHAnsi"/>
                        <w:b/>
                        <w:bCs/>
                        <w:sz w:val="22"/>
                        <w:szCs w:val="22"/>
                      </w:rPr>
                      <w:t>Annual Support and Maintenance</w:t>
                    </w:r>
                  </w:p>
                </w:tc>
                <w:tc>
                  <w:tcPr>
                    <w:tcW w:w="727" w:type="pct"/>
                  </w:tcPr>
                  <w:p w14:paraId="6E3BE1EB" w14:textId="77777777" w:rsidR="006815F3" w:rsidRDefault="006815F3" w:rsidP="004A4075">
                    <w:pPr>
                      <w:jc w:val="center"/>
                      <w:rPr>
                        <w:rFonts w:asciiTheme="minorHAnsi" w:hAnsiTheme="minorHAnsi" w:cstheme="minorHAnsi"/>
                        <w:b/>
                        <w:sz w:val="22"/>
                        <w:szCs w:val="22"/>
                      </w:rPr>
                    </w:pPr>
                  </w:p>
                  <w:p w14:paraId="0A56F267" w14:textId="77777777" w:rsidR="006815F3" w:rsidRPr="00EE4864"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645" w:type="pct"/>
                  </w:tcPr>
                  <w:p w14:paraId="449E20F9" w14:textId="77777777" w:rsidR="006815F3" w:rsidRDefault="006815F3" w:rsidP="004A4075">
                    <w:pPr>
                      <w:jc w:val="center"/>
                      <w:rPr>
                        <w:rFonts w:asciiTheme="minorHAnsi" w:hAnsiTheme="minorHAnsi" w:cstheme="minorHAnsi"/>
                        <w:b/>
                        <w:sz w:val="22"/>
                        <w:szCs w:val="22"/>
                      </w:rPr>
                    </w:pPr>
                  </w:p>
                  <w:p w14:paraId="0163DC35" w14:textId="77777777" w:rsidR="006815F3" w:rsidRPr="00EE4864"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726" w:type="pct"/>
                  </w:tcPr>
                  <w:p w14:paraId="6F03985F" w14:textId="77777777" w:rsidR="006815F3" w:rsidRDefault="006815F3" w:rsidP="004A4075">
                    <w:pPr>
                      <w:jc w:val="center"/>
                      <w:rPr>
                        <w:rFonts w:asciiTheme="minorHAnsi" w:hAnsiTheme="minorHAnsi" w:cstheme="minorHAnsi"/>
                        <w:b/>
                        <w:sz w:val="22"/>
                        <w:szCs w:val="22"/>
                      </w:rPr>
                    </w:pPr>
                  </w:p>
                  <w:p w14:paraId="77F95A6A" w14:textId="77777777" w:rsidR="006815F3" w:rsidRPr="00EE4864"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725" w:type="pct"/>
                  </w:tcPr>
                  <w:p w14:paraId="340E7B16" w14:textId="77777777" w:rsidR="006815F3" w:rsidRDefault="006815F3" w:rsidP="004A4075">
                    <w:pPr>
                      <w:jc w:val="center"/>
                      <w:rPr>
                        <w:rFonts w:asciiTheme="minorHAnsi" w:hAnsiTheme="minorHAnsi" w:cstheme="minorHAnsi"/>
                        <w:b/>
                        <w:sz w:val="22"/>
                        <w:szCs w:val="22"/>
                      </w:rPr>
                    </w:pPr>
                  </w:p>
                  <w:p w14:paraId="2A94C818" w14:textId="77777777" w:rsidR="006815F3" w:rsidRPr="00EE4864"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p w14:paraId="28CD170A" w14:textId="77777777" w:rsidR="006815F3" w:rsidRPr="00EE4864" w:rsidRDefault="006815F3" w:rsidP="004A4075">
                    <w:pPr>
                      <w:rPr>
                        <w:rFonts w:asciiTheme="minorHAnsi" w:hAnsiTheme="minorHAnsi" w:cstheme="minorHAnsi"/>
                        <w:b/>
                        <w:szCs w:val="22"/>
                      </w:rPr>
                    </w:pPr>
                  </w:p>
                </w:tc>
                <w:tc>
                  <w:tcPr>
                    <w:tcW w:w="969" w:type="pct"/>
                    <w:shd w:val="clear" w:color="auto" w:fill="FFFFFF" w:themeFill="background1"/>
                  </w:tcPr>
                  <w:p w14:paraId="3F4EFC1A" w14:textId="77777777" w:rsidR="006815F3" w:rsidRDefault="006815F3" w:rsidP="004A4075">
                    <w:pPr>
                      <w:jc w:val="center"/>
                      <w:rPr>
                        <w:rFonts w:asciiTheme="minorHAnsi" w:hAnsiTheme="minorHAnsi" w:cstheme="minorHAnsi"/>
                        <w:b/>
                        <w:sz w:val="22"/>
                        <w:szCs w:val="22"/>
                      </w:rPr>
                    </w:pPr>
                  </w:p>
                  <w:p w14:paraId="542A46CA" w14:textId="77777777" w:rsidR="006815F3" w:rsidRPr="00B52639" w:rsidRDefault="006815F3" w:rsidP="004A4075">
                    <w:pPr>
                      <w:jc w:val="center"/>
                      <w:rPr>
                        <w:rFonts w:asciiTheme="minorHAnsi" w:hAnsiTheme="minorHAnsi" w:cstheme="minorHAnsi"/>
                        <w:b/>
                        <w:sz w:val="22"/>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r>
              <w:tr w:rsidR="006815F3" w:rsidRPr="00EE4864" w14:paraId="655D0CE7" w14:textId="77777777" w:rsidTr="0031262F">
                <w:trPr>
                  <w:trHeight w:val="1042"/>
                </w:trPr>
                <w:tc>
                  <w:tcPr>
                    <w:tcW w:w="1208" w:type="pct"/>
                  </w:tcPr>
                  <w:p w14:paraId="3919EFF0" w14:textId="77777777" w:rsidR="006815F3" w:rsidRPr="00A04BA0" w:rsidRDefault="006815F3" w:rsidP="006815F3">
                    <w:pPr>
                      <w:jc w:val="center"/>
                      <w:rPr>
                        <w:rFonts w:asciiTheme="minorHAnsi" w:hAnsiTheme="minorHAnsi" w:cstheme="minorHAnsi"/>
                        <w:b/>
                        <w:bCs/>
                        <w:sz w:val="22"/>
                        <w:szCs w:val="22"/>
                      </w:rPr>
                    </w:pPr>
                    <w:r w:rsidRPr="00A04BA0">
                      <w:rPr>
                        <w:rFonts w:asciiTheme="minorHAnsi" w:hAnsiTheme="minorHAnsi" w:cstheme="minorHAnsi"/>
                        <w:b/>
                        <w:bCs/>
                        <w:sz w:val="22"/>
                        <w:szCs w:val="22"/>
                      </w:rPr>
                      <w:t>Installation</w:t>
                    </w:r>
                    <w:r>
                      <w:rPr>
                        <w:rFonts w:asciiTheme="minorHAnsi" w:hAnsiTheme="minorHAnsi" w:cstheme="minorHAnsi"/>
                        <w:b/>
                        <w:bCs/>
                        <w:sz w:val="22"/>
                        <w:szCs w:val="22"/>
                      </w:rPr>
                      <w:t xml:space="preserve">        </w:t>
                    </w:r>
                    <w:r w:rsidRPr="00A04BA0">
                      <w:rPr>
                        <w:rFonts w:asciiTheme="minorHAnsi" w:hAnsiTheme="minorHAnsi" w:cstheme="minorHAnsi"/>
                        <w:b/>
                        <w:bCs/>
                        <w:sz w:val="22"/>
                        <w:szCs w:val="22"/>
                      </w:rPr>
                      <w:t>(Year 1 only)</w:t>
                    </w:r>
                  </w:p>
                </w:tc>
                <w:tc>
                  <w:tcPr>
                    <w:tcW w:w="727" w:type="pct"/>
                  </w:tcPr>
                  <w:p w14:paraId="33168A07" w14:textId="77777777" w:rsidR="006815F3" w:rsidRDefault="006815F3" w:rsidP="004A4075">
                    <w:pPr>
                      <w:jc w:val="center"/>
                      <w:rPr>
                        <w:rFonts w:asciiTheme="minorHAnsi" w:hAnsiTheme="minorHAnsi" w:cstheme="minorHAnsi"/>
                        <w:b/>
                        <w:szCs w:val="22"/>
                      </w:rPr>
                    </w:pPr>
                  </w:p>
                  <w:p w14:paraId="02B9FF18" w14:textId="77777777" w:rsidR="006815F3" w:rsidRPr="00EE4864"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645" w:type="pct"/>
                  </w:tcPr>
                  <w:p w14:paraId="347BF950" w14:textId="77777777" w:rsidR="006815F3" w:rsidRDefault="006815F3" w:rsidP="004A4075">
                    <w:pPr>
                      <w:jc w:val="center"/>
                      <w:rPr>
                        <w:rFonts w:asciiTheme="minorHAnsi" w:hAnsiTheme="minorHAnsi" w:cstheme="minorHAnsi"/>
                        <w:b/>
                        <w:szCs w:val="22"/>
                      </w:rPr>
                    </w:pPr>
                  </w:p>
                  <w:p w14:paraId="13183162" w14:textId="77777777" w:rsidR="006815F3" w:rsidRPr="00EE4864" w:rsidRDefault="006815F3" w:rsidP="004A4075">
                    <w:pPr>
                      <w:jc w:val="center"/>
                      <w:rPr>
                        <w:rFonts w:asciiTheme="minorHAnsi" w:hAnsiTheme="minorHAnsi" w:cstheme="minorHAnsi"/>
                        <w:b/>
                        <w:szCs w:val="22"/>
                      </w:rPr>
                    </w:pPr>
                    <w:r>
                      <w:rPr>
                        <w:rFonts w:asciiTheme="minorHAnsi" w:hAnsiTheme="minorHAnsi" w:cstheme="minorHAnsi"/>
                        <w:b/>
                        <w:szCs w:val="22"/>
                      </w:rPr>
                      <w:t>n/a</w:t>
                    </w:r>
                  </w:p>
                </w:tc>
                <w:tc>
                  <w:tcPr>
                    <w:tcW w:w="726" w:type="pct"/>
                  </w:tcPr>
                  <w:p w14:paraId="222B3360" w14:textId="77777777" w:rsidR="006815F3" w:rsidRDefault="006815F3" w:rsidP="004A4075">
                    <w:pPr>
                      <w:jc w:val="center"/>
                      <w:rPr>
                        <w:rFonts w:asciiTheme="minorHAnsi" w:hAnsiTheme="minorHAnsi" w:cstheme="minorHAnsi"/>
                        <w:b/>
                        <w:szCs w:val="22"/>
                      </w:rPr>
                    </w:pPr>
                  </w:p>
                  <w:p w14:paraId="6E5EBB3F" w14:textId="77777777" w:rsidR="006815F3" w:rsidRPr="00EE4864" w:rsidRDefault="006815F3" w:rsidP="004A4075">
                    <w:pPr>
                      <w:jc w:val="center"/>
                      <w:rPr>
                        <w:rFonts w:asciiTheme="minorHAnsi" w:hAnsiTheme="minorHAnsi" w:cstheme="minorHAnsi"/>
                        <w:b/>
                        <w:szCs w:val="22"/>
                      </w:rPr>
                    </w:pPr>
                    <w:r w:rsidRPr="00043286">
                      <w:rPr>
                        <w:rFonts w:asciiTheme="minorHAnsi" w:hAnsiTheme="minorHAnsi" w:cstheme="minorHAnsi"/>
                        <w:b/>
                        <w:szCs w:val="22"/>
                      </w:rPr>
                      <w:t>n/a</w:t>
                    </w:r>
                  </w:p>
                </w:tc>
                <w:tc>
                  <w:tcPr>
                    <w:tcW w:w="725" w:type="pct"/>
                  </w:tcPr>
                  <w:p w14:paraId="434243C4" w14:textId="77777777" w:rsidR="006815F3" w:rsidRDefault="006815F3" w:rsidP="004A4075">
                    <w:pPr>
                      <w:jc w:val="center"/>
                      <w:rPr>
                        <w:rFonts w:asciiTheme="minorHAnsi" w:hAnsiTheme="minorHAnsi" w:cstheme="minorHAnsi"/>
                        <w:b/>
                        <w:szCs w:val="22"/>
                      </w:rPr>
                    </w:pPr>
                  </w:p>
                  <w:p w14:paraId="602E94FC" w14:textId="77777777" w:rsidR="006815F3" w:rsidRPr="00EE4864" w:rsidRDefault="006815F3" w:rsidP="004A4075">
                    <w:pPr>
                      <w:jc w:val="center"/>
                      <w:rPr>
                        <w:rFonts w:asciiTheme="minorHAnsi" w:hAnsiTheme="minorHAnsi" w:cstheme="minorHAnsi"/>
                        <w:b/>
                        <w:szCs w:val="22"/>
                      </w:rPr>
                    </w:pPr>
                    <w:r w:rsidRPr="00043286">
                      <w:rPr>
                        <w:rFonts w:asciiTheme="minorHAnsi" w:hAnsiTheme="minorHAnsi" w:cstheme="minorHAnsi"/>
                        <w:b/>
                        <w:szCs w:val="22"/>
                      </w:rPr>
                      <w:t>n/a</w:t>
                    </w:r>
                  </w:p>
                </w:tc>
                <w:tc>
                  <w:tcPr>
                    <w:tcW w:w="969" w:type="pct"/>
                    <w:shd w:val="clear" w:color="auto" w:fill="FFFFFF" w:themeFill="background1"/>
                  </w:tcPr>
                  <w:p w14:paraId="2E5C5146" w14:textId="77777777" w:rsidR="006815F3" w:rsidRDefault="006815F3" w:rsidP="004A4075">
                    <w:pPr>
                      <w:jc w:val="center"/>
                      <w:rPr>
                        <w:rFonts w:asciiTheme="minorHAnsi" w:hAnsiTheme="minorHAnsi" w:cstheme="minorHAnsi"/>
                        <w:b/>
                        <w:szCs w:val="22"/>
                      </w:rPr>
                    </w:pPr>
                  </w:p>
                  <w:p w14:paraId="26A6BAE8" w14:textId="77777777" w:rsidR="006815F3" w:rsidRPr="00EE4864" w:rsidRDefault="006815F3" w:rsidP="004A4075">
                    <w:pPr>
                      <w:jc w:val="center"/>
                      <w:rPr>
                        <w:rFonts w:asciiTheme="minorHAnsi" w:hAnsiTheme="minorHAnsi" w:cstheme="minorHAnsi"/>
                        <w:b/>
                        <w:szCs w:val="22"/>
                      </w:rPr>
                    </w:pPr>
                    <w:r w:rsidRPr="00043286">
                      <w:rPr>
                        <w:rFonts w:asciiTheme="minorHAnsi" w:hAnsiTheme="minorHAnsi" w:cstheme="minorHAnsi"/>
                        <w:b/>
                        <w:szCs w:val="22"/>
                      </w:rPr>
                      <w:t>n/a</w:t>
                    </w:r>
                  </w:p>
                </w:tc>
              </w:tr>
              <w:tr w:rsidR="006815F3" w14:paraId="447621C0" w14:textId="77777777" w:rsidTr="0031262F">
                <w:trPr>
                  <w:trHeight w:val="1042"/>
                </w:trPr>
                <w:tc>
                  <w:tcPr>
                    <w:tcW w:w="1208" w:type="pct"/>
                  </w:tcPr>
                  <w:p w14:paraId="3DC4E3B8" w14:textId="77777777" w:rsidR="006815F3" w:rsidRDefault="006815F3" w:rsidP="004A4075">
                    <w:pPr>
                      <w:jc w:val="center"/>
                      <w:rPr>
                        <w:rFonts w:asciiTheme="minorHAnsi" w:hAnsiTheme="minorHAnsi" w:cstheme="minorHAnsi"/>
                        <w:b/>
                        <w:bCs/>
                        <w:sz w:val="22"/>
                        <w:szCs w:val="22"/>
                      </w:rPr>
                    </w:pPr>
                    <w:r>
                      <w:rPr>
                        <w:rFonts w:asciiTheme="minorHAnsi" w:hAnsiTheme="minorHAnsi" w:cstheme="minorHAnsi"/>
                        <w:b/>
                        <w:bCs/>
                        <w:sz w:val="22"/>
                        <w:szCs w:val="22"/>
                      </w:rPr>
                      <w:t xml:space="preserve">Total Cost of Training              </w:t>
                    </w:r>
                    <w:r w:rsidRPr="00A04BA0">
                      <w:rPr>
                        <w:rFonts w:asciiTheme="minorHAnsi" w:hAnsiTheme="minorHAnsi" w:cstheme="minorHAnsi"/>
                        <w:b/>
                        <w:bCs/>
                        <w:sz w:val="22"/>
                        <w:szCs w:val="22"/>
                      </w:rPr>
                      <w:t>(Year 1 only)</w:t>
                    </w:r>
                  </w:p>
                  <w:p w14:paraId="4560CF9A" w14:textId="77777777" w:rsidR="006815F3" w:rsidRPr="00D558BC" w:rsidRDefault="006815F3" w:rsidP="0023457C">
                    <w:pPr>
                      <w:pStyle w:val="ListParagraph"/>
                      <w:numPr>
                        <w:ilvl w:val="0"/>
                        <w:numId w:val="33"/>
                      </w:numPr>
                      <w:rPr>
                        <w:rFonts w:asciiTheme="minorHAnsi" w:hAnsiTheme="minorHAnsi" w:cstheme="minorHAnsi"/>
                        <w:sz w:val="18"/>
                        <w:szCs w:val="18"/>
                      </w:rPr>
                    </w:pPr>
                    <w:r w:rsidRPr="00D558BC">
                      <w:rPr>
                        <w:rFonts w:asciiTheme="minorHAnsi" w:hAnsiTheme="minorHAnsi" w:cstheme="minorHAnsi"/>
                        <w:sz w:val="18"/>
                        <w:szCs w:val="18"/>
                      </w:rPr>
                      <w:t xml:space="preserve">In-depth training for HR Superusers. </w:t>
                    </w:r>
                  </w:p>
                  <w:p w14:paraId="2E0924E8" w14:textId="3358B9EC" w:rsidR="006815F3" w:rsidRPr="00D558BC" w:rsidRDefault="006815F3" w:rsidP="0023457C">
                    <w:pPr>
                      <w:pStyle w:val="ListParagraph"/>
                      <w:numPr>
                        <w:ilvl w:val="0"/>
                        <w:numId w:val="33"/>
                      </w:numPr>
                      <w:rPr>
                        <w:rFonts w:asciiTheme="minorHAnsi" w:hAnsiTheme="minorHAnsi" w:cstheme="minorHAnsi"/>
                        <w:sz w:val="18"/>
                        <w:szCs w:val="18"/>
                      </w:rPr>
                    </w:pPr>
                    <w:r w:rsidRPr="00D558BC">
                      <w:rPr>
                        <w:rFonts w:asciiTheme="minorHAnsi" w:hAnsiTheme="minorHAnsi" w:cstheme="minorHAnsi"/>
                        <w:sz w:val="18"/>
                        <w:szCs w:val="18"/>
                      </w:rPr>
                      <w:t xml:space="preserve">Webinars/Recorded Sessions for </w:t>
                    </w:r>
                    <w:r w:rsidR="0031262F">
                      <w:rPr>
                        <w:rFonts w:asciiTheme="minorHAnsi" w:hAnsiTheme="minorHAnsi" w:cstheme="minorHAnsi"/>
                        <w:sz w:val="18"/>
                        <w:szCs w:val="18"/>
                      </w:rPr>
                      <w:t>HR Staff</w:t>
                    </w:r>
                  </w:p>
                  <w:p w14:paraId="2FD9A994" w14:textId="77777777" w:rsidR="006815F3" w:rsidRPr="00201D9B" w:rsidRDefault="006815F3" w:rsidP="004A4075">
                    <w:pPr>
                      <w:rPr>
                        <w:rFonts w:asciiTheme="minorHAnsi" w:hAnsiTheme="minorHAnsi" w:cstheme="minorHAnsi"/>
                        <w:szCs w:val="22"/>
                      </w:rPr>
                    </w:pPr>
                  </w:p>
                </w:tc>
                <w:tc>
                  <w:tcPr>
                    <w:tcW w:w="727" w:type="pct"/>
                  </w:tcPr>
                  <w:p w14:paraId="4C4B6FAD" w14:textId="77777777" w:rsidR="006815F3" w:rsidRDefault="006815F3" w:rsidP="004A4075">
                    <w:pPr>
                      <w:jc w:val="center"/>
                      <w:rPr>
                        <w:rFonts w:asciiTheme="minorHAnsi" w:hAnsiTheme="minorHAnsi" w:cstheme="minorHAnsi"/>
                        <w:b/>
                        <w:szCs w:val="22"/>
                      </w:rPr>
                    </w:pPr>
                  </w:p>
                  <w:p w14:paraId="050822AF" w14:textId="77777777" w:rsidR="006815F3" w:rsidRDefault="006815F3" w:rsidP="004A4075">
                    <w:pPr>
                      <w:jc w:val="center"/>
                      <w:rPr>
                        <w:rFonts w:asciiTheme="minorHAnsi" w:hAnsiTheme="minorHAnsi" w:cstheme="minorHAnsi"/>
                        <w:b/>
                        <w:szCs w:val="22"/>
                      </w:rPr>
                    </w:pPr>
                    <w:r w:rsidRPr="00EE4864">
                      <w:rPr>
                        <w:rFonts w:asciiTheme="minorHAnsi" w:hAnsiTheme="minorHAnsi" w:cstheme="minorHAnsi"/>
                        <w:b/>
                        <w:sz w:val="22"/>
                        <w:szCs w:val="22"/>
                      </w:rPr>
                      <w:t xml:space="preserve">€ </w:t>
                    </w:r>
                    <w:r w:rsidRPr="00EE4864">
                      <w:rPr>
                        <w:rFonts w:asciiTheme="minorHAnsi" w:hAnsiTheme="minorHAnsi" w:cstheme="minorHAnsi"/>
                        <w:i/>
                        <w:color w:val="808080" w:themeColor="background1" w:themeShade="80"/>
                        <w:sz w:val="22"/>
                        <w:szCs w:val="22"/>
                      </w:rPr>
                      <w:t>[Insert]</w:t>
                    </w:r>
                  </w:p>
                </w:tc>
                <w:tc>
                  <w:tcPr>
                    <w:tcW w:w="645" w:type="pct"/>
                  </w:tcPr>
                  <w:p w14:paraId="24273718" w14:textId="77777777" w:rsidR="006815F3" w:rsidRDefault="006815F3" w:rsidP="004A4075">
                    <w:pPr>
                      <w:jc w:val="center"/>
                      <w:rPr>
                        <w:rFonts w:asciiTheme="minorHAnsi" w:hAnsiTheme="minorHAnsi" w:cstheme="minorHAnsi"/>
                        <w:b/>
                        <w:szCs w:val="22"/>
                      </w:rPr>
                    </w:pPr>
                  </w:p>
                  <w:p w14:paraId="0F794AF2" w14:textId="77777777" w:rsidR="006815F3" w:rsidRDefault="006815F3" w:rsidP="004A4075">
                    <w:pPr>
                      <w:jc w:val="center"/>
                      <w:rPr>
                        <w:rFonts w:asciiTheme="minorHAnsi" w:hAnsiTheme="minorHAnsi" w:cstheme="minorHAnsi"/>
                        <w:b/>
                        <w:szCs w:val="22"/>
                      </w:rPr>
                    </w:pPr>
                    <w:r>
                      <w:rPr>
                        <w:rFonts w:asciiTheme="minorHAnsi" w:hAnsiTheme="minorHAnsi" w:cstheme="minorHAnsi"/>
                        <w:b/>
                        <w:szCs w:val="22"/>
                      </w:rPr>
                      <w:t>n/a</w:t>
                    </w:r>
                  </w:p>
                </w:tc>
                <w:tc>
                  <w:tcPr>
                    <w:tcW w:w="726" w:type="pct"/>
                  </w:tcPr>
                  <w:p w14:paraId="3B3CD45F" w14:textId="77777777" w:rsidR="006815F3" w:rsidRDefault="006815F3" w:rsidP="004A4075">
                    <w:pPr>
                      <w:jc w:val="center"/>
                      <w:rPr>
                        <w:rFonts w:asciiTheme="minorHAnsi" w:hAnsiTheme="minorHAnsi" w:cstheme="minorHAnsi"/>
                        <w:b/>
                        <w:szCs w:val="22"/>
                      </w:rPr>
                    </w:pPr>
                  </w:p>
                  <w:p w14:paraId="27AC0BAB" w14:textId="77777777" w:rsidR="006815F3" w:rsidRDefault="006815F3" w:rsidP="004A4075">
                    <w:pPr>
                      <w:jc w:val="center"/>
                      <w:rPr>
                        <w:rFonts w:asciiTheme="minorHAnsi" w:hAnsiTheme="minorHAnsi" w:cstheme="minorHAnsi"/>
                        <w:b/>
                        <w:szCs w:val="22"/>
                      </w:rPr>
                    </w:pPr>
                    <w:r w:rsidRPr="00043286">
                      <w:rPr>
                        <w:rFonts w:asciiTheme="minorHAnsi" w:hAnsiTheme="minorHAnsi" w:cstheme="minorHAnsi"/>
                        <w:b/>
                        <w:szCs w:val="22"/>
                      </w:rPr>
                      <w:t>n/a</w:t>
                    </w:r>
                  </w:p>
                </w:tc>
                <w:tc>
                  <w:tcPr>
                    <w:tcW w:w="725" w:type="pct"/>
                  </w:tcPr>
                  <w:p w14:paraId="0E4859B8" w14:textId="77777777" w:rsidR="006815F3" w:rsidRDefault="006815F3" w:rsidP="004A4075">
                    <w:pPr>
                      <w:jc w:val="center"/>
                      <w:rPr>
                        <w:rFonts w:asciiTheme="minorHAnsi" w:hAnsiTheme="minorHAnsi" w:cstheme="minorHAnsi"/>
                        <w:b/>
                        <w:szCs w:val="22"/>
                      </w:rPr>
                    </w:pPr>
                  </w:p>
                  <w:p w14:paraId="08A69CF9" w14:textId="77777777" w:rsidR="006815F3" w:rsidRDefault="006815F3" w:rsidP="004A4075">
                    <w:pPr>
                      <w:jc w:val="center"/>
                      <w:rPr>
                        <w:rFonts w:asciiTheme="minorHAnsi" w:hAnsiTheme="minorHAnsi" w:cstheme="minorHAnsi"/>
                        <w:b/>
                        <w:szCs w:val="22"/>
                      </w:rPr>
                    </w:pPr>
                    <w:r w:rsidRPr="00043286">
                      <w:rPr>
                        <w:rFonts w:asciiTheme="minorHAnsi" w:hAnsiTheme="minorHAnsi" w:cstheme="minorHAnsi"/>
                        <w:b/>
                        <w:szCs w:val="22"/>
                      </w:rPr>
                      <w:t>n/a</w:t>
                    </w:r>
                  </w:p>
                </w:tc>
                <w:tc>
                  <w:tcPr>
                    <w:tcW w:w="969" w:type="pct"/>
                    <w:shd w:val="clear" w:color="auto" w:fill="FFFFFF" w:themeFill="background1"/>
                  </w:tcPr>
                  <w:p w14:paraId="4FEB38BD" w14:textId="77777777" w:rsidR="006815F3" w:rsidRDefault="006815F3" w:rsidP="004A4075">
                    <w:pPr>
                      <w:jc w:val="center"/>
                      <w:rPr>
                        <w:rFonts w:asciiTheme="minorHAnsi" w:hAnsiTheme="minorHAnsi" w:cstheme="minorHAnsi"/>
                        <w:b/>
                        <w:szCs w:val="22"/>
                      </w:rPr>
                    </w:pPr>
                  </w:p>
                  <w:p w14:paraId="0DEC7CA3" w14:textId="77777777" w:rsidR="006815F3" w:rsidRDefault="006815F3" w:rsidP="004A4075">
                    <w:pPr>
                      <w:jc w:val="center"/>
                      <w:rPr>
                        <w:rFonts w:asciiTheme="minorHAnsi" w:hAnsiTheme="minorHAnsi" w:cstheme="minorHAnsi"/>
                        <w:b/>
                        <w:szCs w:val="22"/>
                      </w:rPr>
                    </w:pPr>
                    <w:r w:rsidRPr="00043286">
                      <w:rPr>
                        <w:rFonts w:asciiTheme="minorHAnsi" w:hAnsiTheme="minorHAnsi" w:cstheme="minorHAnsi"/>
                        <w:b/>
                        <w:szCs w:val="22"/>
                      </w:rPr>
                      <w:t>n/a</w:t>
                    </w:r>
                  </w:p>
                </w:tc>
              </w:tr>
            </w:tbl>
            <w:p w14:paraId="3CFF4575" w14:textId="02F9A6DC" w:rsidR="003C0FB1" w:rsidRPr="00310EDC" w:rsidRDefault="004424B7" w:rsidP="00CC7906"/>
            <w:bookmarkEnd w:id="6" w:displacedByCustomXml="next"/>
          </w:sdtContent>
        </w:sdt>
      </w:sdtContent>
    </w:sdt>
    <w:p w14:paraId="28187E49" w14:textId="77777777" w:rsidR="003C0FB1" w:rsidRDefault="003C0FB1" w:rsidP="00CC7906"/>
    <w:p w14:paraId="4EB175C2" w14:textId="77777777" w:rsidR="003C0FB1" w:rsidRDefault="003C0FB1" w:rsidP="00CC7906"/>
    <w:p w14:paraId="36C91B24" w14:textId="77777777" w:rsidR="00D40919" w:rsidRDefault="00D40919" w:rsidP="00CC7906"/>
    <w:p w14:paraId="08FF7902" w14:textId="77777777" w:rsidR="003C0FB1" w:rsidRDefault="003C0FB1" w:rsidP="00CC7906">
      <w:pPr>
        <w:sectPr w:rsidR="003C0FB1" w:rsidSect="00926F67">
          <w:type w:val="continuous"/>
          <w:pgSz w:w="11907" w:h="16840" w:code="9"/>
          <w:pgMar w:top="1134" w:right="1418" w:bottom="851" w:left="1418" w:header="709" w:footer="709" w:gutter="0"/>
          <w:cols w:space="708"/>
          <w:formProt w:val="0"/>
          <w:docGrid w:linePitch="360"/>
        </w:sectPr>
      </w:pPr>
    </w:p>
    <w:p w14:paraId="4BD1F9EC" w14:textId="77777777" w:rsidR="003C0FB1" w:rsidRDefault="003C0FB1" w:rsidP="00CC7906"/>
    <w:p w14:paraId="516DB56A" w14:textId="77777777" w:rsidR="003C0FB1" w:rsidRDefault="003C0FB1" w:rsidP="003C0FB1">
      <w:pPr>
        <w:pStyle w:val="Heading1"/>
        <w:spacing w:before="0"/>
        <w:jc w:val="both"/>
        <w:rPr>
          <w:rFonts w:ascii="Calibri" w:hAnsi="Calibri"/>
        </w:rPr>
      </w:pPr>
      <w:r w:rsidRPr="000E5DB7">
        <w:rPr>
          <w:rFonts w:ascii="Calibri" w:hAnsi="Calibri"/>
        </w:rPr>
        <w:lastRenderedPageBreak/>
        <w:t>Appendix 3: Tenderers’ Statement</w:t>
      </w:r>
    </w:p>
    <w:p w14:paraId="78D585D0" w14:textId="77777777" w:rsidR="003C0FB1" w:rsidRDefault="003C0FB1" w:rsidP="00D3359A">
      <w:pPr>
        <w:keepLines/>
        <w:jc w:val="both"/>
      </w:pPr>
      <w:r w:rsidRPr="000E5DB7">
        <w:t xml:space="preserve">[Tenderers shall complete and return the following form of Tenderers’ Statement printed on the Tenderers’ headed notepaper and signed by the Tenderer.] </w:t>
      </w:r>
    </w:p>
    <w:p w14:paraId="327B6264" w14:textId="77777777" w:rsidR="003C0FB1" w:rsidRDefault="003C0FB1" w:rsidP="00D3359A">
      <w:pPr>
        <w:keepLines/>
        <w:jc w:val="both"/>
      </w:pPr>
    </w:p>
    <w:p w14:paraId="427A6A79" w14:textId="77777777" w:rsidR="003C0FB1" w:rsidRDefault="003C0FB1" w:rsidP="00D3359A">
      <w:pPr>
        <w:keepLines/>
        <w:jc w:val="center"/>
        <w:rPr>
          <w:b/>
        </w:rPr>
      </w:pPr>
      <w:r w:rsidRPr="000E5DB7">
        <w:rPr>
          <w:b/>
        </w:rPr>
        <w:t>TENDERERS’ STATEMENT</w:t>
      </w:r>
    </w:p>
    <w:p w14:paraId="6D537D1F" w14:textId="77777777" w:rsidR="003C0FB1" w:rsidRDefault="003C0FB1" w:rsidP="00D3359A">
      <w:pPr>
        <w:keepLines/>
        <w:jc w:val="both"/>
        <w:rPr>
          <w:b/>
        </w:rPr>
      </w:pPr>
    </w:p>
    <w:p w14:paraId="36F3EDF2" w14:textId="5D58941A" w:rsidR="003C0FB1" w:rsidRPr="00557DED" w:rsidRDefault="003C0FB1" w:rsidP="00D3359A">
      <w:pPr>
        <w:jc w:val="both"/>
        <w:rPr>
          <w:szCs w:val="22"/>
        </w:rPr>
      </w:pPr>
      <w:r w:rsidRPr="00557DED">
        <w:rPr>
          <w:szCs w:val="22"/>
        </w:rPr>
        <w:t xml:space="preserve">TO:  </w:t>
      </w:r>
      <w:sdt>
        <w:sdtPr>
          <w:rPr>
            <w:highlight w:val="lightGray"/>
          </w:rPr>
          <w:alias w:val="Name"/>
          <w:tag w:val="Name"/>
          <w:id w:val="1357776445"/>
          <w:placeholder>
            <w:docPart w:val="BD8B61178B3B496DB6C21CFBAD523CA9"/>
          </w:placeholder>
          <w:dataBinding w:prefixMappings="xmlns:ns0='http://schemas.microsoft.com/office/2006/coverPageProps' " w:xpath="/ns0:CoverPageProperties[1]/ns0:Abstract[1]" w:storeItemID="{55AF091B-3C7A-41E3-B477-F2FDAA23CFDA}"/>
          <w:text/>
        </w:sdtPr>
        <w:sdtEndPr/>
        <w:sdtContent>
          <w:r w:rsidR="00060CB1">
            <w:rPr>
              <w:highlight w:val="lightGray"/>
            </w:rPr>
            <w:t>The Chief State Solicitor’s Office (CSSO)</w:t>
          </w:r>
        </w:sdtContent>
      </w:sdt>
      <w:r w:rsidR="003F3EE7">
        <w:t xml:space="preserve"> </w:t>
      </w:r>
      <w:r w:rsidR="003F3EE7" w:rsidRPr="00CC568F">
        <w:t>(the “Contracting Authority”)</w:t>
      </w:r>
    </w:p>
    <w:p w14:paraId="46FC351B" w14:textId="61601DC5" w:rsidR="003C0FB1" w:rsidRDefault="003C0FB1" w:rsidP="00D3359A">
      <w:pPr>
        <w:keepLines/>
        <w:jc w:val="both"/>
      </w:pPr>
      <w:r w:rsidRPr="00557DED">
        <w:rPr>
          <w:szCs w:val="22"/>
        </w:rPr>
        <w:t xml:space="preserve">RE: Request for Tenders for the Supply of </w:t>
      </w:r>
      <w:sdt>
        <w:sdtPr>
          <w:rPr>
            <w:szCs w:val="22"/>
            <w:highlight w:val="lightGray"/>
          </w:rPr>
          <w:alias w:val="Type of Services"/>
          <w:tag w:val="Type of Services"/>
          <w:id w:val="1515106642"/>
          <w:placeholder>
            <w:docPart w:val="0DE2ECC5F18A4C11BA68556453A94056"/>
          </w:placeholder>
          <w:dataBinding w:prefixMappings="xmlns:ns0='http://schemas.microsoft.com/office/2006/coverPageProps' " w:xpath="/ns0:CoverPageProperties[1]/ns0:CompanyFax[1]" w:storeItemID="{55AF091B-3C7A-41E3-B477-F2FDAA23CFDA}"/>
          <w:text/>
        </w:sdtPr>
        <w:sdtEndPr/>
        <w:sdtContent>
          <w:r w:rsidR="00372B76">
            <w:rPr>
              <w:szCs w:val="22"/>
              <w:highlight w:val="lightGray"/>
            </w:rPr>
            <w:t>Cloud-Based Application Tracking System (ATS), Software as a Service (SaaS) solution</w:t>
          </w:r>
        </w:sdtContent>
      </w:sdt>
    </w:p>
    <w:p w14:paraId="548E1EA1" w14:textId="77777777" w:rsidR="003C0FB1" w:rsidRDefault="003C0FB1" w:rsidP="00D3359A">
      <w:pPr>
        <w:keepLines/>
        <w:jc w:val="both"/>
      </w:pPr>
    </w:p>
    <w:p w14:paraId="6B39EDD0" w14:textId="77902187" w:rsidR="003C0FB1" w:rsidRPr="00507FE4" w:rsidRDefault="003C0FB1" w:rsidP="00D3359A">
      <w:pPr>
        <w:keepLines/>
        <w:jc w:val="both"/>
      </w:pPr>
      <w:r w:rsidRPr="000E5DB7">
        <w:t>Having examined your Request for Tenders (</w:t>
      </w:r>
      <w:r>
        <w:t>the “</w:t>
      </w:r>
      <w:r w:rsidRPr="000E5DB7">
        <w:t>RFT</w:t>
      </w:r>
      <w:r>
        <w:t>”</w:t>
      </w:r>
      <w:r w:rsidRPr="000E5DB7">
        <w:t>) including the Instructions to Tende</w:t>
      </w:r>
      <w:r w:rsidRPr="00507FE4">
        <w:t xml:space="preserve">rers, </w:t>
      </w:r>
      <w:r>
        <w:t xml:space="preserve">the </w:t>
      </w:r>
      <w:r w:rsidRPr="00507FE4">
        <w:rPr>
          <w:szCs w:val="22"/>
        </w:rPr>
        <w:t xml:space="preserve">Selection </w:t>
      </w:r>
      <w:r w:rsidRPr="00507FE4">
        <w:t xml:space="preserve">and Award Criteria, the Requirements and Specifications, </w:t>
      </w:r>
      <w:r w:rsidRPr="00507FE4">
        <w:rPr>
          <w:szCs w:val="22"/>
        </w:rPr>
        <w:t xml:space="preserve">and the </w:t>
      </w:r>
      <w:r w:rsidRPr="00507FE4">
        <w:t>Terms and Conditions of the Services Contract, we hereby declare the following:</w:t>
      </w:r>
    </w:p>
    <w:tbl>
      <w:tblPr>
        <w:tblW w:w="0" w:type="auto"/>
        <w:tblLook w:val="01E0" w:firstRow="1" w:lastRow="1" w:firstColumn="1" w:lastColumn="1" w:noHBand="0" w:noVBand="0"/>
      </w:tblPr>
      <w:tblGrid>
        <w:gridCol w:w="807"/>
        <w:gridCol w:w="8264"/>
      </w:tblGrid>
      <w:tr w:rsidR="003C0FB1" w:rsidRPr="00507FE4" w14:paraId="4C7A617B" w14:textId="77777777" w:rsidTr="00D3359A">
        <w:trPr>
          <w:trHeight w:val="636"/>
        </w:trPr>
        <w:tc>
          <w:tcPr>
            <w:tcW w:w="807" w:type="dxa"/>
          </w:tcPr>
          <w:p w14:paraId="286530E9" w14:textId="77777777" w:rsidR="003C0FB1" w:rsidRPr="00C22B2F" w:rsidRDefault="003C0FB1" w:rsidP="004A7D33">
            <w:pPr>
              <w:jc w:val="both"/>
              <w:rPr>
                <w:color w:val="0000FF"/>
              </w:rPr>
            </w:pPr>
            <w:r w:rsidRPr="00C22B2F">
              <w:rPr>
                <w:color w:val="0000FF"/>
              </w:rPr>
              <w:t>1.</w:t>
            </w:r>
          </w:p>
        </w:tc>
        <w:tc>
          <w:tcPr>
            <w:tcW w:w="8264" w:type="dxa"/>
          </w:tcPr>
          <w:p w14:paraId="4D12274C" w14:textId="77777777" w:rsidR="003C0FB1" w:rsidRPr="00507FE4" w:rsidRDefault="003C0FB1" w:rsidP="00FD38B8">
            <w:pPr>
              <w:jc w:val="both"/>
            </w:pPr>
            <w:r w:rsidRPr="00507FE4">
              <w:t>We understand the nature and extent of the Services required to be delivered as described in Requirements and Specifications at Appendix 1 to the RFT.</w:t>
            </w:r>
          </w:p>
        </w:tc>
      </w:tr>
      <w:tr w:rsidR="003C0FB1" w:rsidRPr="00507FE4" w14:paraId="3E3AFAFD" w14:textId="77777777" w:rsidTr="00D3359A">
        <w:trPr>
          <w:trHeight w:val="1186"/>
        </w:trPr>
        <w:tc>
          <w:tcPr>
            <w:tcW w:w="807" w:type="dxa"/>
          </w:tcPr>
          <w:p w14:paraId="0DFA817B" w14:textId="77777777" w:rsidR="003C0FB1" w:rsidRPr="00C22B2F" w:rsidRDefault="003C0FB1" w:rsidP="004A7D33">
            <w:pPr>
              <w:jc w:val="both"/>
              <w:rPr>
                <w:color w:val="0000FF"/>
              </w:rPr>
            </w:pPr>
            <w:r w:rsidRPr="00C22B2F">
              <w:rPr>
                <w:color w:val="0000FF"/>
              </w:rPr>
              <w:t>2.</w:t>
            </w:r>
          </w:p>
        </w:tc>
        <w:tc>
          <w:tcPr>
            <w:tcW w:w="8264" w:type="dxa"/>
          </w:tcPr>
          <w:p w14:paraId="5E45FE55" w14:textId="77777777" w:rsidR="003C0FB1" w:rsidRPr="00507FE4" w:rsidRDefault="003C0FB1">
            <w:pPr>
              <w:jc w:val="both"/>
            </w:pPr>
            <w:r w:rsidRPr="00507FE4">
              <w:t xml:space="preserve">We accept all of the Terms and Conditions of the RFT, the Services Contract and the Confidentiality Agreement and agree if awarded </w:t>
            </w:r>
            <w:r>
              <w:t>a</w:t>
            </w:r>
            <w:r w:rsidRPr="00507FE4">
              <w:t xml:space="preserve"> Services Contract to execute the Services Contract at Appendix </w:t>
            </w:r>
            <w:r w:rsidR="003E7CC4">
              <w:t>5</w:t>
            </w:r>
            <w:r w:rsidRPr="00507FE4">
              <w:t xml:space="preserve"> to the RFT and the Confidenti</w:t>
            </w:r>
            <w:r>
              <w:t xml:space="preserve">ality Agreement at Appendix </w:t>
            </w:r>
            <w:r w:rsidR="003E7CC4">
              <w:t>6</w:t>
            </w:r>
            <w:r>
              <w:t xml:space="preserve"> to</w:t>
            </w:r>
            <w:r w:rsidRPr="00507FE4">
              <w:t xml:space="preserve"> the RFT.</w:t>
            </w:r>
          </w:p>
        </w:tc>
      </w:tr>
      <w:tr w:rsidR="003C0FB1" w:rsidRPr="00507FE4" w14:paraId="49D9DD30" w14:textId="77777777" w:rsidTr="002418DA">
        <w:tc>
          <w:tcPr>
            <w:tcW w:w="807" w:type="dxa"/>
          </w:tcPr>
          <w:p w14:paraId="77BB9C44" w14:textId="77777777" w:rsidR="003C0FB1" w:rsidRPr="00C22B2F" w:rsidRDefault="003C0FB1" w:rsidP="004A7D33">
            <w:pPr>
              <w:jc w:val="both"/>
              <w:rPr>
                <w:color w:val="0000FF"/>
              </w:rPr>
            </w:pPr>
            <w:r w:rsidRPr="00C22B2F">
              <w:rPr>
                <w:color w:val="0000FF"/>
              </w:rPr>
              <w:t>3.</w:t>
            </w:r>
          </w:p>
        </w:tc>
        <w:tc>
          <w:tcPr>
            <w:tcW w:w="8264" w:type="dxa"/>
          </w:tcPr>
          <w:p w14:paraId="7366CD2B" w14:textId="77777777" w:rsidR="003C0FB1" w:rsidRPr="00507FE4" w:rsidRDefault="003C0FB1" w:rsidP="00FD38B8">
            <w:pPr>
              <w:jc w:val="both"/>
            </w:pPr>
            <w:r w:rsidRPr="00507FE4">
              <w:t xml:space="preserve">We accept all the </w:t>
            </w:r>
            <w:r w:rsidRPr="00507FE4">
              <w:rPr>
                <w:szCs w:val="22"/>
              </w:rPr>
              <w:t xml:space="preserve">Selection </w:t>
            </w:r>
            <w:r w:rsidRPr="00507FE4">
              <w:t>and Award Criteria as set out in Part 3 of the RFT.</w:t>
            </w:r>
          </w:p>
        </w:tc>
      </w:tr>
      <w:tr w:rsidR="003C0FB1" w:rsidRPr="00CB5B77" w14:paraId="0CD20EB6" w14:textId="77777777" w:rsidTr="002418DA">
        <w:tc>
          <w:tcPr>
            <w:tcW w:w="807" w:type="dxa"/>
          </w:tcPr>
          <w:p w14:paraId="460749F0" w14:textId="77777777" w:rsidR="003C0FB1" w:rsidRPr="00C22B2F" w:rsidRDefault="003C0FB1" w:rsidP="004A7D33">
            <w:pPr>
              <w:jc w:val="both"/>
              <w:rPr>
                <w:color w:val="0000FF"/>
              </w:rPr>
            </w:pPr>
            <w:r w:rsidRPr="00C22B2F">
              <w:rPr>
                <w:color w:val="0000FF"/>
              </w:rPr>
              <w:t>4.</w:t>
            </w:r>
          </w:p>
        </w:tc>
        <w:tc>
          <w:tcPr>
            <w:tcW w:w="8264" w:type="dxa"/>
          </w:tcPr>
          <w:p w14:paraId="20AC4B50" w14:textId="77777777" w:rsidR="003C0FB1" w:rsidRDefault="003C0FB1" w:rsidP="00FD38B8">
            <w:pPr>
              <w:jc w:val="both"/>
            </w:pPr>
            <w:r w:rsidRPr="00507FE4">
              <w:t>We agree to provide the Contracting Authority with the Services in accordance with the RFT and our Tender.</w:t>
            </w:r>
          </w:p>
        </w:tc>
      </w:tr>
      <w:tr w:rsidR="003C0FB1" w:rsidRPr="00CB5B77" w14:paraId="5C2B0DB8" w14:textId="77777777" w:rsidTr="002418DA">
        <w:tc>
          <w:tcPr>
            <w:tcW w:w="807" w:type="dxa"/>
          </w:tcPr>
          <w:p w14:paraId="718B1D01" w14:textId="77777777" w:rsidR="003C0FB1" w:rsidRPr="00C22B2F" w:rsidRDefault="003C0FB1" w:rsidP="004A7D33">
            <w:pPr>
              <w:jc w:val="both"/>
              <w:rPr>
                <w:color w:val="0000FF"/>
              </w:rPr>
            </w:pPr>
            <w:r w:rsidRPr="00C22B2F">
              <w:rPr>
                <w:color w:val="0000FF"/>
              </w:rPr>
              <w:t>5.</w:t>
            </w:r>
          </w:p>
        </w:tc>
        <w:tc>
          <w:tcPr>
            <w:tcW w:w="8264" w:type="dxa"/>
          </w:tcPr>
          <w:p w14:paraId="00E494BF" w14:textId="77777777" w:rsidR="003C0FB1" w:rsidRPr="00507FE4" w:rsidRDefault="003C0FB1" w:rsidP="00FD38B8">
            <w:pPr>
              <w:jc w:val="both"/>
            </w:pPr>
            <w:r w:rsidRPr="00507FE4">
              <w:t>We agree that, if awa</w:t>
            </w:r>
            <w:r>
              <w:t xml:space="preserve">rded any Services Contract, </w:t>
            </w:r>
            <w:r w:rsidRPr="00507FE4">
              <w:t>we shall, in the performance of such contract, comply with all applicable obligations in the field of environmental, social and labour law.</w:t>
            </w:r>
          </w:p>
        </w:tc>
      </w:tr>
      <w:tr w:rsidR="003C0FB1" w:rsidRPr="00CB5B77" w14:paraId="7061E964" w14:textId="77777777" w:rsidTr="002418DA">
        <w:tc>
          <w:tcPr>
            <w:tcW w:w="807" w:type="dxa"/>
          </w:tcPr>
          <w:p w14:paraId="7ABA3DBC" w14:textId="77777777" w:rsidR="003C0FB1" w:rsidRPr="00C22B2F" w:rsidRDefault="003C0FB1" w:rsidP="004A7D33">
            <w:pPr>
              <w:jc w:val="both"/>
              <w:rPr>
                <w:color w:val="0000FF"/>
              </w:rPr>
            </w:pPr>
            <w:r w:rsidRPr="00C22B2F">
              <w:rPr>
                <w:color w:val="0000FF"/>
              </w:rPr>
              <w:t>6.</w:t>
            </w:r>
          </w:p>
        </w:tc>
        <w:tc>
          <w:tcPr>
            <w:tcW w:w="8264" w:type="dxa"/>
          </w:tcPr>
          <w:p w14:paraId="55DF3E32" w14:textId="77777777" w:rsidR="003C0FB1" w:rsidRDefault="003C0FB1" w:rsidP="00FD38B8">
            <w:pPr>
              <w:jc w:val="both"/>
            </w:pPr>
            <w:r w:rsidRPr="000E5DB7">
              <w:t>We confirm that we have complied with all requirements as set out at Part 2 of the RFT.</w:t>
            </w:r>
          </w:p>
        </w:tc>
      </w:tr>
      <w:tr w:rsidR="003C0FB1" w:rsidRPr="00CB5B77" w14:paraId="79AFB841" w14:textId="77777777" w:rsidTr="002418DA">
        <w:tc>
          <w:tcPr>
            <w:tcW w:w="807" w:type="dxa"/>
          </w:tcPr>
          <w:p w14:paraId="77438A60" w14:textId="77777777" w:rsidR="003C0FB1" w:rsidRDefault="003C0FB1" w:rsidP="004A7D33">
            <w:pPr>
              <w:jc w:val="both"/>
              <w:rPr>
                <w:color w:val="000080"/>
              </w:rPr>
            </w:pPr>
            <w:r w:rsidRPr="00C22B2F">
              <w:rPr>
                <w:color w:val="0000FF"/>
              </w:rPr>
              <w:t>7.</w:t>
            </w:r>
          </w:p>
        </w:tc>
        <w:tc>
          <w:tcPr>
            <w:tcW w:w="8264" w:type="dxa"/>
          </w:tcPr>
          <w:p w14:paraId="75207830" w14:textId="77777777" w:rsidR="003C0FB1" w:rsidRDefault="003C0FB1" w:rsidP="00FD38B8">
            <w:pPr>
              <w:jc w:val="both"/>
            </w:pPr>
            <w:r w:rsidRPr="000E5DB7">
              <w:t xml:space="preserve">We confirm that all prices quoted in our Tender will remain valid for the period of time commencing from the </w:t>
            </w:r>
            <w:r w:rsidRPr="000E5DB7">
              <w:rPr>
                <w:szCs w:val="22"/>
              </w:rPr>
              <w:t>Tender Deadline,</w:t>
            </w:r>
            <w:r w:rsidRPr="000E5DB7">
              <w:t xml:space="preserve"> as specified at paragraph 2.10.3 of the RFT. </w:t>
            </w:r>
          </w:p>
        </w:tc>
      </w:tr>
      <w:tr w:rsidR="003C0FB1" w:rsidRPr="00CB5B77" w14:paraId="5F70E685" w14:textId="77777777" w:rsidTr="002418DA">
        <w:tc>
          <w:tcPr>
            <w:tcW w:w="807" w:type="dxa"/>
          </w:tcPr>
          <w:p w14:paraId="653C8854" w14:textId="77777777" w:rsidR="003C0FB1" w:rsidRPr="00C22B2F" w:rsidRDefault="003C0FB1" w:rsidP="004A7D33">
            <w:pPr>
              <w:jc w:val="both"/>
              <w:rPr>
                <w:color w:val="0000FF"/>
              </w:rPr>
            </w:pPr>
            <w:r w:rsidRPr="00C22B2F">
              <w:rPr>
                <w:color w:val="0000FF"/>
              </w:rPr>
              <w:t>8.</w:t>
            </w:r>
          </w:p>
        </w:tc>
        <w:tc>
          <w:tcPr>
            <w:tcW w:w="8264" w:type="dxa"/>
          </w:tcPr>
          <w:p w14:paraId="5E46DBF3" w14:textId="77777777" w:rsidR="00904FCA" w:rsidRDefault="003C0FB1" w:rsidP="00FD38B8">
            <w:pPr>
              <w:jc w:val="both"/>
            </w:pPr>
            <w:r w:rsidRPr="000E5DB7">
              <w:t>We shall, if awarded any Services Contract under the RFT, have in place on the Effective Date of the Services Contract all insurances (if any) as required by paragraph 2.21.1 of the RFT.</w:t>
            </w:r>
          </w:p>
        </w:tc>
      </w:tr>
      <w:tr w:rsidR="00904FCA" w:rsidRPr="00514373" w14:paraId="183FEFB5" w14:textId="77777777" w:rsidTr="00904FCA">
        <w:tc>
          <w:tcPr>
            <w:tcW w:w="807" w:type="dxa"/>
          </w:tcPr>
          <w:p w14:paraId="09487614" w14:textId="77777777" w:rsidR="00904FCA" w:rsidRPr="00904FCA" w:rsidRDefault="00904FCA" w:rsidP="00904FCA">
            <w:pPr>
              <w:jc w:val="both"/>
              <w:rPr>
                <w:color w:val="0000FF"/>
              </w:rPr>
            </w:pPr>
            <w:r w:rsidRPr="00904FCA">
              <w:rPr>
                <w:color w:val="0000FF"/>
              </w:rPr>
              <w:t>9.</w:t>
            </w:r>
          </w:p>
        </w:tc>
        <w:tc>
          <w:tcPr>
            <w:tcW w:w="8264" w:type="dxa"/>
          </w:tcPr>
          <w:p w14:paraId="3BE6971C" w14:textId="77777777" w:rsidR="00904FCA" w:rsidRPr="00904FCA" w:rsidRDefault="00904FCA" w:rsidP="00904FCA">
            <w:pPr>
              <w:jc w:val="both"/>
            </w:pPr>
            <w:r w:rsidRPr="00904FCA">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r w:rsidR="005B2A6D" w:rsidRPr="00514373" w14:paraId="758D15F4" w14:textId="77777777" w:rsidTr="00904FCA">
        <w:tc>
          <w:tcPr>
            <w:tcW w:w="807" w:type="dxa"/>
          </w:tcPr>
          <w:p w14:paraId="1F80FD6B" w14:textId="2065E604" w:rsidR="005B2A6D" w:rsidRPr="00904FCA" w:rsidRDefault="005B2A6D" w:rsidP="005B2A6D">
            <w:pPr>
              <w:jc w:val="both"/>
              <w:rPr>
                <w:color w:val="0000FF"/>
              </w:rPr>
            </w:pPr>
            <w:r>
              <w:rPr>
                <w:color w:val="0000FF"/>
              </w:rPr>
              <w:lastRenderedPageBreak/>
              <w:t>10.</w:t>
            </w:r>
          </w:p>
        </w:tc>
        <w:tc>
          <w:tcPr>
            <w:tcW w:w="8264" w:type="dxa"/>
          </w:tcPr>
          <w:p w14:paraId="3286B9A7" w14:textId="700F9221" w:rsidR="005B2A6D" w:rsidRPr="00904FCA" w:rsidRDefault="005B2A6D" w:rsidP="005B2A6D">
            <w:pPr>
              <w:jc w:val="both"/>
            </w:pPr>
            <w:r>
              <w:t>We do not come within the category of prohibited economic operators identified in Regulation (EU) No 833/2014 of 31 July 2014 (as amended by EU Regulation 2022/576 or any subsequent amendments to same).</w:t>
            </w:r>
          </w:p>
        </w:tc>
      </w:tr>
      <w:tr w:rsidR="005B2A6D" w:rsidRPr="00514373" w14:paraId="40AC185B" w14:textId="77777777" w:rsidTr="00904FCA">
        <w:tc>
          <w:tcPr>
            <w:tcW w:w="807" w:type="dxa"/>
          </w:tcPr>
          <w:p w14:paraId="40902D1F" w14:textId="4FFB2036" w:rsidR="005B2A6D" w:rsidRPr="00904FCA" w:rsidRDefault="005B2A6D" w:rsidP="005B2A6D">
            <w:pPr>
              <w:jc w:val="both"/>
              <w:rPr>
                <w:color w:val="0000FF"/>
              </w:rPr>
            </w:pPr>
            <w:r>
              <w:rPr>
                <w:color w:val="0000FF"/>
              </w:rPr>
              <w:t>11.</w:t>
            </w:r>
          </w:p>
        </w:tc>
        <w:tc>
          <w:tcPr>
            <w:tcW w:w="8264" w:type="dxa"/>
          </w:tcPr>
          <w:p w14:paraId="761FE549" w14:textId="369D6A13" w:rsidR="005B2A6D" w:rsidRPr="00904FCA" w:rsidRDefault="005B2A6D" w:rsidP="005B2A6D">
            <w:pPr>
              <w:jc w:val="both"/>
            </w:pPr>
            <w:r w:rsidRPr="00CB3C27">
              <w:t xml:space="preserve">The origin of goods connected to </w:t>
            </w:r>
            <w:r>
              <w:t>our Tender</w:t>
            </w:r>
            <w:r w:rsidRPr="00CB3C27">
              <w:t>, if any, are not subject to the prohibitions set out in Regulation (</w:t>
            </w:r>
            <w:r>
              <w:t xml:space="preserve">EU) No 833/2014 (as amended by </w:t>
            </w:r>
            <w:r w:rsidRPr="00CB3C27">
              <w:t xml:space="preserve">EU Regulation 2022/576 or any subsequent amendments to same).          </w:t>
            </w:r>
          </w:p>
        </w:tc>
      </w:tr>
      <w:tr w:rsidR="005B2A6D" w:rsidRPr="00514373" w14:paraId="4BA716A6" w14:textId="77777777" w:rsidTr="00904FCA">
        <w:tc>
          <w:tcPr>
            <w:tcW w:w="807" w:type="dxa"/>
          </w:tcPr>
          <w:p w14:paraId="252F3832" w14:textId="3C918B65" w:rsidR="005B2A6D" w:rsidRPr="00904FCA" w:rsidRDefault="005B2A6D" w:rsidP="005B2A6D">
            <w:pPr>
              <w:jc w:val="both"/>
              <w:rPr>
                <w:color w:val="0000FF"/>
              </w:rPr>
            </w:pPr>
            <w:r>
              <w:rPr>
                <w:color w:val="0000FF"/>
              </w:rPr>
              <w:t>12.</w:t>
            </w:r>
          </w:p>
        </w:tc>
        <w:tc>
          <w:tcPr>
            <w:tcW w:w="8264" w:type="dxa"/>
          </w:tcPr>
          <w:p w14:paraId="1F8BA78A" w14:textId="30C2CF25" w:rsidR="005B2A6D" w:rsidRPr="00904FCA" w:rsidRDefault="005B2A6D" w:rsidP="005B2A6D">
            <w:pPr>
              <w:jc w:val="both"/>
            </w:pPr>
            <w:r w:rsidRPr="005559D9">
              <w:t xml:space="preserve">The subcontractor(s) on whose capacity </w:t>
            </w:r>
            <w:r>
              <w:t>we rely as part of our Tender</w:t>
            </w:r>
            <w:r w:rsidRPr="005559D9">
              <w:t xml:space="preserve"> (where the value of that subcontract exceeds 10% of the </w:t>
            </w:r>
            <w:r>
              <w:t>value of the Services Contract</w:t>
            </w:r>
            <w:r w:rsidRPr="005559D9">
              <w:t>) does not come within the category of prohibited economic operators identified in Regulation (EU) No 833/2014 of 31 July 2014 (as amended by EU Regulation 2022/576 or any subsequent amendments to same).</w:t>
            </w:r>
          </w:p>
        </w:tc>
      </w:tr>
    </w:tbl>
    <w:p w14:paraId="67DBA0C2" w14:textId="77777777" w:rsidR="003C0FB1" w:rsidRDefault="003C0FB1" w:rsidP="003C0FB1">
      <w:pPr>
        <w:jc w:val="both"/>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3C0FB1" w:rsidRPr="00830A49" w14:paraId="26E81897" w14:textId="77777777" w:rsidTr="00503F93">
        <w:trPr>
          <w:trHeight w:val="940"/>
        </w:trPr>
        <w:tc>
          <w:tcPr>
            <w:tcW w:w="4208" w:type="dxa"/>
          </w:tcPr>
          <w:p w14:paraId="4D33B3F3" w14:textId="4E6E3903" w:rsidR="003C0FB1" w:rsidRDefault="00FD38B8" w:rsidP="00503F93">
            <w:pPr>
              <w:jc w:val="both"/>
              <w:rPr>
                <w:b/>
                <w:color w:val="333399"/>
                <w:szCs w:val="22"/>
              </w:rPr>
            </w:pPr>
            <w:r>
              <w:br w:type="page"/>
            </w:r>
            <w:r w:rsidR="003C0FB1" w:rsidRPr="00830A49">
              <w:rPr>
                <w:b/>
                <w:color w:val="333399"/>
                <w:szCs w:val="22"/>
              </w:rPr>
              <w:t>SIGNED</w:t>
            </w:r>
          </w:p>
          <w:p w14:paraId="538B57EE" w14:textId="77777777" w:rsidR="003C0FB1" w:rsidRDefault="003C0FB1" w:rsidP="00503F93">
            <w:pPr>
              <w:jc w:val="both"/>
              <w:rPr>
                <w:b/>
                <w:color w:val="333399"/>
                <w:szCs w:val="22"/>
              </w:rPr>
            </w:pPr>
          </w:p>
          <w:p w14:paraId="23B91975" w14:textId="77777777" w:rsidR="003C0FB1" w:rsidRDefault="003C0FB1" w:rsidP="00503F93">
            <w:pPr>
              <w:jc w:val="both"/>
              <w:rPr>
                <w:b/>
                <w:color w:val="333399"/>
                <w:szCs w:val="22"/>
              </w:rPr>
            </w:pPr>
          </w:p>
          <w:p w14:paraId="0F1268BC" w14:textId="77777777" w:rsidR="003C0FB1" w:rsidRDefault="003C0FB1" w:rsidP="00503F93">
            <w:pPr>
              <w:jc w:val="both"/>
              <w:rPr>
                <w:b/>
                <w:color w:val="333399"/>
                <w:szCs w:val="22"/>
              </w:rPr>
            </w:pPr>
          </w:p>
          <w:p w14:paraId="5048B5DC" w14:textId="77777777" w:rsidR="003C0FB1" w:rsidRDefault="003C0FB1" w:rsidP="00503F93">
            <w:pPr>
              <w:jc w:val="both"/>
              <w:rPr>
                <w:b/>
                <w:color w:val="333399"/>
                <w:szCs w:val="22"/>
              </w:rPr>
            </w:pPr>
            <w:r w:rsidRPr="00830A49">
              <w:rPr>
                <w:b/>
                <w:color w:val="333399"/>
                <w:szCs w:val="22"/>
              </w:rPr>
              <w:t>(Authorised Signatory)</w:t>
            </w:r>
          </w:p>
        </w:tc>
        <w:tc>
          <w:tcPr>
            <w:tcW w:w="4833" w:type="dxa"/>
          </w:tcPr>
          <w:p w14:paraId="1075904B" w14:textId="77777777" w:rsidR="003C0FB1" w:rsidRDefault="003C0FB1" w:rsidP="00503F93">
            <w:pPr>
              <w:jc w:val="both"/>
              <w:rPr>
                <w:b/>
                <w:color w:val="333399"/>
                <w:szCs w:val="22"/>
              </w:rPr>
            </w:pPr>
            <w:r w:rsidRPr="00830A49">
              <w:rPr>
                <w:b/>
                <w:color w:val="333399"/>
                <w:szCs w:val="22"/>
              </w:rPr>
              <w:t>Company</w:t>
            </w:r>
          </w:p>
          <w:p w14:paraId="092D38C8" w14:textId="77777777" w:rsidR="003C0FB1" w:rsidRDefault="003C0FB1" w:rsidP="00503F93">
            <w:pPr>
              <w:jc w:val="both"/>
              <w:rPr>
                <w:b/>
                <w:color w:val="333399"/>
                <w:szCs w:val="22"/>
              </w:rPr>
            </w:pPr>
          </w:p>
        </w:tc>
      </w:tr>
      <w:tr w:rsidR="003C0FB1" w:rsidRPr="00830A49" w14:paraId="6057679E" w14:textId="77777777" w:rsidTr="00503F93">
        <w:trPr>
          <w:cantSplit/>
          <w:trHeight w:val="940"/>
        </w:trPr>
        <w:tc>
          <w:tcPr>
            <w:tcW w:w="4208" w:type="dxa"/>
          </w:tcPr>
          <w:p w14:paraId="31041AB8" w14:textId="77777777" w:rsidR="003C0FB1" w:rsidRDefault="003C0FB1" w:rsidP="00503F93">
            <w:pPr>
              <w:jc w:val="both"/>
              <w:rPr>
                <w:b/>
                <w:color w:val="333399"/>
                <w:szCs w:val="22"/>
              </w:rPr>
            </w:pPr>
            <w:r w:rsidRPr="00830A49">
              <w:rPr>
                <w:b/>
                <w:color w:val="333399"/>
                <w:szCs w:val="22"/>
              </w:rPr>
              <w:t>Print name</w:t>
            </w:r>
          </w:p>
        </w:tc>
        <w:tc>
          <w:tcPr>
            <w:tcW w:w="4833" w:type="dxa"/>
            <w:vMerge w:val="restart"/>
          </w:tcPr>
          <w:p w14:paraId="0581D1B9" w14:textId="77777777" w:rsidR="003C0FB1" w:rsidRDefault="003C0FB1" w:rsidP="00503F93">
            <w:pPr>
              <w:jc w:val="both"/>
              <w:rPr>
                <w:b/>
                <w:color w:val="333399"/>
                <w:szCs w:val="22"/>
              </w:rPr>
            </w:pPr>
            <w:r w:rsidRPr="00830A49">
              <w:rPr>
                <w:b/>
                <w:color w:val="333399"/>
                <w:szCs w:val="22"/>
              </w:rPr>
              <w:t>Address</w:t>
            </w:r>
          </w:p>
        </w:tc>
      </w:tr>
      <w:tr w:rsidR="003C0FB1" w:rsidRPr="00830A49" w14:paraId="7AA1F9BB" w14:textId="77777777" w:rsidTr="00503F93">
        <w:trPr>
          <w:cantSplit/>
          <w:trHeight w:val="940"/>
        </w:trPr>
        <w:tc>
          <w:tcPr>
            <w:tcW w:w="4208" w:type="dxa"/>
          </w:tcPr>
          <w:p w14:paraId="142F0832" w14:textId="77777777" w:rsidR="003C0FB1" w:rsidRPr="00830A49" w:rsidRDefault="003C0FB1" w:rsidP="00503F93">
            <w:pPr>
              <w:jc w:val="both"/>
              <w:rPr>
                <w:b/>
                <w:color w:val="333399"/>
                <w:szCs w:val="22"/>
              </w:rPr>
            </w:pPr>
            <w:r w:rsidRPr="00830A49">
              <w:rPr>
                <w:b/>
                <w:color w:val="333399"/>
                <w:szCs w:val="22"/>
              </w:rPr>
              <w:t>Date</w:t>
            </w:r>
          </w:p>
        </w:tc>
        <w:tc>
          <w:tcPr>
            <w:tcW w:w="4833" w:type="dxa"/>
            <w:vMerge/>
            <w:shd w:val="clear" w:color="auto" w:fill="CCCCCC"/>
          </w:tcPr>
          <w:p w14:paraId="6B5A19F0" w14:textId="77777777" w:rsidR="003C0FB1" w:rsidRPr="00830A49" w:rsidRDefault="003C0FB1" w:rsidP="00503F93">
            <w:pPr>
              <w:jc w:val="both"/>
              <w:rPr>
                <w:b/>
                <w:color w:val="333399"/>
                <w:szCs w:val="22"/>
              </w:rPr>
            </w:pPr>
          </w:p>
        </w:tc>
      </w:tr>
    </w:tbl>
    <w:p w14:paraId="32F66A5A" w14:textId="77777777" w:rsidR="003C0FB1" w:rsidRDefault="003C0FB1" w:rsidP="003C0FB1">
      <w:pPr>
        <w:jc w:val="both"/>
      </w:pPr>
    </w:p>
    <w:p w14:paraId="325ADC6F" w14:textId="77777777" w:rsidR="007B120C" w:rsidRDefault="007B120C" w:rsidP="00292437"/>
    <w:p w14:paraId="62C74AB7" w14:textId="083B1EE5" w:rsidR="00662F78" w:rsidRDefault="00662F78">
      <w:pPr>
        <w:spacing w:after="160" w:line="259" w:lineRule="auto"/>
        <w:rPr>
          <w:szCs w:val="22"/>
          <w:highlight w:val="magenta"/>
        </w:rPr>
      </w:pPr>
      <w:r>
        <w:rPr>
          <w:szCs w:val="22"/>
          <w:highlight w:val="magenta"/>
        </w:rPr>
        <w:br w:type="page"/>
      </w:r>
    </w:p>
    <w:p w14:paraId="565278BB" w14:textId="77777777" w:rsidR="00662F78" w:rsidRDefault="00662F78" w:rsidP="00662F78">
      <w:pPr>
        <w:pStyle w:val="Heading1"/>
        <w:spacing w:before="0"/>
        <w:jc w:val="both"/>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Foreign Subsidies Regulation</w:t>
      </w:r>
    </w:p>
    <w:p w14:paraId="34EE6FCB" w14:textId="77777777" w:rsidR="00662F78" w:rsidRDefault="00662F78" w:rsidP="00662F78">
      <w:r>
        <w:t xml:space="preserve">Tenderers are referred to the provisions of Regulation (EU) 2022/2560 of the European Parliament and of the Council on Foreign Subsidies distorting the Internal Market, in addition to Commission Implementing Regulation (EU) 2023/1441, and their obligation to comply therewith. In particular, tenders and candidates should note the requirements under Articles 28 and 29 of Regulation (EU) 2022/2560 relating to the prior notification or declaration of a foreign financial contribution, where the estimated value of the public procurement procedure is equal to or greater than the applicable financial thresholds set out therein. </w:t>
      </w:r>
    </w:p>
    <w:p w14:paraId="3A43966A" w14:textId="77777777" w:rsidR="00662F78" w:rsidRDefault="00662F78" w:rsidP="00662F78">
      <w:pPr>
        <w:keepLines/>
        <w:jc w:val="both"/>
      </w:pPr>
      <w:r>
        <w:t>Where the estimated value of the public procurement procedure is equal to or greater than the financial threshold set out at Article 28 of Regulation (EU) 2022/2560, economic operators are required to comply in full with their obligations under both that Regulation and Implementing Regulation (EU) 2023/1441. In that regard, economic operators are required to complete the relevant form of declaration or notification that apply to their particular circumstances.</w:t>
      </w:r>
    </w:p>
    <w:p w14:paraId="4DEE27EA" w14:textId="77777777" w:rsidR="00662F78" w:rsidRDefault="00662F78" w:rsidP="00662F78">
      <w:pPr>
        <w:keepLines/>
        <w:jc w:val="both"/>
      </w:pPr>
    </w:p>
    <w:p w14:paraId="447E19D1" w14:textId="77777777" w:rsidR="00662F78" w:rsidRDefault="00662F78" w:rsidP="00662F78">
      <w:pPr>
        <w:keepLines/>
        <w:jc w:val="both"/>
      </w:pPr>
    </w:p>
    <w:p w14:paraId="34B150A7" w14:textId="77777777" w:rsidR="00662F78" w:rsidRDefault="00662F78" w:rsidP="00662F78">
      <w:pPr>
        <w:keepLines/>
        <w:jc w:val="both"/>
      </w:pPr>
    </w:p>
    <w:p w14:paraId="116FD576" w14:textId="77777777" w:rsidR="00662F78" w:rsidRDefault="00662F78" w:rsidP="00662F78">
      <w:pPr>
        <w:keepLines/>
        <w:jc w:val="both"/>
      </w:pPr>
    </w:p>
    <w:p w14:paraId="0A5CCB97" w14:textId="77777777" w:rsidR="00662F78" w:rsidRDefault="00662F78" w:rsidP="00662F78">
      <w:pPr>
        <w:keepLines/>
        <w:jc w:val="both"/>
      </w:pPr>
    </w:p>
    <w:p w14:paraId="24FB0A6B" w14:textId="77777777" w:rsidR="00662F78" w:rsidRDefault="00662F78" w:rsidP="00662F78">
      <w:pPr>
        <w:keepLines/>
        <w:jc w:val="both"/>
      </w:pPr>
    </w:p>
    <w:p w14:paraId="4DCB64F1" w14:textId="77777777" w:rsidR="00662F78" w:rsidRDefault="00662F78" w:rsidP="00662F78">
      <w:pPr>
        <w:keepLines/>
        <w:jc w:val="both"/>
      </w:pPr>
    </w:p>
    <w:p w14:paraId="0EEC42A0" w14:textId="77777777" w:rsidR="00662F78" w:rsidRDefault="00662F78" w:rsidP="00662F78">
      <w:pPr>
        <w:keepLines/>
        <w:jc w:val="both"/>
      </w:pPr>
    </w:p>
    <w:p w14:paraId="18C4BC22" w14:textId="77777777" w:rsidR="00662F78" w:rsidRDefault="00662F78" w:rsidP="00662F78">
      <w:pPr>
        <w:keepLines/>
        <w:jc w:val="both"/>
      </w:pPr>
    </w:p>
    <w:p w14:paraId="4E722D2E" w14:textId="77777777" w:rsidR="00662F78" w:rsidRDefault="00662F78" w:rsidP="00662F78">
      <w:pPr>
        <w:keepLines/>
        <w:jc w:val="both"/>
      </w:pPr>
    </w:p>
    <w:p w14:paraId="0D3C2CD5" w14:textId="77777777" w:rsidR="00662F78" w:rsidRDefault="00662F78" w:rsidP="00662F78">
      <w:pPr>
        <w:keepLines/>
        <w:jc w:val="both"/>
      </w:pPr>
    </w:p>
    <w:p w14:paraId="5890A92A" w14:textId="77777777" w:rsidR="00662F78" w:rsidRDefault="00662F78" w:rsidP="00662F78">
      <w:pPr>
        <w:keepLines/>
        <w:jc w:val="both"/>
      </w:pPr>
    </w:p>
    <w:p w14:paraId="40B69C88" w14:textId="77777777" w:rsidR="00662F78" w:rsidRDefault="00662F78" w:rsidP="00662F78">
      <w:pPr>
        <w:keepLines/>
        <w:jc w:val="both"/>
      </w:pPr>
    </w:p>
    <w:p w14:paraId="389FD2F1" w14:textId="77777777" w:rsidR="00662F78" w:rsidRDefault="00662F78" w:rsidP="00662F78">
      <w:pPr>
        <w:keepLines/>
        <w:jc w:val="both"/>
      </w:pPr>
    </w:p>
    <w:p w14:paraId="666C309B" w14:textId="77777777" w:rsidR="00662F78" w:rsidRDefault="00662F78" w:rsidP="00662F78">
      <w:pPr>
        <w:keepLines/>
        <w:jc w:val="both"/>
      </w:pPr>
    </w:p>
    <w:p w14:paraId="5F9187F8" w14:textId="77777777" w:rsidR="00662F78" w:rsidRDefault="00662F78" w:rsidP="00662F78">
      <w:pPr>
        <w:keepLines/>
        <w:jc w:val="both"/>
      </w:pPr>
    </w:p>
    <w:p w14:paraId="6D1A10E1" w14:textId="77777777" w:rsidR="00662F78" w:rsidRDefault="00662F78" w:rsidP="00662F78">
      <w:pPr>
        <w:keepLines/>
        <w:jc w:val="both"/>
      </w:pPr>
    </w:p>
    <w:p w14:paraId="1C067523" w14:textId="77777777" w:rsidR="00662F78" w:rsidRDefault="00662F78" w:rsidP="00662F78">
      <w:pPr>
        <w:keepLines/>
        <w:jc w:val="both"/>
      </w:pPr>
    </w:p>
    <w:p w14:paraId="3EC87AAF" w14:textId="77777777" w:rsidR="00662F78" w:rsidRDefault="00662F78" w:rsidP="00662F78">
      <w:pPr>
        <w:keepLines/>
        <w:jc w:val="both"/>
      </w:pPr>
    </w:p>
    <w:p w14:paraId="2C17638B" w14:textId="77777777" w:rsidR="00662F78" w:rsidRDefault="00662F78" w:rsidP="00662F78">
      <w:pPr>
        <w:keepLines/>
        <w:jc w:val="both"/>
      </w:pPr>
    </w:p>
    <w:p w14:paraId="1852886A" w14:textId="77777777" w:rsidR="00662F78" w:rsidRDefault="00662F78" w:rsidP="00662F78">
      <w:pPr>
        <w:keepLines/>
        <w:jc w:val="both"/>
      </w:pPr>
    </w:p>
    <w:p w14:paraId="314817D6" w14:textId="77777777" w:rsidR="00662F78" w:rsidRDefault="00662F78" w:rsidP="00662F78">
      <w:pPr>
        <w:keepLines/>
        <w:jc w:val="both"/>
      </w:pPr>
    </w:p>
    <w:p w14:paraId="35C7319A" w14:textId="77777777" w:rsidR="00662F78" w:rsidRDefault="00662F78" w:rsidP="00662F78">
      <w:pPr>
        <w:keepLines/>
        <w:jc w:val="both"/>
      </w:pPr>
    </w:p>
    <w:p w14:paraId="35C6B803" w14:textId="77777777" w:rsidR="00662F78" w:rsidRDefault="00662F78" w:rsidP="00662F78">
      <w:pPr>
        <w:pStyle w:val="Heading1"/>
        <w:spacing w:before="0"/>
        <w:jc w:val="both"/>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Schedule A – Declaration of no foreign financial contributions</w:t>
      </w:r>
    </w:p>
    <w:p w14:paraId="238E277A" w14:textId="77777777" w:rsidR="00662F78" w:rsidRDefault="00662F78" w:rsidP="00662F78">
      <w:r>
        <w:t xml:space="preserve">[To be completed by notifying parties where the value of the procurement procedure is equal to or greater than the financial thresholds in Article 28 of Regulation (EU) 2022/2560 and where the notifying party has </w:t>
      </w:r>
      <w:r w:rsidRPr="00D51C50">
        <w:rPr>
          <w:b/>
          <w:u w:val="single"/>
        </w:rPr>
        <w:t>not</w:t>
      </w:r>
      <w:r>
        <w:t xml:space="preserve"> been in receipt of any foreign financial contributions]</w:t>
      </w:r>
    </w:p>
    <w:p w14:paraId="1F8D4BBD" w14:textId="77777777" w:rsidR="00662F78" w:rsidRDefault="00662F78" w:rsidP="00662F78"/>
    <w:p w14:paraId="0A9F5207" w14:textId="6024C20B" w:rsidR="00662F78" w:rsidRPr="00026C99" w:rsidRDefault="00662F78" w:rsidP="00662F78">
      <w:pPr>
        <w:jc w:val="both"/>
      </w:pPr>
      <w:r w:rsidRPr="00557DED">
        <w:rPr>
          <w:szCs w:val="22"/>
        </w:rPr>
        <w:t xml:space="preserve">TO:  </w:t>
      </w:r>
      <w:sdt>
        <w:sdtPr>
          <w:rPr>
            <w:highlight w:val="lightGray"/>
          </w:rPr>
          <w:alias w:val="Name"/>
          <w:tag w:val="Name"/>
          <w:id w:val="-180352184"/>
          <w:placeholder>
            <w:docPart w:val="5FF09FD362ED4CE991A3906635EDB7E9"/>
          </w:placeholder>
          <w:dataBinding w:prefixMappings="xmlns:ns0='http://schemas.microsoft.com/office/2006/coverPageProps' " w:xpath="/ns0:CoverPageProperties[1]/ns0:Abstract[1]" w:storeItemID="{55AF091B-3C7A-41E3-B477-F2FDAA23CFDA}"/>
          <w:text/>
        </w:sdtPr>
        <w:sdtEndPr/>
        <w:sdtContent>
          <w:r w:rsidR="00060CB1">
            <w:rPr>
              <w:highlight w:val="lightGray"/>
            </w:rPr>
            <w:t>The Chief State Solicitor’s Office (CSSO)</w:t>
          </w:r>
        </w:sdtContent>
      </w:sdt>
      <w:r>
        <w:t xml:space="preserve"> </w:t>
      </w:r>
      <w:r w:rsidRPr="00CC568F">
        <w:t>(the “Contracting Authority”)</w:t>
      </w:r>
    </w:p>
    <w:p w14:paraId="1D1A8B25" w14:textId="4A917AE1" w:rsidR="00662F78" w:rsidRDefault="00662F78" w:rsidP="00662F78">
      <w:r w:rsidRPr="00557DED">
        <w:rPr>
          <w:szCs w:val="22"/>
        </w:rPr>
        <w:t xml:space="preserve">RE: Request for Tenders for the Supply of </w:t>
      </w:r>
      <w:sdt>
        <w:sdtPr>
          <w:rPr>
            <w:szCs w:val="22"/>
            <w:highlight w:val="lightGray"/>
          </w:rPr>
          <w:alias w:val="Type of Services"/>
          <w:tag w:val="Type of Services"/>
          <w:id w:val="430089159"/>
          <w:placeholder>
            <w:docPart w:val="83B850C851934A11A733F9AAC6DD2939"/>
          </w:placeholder>
          <w:dataBinding w:prefixMappings="xmlns:ns0='http://schemas.microsoft.com/office/2006/coverPageProps' " w:xpath="/ns0:CoverPageProperties[1]/ns0:CompanyFax[1]" w:storeItemID="{55AF091B-3C7A-41E3-B477-F2FDAA23CFDA}"/>
          <w:text/>
        </w:sdtPr>
        <w:sdtEndPr/>
        <w:sdtContent>
          <w:r w:rsidR="00372B76">
            <w:rPr>
              <w:szCs w:val="22"/>
              <w:highlight w:val="lightGray"/>
            </w:rPr>
            <w:t>Cloud-Based Application Tracking System (ATS), Software as a Service (SaaS) solution</w:t>
          </w:r>
        </w:sdtContent>
      </w:sdt>
    </w:p>
    <w:p w14:paraId="1E58D18D" w14:textId="77777777" w:rsidR="00662F78" w:rsidRDefault="00662F78" w:rsidP="00662F78">
      <w:pPr>
        <w:rPr>
          <w:rFonts w:asciiTheme="minorHAnsi" w:hAnsiTheme="minorHAnsi"/>
        </w:rPr>
      </w:pPr>
    </w:p>
    <w:p w14:paraId="506BD029" w14:textId="77777777" w:rsidR="00662F78" w:rsidRDefault="00662F78" w:rsidP="00662F78">
      <w:pPr>
        <w:rPr>
          <w:rFonts w:asciiTheme="minorHAnsi" w:hAnsiTheme="minorHAnsi"/>
        </w:rPr>
      </w:pPr>
      <w:r>
        <w:rPr>
          <w:rFonts w:asciiTheme="minorHAnsi" w:hAnsiTheme="minorHAnsi"/>
        </w:rPr>
        <w:t xml:space="preserve">We hereby declare that none of the notifying parties has been in receipt of any foreign financial contributions within the meaning of </w:t>
      </w:r>
      <w:r>
        <w:t>Regulation (EU) 2022/2560.</w:t>
      </w:r>
    </w:p>
    <w:p w14:paraId="531D88BD" w14:textId="77777777" w:rsidR="00662F78" w:rsidRPr="00D51C50" w:rsidRDefault="00662F78" w:rsidP="00662F78">
      <w:pPr>
        <w:rPr>
          <w:b/>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662F78" w:rsidRPr="00830A49" w14:paraId="6DB0A908" w14:textId="77777777" w:rsidTr="00DA6E7B">
        <w:trPr>
          <w:trHeight w:val="940"/>
        </w:trPr>
        <w:tc>
          <w:tcPr>
            <w:tcW w:w="4208" w:type="dxa"/>
          </w:tcPr>
          <w:p w14:paraId="2F139E51" w14:textId="77777777" w:rsidR="00662F78" w:rsidRDefault="00662F78" w:rsidP="00DA6E7B">
            <w:pPr>
              <w:jc w:val="both"/>
              <w:rPr>
                <w:b/>
                <w:color w:val="333399"/>
                <w:szCs w:val="22"/>
              </w:rPr>
            </w:pPr>
            <w:r>
              <w:br w:type="page"/>
            </w:r>
            <w:r w:rsidRPr="00830A49">
              <w:rPr>
                <w:b/>
                <w:color w:val="333399"/>
                <w:szCs w:val="22"/>
              </w:rPr>
              <w:t>SIGNED</w:t>
            </w:r>
          </w:p>
          <w:p w14:paraId="1EAD533C" w14:textId="77777777" w:rsidR="00662F78" w:rsidRDefault="00662F78" w:rsidP="00DA6E7B">
            <w:pPr>
              <w:jc w:val="both"/>
              <w:rPr>
                <w:b/>
                <w:color w:val="333399"/>
                <w:szCs w:val="22"/>
              </w:rPr>
            </w:pPr>
          </w:p>
          <w:p w14:paraId="7A5ED50C" w14:textId="77777777" w:rsidR="00662F78" w:rsidRDefault="00662F78" w:rsidP="00DA6E7B">
            <w:pPr>
              <w:jc w:val="both"/>
              <w:rPr>
                <w:b/>
                <w:color w:val="333399"/>
                <w:szCs w:val="22"/>
              </w:rPr>
            </w:pPr>
          </w:p>
          <w:p w14:paraId="23202CAA" w14:textId="77777777" w:rsidR="00662F78" w:rsidRDefault="00662F78" w:rsidP="00DA6E7B">
            <w:pPr>
              <w:jc w:val="both"/>
              <w:rPr>
                <w:b/>
                <w:color w:val="333399"/>
                <w:szCs w:val="22"/>
              </w:rPr>
            </w:pPr>
          </w:p>
          <w:p w14:paraId="245E409D" w14:textId="77777777" w:rsidR="00662F78" w:rsidRDefault="00662F78" w:rsidP="00DA6E7B">
            <w:pPr>
              <w:jc w:val="both"/>
              <w:rPr>
                <w:b/>
                <w:color w:val="333399"/>
                <w:szCs w:val="22"/>
              </w:rPr>
            </w:pPr>
            <w:r w:rsidRPr="00830A49">
              <w:rPr>
                <w:b/>
                <w:color w:val="333399"/>
                <w:szCs w:val="22"/>
              </w:rPr>
              <w:t>(Authorised Signatory)</w:t>
            </w:r>
          </w:p>
        </w:tc>
        <w:tc>
          <w:tcPr>
            <w:tcW w:w="4833" w:type="dxa"/>
          </w:tcPr>
          <w:p w14:paraId="4EE18C1E" w14:textId="77777777" w:rsidR="00662F78" w:rsidRDefault="00662F78" w:rsidP="00DA6E7B">
            <w:pPr>
              <w:jc w:val="both"/>
              <w:rPr>
                <w:b/>
                <w:color w:val="333399"/>
                <w:szCs w:val="22"/>
              </w:rPr>
            </w:pPr>
            <w:r>
              <w:rPr>
                <w:b/>
                <w:color w:val="333399"/>
                <w:szCs w:val="22"/>
              </w:rPr>
              <w:t>Notifying Party</w:t>
            </w:r>
          </w:p>
          <w:p w14:paraId="3DC946DF" w14:textId="77777777" w:rsidR="00662F78" w:rsidRDefault="00662F78" w:rsidP="00DA6E7B">
            <w:pPr>
              <w:jc w:val="both"/>
              <w:rPr>
                <w:b/>
                <w:color w:val="333399"/>
                <w:szCs w:val="22"/>
              </w:rPr>
            </w:pPr>
          </w:p>
        </w:tc>
      </w:tr>
      <w:tr w:rsidR="00662F78" w:rsidRPr="00830A49" w14:paraId="77FEDF2A" w14:textId="77777777" w:rsidTr="00DA6E7B">
        <w:trPr>
          <w:cantSplit/>
          <w:trHeight w:val="940"/>
        </w:trPr>
        <w:tc>
          <w:tcPr>
            <w:tcW w:w="4208" w:type="dxa"/>
          </w:tcPr>
          <w:p w14:paraId="2D5197CF" w14:textId="77777777" w:rsidR="00662F78" w:rsidRDefault="00662F78" w:rsidP="00DA6E7B">
            <w:pPr>
              <w:jc w:val="both"/>
              <w:rPr>
                <w:b/>
                <w:color w:val="333399"/>
                <w:szCs w:val="22"/>
              </w:rPr>
            </w:pPr>
            <w:r w:rsidRPr="00830A49">
              <w:rPr>
                <w:b/>
                <w:color w:val="333399"/>
                <w:szCs w:val="22"/>
              </w:rPr>
              <w:t>Print name</w:t>
            </w:r>
          </w:p>
        </w:tc>
        <w:tc>
          <w:tcPr>
            <w:tcW w:w="4833" w:type="dxa"/>
            <w:vMerge w:val="restart"/>
          </w:tcPr>
          <w:p w14:paraId="2E39BC70" w14:textId="77777777" w:rsidR="00662F78" w:rsidRDefault="00662F78" w:rsidP="00DA6E7B">
            <w:pPr>
              <w:jc w:val="both"/>
              <w:rPr>
                <w:b/>
                <w:color w:val="333399"/>
                <w:szCs w:val="22"/>
              </w:rPr>
            </w:pPr>
            <w:r w:rsidRPr="00830A49">
              <w:rPr>
                <w:b/>
                <w:color w:val="333399"/>
                <w:szCs w:val="22"/>
              </w:rPr>
              <w:t>Address</w:t>
            </w:r>
          </w:p>
        </w:tc>
      </w:tr>
      <w:tr w:rsidR="00662F78" w:rsidRPr="00830A49" w14:paraId="21AD028B" w14:textId="77777777" w:rsidTr="00DA6E7B">
        <w:trPr>
          <w:cantSplit/>
          <w:trHeight w:val="940"/>
        </w:trPr>
        <w:tc>
          <w:tcPr>
            <w:tcW w:w="4208" w:type="dxa"/>
          </w:tcPr>
          <w:p w14:paraId="07C43D3B" w14:textId="77777777" w:rsidR="00662F78" w:rsidRPr="00830A49" w:rsidRDefault="00662F78" w:rsidP="00DA6E7B">
            <w:pPr>
              <w:jc w:val="both"/>
              <w:rPr>
                <w:b/>
                <w:color w:val="333399"/>
                <w:szCs w:val="22"/>
              </w:rPr>
            </w:pPr>
            <w:r w:rsidRPr="00830A49">
              <w:rPr>
                <w:b/>
                <w:color w:val="333399"/>
                <w:szCs w:val="22"/>
              </w:rPr>
              <w:t>Date</w:t>
            </w:r>
          </w:p>
        </w:tc>
        <w:tc>
          <w:tcPr>
            <w:tcW w:w="4833" w:type="dxa"/>
            <w:vMerge/>
            <w:shd w:val="clear" w:color="auto" w:fill="CCCCCC"/>
          </w:tcPr>
          <w:p w14:paraId="0E6DB45D" w14:textId="77777777" w:rsidR="00662F78" w:rsidRPr="00830A49" w:rsidRDefault="00662F78" w:rsidP="00DA6E7B">
            <w:pPr>
              <w:jc w:val="both"/>
              <w:rPr>
                <w:b/>
                <w:color w:val="333399"/>
                <w:szCs w:val="22"/>
              </w:rPr>
            </w:pPr>
          </w:p>
        </w:tc>
      </w:tr>
    </w:tbl>
    <w:p w14:paraId="05474F2A" w14:textId="77777777" w:rsidR="00662F78" w:rsidRDefault="00662F78" w:rsidP="00662F78">
      <w:pPr>
        <w:jc w:val="both"/>
      </w:pPr>
    </w:p>
    <w:p w14:paraId="1BB4A85F" w14:textId="77777777" w:rsidR="00662F78" w:rsidRDefault="00662F78" w:rsidP="00662F78"/>
    <w:p w14:paraId="7CABFB22" w14:textId="77777777" w:rsidR="00662F78" w:rsidRDefault="00662F78" w:rsidP="00662F78">
      <w:pPr>
        <w:jc w:val="both"/>
        <w:rPr>
          <w:rFonts w:asciiTheme="minorHAnsi" w:hAnsiTheme="minorHAnsi"/>
          <w:szCs w:val="22"/>
        </w:rPr>
      </w:pPr>
    </w:p>
    <w:p w14:paraId="6CCE3126" w14:textId="77777777" w:rsidR="00662F78" w:rsidRDefault="00662F78" w:rsidP="00662F78"/>
    <w:p w14:paraId="3D406AED" w14:textId="77777777" w:rsidR="00662F78" w:rsidRDefault="00662F78" w:rsidP="00662F78"/>
    <w:p w14:paraId="6B52E421" w14:textId="77777777" w:rsidR="00662F78" w:rsidRDefault="00662F78" w:rsidP="00662F78"/>
    <w:p w14:paraId="6606C49D" w14:textId="77777777" w:rsidR="00662F78" w:rsidRDefault="00662F78" w:rsidP="00662F78"/>
    <w:p w14:paraId="2CB1BA57" w14:textId="77777777" w:rsidR="00662F78" w:rsidRDefault="00662F78" w:rsidP="00662F78"/>
    <w:p w14:paraId="39466662" w14:textId="77777777" w:rsidR="00662F78" w:rsidRDefault="00662F78" w:rsidP="00662F78"/>
    <w:p w14:paraId="5CD2A214" w14:textId="77777777" w:rsidR="00662F78" w:rsidRDefault="00662F78" w:rsidP="00662F78"/>
    <w:p w14:paraId="17A0C95C" w14:textId="77777777" w:rsidR="00662F78" w:rsidRDefault="00662F78" w:rsidP="00662F78"/>
    <w:p w14:paraId="0E599E13" w14:textId="77777777" w:rsidR="00662F78" w:rsidRDefault="00662F78" w:rsidP="00662F78">
      <w:pPr>
        <w:pStyle w:val="Heading1"/>
        <w:spacing w:before="0"/>
        <w:jc w:val="both"/>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Schedule B – Declaration that any foreign financial contributions are non-notifiable having regard to the de minimis threshold</w:t>
      </w:r>
    </w:p>
    <w:p w14:paraId="1F11F59A" w14:textId="77777777" w:rsidR="00662F78" w:rsidRDefault="00662F78" w:rsidP="00662F78">
      <w:r>
        <w:t xml:space="preserve">[To be completed by notifying parties where the value of the procurement procedure is equal to or greater than the financial thresholds in Article 28 of Regulation (EU) 2022/2560 and where the notifying party has been in receipt of foreign financial contributions that do not exceed </w:t>
      </w:r>
      <w:r>
        <w:rPr>
          <w:i/>
        </w:rPr>
        <w:t>de minimis</w:t>
      </w:r>
      <w:r>
        <w:rPr>
          <w:i/>
          <w:u w:val="single"/>
        </w:rPr>
        <w:t xml:space="preserve"> </w:t>
      </w:r>
      <w:r>
        <w:rPr>
          <w:u w:val="single"/>
        </w:rPr>
        <w:t>aid as defined in Article 3(2) of Regulation (EU) 1407/2013 (i.e. €200,000) per third country over any consecutive three period</w:t>
      </w:r>
      <w:r>
        <w:t>]</w:t>
      </w:r>
    </w:p>
    <w:p w14:paraId="0F07DF5A" w14:textId="77777777" w:rsidR="00662F78" w:rsidRDefault="00662F78" w:rsidP="00662F78"/>
    <w:p w14:paraId="3C104155" w14:textId="77777777" w:rsidR="00662F78" w:rsidRDefault="00662F78" w:rsidP="00662F78">
      <w:pPr>
        <w:rPr>
          <w:b/>
        </w:rPr>
      </w:pPr>
      <w:r w:rsidRPr="00D51C50">
        <w:rPr>
          <w:b/>
        </w:rPr>
        <w:t>Form FS-PP relating to the notification of financial contributions in the context of public procurement procedures pursuant to Regulation (EU) 2022/2560</w:t>
      </w:r>
    </w:p>
    <w:p w14:paraId="56A73836" w14:textId="77777777" w:rsidR="00662F78" w:rsidRPr="00D51C50" w:rsidRDefault="00662F78" w:rsidP="00662F78">
      <w:pPr>
        <w:rPr>
          <w:b/>
        </w:rPr>
      </w:pPr>
    </w:p>
    <w:p w14:paraId="682463C1" w14:textId="77777777" w:rsidR="00662F78" w:rsidRPr="00DA6E7B" w:rsidRDefault="00662F78" w:rsidP="00662F78">
      <w:pPr>
        <w:rPr>
          <w:b/>
          <w:u w:val="single"/>
        </w:rPr>
      </w:pPr>
      <w:r w:rsidRPr="00D63104">
        <w:rPr>
          <w:b/>
          <w:u w:val="single"/>
        </w:rPr>
        <w:t>1.</w:t>
      </w:r>
      <w:r>
        <w:rPr>
          <w:b/>
          <w:u w:val="single"/>
        </w:rPr>
        <w:tab/>
      </w:r>
      <w:r w:rsidRPr="00DA6E7B">
        <w:rPr>
          <w:b/>
          <w:u w:val="single"/>
        </w:rPr>
        <w:t>Description of the public procurement (Section 1 of Form FS-PP)</w:t>
      </w:r>
    </w:p>
    <w:p w14:paraId="5713D1C8" w14:textId="77777777" w:rsidR="00662F78" w:rsidRDefault="00662F78" w:rsidP="00662F78">
      <w:pPr>
        <w:rPr>
          <w:b/>
          <w:u w:val="single"/>
        </w:rPr>
      </w:pPr>
    </w:p>
    <w:p w14:paraId="2E63CA5C" w14:textId="77777777" w:rsidR="00662F78" w:rsidRDefault="00662F78" w:rsidP="00662F78">
      <w:pPr>
        <w:rPr>
          <w:b/>
          <w:u w:val="single"/>
        </w:rPr>
      </w:pPr>
    </w:p>
    <w:p w14:paraId="45570A0E" w14:textId="77777777" w:rsidR="00662F78" w:rsidRPr="00D51C50" w:rsidRDefault="00662F78" w:rsidP="00662F78">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3729A4BC" w14:textId="77777777" w:rsidR="00662F78" w:rsidRDefault="00662F78" w:rsidP="00662F78">
      <w:pPr>
        <w:rPr>
          <w:b/>
        </w:rPr>
      </w:pPr>
    </w:p>
    <w:p w14:paraId="53A19E7B" w14:textId="77777777" w:rsidR="00662F78" w:rsidRDefault="00662F78" w:rsidP="00662F78">
      <w:pPr>
        <w:rPr>
          <w:b/>
        </w:rPr>
      </w:pPr>
    </w:p>
    <w:p w14:paraId="7A49BAE2" w14:textId="77777777" w:rsidR="00662F78" w:rsidRPr="00D51C50" w:rsidRDefault="00662F78" w:rsidP="00662F78">
      <w:pPr>
        <w:rPr>
          <w:b/>
          <w:u w:val="single"/>
        </w:rPr>
      </w:pPr>
      <w:r>
        <w:rPr>
          <w:b/>
          <w:u w:val="single"/>
        </w:rPr>
        <w:t>3.</w:t>
      </w:r>
      <w:r>
        <w:rPr>
          <w:b/>
          <w:u w:val="single"/>
        </w:rPr>
        <w:tab/>
        <w:t>Declaration (Section 7 of Form FS-PP)</w:t>
      </w:r>
    </w:p>
    <w:p w14:paraId="79936702" w14:textId="77777777" w:rsidR="00662F78" w:rsidRDefault="00662F78" w:rsidP="00662F78">
      <w:r>
        <w:t>None of the notifying parties have received foreign financial contributions notifiable under Chapter 4 of Regulation (EU) 2022/2560</w:t>
      </w:r>
    </w:p>
    <w:p w14:paraId="26E3C21F" w14:textId="77777777" w:rsidR="00662F78" w:rsidRDefault="00662F78" w:rsidP="00662F78">
      <w:pPr>
        <w:rPr>
          <w:b/>
        </w:rPr>
      </w:pPr>
    </w:p>
    <w:p w14:paraId="0A9AE59F" w14:textId="77777777" w:rsidR="00662F78" w:rsidRPr="00D51C50" w:rsidRDefault="00662F78" w:rsidP="00662F78">
      <w:pPr>
        <w:rPr>
          <w:b/>
          <w:u w:val="single"/>
        </w:rPr>
      </w:pPr>
      <w:r>
        <w:rPr>
          <w:b/>
          <w:u w:val="single"/>
        </w:rPr>
        <w:t>4.</w:t>
      </w:r>
      <w:r>
        <w:rPr>
          <w:b/>
          <w:u w:val="single"/>
        </w:rPr>
        <w:tab/>
        <w:t>Attestation (Section 8 of Form FS-PP)</w:t>
      </w:r>
    </w:p>
    <w:p w14:paraId="7367CDBD" w14:textId="77777777" w:rsidR="00662F78" w:rsidRDefault="00662F78" w:rsidP="00662F78">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704CC8B6" w14:textId="77777777" w:rsidR="00662F78" w:rsidRDefault="00662F78" w:rsidP="00662F78">
      <w:r>
        <w:t>The notifying party(ies) confirm that they aware of the provisions of Article 33 of Regulation (EU) 2022/2560 concerning fines and periodic penalty payments.</w:t>
      </w:r>
    </w:p>
    <w:p w14:paraId="4CBCF477" w14:textId="77777777" w:rsidR="00662F78" w:rsidRDefault="00662F78" w:rsidP="00662F78"/>
    <w:p w14:paraId="07FB46EF" w14:textId="77777777" w:rsidR="00662F78" w:rsidRDefault="00662F78" w:rsidP="00662F78"/>
    <w:p w14:paraId="4DDD0029" w14:textId="77777777" w:rsidR="00662F78" w:rsidRDefault="00662F78" w:rsidP="00662F78"/>
    <w:p w14:paraId="325C0DB8" w14:textId="77777777" w:rsidR="00662F78" w:rsidRDefault="00662F78" w:rsidP="00662F78"/>
    <w:p w14:paraId="10872A1B" w14:textId="77777777" w:rsidR="00662F78" w:rsidRDefault="00662F78" w:rsidP="00662F78"/>
    <w:p w14:paraId="2C67149E" w14:textId="77777777" w:rsidR="00662F78" w:rsidRDefault="00662F78" w:rsidP="00662F78"/>
    <w:p w14:paraId="098EBDD4" w14:textId="77777777" w:rsidR="00662F78" w:rsidRDefault="00662F78" w:rsidP="00662F78"/>
    <w:p w14:paraId="44152BFB" w14:textId="77777777" w:rsidR="00662F78" w:rsidRDefault="00662F78" w:rsidP="00662F78">
      <w:r>
        <w:lastRenderedPageBreak/>
        <w:t xml:space="preserve">Date: </w:t>
      </w:r>
    </w:p>
    <w:p w14:paraId="7B451E56" w14:textId="77777777" w:rsidR="00662F78" w:rsidRDefault="00662F78" w:rsidP="00662F78"/>
    <w:p w14:paraId="25A9C780" w14:textId="77777777" w:rsidR="00662F78" w:rsidRPr="00D51C50" w:rsidRDefault="00662F78" w:rsidP="00662F78">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7D572F85" w14:textId="77777777" w:rsidR="00662F78" w:rsidRDefault="00662F78" w:rsidP="00662F78"/>
    <w:p w14:paraId="14C70019" w14:textId="77777777" w:rsidR="00662F78" w:rsidRDefault="00662F78" w:rsidP="00662F78">
      <w:r>
        <w:t>Name:</w:t>
      </w:r>
      <w:r>
        <w:tab/>
      </w:r>
      <w:r>
        <w:tab/>
      </w:r>
      <w:r>
        <w:tab/>
      </w:r>
      <w:r>
        <w:tab/>
      </w:r>
      <w:r>
        <w:tab/>
      </w:r>
      <w:r>
        <w:tab/>
      </w:r>
      <w:r>
        <w:tab/>
        <w:t>Name:</w:t>
      </w:r>
    </w:p>
    <w:p w14:paraId="315B7F72" w14:textId="77777777" w:rsidR="00662F78" w:rsidRDefault="00662F78" w:rsidP="00662F78"/>
    <w:p w14:paraId="1E351361" w14:textId="77777777" w:rsidR="00662F78" w:rsidRDefault="00662F78" w:rsidP="00662F78">
      <w:r>
        <w:t>Organisation:</w:t>
      </w:r>
      <w:r>
        <w:tab/>
      </w:r>
      <w:r>
        <w:tab/>
      </w:r>
      <w:r>
        <w:tab/>
      </w:r>
      <w:r>
        <w:tab/>
      </w:r>
      <w:r>
        <w:tab/>
      </w:r>
      <w:r>
        <w:tab/>
        <w:t>Organisation:</w:t>
      </w:r>
    </w:p>
    <w:p w14:paraId="75353758" w14:textId="77777777" w:rsidR="00662F78" w:rsidRDefault="00662F78" w:rsidP="00662F78"/>
    <w:p w14:paraId="15991346" w14:textId="77777777" w:rsidR="00662F78" w:rsidRDefault="00662F78" w:rsidP="00662F78">
      <w:r>
        <w:t>Position:</w:t>
      </w:r>
      <w:r>
        <w:tab/>
      </w:r>
      <w:r>
        <w:tab/>
      </w:r>
      <w:r>
        <w:tab/>
      </w:r>
      <w:r>
        <w:tab/>
      </w:r>
      <w:r>
        <w:tab/>
      </w:r>
      <w:r>
        <w:tab/>
        <w:t>Position:</w:t>
      </w:r>
    </w:p>
    <w:p w14:paraId="2C8511EA" w14:textId="77777777" w:rsidR="00662F78" w:rsidRDefault="00662F78" w:rsidP="00662F78"/>
    <w:p w14:paraId="080CFB4E" w14:textId="77777777" w:rsidR="00662F78" w:rsidRDefault="00662F78" w:rsidP="00662F78">
      <w:r>
        <w:t>Address:</w:t>
      </w:r>
      <w:r>
        <w:tab/>
      </w:r>
      <w:r>
        <w:tab/>
      </w:r>
      <w:r>
        <w:tab/>
      </w:r>
      <w:r>
        <w:tab/>
      </w:r>
      <w:r>
        <w:tab/>
      </w:r>
      <w:r>
        <w:tab/>
        <w:t>Address:</w:t>
      </w:r>
    </w:p>
    <w:p w14:paraId="751182C6" w14:textId="77777777" w:rsidR="00662F78" w:rsidRDefault="00662F78" w:rsidP="00662F78"/>
    <w:p w14:paraId="3BD2E2E9" w14:textId="77777777" w:rsidR="00662F78" w:rsidRDefault="00662F78" w:rsidP="00662F78">
      <w:r>
        <w:t>Phone Number:</w:t>
      </w:r>
      <w:r>
        <w:tab/>
      </w:r>
      <w:r>
        <w:tab/>
      </w:r>
      <w:r>
        <w:tab/>
      </w:r>
      <w:r>
        <w:tab/>
      </w:r>
      <w:r>
        <w:tab/>
      </w:r>
      <w:r>
        <w:tab/>
        <w:t>Phone Number:</w:t>
      </w:r>
    </w:p>
    <w:p w14:paraId="2457DD96" w14:textId="77777777" w:rsidR="00662F78" w:rsidRDefault="00662F78" w:rsidP="00662F78"/>
    <w:p w14:paraId="59DC8E45" w14:textId="77777777" w:rsidR="00662F78" w:rsidRDefault="00662F78" w:rsidP="00662F78">
      <w:r>
        <w:t>Email:</w:t>
      </w:r>
      <w:r>
        <w:tab/>
      </w:r>
      <w:r>
        <w:tab/>
      </w:r>
      <w:r>
        <w:tab/>
      </w:r>
      <w:r>
        <w:tab/>
      </w:r>
      <w:r>
        <w:tab/>
      </w:r>
      <w:r>
        <w:tab/>
      </w:r>
      <w:r>
        <w:tab/>
        <w:t>Email:</w:t>
      </w:r>
    </w:p>
    <w:p w14:paraId="7D4AD18B" w14:textId="77777777" w:rsidR="00662F78" w:rsidRDefault="00662F78" w:rsidP="00662F78"/>
    <w:p w14:paraId="3A55B197" w14:textId="77777777" w:rsidR="00662F78" w:rsidRDefault="00662F78" w:rsidP="00662F78">
      <w:r>
        <w:t>Signed:</w:t>
      </w:r>
      <w:r>
        <w:tab/>
      </w:r>
      <w:r>
        <w:tab/>
      </w:r>
      <w:r>
        <w:tab/>
      </w:r>
      <w:r>
        <w:tab/>
      </w:r>
      <w:r>
        <w:tab/>
      </w:r>
      <w:r>
        <w:tab/>
      </w:r>
      <w:r>
        <w:tab/>
        <w:t>Signed:</w:t>
      </w:r>
    </w:p>
    <w:p w14:paraId="048ABD82" w14:textId="77777777" w:rsidR="00662F78" w:rsidRDefault="00662F78" w:rsidP="00662F78"/>
    <w:p w14:paraId="5994DAEC" w14:textId="77777777" w:rsidR="00662F78" w:rsidRDefault="00662F78" w:rsidP="00662F78"/>
    <w:p w14:paraId="3E9F8080" w14:textId="77777777" w:rsidR="00662F78" w:rsidRDefault="00662F78" w:rsidP="00662F78"/>
    <w:p w14:paraId="08119681" w14:textId="77777777" w:rsidR="00662F78" w:rsidRDefault="00662F78" w:rsidP="00662F78"/>
    <w:p w14:paraId="25C78AD6" w14:textId="77777777" w:rsidR="00662F78" w:rsidRDefault="00662F78" w:rsidP="00662F78"/>
    <w:p w14:paraId="73260184" w14:textId="77777777" w:rsidR="00662F78" w:rsidRDefault="00662F78" w:rsidP="00662F78"/>
    <w:p w14:paraId="141513A0" w14:textId="77777777" w:rsidR="00662F78" w:rsidRDefault="00662F78" w:rsidP="00662F78"/>
    <w:p w14:paraId="079E9F8B" w14:textId="77777777" w:rsidR="00662F78" w:rsidRDefault="00662F78" w:rsidP="00662F78"/>
    <w:p w14:paraId="6B5B56BC" w14:textId="77777777" w:rsidR="00662F78" w:rsidRDefault="00662F78" w:rsidP="00662F78"/>
    <w:p w14:paraId="2A1B4FD4" w14:textId="77777777" w:rsidR="00662F78" w:rsidRDefault="00662F78" w:rsidP="00662F78"/>
    <w:p w14:paraId="74D23049" w14:textId="77777777" w:rsidR="00662F78" w:rsidRDefault="00662F78" w:rsidP="00662F78"/>
    <w:p w14:paraId="3E934A2B" w14:textId="77777777" w:rsidR="00662F78" w:rsidRDefault="00662F78" w:rsidP="00662F78"/>
    <w:p w14:paraId="339131F5" w14:textId="77777777" w:rsidR="00662F78" w:rsidRDefault="00662F78" w:rsidP="00662F78"/>
    <w:p w14:paraId="643651C7" w14:textId="77777777" w:rsidR="00662F78" w:rsidRDefault="00662F78" w:rsidP="00662F78"/>
    <w:p w14:paraId="12EC2DF7" w14:textId="77777777" w:rsidR="00662F78" w:rsidRDefault="00662F78" w:rsidP="00662F78"/>
    <w:p w14:paraId="09AC1B13" w14:textId="77777777" w:rsidR="00662F78" w:rsidRDefault="00662F78" w:rsidP="00662F78"/>
    <w:p w14:paraId="2A97602D" w14:textId="77777777" w:rsidR="00662F78" w:rsidRDefault="00662F78" w:rsidP="00662F78"/>
    <w:p w14:paraId="0C5161A3" w14:textId="77777777" w:rsidR="00662F78" w:rsidRDefault="00662F78" w:rsidP="00662F78">
      <w:pPr>
        <w:pStyle w:val="Heading1"/>
        <w:spacing w:before="0"/>
        <w:jc w:val="both"/>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C – Declaration of non-notifiable foreign financial contributions (valued between €200,000 and €999,000 in the last three years preceding the declaration) </w:t>
      </w:r>
    </w:p>
    <w:p w14:paraId="291B620A" w14:textId="77777777" w:rsidR="00662F78" w:rsidRDefault="00662F78" w:rsidP="00662F78">
      <w:r>
        <w:t>[To be completed by notifying parties where the value of the procurement procedure is equal to or greater than the financial thresholds in Article 28 of Regulation (EU) 2022/2560 and where the notifying party has been in receipt of foreign financial contributions which are valued between €200,000 and €999,000 in the last three (3) years preceding the declaration. Notifying parties are required to complete Table 2 below and they may aggregate the foreign financial contributions without indicating their values.]</w:t>
      </w:r>
    </w:p>
    <w:p w14:paraId="1A8CD979" w14:textId="77777777" w:rsidR="00662F78" w:rsidRDefault="00662F78" w:rsidP="00662F78"/>
    <w:p w14:paraId="287FC782" w14:textId="77777777" w:rsidR="00662F78" w:rsidRDefault="00662F78" w:rsidP="00662F78">
      <w:pPr>
        <w:rPr>
          <w:b/>
        </w:rPr>
      </w:pPr>
      <w:r w:rsidRPr="00D51C50">
        <w:rPr>
          <w:b/>
        </w:rPr>
        <w:t>Form FS-PP relating to the notification of financial contributions in the context of public procurement procedures pursuant to Regulation (EU) 2022/2560</w:t>
      </w:r>
    </w:p>
    <w:p w14:paraId="491583D1" w14:textId="77777777" w:rsidR="00662F78" w:rsidRPr="00D51C50" w:rsidRDefault="00662F78" w:rsidP="00662F78">
      <w:pPr>
        <w:rPr>
          <w:b/>
        </w:rPr>
      </w:pPr>
    </w:p>
    <w:p w14:paraId="596ECE9A" w14:textId="77777777" w:rsidR="00662F78" w:rsidRPr="00DA6E7B" w:rsidRDefault="00662F78" w:rsidP="00662F78">
      <w:pPr>
        <w:rPr>
          <w:b/>
          <w:u w:val="single"/>
        </w:rPr>
      </w:pPr>
      <w:r w:rsidRPr="00D63104">
        <w:rPr>
          <w:b/>
          <w:u w:val="single"/>
        </w:rPr>
        <w:t>1.</w:t>
      </w:r>
      <w:r>
        <w:rPr>
          <w:b/>
          <w:u w:val="single"/>
        </w:rPr>
        <w:tab/>
      </w:r>
      <w:r w:rsidRPr="00DA6E7B">
        <w:rPr>
          <w:b/>
          <w:u w:val="single"/>
        </w:rPr>
        <w:t>Description of the public procurement (Section 1 of Form FS-PP)</w:t>
      </w:r>
    </w:p>
    <w:p w14:paraId="0AF8D672" w14:textId="77777777" w:rsidR="00662F78" w:rsidRDefault="00662F78" w:rsidP="00662F78">
      <w:pPr>
        <w:rPr>
          <w:b/>
          <w:u w:val="single"/>
        </w:rPr>
      </w:pPr>
    </w:p>
    <w:p w14:paraId="0747877E" w14:textId="77777777" w:rsidR="00662F78" w:rsidRDefault="00662F78" w:rsidP="00662F78">
      <w:pPr>
        <w:rPr>
          <w:b/>
          <w:u w:val="single"/>
        </w:rPr>
      </w:pPr>
    </w:p>
    <w:p w14:paraId="5E25A977" w14:textId="77777777" w:rsidR="00662F78" w:rsidRPr="00D51C50" w:rsidRDefault="00662F78" w:rsidP="00662F78">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65E31903" w14:textId="77777777" w:rsidR="00662F78" w:rsidRDefault="00662F78" w:rsidP="00662F78">
      <w:pPr>
        <w:rPr>
          <w:b/>
        </w:rPr>
      </w:pPr>
    </w:p>
    <w:p w14:paraId="54437FAD" w14:textId="77777777" w:rsidR="00662F78" w:rsidRDefault="00662F78" w:rsidP="00662F78">
      <w:pPr>
        <w:rPr>
          <w:b/>
        </w:rPr>
      </w:pPr>
    </w:p>
    <w:p w14:paraId="3C85E5CA" w14:textId="77777777" w:rsidR="00662F78" w:rsidRPr="00D51C50" w:rsidRDefault="00662F78" w:rsidP="00662F78">
      <w:pPr>
        <w:rPr>
          <w:b/>
          <w:u w:val="single"/>
        </w:rPr>
      </w:pPr>
      <w:r>
        <w:rPr>
          <w:b/>
          <w:u w:val="single"/>
        </w:rPr>
        <w:t>3.</w:t>
      </w:r>
      <w:r>
        <w:rPr>
          <w:b/>
          <w:u w:val="single"/>
        </w:rPr>
        <w:tab/>
        <w:t>Declaration (Section 7 of Form FS-PP)</w:t>
      </w:r>
    </w:p>
    <w:p w14:paraId="77CD5D55" w14:textId="77777777" w:rsidR="00662F78" w:rsidRDefault="00662F78" w:rsidP="00662F78">
      <w:r>
        <w:t>None of the notifying parties have received foreign financial contributions notifiable under Chapter 4 of Regulation (EU) 2022/2560</w:t>
      </w:r>
    </w:p>
    <w:p w14:paraId="1C8275C0" w14:textId="77777777" w:rsidR="00662F78" w:rsidRDefault="00662F78" w:rsidP="00662F78">
      <w:pPr>
        <w:rPr>
          <w:b/>
        </w:rPr>
      </w:pPr>
    </w:p>
    <w:p w14:paraId="53EC0191" w14:textId="77777777" w:rsidR="00662F78" w:rsidRPr="00D51C50" w:rsidRDefault="00662F78" w:rsidP="00662F78">
      <w:pPr>
        <w:rPr>
          <w:b/>
          <w:u w:val="single"/>
        </w:rPr>
      </w:pPr>
      <w:r>
        <w:rPr>
          <w:b/>
          <w:u w:val="single"/>
        </w:rPr>
        <w:t>4.</w:t>
      </w:r>
      <w:r>
        <w:rPr>
          <w:b/>
          <w:u w:val="single"/>
        </w:rPr>
        <w:tab/>
        <w:t>Attestation (Section 8 of Form FS-PP)</w:t>
      </w:r>
    </w:p>
    <w:p w14:paraId="20050812" w14:textId="77777777" w:rsidR="00662F78" w:rsidRDefault="00662F78" w:rsidP="00662F78">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7C135FB2" w14:textId="77777777" w:rsidR="00662F78" w:rsidRDefault="00662F78" w:rsidP="00662F78">
      <w:r>
        <w:t>The notifying party(ies) confirm that they aware of the provisions of Article 33 of Regulation (EU) 2022/2560 concerning fines and periodic penalty payments.</w:t>
      </w:r>
    </w:p>
    <w:p w14:paraId="0E4B229C" w14:textId="77777777" w:rsidR="00662F78" w:rsidRDefault="00662F78" w:rsidP="00662F78"/>
    <w:p w14:paraId="737B605C" w14:textId="77777777" w:rsidR="00662F78" w:rsidRDefault="00662F78" w:rsidP="00662F78"/>
    <w:p w14:paraId="5F2C9145" w14:textId="77777777" w:rsidR="00662F78" w:rsidRDefault="00662F78" w:rsidP="00662F78"/>
    <w:p w14:paraId="4BCDFAFA" w14:textId="77777777" w:rsidR="00662F78" w:rsidRDefault="00662F78" w:rsidP="00662F78"/>
    <w:p w14:paraId="38222CC7" w14:textId="77777777" w:rsidR="00662F78" w:rsidRDefault="00662F78" w:rsidP="00662F78"/>
    <w:p w14:paraId="121C8D9C" w14:textId="77777777" w:rsidR="00662F78" w:rsidRDefault="00662F78" w:rsidP="00662F78"/>
    <w:p w14:paraId="6C715FCD" w14:textId="77777777" w:rsidR="00662F78" w:rsidRDefault="00662F78" w:rsidP="00662F78">
      <w:r>
        <w:lastRenderedPageBreak/>
        <w:t xml:space="preserve">Date: </w:t>
      </w:r>
    </w:p>
    <w:p w14:paraId="54753C46" w14:textId="77777777" w:rsidR="00662F78" w:rsidRDefault="00662F78" w:rsidP="00662F78"/>
    <w:p w14:paraId="30962C90" w14:textId="77777777" w:rsidR="00662F78" w:rsidRDefault="00662F78" w:rsidP="00662F78"/>
    <w:p w14:paraId="0C384FB5" w14:textId="77777777" w:rsidR="00662F78" w:rsidRPr="00D51C50" w:rsidRDefault="00662F78" w:rsidP="00662F78">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6756797D" w14:textId="77777777" w:rsidR="00662F78" w:rsidRDefault="00662F78" w:rsidP="00662F78"/>
    <w:p w14:paraId="7B7FAD16" w14:textId="77777777" w:rsidR="00662F78" w:rsidRDefault="00662F78" w:rsidP="00662F78">
      <w:r>
        <w:t>Name:</w:t>
      </w:r>
      <w:r>
        <w:tab/>
      </w:r>
      <w:r>
        <w:tab/>
      </w:r>
      <w:r>
        <w:tab/>
      </w:r>
      <w:r>
        <w:tab/>
      </w:r>
      <w:r>
        <w:tab/>
      </w:r>
      <w:r>
        <w:tab/>
      </w:r>
      <w:r>
        <w:tab/>
        <w:t>Name:</w:t>
      </w:r>
    </w:p>
    <w:p w14:paraId="6C202EC8" w14:textId="77777777" w:rsidR="00662F78" w:rsidRDefault="00662F78" w:rsidP="00662F78"/>
    <w:p w14:paraId="29AFB05C" w14:textId="77777777" w:rsidR="00662F78" w:rsidRDefault="00662F78" w:rsidP="00662F78">
      <w:r>
        <w:t>Organisation:</w:t>
      </w:r>
      <w:r>
        <w:tab/>
      </w:r>
      <w:r>
        <w:tab/>
      </w:r>
      <w:r>
        <w:tab/>
      </w:r>
      <w:r>
        <w:tab/>
      </w:r>
      <w:r>
        <w:tab/>
      </w:r>
      <w:r>
        <w:tab/>
        <w:t>Organisation:</w:t>
      </w:r>
    </w:p>
    <w:p w14:paraId="540D7D15" w14:textId="77777777" w:rsidR="00662F78" w:rsidRDefault="00662F78" w:rsidP="00662F78"/>
    <w:p w14:paraId="2484694B" w14:textId="77777777" w:rsidR="00662F78" w:rsidRDefault="00662F78" w:rsidP="00662F78">
      <w:r>
        <w:t>Position:</w:t>
      </w:r>
      <w:r>
        <w:tab/>
      </w:r>
      <w:r>
        <w:tab/>
      </w:r>
      <w:r>
        <w:tab/>
      </w:r>
      <w:r>
        <w:tab/>
      </w:r>
      <w:r>
        <w:tab/>
      </w:r>
      <w:r>
        <w:tab/>
        <w:t>Position:</w:t>
      </w:r>
    </w:p>
    <w:p w14:paraId="06C833D9" w14:textId="77777777" w:rsidR="00662F78" w:rsidRDefault="00662F78" w:rsidP="00662F78"/>
    <w:p w14:paraId="4979B7E4" w14:textId="77777777" w:rsidR="00662F78" w:rsidRDefault="00662F78" w:rsidP="00662F78">
      <w:r>
        <w:t>Address:</w:t>
      </w:r>
      <w:r>
        <w:tab/>
      </w:r>
      <w:r>
        <w:tab/>
      </w:r>
      <w:r>
        <w:tab/>
      </w:r>
      <w:r>
        <w:tab/>
      </w:r>
      <w:r>
        <w:tab/>
      </w:r>
      <w:r>
        <w:tab/>
        <w:t>Address:</w:t>
      </w:r>
    </w:p>
    <w:p w14:paraId="5D90782C" w14:textId="77777777" w:rsidR="00662F78" w:rsidRDefault="00662F78" w:rsidP="00662F78"/>
    <w:p w14:paraId="0A5F21BB" w14:textId="77777777" w:rsidR="00662F78" w:rsidRDefault="00662F78" w:rsidP="00662F78">
      <w:r>
        <w:t>Phone Number:</w:t>
      </w:r>
      <w:r>
        <w:tab/>
      </w:r>
      <w:r>
        <w:tab/>
      </w:r>
      <w:r>
        <w:tab/>
      </w:r>
      <w:r>
        <w:tab/>
      </w:r>
      <w:r>
        <w:tab/>
      </w:r>
      <w:r>
        <w:tab/>
        <w:t>Phone Number:</w:t>
      </w:r>
    </w:p>
    <w:p w14:paraId="7E9DAC11" w14:textId="77777777" w:rsidR="00662F78" w:rsidRDefault="00662F78" w:rsidP="00662F78"/>
    <w:p w14:paraId="01DEFDAB" w14:textId="77777777" w:rsidR="00662F78" w:rsidRDefault="00662F78" w:rsidP="00662F78">
      <w:r>
        <w:t>Email:</w:t>
      </w:r>
      <w:r>
        <w:tab/>
      </w:r>
      <w:r>
        <w:tab/>
      </w:r>
      <w:r>
        <w:tab/>
      </w:r>
      <w:r>
        <w:tab/>
      </w:r>
      <w:r>
        <w:tab/>
      </w:r>
      <w:r>
        <w:tab/>
      </w:r>
      <w:r>
        <w:tab/>
        <w:t>Email:</w:t>
      </w:r>
    </w:p>
    <w:p w14:paraId="62B63567" w14:textId="77777777" w:rsidR="00662F78" w:rsidRDefault="00662F78" w:rsidP="00662F78"/>
    <w:p w14:paraId="032B97AD" w14:textId="77777777" w:rsidR="00662F78" w:rsidRDefault="00662F78" w:rsidP="00662F78">
      <w:r>
        <w:t>Signed:</w:t>
      </w:r>
      <w:r>
        <w:tab/>
      </w:r>
      <w:r>
        <w:tab/>
      </w:r>
      <w:r>
        <w:tab/>
      </w:r>
      <w:r>
        <w:tab/>
      </w:r>
      <w:r>
        <w:tab/>
      </w:r>
      <w:r>
        <w:tab/>
      </w:r>
      <w:r>
        <w:tab/>
        <w:t>Signed:</w:t>
      </w:r>
    </w:p>
    <w:p w14:paraId="3A667781" w14:textId="77777777" w:rsidR="00662F78" w:rsidRDefault="00662F78" w:rsidP="00662F78"/>
    <w:p w14:paraId="0803576D" w14:textId="77777777" w:rsidR="00662F78" w:rsidRDefault="00662F78" w:rsidP="00662F78"/>
    <w:p w14:paraId="033DA6A0" w14:textId="77777777" w:rsidR="00662F78" w:rsidRDefault="00662F78" w:rsidP="00662F78">
      <w:pPr>
        <w:rPr>
          <w:b/>
        </w:rPr>
      </w:pPr>
      <w:r>
        <w:rPr>
          <w:b/>
        </w:rPr>
        <w:t>Table 2</w:t>
      </w:r>
    </w:p>
    <w:p w14:paraId="6F2DFA2D" w14:textId="77777777" w:rsidR="00662F78" w:rsidRDefault="00662F78" w:rsidP="00662F78">
      <w:r>
        <w:t>For reporting of foreign financial contributions which are of a value between €200,000 and €999,000 in the last three (3) years preceding the declaration</w:t>
      </w:r>
    </w:p>
    <w:p w14:paraId="51E37713" w14:textId="77777777" w:rsidR="00662F78" w:rsidRPr="00D51C50" w:rsidRDefault="00662F78" w:rsidP="00662F78">
      <w:pPr>
        <w:rPr>
          <w:lang w:val="en-IE"/>
        </w:rPr>
      </w:pPr>
    </w:p>
    <w:tbl>
      <w:tblPr>
        <w:tblStyle w:val="TableGrid"/>
        <w:tblW w:w="0" w:type="auto"/>
        <w:tblLook w:val="04A0" w:firstRow="1" w:lastRow="0" w:firstColumn="1" w:lastColumn="0" w:noHBand="0" w:noVBand="1"/>
      </w:tblPr>
      <w:tblGrid>
        <w:gridCol w:w="2860"/>
        <w:gridCol w:w="5760"/>
      </w:tblGrid>
      <w:tr w:rsidR="00662F78" w:rsidRPr="00401A1C" w14:paraId="55DAADD9" w14:textId="77777777" w:rsidTr="00DA6E7B">
        <w:trPr>
          <w:trHeight w:val="300"/>
        </w:trPr>
        <w:tc>
          <w:tcPr>
            <w:tcW w:w="2860" w:type="dxa"/>
            <w:noWrap/>
            <w:hideMark/>
          </w:tcPr>
          <w:p w14:paraId="1E5C05DF" w14:textId="77777777" w:rsidR="00662F78" w:rsidRPr="00401A1C" w:rsidRDefault="00662F78" w:rsidP="00DA6E7B">
            <w:pPr>
              <w:rPr>
                <w:b/>
                <w:bCs/>
                <w:lang w:val="en-IE"/>
              </w:rPr>
            </w:pPr>
            <w:r w:rsidRPr="00401A1C">
              <w:rPr>
                <w:b/>
                <w:bCs/>
              </w:rPr>
              <w:t>Third Country</w:t>
            </w:r>
          </w:p>
        </w:tc>
        <w:tc>
          <w:tcPr>
            <w:tcW w:w="5760" w:type="dxa"/>
            <w:noWrap/>
            <w:hideMark/>
          </w:tcPr>
          <w:p w14:paraId="4B59FA0D" w14:textId="77777777" w:rsidR="00662F78" w:rsidRPr="00401A1C" w:rsidRDefault="00662F78" w:rsidP="00DA6E7B">
            <w:pPr>
              <w:rPr>
                <w:b/>
                <w:bCs/>
              </w:rPr>
            </w:pPr>
            <w:r w:rsidRPr="00401A1C">
              <w:rPr>
                <w:b/>
                <w:bCs/>
              </w:rPr>
              <w:t>Brief Description of the financial contributions</w:t>
            </w:r>
          </w:p>
        </w:tc>
      </w:tr>
      <w:tr w:rsidR="00662F78" w:rsidRPr="00401A1C" w14:paraId="60D2BDC6" w14:textId="77777777" w:rsidTr="00DA6E7B">
        <w:trPr>
          <w:trHeight w:val="300"/>
        </w:trPr>
        <w:tc>
          <w:tcPr>
            <w:tcW w:w="2860" w:type="dxa"/>
            <w:noWrap/>
            <w:hideMark/>
          </w:tcPr>
          <w:p w14:paraId="414C319A" w14:textId="77777777" w:rsidR="00662F78" w:rsidRPr="00401A1C" w:rsidRDefault="00662F78" w:rsidP="00DA6E7B">
            <w:pPr>
              <w:rPr>
                <w:b/>
              </w:rPr>
            </w:pPr>
            <w:r w:rsidRPr="00401A1C">
              <w:rPr>
                <w:b/>
              </w:rPr>
              <w:t>Country A</w:t>
            </w:r>
          </w:p>
        </w:tc>
        <w:tc>
          <w:tcPr>
            <w:tcW w:w="5760" w:type="dxa"/>
            <w:noWrap/>
            <w:hideMark/>
          </w:tcPr>
          <w:p w14:paraId="2317BDA2" w14:textId="77777777" w:rsidR="00662F78" w:rsidRPr="00401A1C" w:rsidRDefault="00662F78" w:rsidP="00DA6E7B">
            <w:pPr>
              <w:rPr>
                <w:b/>
              </w:rPr>
            </w:pPr>
            <w:r w:rsidRPr="00401A1C">
              <w:rPr>
                <w:b/>
              </w:rPr>
              <w:t> </w:t>
            </w:r>
          </w:p>
        </w:tc>
      </w:tr>
      <w:tr w:rsidR="00662F78" w:rsidRPr="00401A1C" w14:paraId="645AA3D1" w14:textId="77777777" w:rsidTr="00DA6E7B">
        <w:trPr>
          <w:trHeight w:val="300"/>
        </w:trPr>
        <w:tc>
          <w:tcPr>
            <w:tcW w:w="2860" w:type="dxa"/>
            <w:noWrap/>
            <w:hideMark/>
          </w:tcPr>
          <w:p w14:paraId="0FC7518A" w14:textId="77777777" w:rsidR="00662F78" w:rsidRPr="00401A1C" w:rsidRDefault="00662F78" w:rsidP="00DA6E7B">
            <w:pPr>
              <w:rPr>
                <w:b/>
              </w:rPr>
            </w:pPr>
            <w:r w:rsidRPr="00401A1C">
              <w:rPr>
                <w:b/>
              </w:rPr>
              <w:t>Country B</w:t>
            </w:r>
          </w:p>
        </w:tc>
        <w:tc>
          <w:tcPr>
            <w:tcW w:w="5760" w:type="dxa"/>
            <w:noWrap/>
            <w:hideMark/>
          </w:tcPr>
          <w:p w14:paraId="6C8FD13B" w14:textId="77777777" w:rsidR="00662F78" w:rsidRPr="00401A1C" w:rsidRDefault="00662F78" w:rsidP="00DA6E7B">
            <w:pPr>
              <w:rPr>
                <w:b/>
              </w:rPr>
            </w:pPr>
            <w:r w:rsidRPr="00401A1C">
              <w:rPr>
                <w:b/>
              </w:rPr>
              <w:t> </w:t>
            </w:r>
          </w:p>
        </w:tc>
      </w:tr>
      <w:tr w:rsidR="00662F78" w:rsidRPr="00401A1C" w14:paraId="35A09BDD" w14:textId="77777777" w:rsidTr="00DA6E7B">
        <w:trPr>
          <w:trHeight w:val="300"/>
        </w:trPr>
        <w:tc>
          <w:tcPr>
            <w:tcW w:w="2860" w:type="dxa"/>
            <w:noWrap/>
            <w:hideMark/>
          </w:tcPr>
          <w:p w14:paraId="044B6B9C" w14:textId="77777777" w:rsidR="00662F78" w:rsidRPr="00401A1C" w:rsidRDefault="00662F78" w:rsidP="00DA6E7B">
            <w:pPr>
              <w:rPr>
                <w:b/>
              </w:rPr>
            </w:pPr>
            <w:r w:rsidRPr="00401A1C">
              <w:rPr>
                <w:b/>
              </w:rPr>
              <w:t>Country C</w:t>
            </w:r>
          </w:p>
        </w:tc>
        <w:tc>
          <w:tcPr>
            <w:tcW w:w="5760" w:type="dxa"/>
            <w:noWrap/>
            <w:hideMark/>
          </w:tcPr>
          <w:p w14:paraId="5C6BFB9D" w14:textId="77777777" w:rsidR="00662F78" w:rsidRPr="00401A1C" w:rsidRDefault="00662F78" w:rsidP="00DA6E7B">
            <w:pPr>
              <w:rPr>
                <w:b/>
              </w:rPr>
            </w:pPr>
            <w:r w:rsidRPr="00401A1C">
              <w:rPr>
                <w:b/>
              </w:rPr>
              <w:t> </w:t>
            </w:r>
          </w:p>
        </w:tc>
      </w:tr>
      <w:tr w:rsidR="00662F78" w:rsidRPr="00401A1C" w14:paraId="78092B7D" w14:textId="77777777" w:rsidTr="00DA6E7B">
        <w:trPr>
          <w:trHeight w:val="300"/>
        </w:trPr>
        <w:tc>
          <w:tcPr>
            <w:tcW w:w="2860" w:type="dxa"/>
            <w:noWrap/>
            <w:hideMark/>
          </w:tcPr>
          <w:p w14:paraId="6D88415A" w14:textId="77777777" w:rsidR="00662F78" w:rsidRPr="00401A1C" w:rsidRDefault="00662F78" w:rsidP="00DA6E7B">
            <w:pPr>
              <w:rPr>
                <w:b/>
              </w:rPr>
            </w:pPr>
            <w:r w:rsidRPr="00401A1C">
              <w:rPr>
                <w:b/>
              </w:rPr>
              <w:t>Country D</w:t>
            </w:r>
          </w:p>
        </w:tc>
        <w:tc>
          <w:tcPr>
            <w:tcW w:w="5760" w:type="dxa"/>
            <w:noWrap/>
            <w:hideMark/>
          </w:tcPr>
          <w:p w14:paraId="1F401242" w14:textId="77777777" w:rsidR="00662F78" w:rsidRPr="00401A1C" w:rsidRDefault="00662F78" w:rsidP="00DA6E7B">
            <w:pPr>
              <w:rPr>
                <w:b/>
              </w:rPr>
            </w:pPr>
            <w:r w:rsidRPr="00401A1C">
              <w:rPr>
                <w:b/>
              </w:rPr>
              <w:t> </w:t>
            </w:r>
          </w:p>
        </w:tc>
      </w:tr>
    </w:tbl>
    <w:p w14:paraId="12D65F7C" w14:textId="77777777" w:rsidR="00662F78" w:rsidRPr="00D51C50" w:rsidRDefault="00662F78" w:rsidP="00662F78">
      <w:pPr>
        <w:rPr>
          <w:b/>
        </w:rPr>
      </w:pPr>
    </w:p>
    <w:p w14:paraId="4519E24D" w14:textId="77777777" w:rsidR="00662F78" w:rsidRDefault="00662F78" w:rsidP="00662F78"/>
    <w:p w14:paraId="0D0B7E0A" w14:textId="77777777" w:rsidR="00662F78" w:rsidRDefault="00662F78" w:rsidP="00662F78"/>
    <w:p w14:paraId="0CEF05DA" w14:textId="77777777" w:rsidR="00662F78" w:rsidRDefault="00662F78" w:rsidP="00662F78"/>
    <w:p w14:paraId="48C022DC" w14:textId="77777777" w:rsidR="00662F78" w:rsidRDefault="00662F78" w:rsidP="00662F78"/>
    <w:p w14:paraId="0E062146" w14:textId="77777777" w:rsidR="00662F78" w:rsidRDefault="00662F78" w:rsidP="00662F78">
      <w:pPr>
        <w:pStyle w:val="Heading1"/>
        <w:spacing w:before="0"/>
        <w:jc w:val="both"/>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D – Declaration of non-notifiable foreign financial contributions (valued between €1,000,000 and €3,999,000 in the last three years preceding the declaration) </w:t>
      </w:r>
    </w:p>
    <w:p w14:paraId="1C373B9F" w14:textId="77777777" w:rsidR="00662F78" w:rsidRDefault="00662F78" w:rsidP="00662F78">
      <w:r>
        <w:t xml:space="preserve">[To be completed by notifying parties where the value of the procurement procedure is equal to or greater than the financial thresholds in Article 28 of Regulation (EU) 2022/2560 and where the notifying party has been in receipt of foreign financial contributions which are valued between €1,000,000 and €3,999,000 in the last three (3) years preceding the declaration. Notifying parties are required to complete the table below. They must list all foreign financial contributions received, to include all non-notifiable foreign contributions received in the last three (3) years preceding the declaration.] </w:t>
      </w:r>
    </w:p>
    <w:p w14:paraId="0DF6F74A" w14:textId="77777777" w:rsidR="00662F78" w:rsidRDefault="00662F78" w:rsidP="00662F78"/>
    <w:p w14:paraId="56799205" w14:textId="77777777" w:rsidR="00662F78" w:rsidRDefault="00662F78" w:rsidP="00662F78">
      <w:pPr>
        <w:rPr>
          <w:b/>
        </w:rPr>
      </w:pPr>
      <w:r w:rsidRPr="00D51C50">
        <w:rPr>
          <w:b/>
        </w:rPr>
        <w:t>Form FS-PP relating to the notification of financial contributions in the context of public procurement procedures pursuant to Regulation (EU) 2022/2560</w:t>
      </w:r>
    </w:p>
    <w:p w14:paraId="10E3B63E" w14:textId="77777777" w:rsidR="00662F78" w:rsidRPr="00D51C50" w:rsidRDefault="00662F78" w:rsidP="00662F78">
      <w:pPr>
        <w:rPr>
          <w:b/>
        </w:rPr>
      </w:pPr>
    </w:p>
    <w:p w14:paraId="0AD315A2" w14:textId="77777777" w:rsidR="00662F78" w:rsidRPr="00DA6E7B" w:rsidRDefault="00662F78" w:rsidP="00662F78">
      <w:pPr>
        <w:rPr>
          <w:b/>
          <w:u w:val="single"/>
        </w:rPr>
      </w:pPr>
      <w:r w:rsidRPr="00D63104">
        <w:rPr>
          <w:b/>
          <w:u w:val="single"/>
        </w:rPr>
        <w:t>1.</w:t>
      </w:r>
      <w:r>
        <w:rPr>
          <w:b/>
          <w:u w:val="single"/>
        </w:rPr>
        <w:tab/>
      </w:r>
      <w:r w:rsidRPr="00DA6E7B">
        <w:rPr>
          <w:b/>
          <w:u w:val="single"/>
        </w:rPr>
        <w:t>Description of the public procurement (Section 1 of Form FS-PP)</w:t>
      </w:r>
    </w:p>
    <w:p w14:paraId="5EF1A8AA" w14:textId="77777777" w:rsidR="00662F78" w:rsidRDefault="00662F78" w:rsidP="00662F78">
      <w:pPr>
        <w:rPr>
          <w:b/>
          <w:u w:val="single"/>
        </w:rPr>
      </w:pPr>
    </w:p>
    <w:p w14:paraId="77E0602A" w14:textId="77777777" w:rsidR="00662F78" w:rsidRDefault="00662F78" w:rsidP="00662F78">
      <w:pPr>
        <w:rPr>
          <w:b/>
          <w:u w:val="single"/>
        </w:rPr>
      </w:pPr>
    </w:p>
    <w:p w14:paraId="75D6265D" w14:textId="77777777" w:rsidR="00662F78" w:rsidRPr="00D51C50" w:rsidRDefault="00662F78" w:rsidP="00662F78">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338AA869" w14:textId="77777777" w:rsidR="00662F78" w:rsidRDefault="00662F78" w:rsidP="00662F78">
      <w:pPr>
        <w:rPr>
          <w:b/>
        </w:rPr>
      </w:pPr>
    </w:p>
    <w:p w14:paraId="696B89E7" w14:textId="77777777" w:rsidR="00662F78" w:rsidRDefault="00662F78" w:rsidP="00662F78">
      <w:pPr>
        <w:rPr>
          <w:b/>
        </w:rPr>
      </w:pPr>
    </w:p>
    <w:p w14:paraId="5D9640E0" w14:textId="77777777" w:rsidR="00662F78" w:rsidRPr="00D51C50" w:rsidRDefault="00662F78" w:rsidP="00662F78">
      <w:pPr>
        <w:rPr>
          <w:b/>
          <w:u w:val="single"/>
        </w:rPr>
      </w:pPr>
      <w:r>
        <w:rPr>
          <w:b/>
          <w:u w:val="single"/>
        </w:rPr>
        <w:t>3.</w:t>
      </w:r>
      <w:r>
        <w:rPr>
          <w:b/>
          <w:u w:val="single"/>
        </w:rPr>
        <w:tab/>
        <w:t>Declaration (Section 7 of Form FS-PP)</w:t>
      </w:r>
    </w:p>
    <w:p w14:paraId="6843C909" w14:textId="77777777" w:rsidR="00662F78" w:rsidRDefault="00662F78" w:rsidP="00662F78">
      <w:r>
        <w:t>None of the notifying parties have received foreign financial contributions notifiable under Chapter 4 of Regulation (EU) 2022/2560.</w:t>
      </w:r>
    </w:p>
    <w:p w14:paraId="0B843B2F" w14:textId="77777777" w:rsidR="00662F78" w:rsidRDefault="00662F78" w:rsidP="00662F78">
      <w:pPr>
        <w:rPr>
          <w:b/>
        </w:rPr>
      </w:pPr>
    </w:p>
    <w:p w14:paraId="6ADF368A" w14:textId="77777777" w:rsidR="00662F78" w:rsidRPr="00D51C50" w:rsidRDefault="00662F78" w:rsidP="00662F78">
      <w:pPr>
        <w:rPr>
          <w:b/>
          <w:u w:val="single"/>
        </w:rPr>
      </w:pPr>
      <w:r>
        <w:rPr>
          <w:b/>
          <w:u w:val="single"/>
        </w:rPr>
        <w:t>4.</w:t>
      </w:r>
      <w:r>
        <w:rPr>
          <w:b/>
          <w:u w:val="single"/>
        </w:rPr>
        <w:tab/>
        <w:t>Attestation (Section 8 of Form FS-PP)</w:t>
      </w:r>
    </w:p>
    <w:p w14:paraId="103C3C61" w14:textId="77777777" w:rsidR="00662F78" w:rsidRDefault="00662F78" w:rsidP="00662F78">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71E50C9C" w14:textId="77777777" w:rsidR="00662F78" w:rsidRDefault="00662F78" w:rsidP="00662F78">
      <w:r>
        <w:t>The notifying party(ies) confirm that they aware of the provisions of Article 33 of Regulation (EU) 2022/2560 concerning fines and periodic penalty payments.</w:t>
      </w:r>
    </w:p>
    <w:p w14:paraId="7B219F6D" w14:textId="77777777" w:rsidR="00662F78" w:rsidRDefault="00662F78" w:rsidP="00662F78"/>
    <w:p w14:paraId="53EE0205" w14:textId="77777777" w:rsidR="00662F78" w:rsidRDefault="00662F78" w:rsidP="00662F78"/>
    <w:p w14:paraId="6CD06988" w14:textId="77777777" w:rsidR="00662F78" w:rsidRDefault="00662F78" w:rsidP="00662F78"/>
    <w:p w14:paraId="126D7FF1" w14:textId="77777777" w:rsidR="00662F78" w:rsidRDefault="00662F78" w:rsidP="00662F78"/>
    <w:p w14:paraId="0DD20C02" w14:textId="77777777" w:rsidR="00662F78" w:rsidRDefault="00662F78" w:rsidP="00662F78"/>
    <w:p w14:paraId="4E2358D4" w14:textId="77777777" w:rsidR="00662F78" w:rsidRDefault="00662F78" w:rsidP="00662F78"/>
    <w:p w14:paraId="3D13AE62" w14:textId="77777777" w:rsidR="00662F78" w:rsidRDefault="00662F78" w:rsidP="00662F78">
      <w:r>
        <w:lastRenderedPageBreak/>
        <w:t xml:space="preserve">Date: </w:t>
      </w:r>
    </w:p>
    <w:p w14:paraId="3715B89F" w14:textId="77777777" w:rsidR="00662F78" w:rsidRDefault="00662F78" w:rsidP="00662F78"/>
    <w:p w14:paraId="57588F7D" w14:textId="77777777" w:rsidR="00662F78" w:rsidRPr="00D51C50" w:rsidRDefault="00662F78" w:rsidP="00662F78">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7B85A58B" w14:textId="77777777" w:rsidR="00662F78" w:rsidRDefault="00662F78" w:rsidP="00662F78"/>
    <w:p w14:paraId="512CBE5B" w14:textId="77777777" w:rsidR="00662F78" w:rsidRDefault="00662F78" w:rsidP="00662F78">
      <w:r>
        <w:t>Name:</w:t>
      </w:r>
      <w:r>
        <w:tab/>
      </w:r>
      <w:r>
        <w:tab/>
      </w:r>
      <w:r>
        <w:tab/>
      </w:r>
      <w:r>
        <w:tab/>
      </w:r>
      <w:r>
        <w:tab/>
      </w:r>
      <w:r>
        <w:tab/>
      </w:r>
      <w:r>
        <w:tab/>
        <w:t>Name:</w:t>
      </w:r>
    </w:p>
    <w:p w14:paraId="3C8F8273" w14:textId="77777777" w:rsidR="00662F78" w:rsidRDefault="00662F78" w:rsidP="00662F78"/>
    <w:p w14:paraId="688C4400" w14:textId="77777777" w:rsidR="00662F78" w:rsidRDefault="00662F78" w:rsidP="00662F78">
      <w:r>
        <w:t>Organisation:</w:t>
      </w:r>
      <w:r>
        <w:tab/>
      </w:r>
      <w:r>
        <w:tab/>
      </w:r>
      <w:r>
        <w:tab/>
      </w:r>
      <w:r>
        <w:tab/>
      </w:r>
      <w:r>
        <w:tab/>
      </w:r>
      <w:r>
        <w:tab/>
        <w:t>Organisation:</w:t>
      </w:r>
    </w:p>
    <w:p w14:paraId="6819A61D" w14:textId="77777777" w:rsidR="00662F78" w:rsidRDefault="00662F78" w:rsidP="00662F78"/>
    <w:p w14:paraId="3B0698E0" w14:textId="77777777" w:rsidR="00662F78" w:rsidRDefault="00662F78" w:rsidP="00662F78">
      <w:r>
        <w:t>Position:</w:t>
      </w:r>
      <w:r>
        <w:tab/>
      </w:r>
      <w:r>
        <w:tab/>
      </w:r>
      <w:r>
        <w:tab/>
      </w:r>
      <w:r>
        <w:tab/>
      </w:r>
      <w:r>
        <w:tab/>
      </w:r>
      <w:r>
        <w:tab/>
        <w:t>Position:</w:t>
      </w:r>
    </w:p>
    <w:p w14:paraId="0723AA43" w14:textId="77777777" w:rsidR="00662F78" w:rsidRDefault="00662F78" w:rsidP="00662F78"/>
    <w:p w14:paraId="7E477A7E" w14:textId="77777777" w:rsidR="00662F78" w:rsidRDefault="00662F78" w:rsidP="00662F78">
      <w:r>
        <w:t>Address:</w:t>
      </w:r>
      <w:r>
        <w:tab/>
      </w:r>
      <w:r>
        <w:tab/>
      </w:r>
      <w:r>
        <w:tab/>
      </w:r>
      <w:r>
        <w:tab/>
      </w:r>
      <w:r>
        <w:tab/>
      </w:r>
      <w:r>
        <w:tab/>
        <w:t>Address:</w:t>
      </w:r>
    </w:p>
    <w:p w14:paraId="17332FC8" w14:textId="77777777" w:rsidR="00662F78" w:rsidRDefault="00662F78" w:rsidP="00662F78"/>
    <w:p w14:paraId="21BCD6D0" w14:textId="77777777" w:rsidR="00662F78" w:rsidRDefault="00662F78" w:rsidP="00662F78">
      <w:r>
        <w:t>Phone Number:</w:t>
      </w:r>
      <w:r>
        <w:tab/>
      </w:r>
      <w:r>
        <w:tab/>
      </w:r>
      <w:r>
        <w:tab/>
      </w:r>
      <w:r>
        <w:tab/>
      </w:r>
      <w:r>
        <w:tab/>
      </w:r>
      <w:r>
        <w:tab/>
        <w:t>Phone Number:</w:t>
      </w:r>
    </w:p>
    <w:p w14:paraId="6489A428" w14:textId="77777777" w:rsidR="00662F78" w:rsidRDefault="00662F78" w:rsidP="00662F78"/>
    <w:p w14:paraId="0F6B6E06" w14:textId="77777777" w:rsidR="00662F78" w:rsidRDefault="00662F78" w:rsidP="00662F78">
      <w:r>
        <w:t>Email:</w:t>
      </w:r>
      <w:r>
        <w:tab/>
      </w:r>
      <w:r>
        <w:tab/>
      </w:r>
      <w:r>
        <w:tab/>
      </w:r>
      <w:r>
        <w:tab/>
      </w:r>
      <w:r>
        <w:tab/>
      </w:r>
      <w:r>
        <w:tab/>
      </w:r>
      <w:r>
        <w:tab/>
        <w:t>Email:</w:t>
      </w:r>
    </w:p>
    <w:p w14:paraId="27688757" w14:textId="77777777" w:rsidR="00662F78" w:rsidRDefault="00662F78" w:rsidP="00662F78"/>
    <w:p w14:paraId="701CE00E" w14:textId="77777777" w:rsidR="00662F78" w:rsidRDefault="00662F78" w:rsidP="00662F78">
      <w:r>
        <w:t>Signed:</w:t>
      </w:r>
      <w:r>
        <w:tab/>
      </w:r>
      <w:r>
        <w:tab/>
      </w:r>
      <w:r>
        <w:tab/>
      </w:r>
      <w:r>
        <w:tab/>
      </w:r>
      <w:r>
        <w:tab/>
      </w:r>
      <w:r>
        <w:tab/>
      </w:r>
      <w:r>
        <w:tab/>
        <w:t>Signed:</w:t>
      </w:r>
    </w:p>
    <w:p w14:paraId="1ECC75EB" w14:textId="77777777" w:rsidR="00662F78" w:rsidRDefault="00662F78" w:rsidP="00662F78"/>
    <w:p w14:paraId="24D48387" w14:textId="77777777" w:rsidR="00662F78" w:rsidRDefault="00662F78" w:rsidP="00662F78"/>
    <w:p w14:paraId="07C68CA4" w14:textId="77777777" w:rsidR="00662F78" w:rsidRDefault="00662F78" w:rsidP="00662F78">
      <w:pPr>
        <w:rPr>
          <w:b/>
        </w:rPr>
      </w:pPr>
      <w:r>
        <w:rPr>
          <w:b/>
        </w:rPr>
        <w:t>Table</w:t>
      </w:r>
    </w:p>
    <w:p w14:paraId="670E24B3" w14:textId="77777777" w:rsidR="00662F78" w:rsidRPr="00D51C50" w:rsidRDefault="00662F78" w:rsidP="00662F78">
      <w:r>
        <w:t>For reporting of foreign financial contributions which are of a value between €1,000,000 and €3,999,000 in the last three (3) years preceding the declaration, to include all non-notifiable foreign contributions.</w:t>
      </w:r>
    </w:p>
    <w:p w14:paraId="24A2DEEA" w14:textId="77777777" w:rsidR="00662F78" w:rsidRDefault="00662F78" w:rsidP="00662F78">
      <w:pPr>
        <w:rPr>
          <w:b/>
        </w:rPr>
      </w:pPr>
    </w:p>
    <w:tbl>
      <w:tblPr>
        <w:tblStyle w:val="TableGrid"/>
        <w:tblW w:w="0" w:type="auto"/>
        <w:tblLook w:val="04A0" w:firstRow="1" w:lastRow="0" w:firstColumn="1" w:lastColumn="0" w:noHBand="0" w:noVBand="1"/>
      </w:tblPr>
      <w:tblGrid>
        <w:gridCol w:w="1370"/>
        <w:gridCol w:w="1977"/>
        <w:gridCol w:w="3843"/>
        <w:gridCol w:w="1871"/>
      </w:tblGrid>
      <w:tr w:rsidR="00662F78" w:rsidRPr="00B85800" w14:paraId="2ABE5803" w14:textId="77777777" w:rsidTr="00DA6E7B">
        <w:trPr>
          <w:trHeight w:val="300"/>
        </w:trPr>
        <w:tc>
          <w:tcPr>
            <w:tcW w:w="2380" w:type="dxa"/>
            <w:noWrap/>
            <w:hideMark/>
          </w:tcPr>
          <w:p w14:paraId="174E8277" w14:textId="77777777" w:rsidR="00662F78" w:rsidRPr="00B85800" w:rsidRDefault="00662F78" w:rsidP="00DA6E7B">
            <w:pPr>
              <w:rPr>
                <w:b/>
                <w:bCs/>
                <w:lang w:val="en-IE"/>
              </w:rPr>
            </w:pPr>
            <w:r w:rsidRPr="00B85800">
              <w:rPr>
                <w:b/>
                <w:bCs/>
              </w:rPr>
              <w:t>Third Country</w:t>
            </w:r>
          </w:p>
        </w:tc>
        <w:tc>
          <w:tcPr>
            <w:tcW w:w="3520" w:type="dxa"/>
            <w:noWrap/>
            <w:hideMark/>
          </w:tcPr>
          <w:p w14:paraId="39EFBF56" w14:textId="77777777" w:rsidR="00662F78" w:rsidRPr="00B85800" w:rsidRDefault="00662F78" w:rsidP="00DA6E7B">
            <w:pPr>
              <w:rPr>
                <w:b/>
                <w:bCs/>
              </w:rPr>
            </w:pPr>
            <w:r w:rsidRPr="00B85800">
              <w:rPr>
                <w:b/>
                <w:bCs/>
              </w:rPr>
              <w:t>Type of Financial Contribution (FC)</w:t>
            </w:r>
          </w:p>
        </w:tc>
        <w:tc>
          <w:tcPr>
            <w:tcW w:w="7020" w:type="dxa"/>
            <w:noWrap/>
            <w:hideMark/>
          </w:tcPr>
          <w:p w14:paraId="3D8C113F" w14:textId="77777777" w:rsidR="00662F78" w:rsidRPr="00B85800" w:rsidRDefault="00662F78" w:rsidP="00DA6E7B">
            <w:pPr>
              <w:rPr>
                <w:b/>
                <w:bCs/>
              </w:rPr>
            </w:pPr>
            <w:r w:rsidRPr="00B85800">
              <w:rPr>
                <w:b/>
                <w:bCs/>
              </w:rPr>
              <w:t xml:space="preserve">Brief </w:t>
            </w:r>
            <w:r>
              <w:rPr>
                <w:b/>
                <w:bCs/>
              </w:rPr>
              <w:t xml:space="preserve">Description of the purpose of </w:t>
            </w:r>
            <w:r w:rsidRPr="00B85800">
              <w:rPr>
                <w:b/>
                <w:bCs/>
              </w:rPr>
              <w:t>the FC and the granting entity</w:t>
            </w:r>
          </w:p>
        </w:tc>
        <w:tc>
          <w:tcPr>
            <w:tcW w:w="3320" w:type="dxa"/>
            <w:noWrap/>
            <w:hideMark/>
          </w:tcPr>
          <w:p w14:paraId="417E70E8" w14:textId="77777777" w:rsidR="00662F78" w:rsidRPr="00B85800" w:rsidRDefault="00662F78" w:rsidP="00DA6E7B">
            <w:pPr>
              <w:rPr>
                <w:b/>
                <w:bCs/>
              </w:rPr>
            </w:pPr>
            <w:r w:rsidRPr="00B85800">
              <w:rPr>
                <w:b/>
                <w:bCs/>
              </w:rPr>
              <w:t>Estimated value of the FC</w:t>
            </w:r>
          </w:p>
        </w:tc>
      </w:tr>
      <w:tr w:rsidR="00662F78" w:rsidRPr="00B85800" w14:paraId="7DB58B5A" w14:textId="77777777" w:rsidTr="00DA6E7B">
        <w:trPr>
          <w:trHeight w:val="300"/>
        </w:trPr>
        <w:tc>
          <w:tcPr>
            <w:tcW w:w="2380" w:type="dxa"/>
            <w:noWrap/>
            <w:hideMark/>
          </w:tcPr>
          <w:p w14:paraId="63433BDC" w14:textId="77777777" w:rsidR="00662F78" w:rsidRPr="00B85800" w:rsidRDefault="00662F78" w:rsidP="00DA6E7B">
            <w:r w:rsidRPr="00B85800">
              <w:t>Country A</w:t>
            </w:r>
          </w:p>
        </w:tc>
        <w:tc>
          <w:tcPr>
            <w:tcW w:w="3520" w:type="dxa"/>
            <w:noWrap/>
            <w:hideMark/>
          </w:tcPr>
          <w:p w14:paraId="255C5FC8" w14:textId="77777777" w:rsidR="00662F78" w:rsidRPr="00B85800" w:rsidRDefault="00662F78" w:rsidP="00DA6E7B">
            <w:r w:rsidRPr="00B85800">
              <w:t> </w:t>
            </w:r>
          </w:p>
        </w:tc>
        <w:tc>
          <w:tcPr>
            <w:tcW w:w="7020" w:type="dxa"/>
            <w:noWrap/>
            <w:hideMark/>
          </w:tcPr>
          <w:p w14:paraId="63D354F8" w14:textId="77777777" w:rsidR="00662F78" w:rsidRPr="00B85800" w:rsidRDefault="00662F78" w:rsidP="00DA6E7B">
            <w:r w:rsidRPr="00B85800">
              <w:t> </w:t>
            </w:r>
          </w:p>
        </w:tc>
        <w:tc>
          <w:tcPr>
            <w:tcW w:w="3320" w:type="dxa"/>
            <w:noWrap/>
            <w:hideMark/>
          </w:tcPr>
          <w:p w14:paraId="3D6F9BB7" w14:textId="77777777" w:rsidR="00662F78" w:rsidRPr="00B85800" w:rsidRDefault="00662F78" w:rsidP="00DA6E7B">
            <w:r w:rsidRPr="00B85800">
              <w:t> </w:t>
            </w:r>
          </w:p>
        </w:tc>
      </w:tr>
      <w:tr w:rsidR="00662F78" w:rsidRPr="00B85800" w14:paraId="4E06F790" w14:textId="77777777" w:rsidTr="00DA6E7B">
        <w:trPr>
          <w:trHeight w:val="300"/>
        </w:trPr>
        <w:tc>
          <w:tcPr>
            <w:tcW w:w="2380" w:type="dxa"/>
            <w:noWrap/>
            <w:hideMark/>
          </w:tcPr>
          <w:p w14:paraId="38AFEDA9" w14:textId="77777777" w:rsidR="00662F78" w:rsidRPr="00B85800" w:rsidRDefault="00662F78" w:rsidP="00DA6E7B">
            <w:r w:rsidRPr="00B85800">
              <w:t>Country B</w:t>
            </w:r>
          </w:p>
        </w:tc>
        <w:tc>
          <w:tcPr>
            <w:tcW w:w="3520" w:type="dxa"/>
            <w:noWrap/>
            <w:hideMark/>
          </w:tcPr>
          <w:p w14:paraId="503D50DF" w14:textId="77777777" w:rsidR="00662F78" w:rsidRPr="00B85800" w:rsidRDefault="00662F78" w:rsidP="00DA6E7B">
            <w:r w:rsidRPr="00B85800">
              <w:t> </w:t>
            </w:r>
          </w:p>
        </w:tc>
        <w:tc>
          <w:tcPr>
            <w:tcW w:w="7020" w:type="dxa"/>
            <w:noWrap/>
            <w:hideMark/>
          </w:tcPr>
          <w:p w14:paraId="5B546B1A" w14:textId="77777777" w:rsidR="00662F78" w:rsidRPr="00B85800" w:rsidRDefault="00662F78" w:rsidP="00DA6E7B">
            <w:r w:rsidRPr="00B85800">
              <w:t> </w:t>
            </w:r>
          </w:p>
        </w:tc>
        <w:tc>
          <w:tcPr>
            <w:tcW w:w="3320" w:type="dxa"/>
            <w:noWrap/>
            <w:hideMark/>
          </w:tcPr>
          <w:p w14:paraId="509DBA75" w14:textId="77777777" w:rsidR="00662F78" w:rsidRPr="00B85800" w:rsidRDefault="00662F78" w:rsidP="00DA6E7B">
            <w:r w:rsidRPr="00B85800">
              <w:t> </w:t>
            </w:r>
          </w:p>
        </w:tc>
      </w:tr>
      <w:tr w:rsidR="00662F78" w:rsidRPr="00B85800" w14:paraId="4A3A0773" w14:textId="77777777" w:rsidTr="00DA6E7B">
        <w:trPr>
          <w:trHeight w:val="300"/>
        </w:trPr>
        <w:tc>
          <w:tcPr>
            <w:tcW w:w="2380" w:type="dxa"/>
            <w:noWrap/>
            <w:hideMark/>
          </w:tcPr>
          <w:p w14:paraId="7C544014" w14:textId="77777777" w:rsidR="00662F78" w:rsidRPr="00B85800" w:rsidRDefault="00662F78" w:rsidP="00DA6E7B">
            <w:r w:rsidRPr="00B85800">
              <w:t>Country C</w:t>
            </w:r>
          </w:p>
        </w:tc>
        <w:tc>
          <w:tcPr>
            <w:tcW w:w="3520" w:type="dxa"/>
            <w:noWrap/>
            <w:hideMark/>
          </w:tcPr>
          <w:p w14:paraId="472B2744" w14:textId="77777777" w:rsidR="00662F78" w:rsidRPr="00B85800" w:rsidRDefault="00662F78" w:rsidP="00DA6E7B">
            <w:r w:rsidRPr="00B85800">
              <w:t> </w:t>
            </w:r>
          </w:p>
        </w:tc>
        <w:tc>
          <w:tcPr>
            <w:tcW w:w="7020" w:type="dxa"/>
            <w:noWrap/>
            <w:hideMark/>
          </w:tcPr>
          <w:p w14:paraId="5D8E3A09" w14:textId="77777777" w:rsidR="00662F78" w:rsidRPr="00B85800" w:rsidRDefault="00662F78" w:rsidP="00DA6E7B">
            <w:r w:rsidRPr="00B85800">
              <w:t> </w:t>
            </w:r>
          </w:p>
        </w:tc>
        <w:tc>
          <w:tcPr>
            <w:tcW w:w="3320" w:type="dxa"/>
            <w:noWrap/>
            <w:hideMark/>
          </w:tcPr>
          <w:p w14:paraId="34555F69" w14:textId="77777777" w:rsidR="00662F78" w:rsidRPr="00B85800" w:rsidRDefault="00662F78" w:rsidP="00DA6E7B">
            <w:r w:rsidRPr="00B85800">
              <w:t> </w:t>
            </w:r>
          </w:p>
        </w:tc>
      </w:tr>
      <w:tr w:rsidR="00662F78" w:rsidRPr="00B85800" w14:paraId="094CFE33" w14:textId="77777777" w:rsidTr="00DA6E7B">
        <w:trPr>
          <w:trHeight w:val="300"/>
        </w:trPr>
        <w:tc>
          <w:tcPr>
            <w:tcW w:w="2380" w:type="dxa"/>
            <w:noWrap/>
            <w:hideMark/>
          </w:tcPr>
          <w:p w14:paraId="2F3CAB7B" w14:textId="77777777" w:rsidR="00662F78" w:rsidRPr="00B85800" w:rsidRDefault="00662F78" w:rsidP="00DA6E7B">
            <w:r w:rsidRPr="00B85800">
              <w:t>Country D</w:t>
            </w:r>
          </w:p>
        </w:tc>
        <w:tc>
          <w:tcPr>
            <w:tcW w:w="3520" w:type="dxa"/>
            <w:noWrap/>
            <w:hideMark/>
          </w:tcPr>
          <w:p w14:paraId="458B6C51" w14:textId="77777777" w:rsidR="00662F78" w:rsidRPr="00B85800" w:rsidRDefault="00662F78" w:rsidP="00DA6E7B">
            <w:r w:rsidRPr="00B85800">
              <w:t> </w:t>
            </w:r>
          </w:p>
        </w:tc>
        <w:tc>
          <w:tcPr>
            <w:tcW w:w="7020" w:type="dxa"/>
            <w:noWrap/>
            <w:hideMark/>
          </w:tcPr>
          <w:p w14:paraId="10C74914" w14:textId="77777777" w:rsidR="00662F78" w:rsidRPr="00B85800" w:rsidRDefault="00662F78" w:rsidP="00DA6E7B">
            <w:r w:rsidRPr="00B85800">
              <w:t> </w:t>
            </w:r>
          </w:p>
        </w:tc>
        <w:tc>
          <w:tcPr>
            <w:tcW w:w="3320" w:type="dxa"/>
            <w:noWrap/>
            <w:hideMark/>
          </w:tcPr>
          <w:p w14:paraId="484B3C16" w14:textId="77777777" w:rsidR="00662F78" w:rsidRPr="00B85800" w:rsidRDefault="00662F78" w:rsidP="00DA6E7B">
            <w:r w:rsidRPr="00B85800">
              <w:t> </w:t>
            </w:r>
          </w:p>
        </w:tc>
      </w:tr>
    </w:tbl>
    <w:p w14:paraId="69C094B6" w14:textId="77777777" w:rsidR="00662F78" w:rsidRDefault="00662F78" w:rsidP="00662F78"/>
    <w:p w14:paraId="1C15EE13" w14:textId="77777777" w:rsidR="00662F78" w:rsidRDefault="00662F78" w:rsidP="00662F78"/>
    <w:p w14:paraId="105B0E38" w14:textId="77777777" w:rsidR="00662F78" w:rsidRDefault="00662F78" w:rsidP="00662F78"/>
    <w:p w14:paraId="103D407B" w14:textId="77777777" w:rsidR="00662F78" w:rsidRDefault="00662F78" w:rsidP="00662F78"/>
    <w:p w14:paraId="18DF62C3" w14:textId="77777777" w:rsidR="00662F78" w:rsidRDefault="00662F78" w:rsidP="00662F78"/>
    <w:p w14:paraId="4CDC8F88" w14:textId="77777777" w:rsidR="00662F78" w:rsidRDefault="00662F78" w:rsidP="00662F78">
      <w:pPr>
        <w:pStyle w:val="Heading1"/>
        <w:spacing w:before="0"/>
        <w:jc w:val="both"/>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E – Notification of Foreign Financial Contributions </w:t>
      </w:r>
    </w:p>
    <w:p w14:paraId="447B3331" w14:textId="77777777" w:rsidR="00662F78" w:rsidRDefault="00662F78" w:rsidP="00662F78">
      <w:r>
        <w:t xml:space="preserve">[To be completed by notifying parties where the value of the procurement procedure is equal to or greater than the financial thresholds in Article 28 of Regulation (EU) 2022/2560 and where the notifying party has been in receipt of aggregated foreign financial contributions in the three (3) years prior to notification, valued equal to or greater than €4M per third country].  </w:t>
      </w:r>
    </w:p>
    <w:p w14:paraId="4567B006" w14:textId="77777777" w:rsidR="00662F78" w:rsidRDefault="00662F78" w:rsidP="00662F78"/>
    <w:p w14:paraId="35D8AC20" w14:textId="77777777" w:rsidR="00662F78" w:rsidRPr="00DA6E7B" w:rsidRDefault="00662F78" w:rsidP="00662F78">
      <w:pPr>
        <w:rPr>
          <w:b/>
          <w:u w:val="single"/>
        </w:rPr>
      </w:pPr>
      <w:r w:rsidRPr="0047543E">
        <w:rPr>
          <w:b/>
          <w:u w:val="single"/>
        </w:rPr>
        <w:t>1.</w:t>
      </w:r>
      <w:r>
        <w:rPr>
          <w:b/>
          <w:u w:val="single"/>
        </w:rPr>
        <w:tab/>
      </w:r>
      <w:r w:rsidRPr="00DA6E7B">
        <w:rPr>
          <w:b/>
          <w:u w:val="single"/>
        </w:rPr>
        <w:t>Description of the public procurement (Section 1 of Form FS-PP)</w:t>
      </w:r>
    </w:p>
    <w:p w14:paraId="54500836" w14:textId="77777777" w:rsidR="00662F78" w:rsidRDefault="00662F78" w:rsidP="00662F78"/>
    <w:p w14:paraId="1D57EF7D" w14:textId="77777777" w:rsidR="00662F78" w:rsidRDefault="00662F78" w:rsidP="00662F78">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518B4927" w14:textId="77777777" w:rsidR="00662F78" w:rsidRDefault="00662F78" w:rsidP="00662F78">
      <w:pPr>
        <w:rPr>
          <w:b/>
          <w:u w:val="single"/>
        </w:rPr>
      </w:pPr>
    </w:p>
    <w:p w14:paraId="67824697" w14:textId="77777777" w:rsidR="00662F78" w:rsidRPr="00D51C50" w:rsidRDefault="00662F78" w:rsidP="00662F78">
      <w:pPr>
        <w:rPr>
          <w:b/>
          <w:u w:val="single"/>
        </w:rPr>
      </w:pPr>
      <w:r>
        <w:rPr>
          <w:b/>
          <w:u w:val="single"/>
        </w:rPr>
        <w:t>3.</w:t>
      </w:r>
      <w:r>
        <w:rPr>
          <w:b/>
          <w:u w:val="single"/>
        </w:rPr>
        <w:tab/>
        <w:t>Foreign Financial Contributions – (Section 3 of Form FS-PP)</w:t>
      </w:r>
    </w:p>
    <w:p w14:paraId="0BDAFE81" w14:textId="77777777" w:rsidR="00662F78" w:rsidRPr="00572933" w:rsidRDefault="00662F78" w:rsidP="00662F78">
      <w:r w:rsidRPr="00DA6E7B">
        <w:rPr>
          <w:b/>
        </w:rPr>
        <w:t>3.1</w:t>
      </w:r>
      <w:r>
        <w:rPr>
          <w:b/>
        </w:rPr>
        <w:tab/>
      </w:r>
      <w:r>
        <w:t xml:space="preserve">For the purposes of this section 3.1, the notifying party(ies) should report foreign </w:t>
      </w:r>
      <w:r>
        <w:tab/>
        <w:t xml:space="preserve">financial contributions falling into the scope of Article 5(1), points (a), (b), (c) and (e) of </w:t>
      </w:r>
      <w:r>
        <w:tab/>
        <w:t xml:space="preserve">Regulation (EU) 2022/2560, which are amongst the most likely to distort the internal market. </w:t>
      </w:r>
    </w:p>
    <w:p w14:paraId="6B6240B3" w14:textId="77777777" w:rsidR="00662F78" w:rsidRDefault="00662F78" w:rsidP="00662F78">
      <w:pPr>
        <w:ind w:left="720" w:hanging="720"/>
      </w:pPr>
      <w:r>
        <w:t xml:space="preserve">3.1.1. </w:t>
      </w:r>
      <w:r>
        <w:tab/>
        <w:t xml:space="preserve">In order to allow the Commission to determine whether a foreign financial contribution has been granted to an undertaking that was ailing within the meaning of Article 5(1)(a) of Regulation (EU) 2022/2560, notifying parties should indicate whether any of the following conditions were met at any point of time in the three years prior to the notification. </w:t>
      </w:r>
    </w:p>
    <w:p w14:paraId="335908D1" w14:textId="77777777" w:rsidR="00662F78" w:rsidRDefault="00662F78" w:rsidP="00662F78">
      <w:r>
        <w:tab/>
        <w:t xml:space="preserve">3.1.1.1. Is the notifying party a limited liability company, where more than half of its </w:t>
      </w:r>
      <w:r>
        <w:tab/>
      </w:r>
      <w:r>
        <w:tab/>
      </w:r>
      <w:r>
        <w:tab/>
        <w:t xml:space="preserve">subscribed share capital has disappeared as a result of accumulated losses? </w:t>
      </w:r>
    </w:p>
    <w:p w14:paraId="79B40214" w14:textId="77777777" w:rsidR="00662F78" w:rsidRDefault="00662F78" w:rsidP="00662F78">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09C0B666" w14:textId="77777777" w:rsidR="00662F78" w:rsidRDefault="00662F78" w:rsidP="00662F78"/>
    <w:p w14:paraId="412227B8" w14:textId="77777777" w:rsidR="00662F78" w:rsidRDefault="00662F78" w:rsidP="00662F78">
      <w:r>
        <w:tab/>
        <w:t xml:space="preserve">3.1.1.2. Is the notifying party a company where at least some members have unlimited </w:t>
      </w:r>
      <w:r>
        <w:tab/>
      </w:r>
      <w:r>
        <w:tab/>
      </w:r>
      <w:r>
        <w:tab/>
        <w:t xml:space="preserve">liability for the debt of the company, and where more than half of its capital as </w:t>
      </w:r>
      <w:r>
        <w:tab/>
      </w:r>
      <w:r>
        <w:tab/>
      </w:r>
      <w:r>
        <w:tab/>
        <w:t xml:space="preserve">shown in the company accounts has disappeared as a result of accumulated losses? </w:t>
      </w:r>
    </w:p>
    <w:p w14:paraId="565A8E51" w14:textId="77777777" w:rsidR="00662F78" w:rsidRDefault="00662F78" w:rsidP="00662F78">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6B129669" w14:textId="77777777" w:rsidR="00662F78" w:rsidRDefault="00662F78" w:rsidP="00662F78">
      <w:r>
        <w:tab/>
      </w:r>
    </w:p>
    <w:p w14:paraId="432123F2" w14:textId="77777777" w:rsidR="00662F78" w:rsidRDefault="00662F78" w:rsidP="00662F78">
      <w:r>
        <w:tab/>
        <w:t xml:space="preserve">3.1.1.3. Is the notifying party subject to collective insolvency proceedings or does it fulfil the </w:t>
      </w:r>
      <w:r>
        <w:tab/>
      </w:r>
      <w:r>
        <w:tab/>
        <w:t xml:space="preserve">criteria under its domestic law for being placed in collective insolvency proceedings </w:t>
      </w:r>
      <w:r>
        <w:tab/>
      </w:r>
      <w:r>
        <w:tab/>
        <w:t xml:space="preserve">at the request of its creditors? </w:t>
      </w:r>
    </w:p>
    <w:p w14:paraId="696CC0AC" w14:textId="77777777" w:rsidR="00662F78" w:rsidRDefault="00662F78" w:rsidP="00662F78">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0C286473" w14:textId="77777777" w:rsidR="00662F78" w:rsidRDefault="00662F78" w:rsidP="00662F78"/>
    <w:p w14:paraId="04A23AB7" w14:textId="77777777" w:rsidR="00662F78" w:rsidRDefault="00662F78" w:rsidP="00662F78">
      <w:r>
        <w:tab/>
        <w:t xml:space="preserve">3.1.1.4. In the case the notifying party in question is not an SME: </w:t>
      </w:r>
    </w:p>
    <w:p w14:paraId="5EB33507" w14:textId="77777777" w:rsidR="00662F78" w:rsidRDefault="00662F78" w:rsidP="00662F78">
      <w:r>
        <w:tab/>
      </w:r>
      <w:r>
        <w:tab/>
        <w:t xml:space="preserve">3.1.1.4.1. has the notifying party’s book debt to equity ratio been greater than 7,5 </w:t>
      </w:r>
      <w:r>
        <w:tab/>
      </w:r>
      <w:r>
        <w:tab/>
        <w:t xml:space="preserve">for the past two years </w:t>
      </w:r>
    </w:p>
    <w:p w14:paraId="1C063060" w14:textId="77777777" w:rsidR="00662F78" w:rsidRDefault="00662F78" w:rsidP="00662F78">
      <w:r>
        <w:tab/>
      </w:r>
      <w:r>
        <w:tab/>
        <w:t xml:space="preserve">and </w:t>
      </w:r>
    </w:p>
    <w:p w14:paraId="347A9CC1" w14:textId="77777777" w:rsidR="00662F78" w:rsidRDefault="00662F78" w:rsidP="00662F78">
      <w:r>
        <w:lastRenderedPageBreak/>
        <w:tab/>
      </w:r>
      <w:r>
        <w:tab/>
        <w:t xml:space="preserve">3.1.1.4.2. has the notifying party’s EBITDA interest coverage ratio been below 1,0 for </w:t>
      </w:r>
      <w:r>
        <w:tab/>
      </w:r>
      <w:r>
        <w:tab/>
        <w:t xml:space="preserve">the past two years? </w:t>
      </w:r>
    </w:p>
    <w:p w14:paraId="5EDC75B2" w14:textId="77777777" w:rsidR="00662F78" w:rsidRDefault="00662F78" w:rsidP="00662F78">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4A9C28D9" w14:textId="77777777" w:rsidR="00662F78" w:rsidRDefault="00662F78" w:rsidP="00662F78"/>
    <w:p w14:paraId="63D7D7FC" w14:textId="77777777" w:rsidR="00662F78" w:rsidRDefault="00662F78" w:rsidP="00662F78">
      <w:r>
        <w:tab/>
        <w:t xml:space="preserve">3.1.1.5. If the reply to any of the questions in sections 3.1.1.1 to 3.1.1.4 was ‘yes’ in relation </w:t>
      </w:r>
      <w:r>
        <w:tab/>
      </w:r>
      <w:r>
        <w:tab/>
        <w:t xml:space="preserve">to any of the notifying parties, please indicate whether during the period in which </w:t>
      </w:r>
      <w:r>
        <w:tab/>
      </w:r>
      <w:r>
        <w:tab/>
        <w:t xml:space="preserve">the undertaking in question was ailing, it received any foreign financial contributions </w:t>
      </w:r>
      <w:r>
        <w:tab/>
      </w:r>
      <w:r>
        <w:tab/>
        <w:t xml:space="preserve">that may have contributed to restore its long-term viability (including any temporary </w:t>
      </w:r>
      <w:r>
        <w:tab/>
      </w:r>
      <w:r>
        <w:tab/>
        <w:t xml:space="preserve">liquidity assistance designed to support that restoration of viability) or to keep that </w:t>
      </w:r>
      <w:r>
        <w:tab/>
      </w:r>
      <w:r>
        <w:tab/>
        <w:t xml:space="preserve">party afloat for </w:t>
      </w:r>
      <w:r>
        <w:tab/>
        <w:t xml:space="preserve">the short time needed to work out a restructuring or liquidation </w:t>
      </w:r>
      <w:r>
        <w:tab/>
      </w:r>
      <w:r>
        <w:tab/>
        <w:t xml:space="preserve">plan. </w:t>
      </w:r>
    </w:p>
    <w:p w14:paraId="6A85BF80" w14:textId="77777777" w:rsidR="00662F78" w:rsidRDefault="00662F78" w:rsidP="00662F78">
      <w:r>
        <w:tab/>
      </w:r>
      <w:r>
        <w:tab/>
        <w:t xml:space="preserve">Notifying party(ies) </w:t>
      </w:r>
      <w:r>
        <w:rPr>
          <w:rFonts w:ascii="Segoe UI Symbol" w:hAnsi="Segoe UI Symbol" w:cs="Segoe UI Symbol"/>
        </w:rPr>
        <w:t>☐</w:t>
      </w:r>
      <w:r>
        <w:t xml:space="preserve"> yes </w:t>
      </w:r>
      <w:r>
        <w:rPr>
          <w:rFonts w:ascii="Segoe UI Symbol" w:hAnsi="Segoe UI Symbol" w:cs="Segoe UI Symbol"/>
        </w:rPr>
        <w:t>☐</w:t>
      </w:r>
      <w:r>
        <w:t xml:space="preserve"> no </w:t>
      </w:r>
    </w:p>
    <w:p w14:paraId="2810935A" w14:textId="77777777" w:rsidR="00662F78" w:rsidRDefault="00662F78" w:rsidP="00662F78"/>
    <w:p w14:paraId="1EF1B538" w14:textId="77777777" w:rsidR="00662F78" w:rsidRDefault="00662F78" w:rsidP="00662F78">
      <w:r>
        <w:tab/>
        <w:t xml:space="preserve">3.1.1.6. If the reply to any of the questions in sections 3.1.1.1 to 3.1.1.4 was ‘yes’ in relation </w:t>
      </w:r>
      <w:r>
        <w:tab/>
      </w:r>
      <w:r>
        <w:tab/>
        <w:t xml:space="preserve">to any of the notifying parties, indicate if there is a restructuring plan capable of </w:t>
      </w:r>
      <w:r>
        <w:tab/>
      </w:r>
      <w:r>
        <w:tab/>
      </w:r>
      <w:r>
        <w:tab/>
        <w:t xml:space="preserve">leading to the long-term viability of that party and if this restructuring plan includes a </w:t>
      </w:r>
      <w:r>
        <w:tab/>
      </w:r>
      <w:r>
        <w:tab/>
        <w:t xml:space="preserve">significant own </w:t>
      </w:r>
      <w:r>
        <w:tab/>
        <w:t xml:space="preserve">contribution by the notifying party and provide details of that plan. </w:t>
      </w:r>
    </w:p>
    <w:p w14:paraId="39C1F0CC" w14:textId="77777777" w:rsidR="00662F78" w:rsidRDefault="00662F78" w:rsidP="00662F78"/>
    <w:p w14:paraId="603F9893" w14:textId="77777777" w:rsidR="00662F78" w:rsidRDefault="00662F78" w:rsidP="00662F78">
      <w:r>
        <w:tab/>
        <w:t xml:space="preserve">3.1.1.7. If the reply to any of the questions in points 3.1.1.1 to 3.1.1.4 was ‘yes’, please </w:t>
      </w:r>
      <w:r>
        <w:tab/>
      </w:r>
      <w:r>
        <w:tab/>
      </w:r>
      <w:r>
        <w:tab/>
        <w:t xml:space="preserve">substantiate the answer, including references in the answer to the supporting </w:t>
      </w:r>
      <w:r>
        <w:tab/>
      </w:r>
      <w:r>
        <w:tab/>
      </w:r>
      <w:r>
        <w:tab/>
        <w:t xml:space="preserve">evidence or documents that are to be provided in annexes (such documents may </w:t>
      </w:r>
      <w:r>
        <w:tab/>
      </w:r>
      <w:r>
        <w:tab/>
        <w:t xml:space="preserve">include, but are not limited to, the notifying party’s latest profit and loss account </w:t>
      </w:r>
      <w:r>
        <w:tab/>
      </w:r>
      <w:r>
        <w:tab/>
        <w:t xml:space="preserve">statements with balance sheets, or court decision opening collective insolvency </w:t>
      </w:r>
      <w:r>
        <w:tab/>
      </w:r>
      <w:r>
        <w:tab/>
      </w:r>
      <w:r>
        <w:tab/>
        <w:t xml:space="preserve">proceedings on the company or documents providing evidence that the criteria for </w:t>
      </w:r>
      <w:r>
        <w:tab/>
      </w:r>
      <w:r>
        <w:tab/>
        <w:t xml:space="preserve">being placed under insolvency proceedings at the request of creditors under national </w:t>
      </w:r>
      <w:r>
        <w:tab/>
      </w:r>
      <w:r>
        <w:tab/>
        <w:t xml:space="preserve">company law are met, etc.). </w:t>
      </w:r>
    </w:p>
    <w:p w14:paraId="02CD30C6" w14:textId="77777777" w:rsidR="00662F78" w:rsidRDefault="00662F78" w:rsidP="00662F78"/>
    <w:p w14:paraId="14D4C897" w14:textId="77777777" w:rsidR="00662F78" w:rsidRDefault="00662F78" w:rsidP="00662F78">
      <w:r>
        <w:t xml:space="preserve">3.1.2. </w:t>
      </w:r>
      <w:r>
        <w:tab/>
        <w:t xml:space="preserve">Has the notifying party been in receipt of a foreign financial contribution in the form of an </w:t>
      </w:r>
      <w:r>
        <w:tab/>
        <w:t xml:space="preserve">unlimited guarantee for the debts or liabilities of the undertaking, namely without any </w:t>
      </w:r>
      <w:r>
        <w:tab/>
        <w:t xml:space="preserve">limitation as to the amount or the duration of such guarantee (Article 5(1)(b)) of Regulation </w:t>
      </w:r>
      <w:r>
        <w:tab/>
        <w:t xml:space="preserve">(EU) 2022/2560. </w:t>
      </w:r>
    </w:p>
    <w:p w14:paraId="42200639" w14:textId="77777777" w:rsidR="00662F78" w:rsidRDefault="00662F78" w:rsidP="00662F78">
      <w:r>
        <w:tab/>
      </w:r>
      <w:r>
        <w:rPr>
          <w:rFonts w:ascii="Segoe UI Symbol" w:hAnsi="Segoe UI Symbol" w:cs="Segoe UI Symbol"/>
        </w:rPr>
        <w:t>☐</w:t>
      </w:r>
      <w:r>
        <w:t xml:space="preserve"> yes </w:t>
      </w:r>
      <w:r>
        <w:rPr>
          <w:rFonts w:ascii="Segoe UI Symbol" w:hAnsi="Segoe UI Symbol" w:cs="Segoe UI Symbol"/>
        </w:rPr>
        <w:t>☐</w:t>
      </w:r>
      <w:r>
        <w:t xml:space="preserve"> no </w:t>
      </w:r>
    </w:p>
    <w:p w14:paraId="619BA07B" w14:textId="77777777" w:rsidR="00662F78" w:rsidRDefault="00662F78" w:rsidP="00662F78">
      <w:r>
        <w:t>3.1.3</w:t>
      </w:r>
      <w:r>
        <w:tab/>
        <w:t xml:space="preserve">Has the notifying party been in receipt of an export financing measure that is not in line with </w:t>
      </w:r>
      <w:r>
        <w:tab/>
        <w:t xml:space="preserve">the OECD Arrangement on officially supported export credits (Article 5(1)(c)) of Regulation </w:t>
      </w:r>
      <w:r>
        <w:tab/>
        <w:t xml:space="preserve">(EU) 2022/2560. </w:t>
      </w:r>
    </w:p>
    <w:p w14:paraId="2A687E7A" w14:textId="77777777" w:rsidR="00662F78" w:rsidRDefault="00662F78" w:rsidP="00662F78">
      <w:r>
        <w:tab/>
      </w:r>
      <w:r>
        <w:rPr>
          <w:rFonts w:ascii="Segoe UI Symbol" w:hAnsi="Segoe UI Symbol" w:cs="Segoe UI Symbol"/>
        </w:rPr>
        <w:t>☐</w:t>
      </w:r>
      <w:r>
        <w:t xml:space="preserve"> yes </w:t>
      </w:r>
      <w:r>
        <w:rPr>
          <w:rFonts w:ascii="Segoe UI Symbol" w:hAnsi="Segoe UI Symbol" w:cs="Segoe UI Symbol"/>
        </w:rPr>
        <w:t>☐</w:t>
      </w:r>
      <w:r>
        <w:t xml:space="preserve"> no </w:t>
      </w:r>
    </w:p>
    <w:p w14:paraId="05C8E877" w14:textId="77777777" w:rsidR="00662F78" w:rsidRDefault="00662F78" w:rsidP="00662F78">
      <w:r>
        <w:t xml:space="preserve">3.1.4. </w:t>
      </w:r>
      <w:r>
        <w:tab/>
        <w:t xml:space="preserve">Has the notifying party been in receipt of a foreign financial contribution enabling an </w:t>
      </w:r>
      <w:r>
        <w:tab/>
        <w:t xml:space="preserve">undertaking to submit an unduly advantageous </w:t>
      </w:r>
      <w:r>
        <w:tab/>
        <w:t xml:space="preserve">tender on the basis of which the undertaking </w:t>
      </w:r>
      <w:r>
        <w:tab/>
        <w:t xml:space="preserve">could be awarded the relevant contract (Article </w:t>
      </w:r>
      <w:r>
        <w:tab/>
        <w:t>5(1)(e)) of Regulation (EU) 2022/2560.</w:t>
      </w:r>
    </w:p>
    <w:p w14:paraId="078ABE0E" w14:textId="77777777" w:rsidR="00662F78" w:rsidRDefault="00662F78" w:rsidP="00662F78">
      <w:r>
        <w:tab/>
        <w:t xml:space="preserve"> </w:t>
      </w:r>
      <w:r>
        <w:rPr>
          <w:rFonts w:ascii="Segoe UI Symbol" w:hAnsi="Segoe UI Symbol" w:cs="Segoe UI Symbol"/>
        </w:rPr>
        <w:t>☐</w:t>
      </w:r>
      <w:r>
        <w:t xml:space="preserve"> yes </w:t>
      </w:r>
      <w:r>
        <w:rPr>
          <w:rFonts w:ascii="Segoe UI Symbol" w:hAnsi="Segoe UI Symbol" w:cs="Segoe UI Symbol"/>
        </w:rPr>
        <w:t>☐</w:t>
      </w:r>
      <w:r>
        <w:t xml:space="preserve"> no </w:t>
      </w:r>
    </w:p>
    <w:p w14:paraId="70A9C1A0" w14:textId="77777777" w:rsidR="00662F78" w:rsidRDefault="00662F78" w:rsidP="00662F78"/>
    <w:p w14:paraId="3B760D36" w14:textId="77777777" w:rsidR="00662F78" w:rsidRDefault="00662F78" w:rsidP="00662F78">
      <w:r w:rsidRPr="00DA6E7B">
        <w:rPr>
          <w:b/>
        </w:rPr>
        <w:t>3.2</w:t>
      </w:r>
      <w:r>
        <w:t xml:space="preserve">. </w:t>
      </w:r>
      <w:r>
        <w:tab/>
        <w:t xml:space="preserve">For each foreign financial contribution equal to or in excess of EUR 1 million granted to the </w:t>
      </w:r>
      <w:r>
        <w:tab/>
        <w:t xml:space="preserve">notifying parties in the three years prior to the notification that may fall into any of the </w:t>
      </w:r>
      <w:r>
        <w:tab/>
        <w:t xml:space="preserve">categories of Article 5(1), points (a) to (c) and (e) of Regulation (EU) 2022/2560, the notifying </w:t>
      </w:r>
      <w:r>
        <w:tab/>
        <w:t>party must provide the</w:t>
      </w:r>
      <w:r>
        <w:tab/>
        <w:t xml:space="preserve">following information and provide supporting documents: </w:t>
      </w:r>
    </w:p>
    <w:p w14:paraId="3AE5B4A6" w14:textId="77777777" w:rsidR="00662F78" w:rsidRDefault="00662F78" w:rsidP="00662F78">
      <w:r>
        <w:t xml:space="preserve">3.2.1. </w:t>
      </w:r>
      <w:r>
        <w:tab/>
        <w:t xml:space="preserve">Form of the financial contribution (e.g. loan, tax exemption, capital injection, fiscal incentive, </w:t>
      </w:r>
      <w:r>
        <w:tab/>
        <w:t xml:space="preserve">contributions in kind, etc.). </w:t>
      </w:r>
    </w:p>
    <w:p w14:paraId="19500A97" w14:textId="77777777" w:rsidR="00662F78" w:rsidRDefault="00662F78" w:rsidP="00662F78">
      <w:r>
        <w:t xml:space="preserve">3.2.2. </w:t>
      </w:r>
      <w:r>
        <w:tab/>
        <w:t xml:space="preserve">Third country granting the financial contribution. Specify also the granting public authority or </w:t>
      </w:r>
      <w:r>
        <w:tab/>
        <w:t xml:space="preserve">entity. </w:t>
      </w:r>
    </w:p>
    <w:p w14:paraId="2EB304DE" w14:textId="77777777" w:rsidR="00662F78" w:rsidRDefault="00662F78" w:rsidP="00662F78">
      <w:r>
        <w:t xml:space="preserve">3.2.3. </w:t>
      </w:r>
      <w:r>
        <w:tab/>
        <w:t xml:space="preserve">Amount of each financial contribution. </w:t>
      </w:r>
    </w:p>
    <w:p w14:paraId="24CE9377" w14:textId="77777777" w:rsidR="00662F78" w:rsidRDefault="00662F78" w:rsidP="00662F78">
      <w:r>
        <w:t xml:space="preserve">3.2.4. </w:t>
      </w:r>
      <w:r>
        <w:tab/>
        <w:t xml:space="preserve">Purpose and economic rationale for granting the financial contribution to the party </w:t>
      </w:r>
    </w:p>
    <w:p w14:paraId="23FBF567" w14:textId="77777777" w:rsidR="00662F78" w:rsidRDefault="00662F78" w:rsidP="00662F78">
      <w:r>
        <w:t xml:space="preserve">3.2.5. </w:t>
      </w:r>
      <w:r>
        <w:tab/>
        <w:t xml:space="preserve">Whether there are any conditions attached to the financial contributions as well as its use. </w:t>
      </w:r>
    </w:p>
    <w:p w14:paraId="14023A9A" w14:textId="77777777" w:rsidR="00662F78" w:rsidRDefault="00662F78" w:rsidP="00662F78">
      <w:r>
        <w:t xml:space="preserve">3.2.6. </w:t>
      </w:r>
      <w:r>
        <w:tab/>
        <w:t xml:space="preserve">Describe the main elements and characteristics of those financial contributions (e.g. interest </w:t>
      </w:r>
      <w:r>
        <w:tab/>
        <w:t xml:space="preserve">rates and duration in the case of a loan). </w:t>
      </w:r>
    </w:p>
    <w:p w14:paraId="348ED2AE" w14:textId="77777777" w:rsidR="00662F78" w:rsidRDefault="00662F78" w:rsidP="00662F78">
      <w:r>
        <w:t xml:space="preserve">3.2.7. </w:t>
      </w:r>
      <w:r>
        <w:tab/>
        <w:t xml:space="preserve">Explain whether the financial contribution confers a benefit within the meaning of Article 3 </w:t>
      </w:r>
      <w:r>
        <w:tab/>
        <w:t xml:space="preserve">of Regulation (EU) 2022/2560 to the undertaking to which the foreign financial contribution </w:t>
      </w:r>
      <w:r>
        <w:tab/>
        <w:t xml:space="preserve">has been granted. Please explain why, with reference to the supporting documents provided </w:t>
      </w:r>
      <w:r>
        <w:tab/>
        <w:t xml:space="preserve">under Section 6 (below). </w:t>
      </w:r>
    </w:p>
    <w:p w14:paraId="6635218B" w14:textId="77777777" w:rsidR="00662F78" w:rsidRDefault="00662F78" w:rsidP="00662F78">
      <w:r>
        <w:t xml:space="preserve">3.2.8. </w:t>
      </w:r>
      <w:r>
        <w:tab/>
        <w:t xml:space="preserve">Explain whether the financial contribution is limited in law or in fact, within the meaning of </w:t>
      </w:r>
      <w:r>
        <w:tab/>
        <w:t xml:space="preserve">Article 3 of Regulation (EU) 2022/2560, to certain undertakings or industries. Please explain </w:t>
      </w:r>
      <w:r>
        <w:tab/>
        <w:t>why, with reference to the supporting documents provided under Section 6 (below).</w:t>
      </w:r>
    </w:p>
    <w:p w14:paraId="1F54C483" w14:textId="77777777" w:rsidR="00662F78" w:rsidRDefault="00662F78" w:rsidP="00662F78">
      <w:r>
        <w:t xml:space="preserve">3.2.9. </w:t>
      </w:r>
      <w:r>
        <w:tab/>
        <w:t xml:space="preserve">Explain if the financial contribution is granted only for operating costs exclusively linked with </w:t>
      </w:r>
      <w:r>
        <w:tab/>
        <w:t xml:space="preserve">the public procurement at stake. </w:t>
      </w:r>
    </w:p>
    <w:p w14:paraId="1203A877" w14:textId="77777777" w:rsidR="00662F78" w:rsidRDefault="00662F78" w:rsidP="00662F78"/>
    <w:p w14:paraId="31628CA9" w14:textId="77777777" w:rsidR="00662F78" w:rsidRDefault="00662F78" w:rsidP="00662F78">
      <w:r w:rsidRPr="007D127D">
        <w:rPr>
          <w:b/>
        </w:rPr>
        <w:t>3.3</w:t>
      </w:r>
      <w:r>
        <w:tab/>
        <w:t xml:space="preserve">Having regard to foreign financial contributions not falling within the categories set out in </w:t>
      </w:r>
      <w:r>
        <w:tab/>
        <w:t xml:space="preserve">Section 3.1 above, notifying parties are required to provide an overview of the foreign </w:t>
      </w:r>
      <w:r>
        <w:tab/>
        <w:t xml:space="preserve">financial contributions equal to or in excess of EUR 1 million granted to the notifying parties </w:t>
      </w:r>
      <w:r>
        <w:tab/>
        <w:t xml:space="preserve">in the three years prior to the notification that do not fall into any of the categories of Article </w:t>
      </w:r>
      <w:r>
        <w:tab/>
        <w:t xml:space="preserve">5(1), points (a) to (e) of Regulation (EU) 2022/2560. In that regard, notifying parties are </w:t>
      </w:r>
      <w:r>
        <w:tab/>
        <w:t xml:space="preserve">required to complete Table 1 below. Notifying parties should follow the instructions provided </w:t>
      </w:r>
      <w:r>
        <w:tab/>
        <w:t>at Section 8 (Annex II) of Commission Implementing Regulation (EU) 2023/1441.</w:t>
      </w:r>
    </w:p>
    <w:p w14:paraId="2CBB0869" w14:textId="77777777" w:rsidR="00662F78" w:rsidRDefault="00662F78" w:rsidP="00662F78"/>
    <w:p w14:paraId="1E3E75E5" w14:textId="77777777" w:rsidR="00662F78" w:rsidRPr="00DA6E7B" w:rsidRDefault="00662F78" w:rsidP="00662F78">
      <w:pPr>
        <w:rPr>
          <w:b/>
        </w:rPr>
      </w:pPr>
      <w:r w:rsidRPr="00DA6E7B">
        <w:rPr>
          <w:b/>
        </w:rPr>
        <w:t>Table 1</w:t>
      </w:r>
    </w:p>
    <w:p w14:paraId="5D3D8C2F" w14:textId="77777777" w:rsidR="00662F78" w:rsidRDefault="00662F78" w:rsidP="00662F78">
      <w:r>
        <w:t>Information to be included in Table 1 below by notifying parties.</w:t>
      </w:r>
    </w:p>
    <w:p w14:paraId="1D37D78B" w14:textId="77777777" w:rsidR="00662F78" w:rsidRDefault="00662F78" w:rsidP="00662F78">
      <w:r>
        <w:t xml:space="preserve">(i) </w:t>
      </w:r>
      <w:r>
        <w:tab/>
        <w:t xml:space="preserve">Group the different financial contributions per third country and per type, such as direct </w:t>
      </w:r>
      <w:r>
        <w:tab/>
        <w:t xml:space="preserve">grant, loan/financing instrument/repayable advances, tax advantage, guarantee, risk capital </w:t>
      </w:r>
      <w:r>
        <w:tab/>
        <w:t xml:space="preserve">instrument, equity intervention, debt write-off, contributions provided for the non-economic </w:t>
      </w:r>
      <w:r>
        <w:tab/>
        <w:t xml:space="preserve">activities of an undertaking (see recital 16 of Regulation (EU) 2022/2560), or other. </w:t>
      </w:r>
    </w:p>
    <w:p w14:paraId="0254BBA1" w14:textId="77777777" w:rsidR="00662F78" w:rsidRDefault="00662F78" w:rsidP="00662F78">
      <w:r>
        <w:lastRenderedPageBreak/>
        <w:t xml:space="preserve">(ii) </w:t>
      </w:r>
      <w:r>
        <w:tab/>
        <w:t xml:space="preserve">Include only those countries where the estimated aggregate amount of all financial </w:t>
      </w:r>
      <w:r>
        <w:tab/>
        <w:t xml:space="preserve">contributions per country granted in the three years prior to the notification (calculated </w:t>
      </w:r>
      <w:r>
        <w:tab/>
        <w:t xml:space="preserve">according to point (iv) below is EUR 4 million or more. </w:t>
      </w:r>
    </w:p>
    <w:p w14:paraId="07AEB196" w14:textId="77777777" w:rsidR="00662F78" w:rsidRDefault="00662F78" w:rsidP="00662F78">
      <w:r>
        <w:t xml:space="preserve">(iii) </w:t>
      </w:r>
      <w:r>
        <w:tab/>
        <w:t xml:space="preserve">For each type of financial contribution, provide a brief description of the purpose of the </w:t>
      </w:r>
      <w:r>
        <w:tab/>
        <w:t xml:space="preserve">financial contributions and the granting entities. </w:t>
      </w:r>
    </w:p>
    <w:p w14:paraId="53DF6D68" w14:textId="77777777" w:rsidR="00662F78" w:rsidRDefault="00662F78" w:rsidP="00662F78">
      <w:r>
        <w:t>(iv)</w:t>
      </w:r>
      <w:r>
        <w:tab/>
        <w:t xml:space="preserve">Quantify the estimated aggregate amount of financial contributions granted by each third </w:t>
      </w:r>
      <w:r>
        <w:tab/>
        <w:t xml:space="preserve">country in the three years prior to the notification in the form of ranges, as specified in the </w:t>
      </w:r>
      <w:r>
        <w:tab/>
        <w:t xml:space="preserve">notes to the Table below. For the calculation of this amount, the following considerations are </w:t>
      </w:r>
      <w:r>
        <w:tab/>
        <w:t xml:space="preserve">relevant: </w:t>
      </w:r>
    </w:p>
    <w:p w14:paraId="3D751C2B" w14:textId="77777777" w:rsidR="00662F78" w:rsidRDefault="00662F78" w:rsidP="00662F78">
      <w:r>
        <w:tab/>
        <w:t xml:space="preserve">(a) Take into account foreign financial contributions falling into the categories of </w:t>
      </w:r>
      <w:r>
        <w:tab/>
        <w:t xml:space="preserve">Article 5(1) of Regulation (EU) 2022/2560 and on which information has been provided under </w:t>
      </w:r>
      <w:r>
        <w:tab/>
        <w:t>Sections 3.1 and 3.2 (above) and;</w:t>
      </w:r>
    </w:p>
    <w:p w14:paraId="50C66FAB" w14:textId="77777777" w:rsidR="00662F78" w:rsidRDefault="00662F78" w:rsidP="00662F78">
      <w:r>
        <w:tab/>
        <w:t xml:space="preserve">(b) do not take into account foreign financial contributions excluded according to points (v) </w:t>
      </w:r>
      <w:r>
        <w:tab/>
        <w:t>and (vi) below</w:t>
      </w:r>
    </w:p>
    <w:p w14:paraId="67B6C8FD" w14:textId="77777777" w:rsidR="00662F78" w:rsidRDefault="00662F78" w:rsidP="00662F78">
      <w:r>
        <w:t>(v)</w:t>
      </w:r>
      <w:r>
        <w:tab/>
        <w:t xml:space="preserve">Notifying Parties do not need to include (in the Table below) a description of the following </w:t>
      </w:r>
      <w:r>
        <w:tab/>
        <w:t>foreign financial contributions:</w:t>
      </w:r>
    </w:p>
    <w:p w14:paraId="6A4971E4" w14:textId="77777777" w:rsidR="00662F78" w:rsidRDefault="00662F78" w:rsidP="00662F78">
      <w:r>
        <w:tab/>
      </w:r>
      <w:r>
        <w:tab/>
        <w:t xml:space="preserve">(a) Deferrals of payment of taxes and/or of social security contributions, tax </w:t>
      </w:r>
      <w:r>
        <w:tab/>
      </w:r>
      <w:r>
        <w:tab/>
      </w:r>
      <w:r>
        <w:tab/>
        <w:t xml:space="preserve">amnesties and tax holidays as well as normal depreciation and loss-carry forward </w:t>
      </w:r>
      <w:r>
        <w:tab/>
      </w:r>
      <w:r>
        <w:tab/>
        <w:t xml:space="preserve">rules that are of general application. If these measures are limited, for example, to </w:t>
      </w:r>
      <w:r>
        <w:tab/>
      </w:r>
      <w:r>
        <w:tab/>
        <w:t xml:space="preserve">certain </w:t>
      </w:r>
      <w:r>
        <w:tab/>
        <w:t xml:space="preserve">sectors, regions or (types of) undertakings, they have to be included. </w:t>
      </w:r>
    </w:p>
    <w:p w14:paraId="1EA32BD2" w14:textId="77777777" w:rsidR="00662F78" w:rsidRDefault="00662F78" w:rsidP="00662F78">
      <w:r>
        <w:tab/>
      </w:r>
      <w:r>
        <w:tab/>
        <w:t xml:space="preserve">(b) Application of tax reliefs for avoidance of double taxation in line with the </w:t>
      </w:r>
      <w:r>
        <w:tab/>
      </w:r>
      <w:r>
        <w:tab/>
      </w:r>
      <w:r>
        <w:tab/>
        <w:t xml:space="preserve">provisions of bilateral or multilateral agreements for avoidance of double taxation as </w:t>
      </w:r>
      <w:r>
        <w:tab/>
      </w:r>
      <w:r>
        <w:tab/>
        <w:t xml:space="preserve">well as unilateral tax reliefs for avoidance of double taxation applied under national </w:t>
      </w:r>
      <w:r>
        <w:tab/>
      </w:r>
      <w:r>
        <w:tab/>
        <w:t xml:space="preserve">tax legislation to the extent they follow the same logic as the provisions of bilateral </w:t>
      </w:r>
      <w:r>
        <w:tab/>
      </w:r>
      <w:r>
        <w:tab/>
        <w:t xml:space="preserve">or multilateral agreements. </w:t>
      </w:r>
    </w:p>
    <w:p w14:paraId="74D4D1A8" w14:textId="77777777" w:rsidR="00662F78" w:rsidRDefault="00662F78" w:rsidP="00662F78">
      <w:r>
        <w:tab/>
      </w:r>
      <w:r>
        <w:tab/>
        <w:t xml:space="preserve">(c) Provision/purchase of goods/services (except financial services) at market terms </w:t>
      </w:r>
      <w:r>
        <w:tab/>
      </w:r>
      <w:r>
        <w:tab/>
        <w:t xml:space="preserve">in the ordinary course of business, for example the provision/purchase of goods or </w:t>
      </w:r>
      <w:r>
        <w:tab/>
      </w:r>
      <w:r>
        <w:tab/>
        <w:t xml:space="preserve">services carried </w:t>
      </w:r>
      <w:r>
        <w:tab/>
        <w:t xml:space="preserve">out following a competitive, transparent and non-discriminatory </w:t>
      </w:r>
      <w:r>
        <w:tab/>
      </w:r>
      <w:r>
        <w:tab/>
        <w:t xml:space="preserve">tender procedure. </w:t>
      </w:r>
    </w:p>
    <w:p w14:paraId="237C06FB" w14:textId="77777777" w:rsidR="00662F78" w:rsidRDefault="00662F78" w:rsidP="00662F78">
      <w:r>
        <w:tab/>
      </w:r>
      <w:r>
        <w:tab/>
        <w:t>(d) Foreign financial contributions below the individual amount of EUR 1 million.</w:t>
      </w:r>
    </w:p>
    <w:p w14:paraId="682482DA" w14:textId="77777777" w:rsidR="00662F78" w:rsidRDefault="00662F78" w:rsidP="00662F78">
      <w:r>
        <w:t>(vi)</w:t>
      </w:r>
      <w:r>
        <w:tab/>
        <w:t xml:space="preserve">The foreign financial contributions that may be relevant for the assessment of each public </w:t>
      </w:r>
      <w:r>
        <w:tab/>
        <w:t xml:space="preserve">procurement may depend on a number of factors such as the sectors or activities involved, </w:t>
      </w:r>
      <w:r>
        <w:tab/>
        <w:t xml:space="preserve">the type of financial contributions or other specificities of the case. In light of these </w:t>
      </w:r>
      <w:r>
        <w:tab/>
        <w:t xml:space="preserve">specificities, the Commission may request additional information where it considers such </w:t>
      </w:r>
      <w:r>
        <w:tab/>
        <w:t xml:space="preserve">information necessary for its assessment. </w:t>
      </w:r>
    </w:p>
    <w:p w14:paraId="5BBCE3D3" w14:textId="293595ED" w:rsidR="00662F78" w:rsidRDefault="00662F78" w:rsidP="00662F78">
      <w:pPr>
        <w:rPr>
          <w:b/>
        </w:rPr>
      </w:pPr>
    </w:p>
    <w:p w14:paraId="07C566E3" w14:textId="7BE2C632" w:rsidR="00074610" w:rsidRDefault="00074610" w:rsidP="00662F78">
      <w:pPr>
        <w:rPr>
          <w:b/>
        </w:rPr>
      </w:pPr>
    </w:p>
    <w:p w14:paraId="45DA68C5" w14:textId="7FA8FE02" w:rsidR="00074610" w:rsidRDefault="00074610" w:rsidP="00662F78">
      <w:pPr>
        <w:rPr>
          <w:b/>
        </w:rPr>
      </w:pPr>
    </w:p>
    <w:p w14:paraId="11259FE5" w14:textId="77777777" w:rsidR="00074610" w:rsidRPr="00DA6E7B" w:rsidRDefault="00074610" w:rsidP="00662F78">
      <w:pPr>
        <w:rPr>
          <w:b/>
        </w:rPr>
      </w:pPr>
    </w:p>
    <w:tbl>
      <w:tblPr>
        <w:tblStyle w:val="TableGrid"/>
        <w:tblW w:w="0" w:type="auto"/>
        <w:tblLook w:val="04A0" w:firstRow="1" w:lastRow="0" w:firstColumn="1" w:lastColumn="0" w:noHBand="0" w:noVBand="1"/>
      </w:tblPr>
      <w:tblGrid>
        <w:gridCol w:w="1370"/>
        <w:gridCol w:w="1977"/>
        <w:gridCol w:w="3843"/>
        <w:gridCol w:w="1871"/>
      </w:tblGrid>
      <w:tr w:rsidR="00662F78" w:rsidRPr="00FE3D7B" w14:paraId="64A69F45" w14:textId="77777777" w:rsidTr="00DA6E7B">
        <w:trPr>
          <w:trHeight w:val="300"/>
        </w:trPr>
        <w:tc>
          <w:tcPr>
            <w:tcW w:w="1370" w:type="dxa"/>
            <w:noWrap/>
            <w:hideMark/>
          </w:tcPr>
          <w:p w14:paraId="787CEE70" w14:textId="77777777" w:rsidR="00662F78" w:rsidRPr="00FE3D7B" w:rsidRDefault="00662F78" w:rsidP="00DA6E7B">
            <w:pPr>
              <w:rPr>
                <w:b/>
                <w:bCs/>
                <w:lang w:val="en-IE"/>
              </w:rPr>
            </w:pPr>
            <w:r w:rsidRPr="00FE3D7B">
              <w:rPr>
                <w:b/>
                <w:bCs/>
              </w:rPr>
              <w:lastRenderedPageBreak/>
              <w:t>Third Country</w:t>
            </w:r>
          </w:p>
        </w:tc>
        <w:tc>
          <w:tcPr>
            <w:tcW w:w="1977" w:type="dxa"/>
            <w:noWrap/>
            <w:hideMark/>
          </w:tcPr>
          <w:p w14:paraId="6BD44841" w14:textId="77777777" w:rsidR="00662F78" w:rsidRPr="00FE3D7B" w:rsidRDefault="00662F78" w:rsidP="00DA6E7B">
            <w:pPr>
              <w:rPr>
                <w:b/>
                <w:bCs/>
              </w:rPr>
            </w:pPr>
            <w:r w:rsidRPr="00FE3D7B">
              <w:rPr>
                <w:b/>
                <w:bCs/>
              </w:rPr>
              <w:t>Type of Financial Contribution (FC)*</w:t>
            </w:r>
          </w:p>
        </w:tc>
        <w:tc>
          <w:tcPr>
            <w:tcW w:w="3843" w:type="dxa"/>
            <w:noWrap/>
            <w:hideMark/>
          </w:tcPr>
          <w:p w14:paraId="49E4D255" w14:textId="77777777" w:rsidR="00662F78" w:rsidRPr="00FE3D7B" w:rsidRDefault="00662F78" w:rsidP="00DA6E7B">
            <w:pPr>
              <w:rPr>
                <w:b/>
                <w:bCs/>
              </w:rPr>
            </w:pPr>
            <w:r w:rsidRPr="00FE3D7B">
              <w:rPr>
                <w:b/>
                <w:bCs/>
              </w:rPr>
              <w:t>Br</w:t>
            </w:r>
            <w:r>
              <w:rPr>
                <w:b/>
                <w:bCs/>
              </w:rPr>
              <w:t xml:space="preserve">ief Description of the purpose </w:t>
            </w:r>
            <w:r w:rsidRPr="00FE3D7B">
              <w:rPr>
                <w:b/>
                <w:bCs/>
              </w:rPr>
              <w:t>o</w:t>
            </w:r>
            <w:r>
              <w:rPr>
                <w:b/>
                <w:bCs/>
              </w:rPr>
              <w:t>f</w:t>
            </w:r>
            <w:r w:rsidRPr="00FE3D7B">
              <w:rPr>
                <w:b/>
                <w:bCs/>
              </w:rPr>
              <w:t xml:space="preserve"> the FC and the granting entity**</w:t>
            </w:r>
          </w:p>
        </w:tc>
        <w:tc>
          <w:tcPr>
            <w:tcW w:w="1871" w:type="dxa"/>
            <w:noWrap/>
            <w:hideMark/>
          </w:tcPr>
          <w:p w14:paraId="6A65F64C" w14:textId="77777777" w:rsidR="00662F78" w:rsidRPr="00FE3D7B" w:rsidRDefault="00662F78" w:rsidP="00DA6E7B">
            <w:pPr>
              <w:rPr>
                <w:b/>
                <w:bCs/>
              </w:rPr>
            </w:pPr>
            <w:r w:rsidRPr="00FE3D7B">
              <w:rPr>
                <w:b/>
                <w:bCs/>
              </w:rPr>
              <w:t>Total Estimated value of the FC</w:t>
            </w:r>
            <w:r>
              <w:rPr>
                <w:b/>
                <w:bCs/>
              </w:rPr>
              <w:t xml:space="preserve"> granted</w:t>
            </w:r>
            <w:r w:rsidRPr="00FE3D7B">
              <w:rPr>
                <w:b/>
                <w:bCs/>
              </w:rPr>
              <w:t>***</w:t>
            </w:r>
          </w:p>
        </w:tc>
      </w:tr>
      <w:tr w:rsidR="00662F78" w:rsidRPr="00FE3D7B" w14:paraId="2D4BA6B3" w14:textId="77777777" w:rsidTr="00DA6E7B">
        <w:trPr>
          <w:trHeight w:val="300"/>
        </w:trPr>
        <w:tc>
          <w:tcPr>
            <w:tcW w:w="1370" w:type="dxa"/>
            <w:noWrap/>
            <w:hideMark/>
          </w:tcPr>
          <w:p w14:paraId="6738F5DA" w14:textId="77777777" w:rsidR="00662F78" w:rsidRPr="00FE3D7B" w:rsidRDefault="00662F78" w:rsidP="00DA6E7B">
            <w:r w:rsidRPr="00FE3D7B">
              <w:t>Country A</w:t>
            </w:r>
          </w:p>
        </w:tc>
        <w:tc>
          <w:tcPr>
            <w:tcW w:w="1977" w:type="dxa"/>
            <w:noWrap/>
            <w:hideMark/>
          </w:tcPr>
          <w:p w14:paraId="0F3C9998" w14:textId="77777777" w:rsidR="00662F78" w:rsidRPr="00FE3D7B" w:rsidRDefault="00662F78" w:rsidP="00DA6E7B">
            <w:r w:rsidRPr="00FE3D7B">
              <w:t> </w:t>
            </w:r>
          </w:p>
        </w:tc>
        <w:tc>
          <w:tcPr>
            <w:tcW w:w="3843" w:type="dxa"/>
            <w:noWrap/>
            <w:hideMark/>
          </w:tcPr>
          <w:p w14:paraId="22DD1730" w14:textId="77777777" w:rsidR="00662F78" w:rsidRPr="00FE3D7B" w:rsidRDefault="00662F78" w:rsidP="00DA6E7B">
            <w:r w:rsidRPr="00FE3D7B">
              <w:t> </w:t>
            </w:r>
          </w:p>
        </w:tc>
        <w:tc>
          <w:tcPr>
            <w:tcW w:w="1871" w:type="dxa"/>
            <w:noWrap/>
            <w:hideMark/>
          </w:tcPr>
          <w:p w14:paraId="16CF6468" w14:textId="77777777" w:rsidR="00662F78" w:rsidRPr="00FE3D7B" w:rsidRDefault="00662F78" w:rsidP="00DA6E7B">
            <w:r w:rsidRPr="00FE3D7B">
              <w:t> </w:t>
            </w:r>
          </w:p>
        </w:tc>
      </w:tr>
      <w:tr w:rsidR="00662F78" w:rsidRPr="00FE3D7B" w14:paraId="1B09F152" w14:textId="77777777" w:rsidTr="00DA6E7B">
        <w:trPr>
          <w:trHeight w:val="300"/>
        </w:trPr>
        <w:tc>
          <w:tcPr>
            <w:tcW w:w="1370" w:type="dxa"/>
            <w:noWrap/>
            <w:hideMark/>
          </w:tcPr>
          <w:p w14:paraId="4A46EE5A" w14:textId="77777777" w:rsidR="00662F78" w:rsidRPr="00FE3D7B" w:rsidRDefault="00662F78" w:rsidP="00DA6E7B">
            <w:r w:rsidRPr="00FE3D7B">
              <w:t>Country B</w:t>
            </w:r>
          </w:p>
        </w:tc>
        <w:tc>
          <w:tcPr>
            <w:tcW w:w="1977" w:type="dxa"/>
            <w:noWrap/>
            <w:hideMark/>
          </w:tcPr>
          <w:p w14:paraId="1E32DDEC" w14:textId="77777777" w:rsidR="00662F78" w:rsidRPr="00FE3D7B" w:rsidRDefault="00662F78" w:rsidP="00DA6E7B">
            <w:r w:rsidRPr="00FE3D7B">
              <w:t> </w:t>
            </w:r>
          </w:p>
        </w:tc>
        <w:tc>
          <w:tcPr>
            <w:tcW w:w="3843" w:type="dxa"/>
            <w:noWrap/>
            <w:hideMark/>
          </w:tcPr>
          <w:p w14:paraId="20785771" w14:textId="77777777" w:rsidR="00662F78" w:rsidRPr="00FE3D7B" w:rsidRDefault="00662F78" w:rsidP="00DA6E7B">
            <w:r w:rsidRPr="00FE3D7B">
              <w:t> </w:t>
            </w:r>
          </w:p>
        </w:tc>
        <w:tc>
          <w:tcPr>
            <w:tcW w:w="1871" w:type="dxa"/>
            <w:noWrap/>
            <w:hideMark/>
          </w:tcPr>
          <w:p w14:paraId="43BF4013" w14:textId="77777777" w:rsidR="00662F78" w:rsidRPr="00FE3D7B" w:rsidRDefault="00662F78" w:rsidP="00DA6E7B">
            <w:r w:rsidRPr="00FE3D7B">
              <w:t> </w:t>
            </w:r>
          </w:p>
        </w:tc>
      </w:tr>
      <w:tr w:rsidR="00662F78" w:rsidRPr="00FE3D7B" w14:paraId="0F623FAF" w14:textId="77777777" w:rsidTr="00DA6E7B">
        <w:trPr>
          <w:trHeight w:val="300"/>
        </w:trPr>
        <w:tc>
          <w:tcPr>
            <w:tcW w:w="1370" w:type="dxa"/>
            <w:noWrap/>
            <w:hideMark/>
          </w:tcPr>
          <w:p w14:paraId="677B9726" w14:textId="77777777" w:rsidR="00662F78" w:rsidRPr="00FE3D7B" w:rsidRDefault="00662F78" w:rsidP="00DA6E7B">
            <w:r w:rsidRPr="00FE3D7B">
              <w:t>Country C</w:t>
            </w:r>
          </w:p>
        </w:tc>
        <w:tc>
          <w:tcPr>
            <w:tcW w:w="1977" w:type="dxa"/>
            <w:noWrap/>
            <w:hideMark/>
          </w:tcPr>
          <w:p w14:paraId="0B628E22" w14:textId="77777777" w:rsidR="00662F78" w:rsidRPr="00FE3D7B" w:rsidRDefault="00662F78" w:rsidP="00DA6E7B">
            <w:r w:rsidRPr="00FE3D7B">
              <w:t> </w:t>
            </w:r>
          </w:p>
        </w:tc>
        <w:tc>
          <w:tcPr>
            <w:tcW w:w="3843" w:type="dxa"/>
            <w:noWrap/>
            <w:hideMark/>
          </w:tcPr>
          <w:p w14:paraId="5EF37575" w14:textId="77777777" w:rsidR="00662F78" w:rsidRPr="00FE3D7B" w:rsidRDefault="00662F78" w:rsidP="00DA6E7B">
            <w:r w:rsidRPr="00FE3D7B">
              <w:t> </w:t>
            </w:r>
          </w:p>
        </w:tc>
        <w:tc>
          <w:tcPr>
            <w:tcW w:w="1871" w:type="dxa"/>
            <w:noWrap/>
            <w:hideMark/>
          </w:tcPr>
          <w:p w14:paraId="3CEDF1CE" w14:textId="77777777" w:rsidR="00662F78" w:rsidRPr="00FE3D7B" w:rsidRDefault="00662F78" w:rsidP="00DA6E7B">
            <w:r w:rsidRPr="00FE3D7B">
              <w:t> </w:t>
            </w:r>
          </w:p>
        </w:tc>
      </w:tr>
      <w:tr w:rsidR="00662F78" w:rsidRPr="00FE3D7B" w14:paraId="6F2299B9" w14:textId="77777777" w:rsidTr="00DA6E7B">
        <w:trPr>
          <w:trHeight w:val="300"/>
        </w:trPr>
        <w:tc>
          <w:tcPr>
            <w:tcW w:w="1370" w:type="dxa"/>
            <w:noWrap/>
            <w:hideMark/>
          </w:tcPr>
          <w:p w14:paraId="4731D9DE" w14:textId="77777777" w:rsidR="00662F78" w:rsidRPr="00FE3D7B" w:rsidRDefault="00662F78" w:rsidP="00DA6E7B">
            <w:r w:rsidRPr="00FE3D7B">
              <w:t>Country D</w:t>
            </w:r>
          </w:p>
        </w:tc>
        <w:tc>
          <w:tcPr>
            <w:tcW w:w="1977" w:type="dxa"/>
            <w:noWrap/>
            <w:hideMark/>
          </w:tcPr>
          <w:p w14:paraId="5E7FE374" w14:textId="77777777" w:rsidR="00662F78" w:rsidRPr="00FE3D7B" w:rsidRDefault="00662F78" w:rsidP="00DA6E7B">
            <w:r w:rsidRPr="00FE3D7B">
              <w:t> </w:t>
            </w:r>
          </w:p>
        </w:tc>
        <w:tc>
          <w:tcPr>
            <w:tcW w:w="3843" w:type="dxa"/>
            <w:noWrap/>
            <w:hideMark/>
          </w:tcPr>
          <w:p w14:paraId="6B45AFC1" w14:textId="77777777" w:rsidR="00662F78" w:rsidRPr="00FE3D7B" w:rsidRDefault="00662F78" w:rsidP="00DA6E7B">
            <w:r w:rsidRPr="00FE3D7B">
              <w:t> </w:t>
            </w:r>
          </w:p>
        </w:tc>
        <w:tc>
          <w:tcPr>
            <w:tcW w:w="1871" w:type="dxa"/>
            <w:noWrap/>
            <w:hideMark/>
          </w:tcPr>
          <w:p w14:paraId="6B747E6A" w14:textId="77777777" w:rsidR="00662F78" w:rsidRPr="00FE3D7B" w:rsidRDefault="00662F78" w:rsidP="00DA6E7B">
            <w:r w:rsidRPr="00FE3D7B">
              <w:t> </w:t>
            </w:r>
          </w:p>
        </w:tc>
      </w:tr>
    </w:tbl>
    <w:p w14:paraId="1D7039BB" w14:textId="77777777" w:rsidR="00662F78" w:rsidRDefault="00662F78" w:rsidP="00662F78">
      <w:pPr>
        <w:rPr>
          <w:sz w:val="18"/>
          <w:szCs w:val="18"/>
        </w:rPr>
      </w:pPr>
    </w:p>
    <w:p w14:paraId="75638795" w14:textId="77777777" w:rsidR="00662F78" w:rsidRDefault="00662F78" w:rsidP="00662F78">
      <w:pPr>
        <w:rPr>
          <w:sz w:val="18"/>
          <w:szCs w:val="18"/>
        </w:rPr>
      </w:pPr>
      <w:r w:rsidRPr="00DA6E7B">
        <w:rPr>
          <w:sz w:val="18"/>
          <w:szCs w:val="18"/>
        </w:rPr>
        <w:t xml:space="preserve">Note: please provide a separate table for each of the notifying parties. Third countries and, where possible, types of contributions, should be ordered by total amount of foreign financial contribution, from the highest to the lowest. </w:t>
      </w:r>
    </w:p>
    <w:p w14:paraId="0655585E" w14:textId="77777777" w:rsidR="00662F78" w:rsidRDefault="00662F78" w:rsidP="00662F78">
      <w:pPr>
        <w:rPr>
          <w:sz w:val="18"/>
          <w:szCs w:val="18"/>
        </w:rPr>
      </w:pPr>
      <w:r w:rsidRPr="00FE3D7B">
        <w:rPr>
          <w:sz w:val="18"/>
          <w:szCs w:val="18"/>
        </w:rPr>
        <w:t>*</w:t>
      </w:r>
      <w:r w:rsidRPr="00DA6E7B">
        <w:rPr>
          <w:sz w:val="18"/>
          <w:szCs w:val="18"/>
        </w:rPr>
        <w:t xml:space="preserve"> Identify the financial contributions grouping them by type: such as direct grant, loan/financing instrument/repayable advances, tax advantage, guarantee, risk capital instrument, equity intervention, debt write-off, contributions provided for the non-economic activities of an undertaking (see recital 16 of Regulation 2022/2560), or other. (</w:t>
      </w:r>
    </w:p>
    <w:p w14:paraId="132BBDBB" w14:textId="77777777" w:rsidR="00662F78" w:rsidRPr="00FE3D7B" w:rsidRDefault="00662F78" w:rsidP="00662F78">
      <w:pPr>
        <w:rPr>
          <w:sz w:val="18"/>
          <w:szCs w:val="18"/>
        </w:rPr>
      </w:pPr>
      <w:r w:rsidRPr="00FE3D7B">
        <w:rPr>
          <w:sz w:val="18"/>
          <w:szCs w:val="18"/>
        </w:rPr>
        <w:t>**</w:t>
      </w:r>
      <w:r w:rsidRPr="00DA6E7B">
        <w:rPr>
          <w:sz w:val="18"/>
          <w:szCs w:val="18"/>
        </w:rPr>
        <w:t xml:space="preserve"> General description of the purpose of the financial contributions included in each type and of the granting entity(ies). For instance, ‘tax exemption for the production of product A and R &amp; D activities’, ‘several loans with State-owned banks for purpose X’, ‘several financing measures with State investment agencies to cover operating expenses/for R &amp; D activities’, ‘public ca</w:t>
      </w:r>
      <w:r w:rsidRPr="00FE3D7B">
        <w:rPr>
          <w:sz w:val="18"/>
          <w:szCs w:val="18"/>
        </w:rPr>
        <w:t>pital injection in Company X’.</w:t>
      </w:r>
    </w:p>
    <w:p w14:paraId="101A6F86" w14:textId="77777777" w:rsidR="00662F78" w:rsidRPr="00DA6E7B" w:rsidRDefault="00662F78" w:rsidP="00662F78">
      <w:pPr>
        <w:rPr>
          <w:sz w:val="18"/>
          <w:szCs w:val="18"/>
        </w:rPr>
      </w:pPr>
      <w:r w:rsidRPr="00FE3D7B">
        <w:rPr>
          <w:sz w:val="18"/>
          <w:szCs w:val="18"/>
        </w:rPr>
        <w:t>***</w:t>
      </w:r>
      <w:r w:rsidRPr="00DA6E7B">
        <w:rPr>
          <w:sz w:val="18"/>
          <w:szCs w:val="18"/>
        </w:rPr>
        <w:t xml:space="preserve"> Use the following ranges: ‘EUR 45-100 million’, ‘EUR &gt; 100-500 million’, ‘EUR &gt; 500-1 000 million’, ‘more than EUR 1 000 million’</w:t>
      </w:r>
    </w:p>
    <w:p w14:paraId="6135312F" w14:textId="77777777" w:rsidR="00662F78" w:rsidRDefault="00662F78" w:rsidP="00662F78"/>
    <w:p w14:paraId="50ACB92E" w14:textId="77777777" w:rsidR="00662F78" w:rsidRDefault="00662F78" w:rsidP="00662F78">
      <w:pPr>
        <w:rPr>
          <w:b/>
          <w:u w:val="single"/>
        </w:rPr>
      </w:pPr>
      <w:r>
        <w:rPr>
          <w:b/>
          <w:u w:val="single"/>
        </w:rPr>
        <w:t>4.</w:t>
      </w:r>
      <w:r>
        <w:rPr>
          <w:b/>
          <w:u w:val="single"/>
        </w:rPr>
        <w:tab/>
        <w:t>Justification for absence of unduly advantageous tender – (Section 4 of Form FS-PP)</w:t>
      </w:r>
    </w:p>
    <w:p w14:paraId="0D490323" w14:textId="77777777" w:rsidR="00662F78" w:rsidRDefault="00662F78" w:rsidP="00662F78">
      <w:r>
        <w:rPr>
          <w:u w:val="single"/>
        </w:rPr>
        <w:t>4.1</w:t>
      </w:r>
      <w:r>
        <w:rPr>
          <w:u w:val="single"/>
        </w:rPr>
        <w:tab/>
      </w:r>
      <w:r>
        <w:t xml:space="preserve">For any of the foreign financial contributions enabling an undertaking to submit an unduly </w:t>
      </w:r>
      <w:r>
        <w:tab/>
        <w:t xml:space="preserve">advantageous tender on the basis of which the undertaking could be awarded the relevant </w:t>
      </w:r>
      <w:r>
        <w:tab/>
        <w:t xml:space="preserve">contract (Article 5(1)(e) of Regulation (EU) 2022/2560), are there any elements which can be </w:t>
      </w:r>
      <w:r>
        <w:tab/>
        <w:t xml:space="preserve">adduced to demonstrate that the tender is not unduly advantageous directly or indirectly </w:t>
      </w:r>
      <w:r>
        <w:tab/>
        <w:t xml:space="preserve">due to the financial contribution(s) received, including the elements referred to in Article </w:t>
      </w:r>
      <w:r>
        <w:tab/>
        <w:t xml:space="preserve">69(2) of Directive 2014/24/EU. </w:t>
      </w:r>
    </w:p>
    <w:p w14:paraId="450A1EFF" w14:textId="77777777" w:rsidR="00662F78" w:rsidRPr="00DA6E7B" w:rsidRDefault="00662F78" w:rsidP="00662F78">
      <w:pPr>
        <w:rPr>
          <w:u w:val="single"/>
        </w:rPr>
      </w:pPr>
      <w:r>
        <w:tab/>
        <w:t xml:space="preserve">In that regard, notifying parties should detail any elements that in their view may </w:t>
      </w:r>
      <w:r>
        <w:tab/>
        <w:t xml:space="preserve">demonstrate that their tender is not unduly advantageous. </w:t>
      </w:r>
    </w:p>
    <w:p w14:paraId="3053E8D7" w14:textId="77777777" w:rsidR="00662F78" w:rsidRDefault="00662F78" w:rsidP="00662F78">
      <w:r>
        <w:rPr>
          <w:u w:val="single"/>
        </w:rPr>
        <w:t>4.2</w:t>
      </w:r>
      <w:r>
        <w:rPr>
          <w:u w:val="single"/>
        </w:rPr>
        <w:tab/>
      </w:r>
      <w:r>
        <w:t xml:space="preserve">The elements may in particular refer to: </w:t>
      </w:r>
    </w:p>
    <w:p w14:paraId="1E184F88" w14:textId="77777777" w:rsidR="00662F78" w:rsidRDefault="00662F78" w:rsidP="00662F78">
      <w:r>
        <w:tab/>
        <w:t xml:space="preserve">4.2.1. </w:t>
      </w:r>
      <w:r>
        <w:tab/>
        <w:t xml:space="preserve">The economics of the manufacturing process, of the services provided or of the </w:t>
      </w:r>
      <w:r>
        <w:tab/>
      </w:r>
      <w:r>
        <w:tab/>
      </w:r>
      <w:r>
        <w:tab/>
        <w:t>construction method;</w:t>
      </w:r>
    </w:p>
    <w:p w14:paraId="25AFDC90" w14:textId="77777777" w:rsidR="00662F78" w:rsidRDefault="00662F78" w:rsidP="00662F78">
      <w:r>
        <w:tab/>
        <w:t xml:space="preserve">4.2.2. </w:t>
      </w:r>
      <w:r>
        <w:tab/>
        <w:t xml:space="preserve">The technical solutions chosen or any exceptionally favourable conditions available </w:t>
      </w:r>
      <w:r>
        <w:tab/>
      </w:r>
      <w:r>
        <w:tab/>
        <w:t xml:space="preserve">to the tenderer for the supply of the products or services or for the execution of the </w:t>
      </w:r>
      <w:r>
        <w:tab/>
      </w:r>
      <w:r>
        <w:tab/>
        <w:t xml:space="preserve">work; </w:t>
      </w:r>
    </w:p>
    <w:p w14:paraId="66AD5714" w14:textId="77777777" w:rsidR="00662F78" w:rsidRDefault="00662F78" w:rsidP="00662F78">
      <w:r>
        <w:tab/>
        <w:t xml:space="preserve">4.2.3. </w:t>
      </w:r>
      <w:r>
        <w:tab/>
        <w:t xml:space="preserve">The originality of the work, supplies or services proposed by the tenderer; </w:t>
      </w:r>
    </w:p>
    <w:p w14:paraId="22F28125" w14:textId="77777777" w:rsidR="00662F78" w:rsidRDefault="00662F78" w:rsidP="00662F78">
      <w:r>
        <w:tab/>
        <w:t xml:space="preserve">4.2.4. </w:t>
      </w:r>
      <w:r>
        <w:tab/>
        <w:t xml:space="preserve">Compliance with applicable obligations in the fields of environmental, social and </w:t>
      </w:r>
      <w:r>
        <w:tab/>
      </w:r>
      <w:r>
        <w:tab/>
        <w:t xml:space="preserve">labour law; </w:t>
      </w:r>
    </w:p>
    <w:p w14:paraId="4C512AFA" w14:textId="77777777" w:rsidR="00662F78" w:rsidRDefault="00662F78" w:rsidP="00662F78">
      <w:r>
        <w:tab/>
        <w:t xml:space="preserve">4.2.5. </w:t>
      </w:r>
      <w:r>
        <w:tab/>
        <w:t>Compliance with obligations regarding subcontracting.</w:t>
      </w:r>
    </w:p>
    <w:p w14:paraId="60EA9E0C" w14:textId="77777777" w:rsidR="00662F78" w:rsidRPr="00DA6E7B" w:rsidRDefault="00662F78" w:rsidP="00662F78">
      <w:pPr>
        <w:rPr>
          <w:u w:val="single"/>
        </w:rPr>
      </w:pPr>
    </w:p>
    <w:p w14:paraId="713DE67C" w14:textId="77777777" w:rsidR="00074610" w:rsidRDefault="00074610" w:rsidP="00662F78">
      <w:pPr>
        <w:rPr>
          <w:b/>
          <w:u w:val="single"/>
        </w:rPr>
      </w:pPr>
    </w:p>
    <w:p w14:paraId="23BE1B69" w14:textId="2FB29654" w:rsidR="00662F78" w:rsidRDefault="00662F78" w:rsidP="00662F78">
      <w:pPr>
        <w:rPr>
          <w:b/>
          <w:u w:val="single"/>
        </w:rPr>
      </w:pPr>
      <w:r>
        <w:rPr>
          <w:b/>
          <w:u w:val="single"/>
        </w:rPr>
        <w:lastRenderedPageBreak/>
        <w:t>5.</w:t>
      </w:r>
      <w:r>
        <w:rPr>
          <w:b/>
          <w:u w:val="single"/>
        </w:rPr>
        <w:tab/>
        <w:t>Possible Positive Effects  - ( Section 5 of Form FS-PP)</w:t>
      </w:r>
    </w:p>
    <w:p w14:paraId="4F2E57F2" w14:textId="77777777" w:rsidR="00662F78" w:rsidRDefault="00662F78" w:rsidP="00662F78">
      <w:r>
        <w:rPr>
          <w:u w:val="single"/>
        </w:rPr>
        <w:t>5.1</w:t>
      </w:r>
      <w:r>
        <w:rPr>
          <w:u w:val="single"/>
        </w:rPr>
        <w:tab/>
      </w:r>
      <w:r>
        <w:t xml:space="preserve">If applicable, notifying parties should list and substantiate any possible positive effects on the </w:t>
      </w:r>
      <w:r>
        <w:tab/>
        <w:t xml:space="preserve">development of the relevant subsidised economic activity on the internal market. Notifying </w:t>
      </w:r>
      <w:r>
        <w:tab/>
        <w:t xml:space="preserve">parties should also list and substantiate any other positive effects of the foreign subsidies, </w:t>
      </w:r>
      <w:r>
        <w:tab/>
        <w:t xml:space="preserve">such as </w:t>
      </w:r>
      <w:r>
        <w:tab/>
        <w:t xml:space="preserve">broader positive effects in relation to the relevant policy objectives, in particular </w:t>
      </w:r>
      <w:r>
        <w:tab/>
        <w:t xml:space="preserve">those of the Union, and specify when and where those effects have or are expected to take </w:t>
      </w:r>
      <w:r>
        <w:tab/>
        <w:t>place. Notifying parties should provide a description of each of those positive effects.</w:t>
      </w:r>
    </w:p>
    <w:p w14:paraId="3FF0BFB9" w14:textId="77777777" w:rsidR="00662F78" w:rsidRPr="00DA6E7B" w:rsidRDefault="00662F78" w:rsidP="00662F78">
      <w:pPr>
        <w:rPr>
          <w:u w:val="single"/>
        </w:rPr>
      </w:pPr>
    </w:p>
    <w:p w14:paraId="11F7E9C3" w14:textId="77777777" w:rsidR="00662F78" w:rsidRDefault="00662F78" w:rsidP="00662F78">
      <w:pPr>
        <w:rPr>
          <w:b/>
          <w:u w:val="single"/>
        </w:rPr>
      </w:pPr>
      <w:r>
        <w:rPr>
          <w:b/>
          <w:u w:val="single"/>
        </w:rPr>
        <w:t>6.</w:t>
      </w:r>
      <w:r>
        <w:rPr>
          <w:b/>
          <w:u w:val="single"/>
        </w:rPr>
        <w:tab/>
        <w:t>Supporting Documentation – (Section 6 of Form FS-PP)</w:t>
      </w:r>
    </w:p>
    <w:p w14:paraId="6ECF913D" w14:textId="77777777" w:rsidR="00662F78" w:rsidRDefault="00662F78" w:rsidP="00662F78">
      <w:r>
        <w:t xml:space="preserve">Notifying parties are required to provide the following for each notifying party: </w:t>
      </w:r>
    </w:p>
    <w:p w14:paraId="2C03C23A" w14:textId="77777777" w:rsidR="00662F78" w:rsidRDefault="00662F78" w:rsidP="00662F78">
      <w:r>
        <w:t xml:space="preserve">6.1. </w:t>
      </w:r>
      <w:r>
        <w:tab/>
        <w:t xml:space="preserve">Copies of all the supporting official documents relating to the financial contributions that </w:t>
      </w:r>
      <w:r>
        <w:tab/>
        <w:t xml:space="preserve">may fall into any of the categories of Article 5(1), points (a) to (c) and (e) of Regulation (EU) </w:t>
      </w:r>
      <w:r>
        <w:tab/>
        <w:t xml:space="preserve">2022/2560 pursuant to Section 3.1. </w:t>
      </w:r>
    </w:p>
    <w:p w14:paraId="273F08A8" w14:textId="77777777" w:rsidR="00662F78" w:rsidRDefault="00662F78" w:rsidP="00662F78">
      <w:r>
        <w:t xml:space="preserve">6.2. </w:t>
      </w:r>
      <w:r>
        <w:tab/>
        <w:t xml:space="preserve">Copies of the following documents prepared by or for or received by any member of the </w:t>
      </w:r>
      <w:r>
        <w:tab/>
        <w:t xml:space="preserve">board of management, the board of directors or the supervisory board: </w:t>
      </w:r>
    </w:p>
    <w:p w14:paraId="383BE9DA" w14:textId="77777777" w:rsidR="00662F78" w:rsidRDefault="00662F78" w:rsidP="00662F78">
      <w:r>
        <w:tab/>
        <w:t xml:space="preserve">Analyses, reports, studies surveys, presentations and any comparable documents discussing </w:t>
      </w:r>
      <w:r>
        <w:tab/>
        <w:t xml:space="preserve">the purpose, use and economic rationale of the foreign financial contributions that may fall </w:t>
      </w:r>
      <w:r>
        <w:tab/>
        <w:t xml:space="preserve">into any of the categories of Article 5(1), points (a) to (c) and (e) of Regulation (EU) </w:t>
      </w:r>
      <w:r>
        <w:tab/>
        <w:t xml:space="preserve">2022/2560. </w:t>
      </w:r>
    </w:p>
    <w:p w14:paraId="6D871B59" w14:textId="77777777" w:rsidR="00662F78" w:rsidRDefault="00662F78" w:rsidP="00662F78">
      <w:r>
        <w:tab/>
        <w:t xml:space="preserve">Provide the same documents prepared by or for or received by the entity granting the </w:t>
      </w:r>
      <w:r>
        <w:tab/>
        <w:t xml:space="preserve">foreign financial contribution to the extent that they are in your possession or that they are </w:t>
      </w:r>
      <w:r>
        <w:tab/>
        <w:t xml:space="preserve">publicly available. </w:t>
      </w:r>
    </w:p>
    <w:p w14:paraId="73310649" w14:textId="77777777" w:rsidR="00662F78" w:rsidRDefault="00662F78" w:rsidP="00662F78"/>
    <w:p w14:paraId="3ACB2085" w14:textId="77777777" w:rsidR="00662F78" w:rsidRDefault="00662F78" w:rsidP="00662F78">
      <w:r>
        <w:t xml:space="preserve">6.3. </w:t>
      </w:r>
      <w:r>
        <w:tab/>
        <w:t xml:space="preserve">An indication of the internet address, if any, at which the most recent annual accounts or </w:t>
      </w:r>
      <w:r>
        <w:tab/>
        <w:t xml:space="preserve">reports of the notifying party(ies) are available, or if no such internet address exists, copies of </w:t>
      </w:r>
      <w:r>
        <w:tab/>
        <w:t xml:space="preserve">the most recent annual accounts and reports. </w:t>
      </w:r>
    </w:p>
    <w:p w14:paraId="1DAB6DDA" w14:textId="77777777" w:rsidR="00662F78" w:rsidRDefault="00662F78" w:rsidP="00662F78"/>
    <w:p w14:paraId="54A20E60" w14:textId="77777777" w:rsidR="00662F78" w:rsidRDefault="00662F78" w:rsidP="00662F78">
      <w:r>
        <w:t xml:space="preserve">6.4. </w:t>
      </w:r>
      <w:r>
        <w:tab/>
        <w:t xml:space="preserve">Where the notifying party(ies) provide(s) justifications of the absence of an undue advantage </w:t>
      </w:r>
      <w:r>
        <w:tab/>
        <w:t xml:space="preserve">of the tender by filling in Section 4 of this form, they also need to provide documentation for </w:t>
      </w:r>
      <w:r>
        <w:tab/>
        <w:t xml:space="preserve">the period covering the three years preceding the notification, substantiating the adduced </w:t>
      </w:r>
      <w:r>
        <w:tab/>
        <w:t xml:space="preserve">elements. Such documentation may include, inter alia, as relevant: (a) tax declarations for </w:t>
      </w:r>
      <w:r>
        <w:tab/>
        <w:t xml:space="preserve">the period under review, including copies of company tax returns and VAT returns, (b) </w:t>
      </w:r>
      <w:r>
        <w:tab/>
        <w:t xml:space="preserve">business plans and market research underlying the decision to participate in the public </w:t>
      </w:r>
      <w:r>
        <w:tab/>
        <w:t>procurement procedure.</w:t>
      </w:r>
    </w:p>
    <w:p w14:paraId="680E4BF8" w14:textId="77777777" w:rsidR="00662F78" w:rsidRDefault="00662F78" w:rsidP="00662F78">
      <w:pPr>
        <w:rPr>
          <w:b/>
          <w:u w:val="single"/>
        </w:rPr>
      </w:pPr>
    </w:p>
    <w:p w14:paraId="60094750" w14:textId="77777777" w:rsidR="00074610" w:rsidRDefault="00074610" w:rsidP="00662F78">
      <w:pPr>
        <w:rPr>
          <w:b/>
          <w:u w:val="single"/>
        </w:rPr>
      </w:pPr>
    </w:p>
    <w:p w14:paraId="49345EE0" w14:textId="77777777" w:rsidR="00074610" w:rsidRDefault="00074610" w:rsidP="00662F78">
      <w:pPr>
        <w:rPr>
          <w:b/>
          <w:u w:val="single"/>
        </w:rPr>
      </w:pPr>
    </w:p>
    <w:p w14:paraId="2BF08498" w14:textId="77777777" w:rsidR="00074610" w:rsidRDefault="00074610" w:rsidP="00662F78">
      <w:pPr>
        <w:rPr>
          <w:b/>
          <w:u w:val="single"/>
        </w:rPr>
      </w:pPr>
    </w:p>
    <w:p w14:paraId="5237696A" w14:textId="77777777" w:rsidR="00074610" w:rsidRDefault="00074610" w:rsidP="00662F78">
      <w:pPr>
        <w:rPr>
          <w:b/>
          <w:u w:val="single"/>
        </w:rPr>
      </w:pPr>
    </w:p>
    <w:p w14:paraId="7635445E" w14:textId="77777777" w:rsidR="00074610" w:rsidRDefault="00074610" w:rsidP="00662F78">
      <w:pPr>
        <w:rPr>
          <w:b/>
          <w:u w:val="single"/>
        </w:rPr>
      </w:pPr>
    </w:p>
    <w:p w14:paraId="078553CC" w14:textId="2F84015E" w:rsidR="00662F78" w:rsidRPr="00D51C50" w:rsidRDefault="00662F78" w:rsidP="00662F78">
      <w:pPr>
        <w:rPr>
          <w:b/>
          <w:u w:val="single"/>
        </w:rPr>
      </w:pPr>
      <w:r>
        <w:rPr>
          <w:b/>
          <w:u w:val="single"/>
        </w:rPr>
        <w:lastRenderedPageBreak/>
        <w:t>7.</w:t>
      </w:r>
      <w:r>
        <w:rPr>
          <w:b/>
          <w:u w:val="single"/>
        </w:rPr>
        <w:tab/>
        <w:t>Attestation (Section 8 of Form FS-PP)</w:t>
      </w:r>
    </w:p>
    <w:p w14:paraId="20EC5F66" w14:textId="77777777" w:rsidR="00662F78" w:rsidRDefault="00662F78" w:rsidP="00662F78">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27149EED" w14:textId="77777777" w:rsidR="00662F78" w:rsidRDefault="00662F78" w:rsidP="00662F78">
      <w:r>
        <w:t>The notifying party(ies) confirm that they aware of the provisions of Article 33 of Regulation (EU) 2022/2560 concerning fines and periodic penalty payments.</w:t>
      </w:r>
    </w:p>
    <w:p w14:paraId="5D21BFE4" w14:textId="77777777" w:rsidR="00662F78" w:rsidRDefault="00662F78" w:rsidP="00662F78"/>
    <w:p w14:paraId="72CB66D7" w14:textId="77777777" w:rsidR="00662F78" w:rsidRDefault="00662F78" w:rsidP="00662F78"/>
    <w:p w14:paraId="00353E38" w14:textId="77777777" w:rsidR="00662F78" w:rsidRDefault="00662F78" w:rsidP="00662F78"/>
    <w:p w14:paraId="15A0A46B" w14:textId="77777777" w:rsidR="00662F78" w:rsidRDefault="00662F78" w:rsidP="00662F78"/>
    <w:p w14:paraId="4ED04795" w14:textId="77777777" w:rsidR="00662F78" w:rsidRDefault="00662F78" w:rsidP="00662F78"/>
    <w:p w14:paraId="2756F581" w14:textId="77777777" w:rsidR="00662F78" w:rsidRDefault="00662F78" w:rsidP="00662F78"/>
    <w:p w14:paraId="4E1521C4" w14:textId="77777777" w:rsidR="00662F78" w:rsidRDefault="00662F78" w:rsidP="00662F78">
      <w:r>
        <w:t xml:space="preserve">Date: </w:t>
      </w:r>
    </w:p>
    <w:p w14:paraId="1BBD361F" w14:textId="77777777" w:rsidR="00662F78" w:rsidRDefault="00662F78" w:rsidP="00662F78"/>
    <w:p w14:paraId="44D1F58A" w14:textId="77777777" w:rsidR="00662F78" w:rsidRDefault="00662F78" w:rsidP="00662F78"/>
    <w:p w14:paraId="45C58467" w14:textId="77777777" w:rsidR="00662F78" w:rsidRPr="00D51C50" w:rsidRDefault="00662F78" w:rsidP="00662F78">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45753205" w14:textId="77777777" w:rsidR="00662F78" w:rsidRDefault="00662F78" w:rsidP="00662F78"/>
    <w:p w14:paraId="3C0CB20C" w14:textId="77777777" w:rsidR="00662F78" w:rsidRDefault="00662F78" w:rsidP="00662F78">
      <w:r>
        <w:t>Name:</w:t>
      </w:r>
      <w:r>
        <w:tab/>
      </w:r>
      <w:r>
        <w:tab/>
      </w:r>
      <w:r>
        <w:tab/>
      </w:r>
      <w:r>
        <w:tab/>
      </w:r>
      <w:r>
        <w:tab/>
      </w:r>
      <w:r>
        <w:tab/>
      </w:r>
      <w:r>
        <w:tab/>
        <w:t>Name:</w:t>
      </w:r>
    </w:p>
    <w:p w14:paraId="4E175418" w14:textId="77777777" w:rsidR="00662F78" w:rsidRDefault="00662F78" w:rsidP="00662F78"/>
    <w:p w14:paraId="7001FF79" w14:textId="77777777" w:rsidR="00662F78" w:rsidRDefault="00662F78" w:rsidP="00662F78">
      <w:r>
        <w:t>Organisation:</w:t>
      </w:r>
      <w:r>
        <w:tab/>
      </w:r>
      <w:r>
        <w:tab/>
      </w:r>
      <w:r>
        <w:tab/>
      </w:r>
      <w:r>
        <w:tab/>
      </w:r>
      <w:r>
        <w:tab/>
      </w:r>
      <w:r>
        <w:tab/>
        <w:t>Organisation:</w:t>
      </w:r>
    </w:p>
    <w:p w14:paraId="17B2AE3C" w14:textId="77777777" w:rsidR="00662F78" w:rsidRDefault="00662F78" w:rsidP="00662F78"/>
    <w:p w14:paraId="3CD2EF37" w14:textId="77777777" w:rsidR="00662F78" w:rsidRDefault="00662F78" w:rsidP="00662F78">
      <w:r>
        <w:t>Position:</w:t>
      </w:r>
      <w:r>
        <w:tab/>
      </w:r>
      <w:r>
        <w:tab/>
      </w:r>
      <w:r>
        <w:tab/>
      </w:r>
      <w:r>
        <w:tab/>
      </w:r>
      <w:r>
        <w:tab/>
      </w:r>
      <w:r>
        <w:tab/>
        <w:t>Position:</w:t>
      </w:r>
    </w:p>
    <w:p w14:paraId="032FEC66" w14:textId="77777777" w:rsidR="00662F78" w:rsidRDefault="00662F78" w:rsidP="00662F78"/>
    <w:p w14:paraId="608CA93E" w14:textId="77777777" w:rsidR="00662F78" w:rsidRDefault="00662F78" w:rsidP="00662F78">
      <w:r>
        <w:t>Address:</w:t>
      </w:r>
      <w:r>
        <w:tab/>
      </w:r>
      <w:r>
        <w:tab/>
      </w:r>
      <w:r>
        <w:tab/>
      </w:r>
      <w:r>
        <w:tab/>
      </w:r>
      <w:r>
        <w:tab/>
      </w:r>
      <w:r>
        <w:tab/>
        <w:t>Address:</w:t>
      </w:r>
    </w:p>
    <w:p w14:paraId="0F45A577" w14:textId="77777777" w:rsidR="00662F78" w:rsidRDefault="00662F78" w:rsidP="00662F78"/>
    <w:p w14:paraId="7DE98CF6" w14:textId="77777777" w:rsidR="00662F78" w:rsidRDefault="00662F78" w:rsidP="00662F78">
      <w:r>
        <w:t>Phone Number:</w:t>
      </w:r>
      <w:r>
        <w:tab/>
      </w:r>
      <w:r>
        <w:tab/>
      </w:r>
      <w:r>
        <w:tab/>
      </w:r>
      <w:r>
        <w:tab/>
      </w:r>
      <w:r>
        <w:tab/>
      </w:r>
      <w:r>
        <w:tab/>
        <w:t>Phone Number:</w:t>
      </w:r>
    </w:p>
    <w:p w14:paraId="03D1A531" w14:textId="77777777" w:rsidR="00662F78" w:rsidRDefault="00662F78" w:rsidP="00662F78"/>
    <w:p w14:paraId="1CBB0AF7" w14:textId="77777777" w:rsidR="00662F78" w:rsidRDefault="00662F78" w:rsidP="00662F78">
      <w:r>
        <w:t>Email:</w:t>
      </w:r>
      <w:r>
        <w:tab/>
      </w:r>
      <w:r>
        <w:tab/>
      </w:r>
      <w:r>
        <w:tab/>
      </w:r>
      <w:r>
        <w:tab/>
      </w:r>
      <w:r>
        <w:tab/>
      </w:r>
      <w:r>
        <w:tab/>
      </w:r>
      <w:r>
        <w:tab/>
        <w:t>Email:</w:t>
      </w:r>
    </w:p>
    <w:p w14:paraId="4EA0681E" w14:textId="77777777" w:rsidR="00662F78" w:rsidRDefault="00662F78" w:rsidP="00662F78"/>
    <w:p w14:paraId="7AC71E30" w14:textId="77777777" w:rsidR="00662F78" w:rsidRDefault="00662F78" w:rsidP="00662F78">
      <w:r>
        <w:t>Signed:</w:t>
      </w:r>
      <w:r>
        <w:tab/>
      </w:r>
      <w:r>
        <w:tab/>
      </w:r>
      <w:r>
        <w:tab/>
      </w:r>
      <w:r>
        <w:tab/>
      </w:r>
      <w:r>
        <w:tab/>
      </w:r>
      <w:r>
        <w:tab/>
      </w:r>
      <w:r>
        <w:tab/>
        <w:t>Signed:</w:t>
      </w:r>
    </w:p>
    <w:p w14:paraId="43DE08BB" w14:textId="77777777" w:rsidR="00662F78" w:rsidRDefault="00662F78" w:rsidP="00662F78">
      <w:pPr>
        <w:rPr>
          <w:b/>
          <w:u w:val="single"/>
        </w:rPr>
      </w:pPr>
    </w:p>
    <w:p w14:paraId="3801B9FD" w14:textId="77777777" w:rsidR="00662F78" w:rsidRDefault="00662F78" w:rsidP="00662F78">
      <w:pPr>
        <w:rPr>
          <w:b/>
          <w:u w:val="single"/>
        </w:rPr>
      </w:pPr>
    </w:p>
    <w:p w14:paraId="3548E066" w14:textId="77777777" w:rsidR="00662F78" w:rsidRPr="00DA6E7B" w:rsidRDefault="00662F78" w:rsidP="00662F78">
      <w:pPr>
        <w:rPr>
          <w:b/>
          <w:u w:val="single"/>
        </w:rPr>
      </w:pPr>
    </w:p>
    <w:p w14:paraId="5F1CDE3B" w14:textId="41F53656" w:rsidR="007B120C" w:rsidRPr="0096779D" w:rsidRDefault="007B120C" w:rsidP="007B120C">
      <w:pPr>
        <w:spacing w:after="160" w:line="259" w:lineRule="auto"/>
        <w:rPr>
          <w:szCs w:val="22"/>
          <w:highlight w:val="magenta"/>
        </w:rPr>
      </w:pPr>
    </w:p>
    <w:p w14:paraId="128A37C2" w14:textId="77777777" w:rsidR="003C0FB1" w:rsidRDefault="003C0FB1" w:rsidP="003C0FB1">
      <w:pPr>
        <w:pStyle w:val="Heading1"/>
        <w:spacing w:before="0"/>
        <w:jc w:val="both"/>
        <w:rPr>
          <w:rFonts w:ascii="Calibri" w:hAnsi="Calibri"/>
        </w:rPr>
      </w:pPr>
      <w:r w:rsidRPr="000E5DB7">
        <w:rPr>
          <w:rFonts w:ascii="Calibri" w:hAnsi="Calibri"/>
        </w:rPr>
        <w:lastRenderedPageBreak/>
        <w:t xml:space="preserve">Appendix </w:t>
      </w:r>
      <w:r w:rsidR="0083112F">
        <w:rPr>
          <w:rFonts w:ascii="Calibri" w:hAnsi="Calibri"/>
        </w:rPr>
        <w:t>4</w:t>
      </w:r>
      <w:r w:rsidRPr="000E5DB7">
        <w:rPr>
          <w:rFonts w:ascii="Calibri" w:hAnsi="Calibri"/>
        </w:rPr>
        <w:t>: Declaration as to Personal Circumstances of Tenderer</w:t>
      </w:r>
    </w:p>
    <w:p w14:paraId="5B89C8D2" w14:textId="617130CC" w:rsidR="003C0FB1" w:rsidRPr="00527368" w:rsidRDefault="003C0FB1" w:rsidP="0058336E">
      <w:pPr>
        <w:keepLines/>
        <w:jc w:val="both"/>
      </w:pPr>
      <w:r w:rsidRPr="00527368">
        <w:t xml:space="preserve">Re: Request for Tenders for the Provision of </w:t>
      </w:r>
      <w:sdt>
        <w:sdtPr>
          <w:rPr>
            <w:szCs w:val="22"/>
            <w:highlight w:val="lightGray"/>
          </w:rPr>
          <w:alias w:val="Type of Services"/>
          <w:tag w:val="Type of Services"/>
          <w:id w:val="825010900"/>
          <w:placeholder>
            <w:docPart w:val="26C473BB5B7B4CAE8B3563BF7B7D0983"/>
          </w:placeholder>
          <w:dataBinding w:prefixMappings="xmlns:ns0='http://schemas.microsoft.com/office/2006/coverPageProps' " w:xpath="/ns0:CoverPageProperties[1]/ns0:CompanyFax[1]" w:storeItemID="{55AF091B-3C7A-41E3-B477-F2FDAA23CFDA}"/>
          <w:text/>
        </w:sdtPr>
        <w:sdtEndPr/>
        <w:sdtContent>
          <w:r w:rsidR="00372B76">
            <w:rPr>
              <w:szCs w:val="22"/>
              <w:highlight w:val="lightGray"/>
            </w:rPr>
            <w:t>Cloud-Based Application Tracking System (ATS), Software as a Service (SaaS) solution</w:t>
          </w:r>
        </w:sdtContent>
      </w:sdt>
      <w:r w:rsidRPr="00527368">
        <w:t xml:space="preserve"> </w:t>
      </w:r>
    </w:p>
    <w:p w14:paraId="7395CBA3" w14:textId="77777777" w:rsidR="00206CC8" w:rsidRPr="006A0C51" w:rsidRDefault="00206CC8" w:rsidP="00206CC8">
      <w:pPr>
        <w:tabs>
          <w:tab w:val="left" w:pos="1701"/>
        </w:tabs>
        <w:spacing w:after="200"/>
        <w:jc w:val="both"/>
      </w:pPr>
      <w:r w:rsidRPr="006A0C51">
        <w:rPr>
          <w:b/>
        </w:rPr>
        <w:t>NAME:</w:t>
      </w:r>
      <w:r w:rsidRPr="006A0C51">
        <w:t xml:space="preserve">   </w:t>
      </w:r>
      <w:r w:rsidRPr="006A0C51">
        <w:tab/>
      </w:r>
      <w:r w:rsidRPr="006A0C51">
        <w:rPr>
          <w:rFonts w:cs="Calibri"/>
          <w:u w:val="single"/>
        </w:rPr>
        <w:fldChar w:fldCharType="begin">
          <w:ffData>
            <w:name w:val=""/>
            <w:enabled/>
            <w:calcOnExit w:val="0"/>
            <w:textInput>
              <w:default w:val="[Click here and insert name]"/>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name]</w:t>
      </w:r>
      <w:r w:rsidRPr="006A0C51">
        <w:rPr>
          <w:rFonts w:cs="Calibri"/>
          <w:u w:val="single"/>
        </w:rPr>
        <w:fldChar w:fldCharType="end"/>
      </w:r>
    </w:p>
    <w:p w14:paraId="54B21FD4" w14:textId="77777777" w:rsidR="00206CC8" w:rsidRPr="00675A93" w:rsidRDefault="00206CC8" w:rsidP="00206CC8">
      <w:pPr>
        <w:tabs>
          <w:tab w:val="left" w:pos="1701"/>
        </w:tabs>
        <w:spacing w:after="200"/>
        <w:jc w:val="both"/>
      </w:pPr>
      <w:r w:rsidRPr="006A0C51">
        <w:rPr>
          <w:b/>
        </w:rPr>
        <w:t>ADDRESS:</w:t>
      </w:r>
      <w:r w:rsidRPr="006A0C51">
        <w:t xml:space="preserve"> </w:t>
      </w:r>
      <w:r w:rsidRPr="006A0C51">
        <w:tab/>
      </w:r>
      <w:r w:rsidRPr="006A0C51">
        <w:rPr>
          <w:rFonts w:cs="Calibri"/>
          <w:u w:val="single"/>
        </w:rPr>
        <w:fldChar w:fldCharType="begin">
          <w:ffData>
            <w:name w:val=""/>
            <w:enabled/>
            <w:calcOnExit w:val="0"/>
            <w:textInput>
              <w:default w:val="[Click here and insert address]"/>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address]</w:t>
      </w:r>
      <w:r w:rsidRPr="006A0C51">
        <w:rPr>
          <w:rFonts w:cs="Calibri"/>
          <w:u w:val="single"/>
        </w:rPr>
        <w:fldChar w:fldCharType="end"/>
      </w:r>
    </w:p>
    <w:p w14:paraId="507BEC58" w14:textId="77777777" w:rsidR="00206CC8" w:rsidRDefault="00206CC8" w:rsidP="00206CC8">
      <w:pPr>
        <w:rPr>
          <w:lang w:val="en-US"/>
        </w:rPr>
      </w:pPr>
      <w:r>
        <w:rPr>
          <w:lang w:val="en-US"/>
        </w:rPr>
        <w:t xml:space="preserve">I, </w:t>
      </w:r>
      <w:r w:rsidRPr="006A0C51">
        <w:rPr>
          <w:rFonts w:cs="Calibri"/>
        </w:rPr>
        <w:fldChar w:fldCharType="begin">
          <w:ffData>
            <w:name w:val=""/>
            <w:enabled/>
            <w:calcOnExit w:val="0"/>
            <w:textInput>
              <w:default w:val="[Click here and insert name of Declarant]"/>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Declarant]</w:t>
      </w:r>
      <w:r w:rsidRPr="006A0C51">
        <w:rPr>
          <w:rFonts w:cs="Calibri"/>
        </w:rPr>
        <w:fldChar w:fldCharType="end"/>
      </w:r>
      <w:r w:rsidRPr="006A0C51">
        <w:rPr>
          <w:rFonts w:cs="Calibri"/>
        </w:rPr>
        <w:t>,</w:t>
      </w:r>
      <w:r>
        <w:rPr>
          <w:i/>
        </w:rPr>
        <w:t xml:space="preserve"> </w:t>
      </w:r>
      <w:r>
        <w:rPr>
          <w:lang w:val="en-US"/>
        </w:rPr>
        <w:t xml:space="preserve">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do solemnly and sincerely declare that:</w:t>
      </w:r>
    </w:p>
    <w:p w14:paraId="3D26CE20" w14:textId="77777777" w:rsidR="00206CC8" w:rsidRDefault="00206CC8" w:rsidP="0023457C">
      <w:pPr>
        <w:pStyle w:val="ListParagraph"/>
        <w:numPr>
          <w:ilvl w:val="0"/>
          <w:numId w:val="12"/>
        </w:numPr>
        <w:spacing w:after="160" w:line="259" w:lineRule="auto"/>
        <w:rPr>
          <w:lang w:val="en-US"/>
        </w:rPr>
      </w:pPr>
      <w:r>
        <w:rPr>
          <w:lang w:val="en-US"/>
        </w:rPr>
        <w:t xml:space="preserve">I am a </w:t>
      </w:r>
      <w:r>
        <w:rPr>
          <w:rFonts w:cs="Calibri"/>
        </w:rPr>
        <w:fldChar w:fldCharType="begin">
          <w:ffData>
            <w:name w:val=""/>
            <w:enabled/>
            <w:calcOnExit w:val="0"/>
            <w:textInput>
              <w:default w:val="[insert role of Declarant]"/>
            </w:textInput>
          </w:ffData>
        </w:fldChar>
      </w:r>
      <w:r>
        <w:rPr>
          <w:rFonts w:cs="Calibri"/>
        </w:rPr>
        <w:instrText xml:space="preserve"> FORMTEXT </w:instrText>
      </w:r>
      <w:r>
        <w:rPr>
          <w:rFonts w:cs="Calibri"/>
        </w:rPr>
      </w:r>
      <w:r>
        <w:rPr>
          <w:rFonts w:cs="Calibri"/>
        </w:rPr>
        <w:fldChar w:fldCharType="separate"/>
      </w:r>
      <w:r>
        <w:rPr>
          <w:rFonts w:cs="Calibri"/>
          <w:noProof/>
        </w:rPr>
        <w:t>[insert role of Declarant]</w:t>
      </w:r>
      <w:r>
        <w:rPr>
          <w:rFonts w:cs="Calibri"/>
        </w:rPr>
        <w:fldChar w:fldCharType="end"/>
      </w:r>
      <w:r>
        <w:rPr>
          <w:lang w:val="en-US"/>
        </w:rPr>
        <w:t xml:space="preserve">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and am authorized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to make this declaration which </w:t>
      </w:r>
      <w:r w:rsidRPr="001D61C9">
        <w:rPr>
          <w:lang w:val="en-US"/>
        </w:rPr>
        <w:t xml:space="preserve">relates to a tender (“the </w:t>
      </w:r>
      <w:r>
        <w:rPr>
          <w:lang w:val="en-US"/>
        </w:rPr>
        <w:t xml:space="preserve">Tender”) submitted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1D61C9">
        <w:rPr>
          <w:lang w:val="en-US"/>
        </w:rPr>
        <w:t>in</w:t>
      </w:r>
      <w:r>
        <w:rPr>
          <w:lang w:val="en-US"/>
        </w:rPr>
        <w:t xml:space="preserve"> response to an RFT dated titled </w:t>
      </w:r>
      <w:r>
        <w:rPr>
          <w:rFonts w:cs="Calibri"/>
        </w:rPr>
        <w:fldChar w:fldCharType="begin">
          <w:ffData>
            <w:name w:val=""/>
            <w:enabled/>
            <w:calcOnExit w:val="0"/>
            <w:textInput>
              <w:default w:val="[insert description of competition]"/>
            </w:textInput>
          </w:ffData>
        </w:fldChar>
      </w:r>
      <w:r>
        <w:rPr>
          <w:rFonts w:cs="Calibri"/>
        </w:rPr>
        <w:instrText xml:space="preserve"> FORMTEXT </w:instrText>
      </w:r>
      <w:r>
        <w:rPr>
          <w:rFonts w:cs="Calibri"/>
        </w:rPr>
      </w:r>
      <w:r>
        <w:rPr>
          <w:rFonts w:cs="Calibri"/>
        </w:rPr>
        <w:fldChar w:fldCharType="separate"/>
      </w:r>
      <w:r>
        <w:rPr>
          <w:rFonts w:cs="Calibri"/>
          <w:noProof/>
        </w:rPr>
        <w:t>[insert description of competition]</w:t>
      </w:r>
      <w:r>
        <w:rPr>
          <w:rFonts w:cs="Calibri"/>
        </w:rPr>
        <w:fldChar w:fldCharType="end"/>
      </w:r>
      <w:r>
        <w:rPr>
          <w:lang w:val="en-US"/>
        </w:rPr>
        <w:t xml:space="preserve"> published by</w:t>
      </w:r>
      <w:r w:rsidRPr="001D61C9">
        <w:rPr>
          <w:lang w:val="en-US"/>
        </w:rPr>
        <w:t xml:space="preserve"> </w:t>
      </w:r>
      <w:r>
        <w:rPr>
          <w:rFonts w:cs="Calibri"/>
        </w:rPr>
        <w:fldChar w:fldCharType="begin">
          <w:ffData>
            <w:name w:val=""/>
            <w:enabled/>
            <w:calcOnExit w:val="0"/>
            <w:textInput>
              <w:default w:val="[insert name of contracting authority]"/>
            </w:textInput>
          </w:ffData>
        </w:fldChar>
      </w:r>
      <w:r>
        <w:rPr>
          <w:rFonts w:cs="Calibri"/>
        </w:rPr>
        <w:instrText xml:space="preserve"> FORMTEXT </w:instrText>
      </w:r>
      <w:r>
        <w:rPr>
          <w:rFonts w:cs="Calibri"/>
        </w:rPr>
      </w:r>
      <w:r>
        <w:rPr>
          <w:rFonts w:cs="Calibri"/>
        </w:rPr>
        <w:fldChar w:fldCharType="separate"/>
      </w:r>
      <w:r>
        <w:rPr>
          <w:rFonts w:cs="Calibri"/>
          <w:noProof/>
        </w:rPr>
        <w:t>[insert name of contracting authority]</w:t>
      </w:r>
      <w:r>
        <w:rPr>
          <w:rFonts w:cs="Calibri"/>
        </w:rPr>
        <w:fldChar w:fldCharType="end"/>
      </w:r>
      <w:r>
        <w:rPr>
          <w:lang w:val="en-US"/>
        </w:rPr>
        <w:t xml:space="preserve"> </w:t>
      </w:r>
      <w:r w:rsidRPr="001D61C9">
        <w:rPr>
          <w:lang w:val="en-US"/>
        </w:rPr>
        <w:t>(“the Contracting Authority”).</w:t>
      </w:r>
    </w:p>
    <w:p w14:paraId="14BE7985" w14:textId="77777777" w:rsidR="00206CC8" w:rsidRPr="00675A93" w:rsidRDefault="00206CC8" w:rsidP="00206CC8">
      <w:pPr>
        <w:pStyle w:val="ListParagraph"/>
        <w:rPr>
          <w:lang w:val="en-US"/>
        </w:rPr>
      </w:pPr>
    </w:p>
    <w:p w14:paraId="6A489943" w14:textId="718B5880" w:rsidR="00206CC8" w:rsidRDefault="00206CC8" w:rsidP="0023457C">
      <w:pPr>
        <w:pStyle w:val="ListParagraph"/>
        <w:numPr>
          <w:ilvl w:val="0"/>
          <w:numId w:val="12"/>
        </w:numPr>
        <w:spacing w:after="160" w:line="259" w:lineRule="auto"/>
        <w:rPr>
          <w:lang w:val="en-US"/>
        </w:rPr>
      </w:pPr>
      <w:r>
        <w:rPr>
          <w:lang w:val="en-US"/>
        </w:rPr>
        <w:t xml:space="preserve">Neither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w:t>
      </w:r>
      <w:r w:rsidRPr="000F5FE8">
        <w:rPr>
          <w:lang w:val="en-US"/>
        </w:rPr>
        <w:t xml:space="preserve"> any person</w:t>
      </w:r>
      <w:r>
        <w:rPr>
          <w:lang w:val="en-US"/>
        </w:rPr>
        <w:t xml:space="preserve"> who</w:t>
      </w:r>
      <w:r w:rsidRPr="000F5FE8">
        <w:rPr>
          <w:lang w:val="en-US"/>
        </w:rPr>
        <w:t xml:space="preserve"> </w:t>
      </w:r>
      <w:r>
        <w:rPr>
          <w:lang w:val="en-US"/>
        </w:rPr>
        <w:t xml:space="preserve">is </w:t>
      </w:r>
      <w:r w:rsidRPr="000F5FE8">
        <w:rPr>
          <w:lang w:val="en-US"/>
        </w:rPr>
        <w:t xml:space="preserve">a member of the administrative, management or supervisory body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 any person who has</w:t>
      </w:r>
      <w:r w:rsidRPr="000F5FE8">
        <w:rPr>
          <w:lang w:val="en-US"/>
        </w:rPr>
        <w:t xml:space="preserve"> powers of representation, decision or control</w:t>
      </w:r>
      <w:r>
        <w:rPr>
          <w:lang w:val="en-US"/>
        </w:rPr>
        <w:t xml:space="preserve"> in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has:</w:t>
      </w:r>
    </w:p>
    <w:p w14:paraId="79EF3B51" w14:textId="77777777" w:rsidR="00206CC8" w:rsidRPr="00206CC8" w:rsidRDefault="00206CC8" w:rsidP="00206CC8">
      <w:pPr>
        <w:pStyle w:val="ListParagraph"/>
        <w:spacing w:after="160" w:line="259" w:lineRule="auto"/>
        <w:ind w:left="1080"/>
        <w:rPr>
          <w:lang w:val="en-US"/>
        </w:rPr>
      </w:pPr>
    </w:p>
    <w:p w14:paraId="05B8D592" w14:textId="77777777" w:rsidR="00147DAB" w:rsidRDefault="00147DAB" w:rsidP="0023457C">
      <w:pPr>
        <w:pStyle w:val="ListParagraph"/>
        <w:numPr>
          <w:ilvl w:val="0"/>
          <w:numId w:val="13"/>
        </w:numPr>
        <w:spacing w:after="160" w:line="259" w:lineRule="auto"/>
        <w:rPr>
          <w:lang w:val="en-US"/>
        </w:rPr>
      </w:pPr>
      <w:r w:rsidRPr="000F5FE8">
        <w:rPr>
          <w:lang w:val="en-US"/>
        </w:rPr>
        <w:t>ever been the subject of a conviction for participation in a criminal organisation, as defined in Article 2 of Council Framework Decision 2008/841/JHA.</w:t>
      </w:r>
    </w:p>
    <w:p w14:paraId="1EE5FBA9" w14:textId="77777777" w:rsidR="00147DAB" w:rsidRDefault="00147DAB" w:rsidP="0023457C">
      <w:pPr>
        <w:pStyle w:val="ListParagraph"/>
        <w:numPr>
          <w:ilvl w:val="0"/>
          <w:numId w:val="13"/>
        </w:numPr>
        <w:spacing w:after="160" w:line="259" w:lineRule="auto"/>
        <w:rPr>
          <w:lang w:val="en-US"/>
        </w:rPr>
      </w:pPr>
      <w:r w:rsidRPr="000F5FE8">
        <w:rPr>
          <w:lang w:val="en-US"/>
        </w:rP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w:t>
      </w:r>
      <w:r>
        <w:rPr>
          <w:lang w:val="en-US"/>
        </w:rPr>
        <w:t xml:space="preserve">r the law of the state in </w:t>
      </w:r>
      <w:r w:rsidRPr="00ED4449">
        <w:rPr>
          <w:rFonts w:cs="Calibri"/>
          <w:szCs w:val="22"/>
        </w:rPr>
        <w:fldChar w:fldCharType="begin">
          <w:ffData>
            <w:name w:val=""/>
            <w:enabled/>
            <w:calcOnExit w:val="0"/>
            <w:textInput>
              <w:default w:val="[Click here and insert name of entity]"/>
            </w:textInput>
          </w:ffData>
        </w:fldChar>
      </w:r>
      <w:r w:rsidRPr="00ED4449">
        <w:rPr>
          <w:rFonts w:cs="Calibri"/>
          <w:szCs w:val="22"/>
        </w:rPr>
        <w:instrText xml:space="preserve"> FORMTEXT </w:instrText>
      </w:r>
      <w:r w:rsidRPr="00ED4449">
        <w:rPr>
          <w:rFonts w:cs="Calibri"/>
          <w:szCs w:val="22"/>
        </w:rPr>
      </w:r>
      <w:r w:rsidRPr="00ED4449">
        <w:rPr>
          <w:rFonts w:cs="Calibri"/>
          <w:szCs w:val="22"/>
        </w:rPr>
        <w:fldChar w:fldCharType="separate"/>
      </w:r>
      <w:r w:rsidRPr="00ED4449">
        <w:rPr>
          <w:rFonts w:cs="Calibri"/>
          <w:noProof/>
          <w:szCs w:val="22"/>
        </w:rPr>
        <w:t>[Click here and insert name of entity]</w:t>
      </w:r>
      <w:r w:rsidRPr="00ED4449">
        <w:rPr>
          <w:rFonts w:cs="Calibri"/>
          <w:szCs w:val="22"/>
        </w:rPr>
        <w:fldChar w:fldCharType="end"/>
      </w:r>
      <w:r>
        <w:rPr>
          <w:lang w:val="en-US"/>
        </w:rPr>
        <w:t xml:space="preserve"> is established.</w:t>
      </w:r>
    </w:p>
    <w:p w14:paraId="2BC36748" w14:textId="77F45004" w:rsidR="00206CC8" w:rsidRDefault="00147DAB" w:rsidP="0023457C">
      <w:pPr>
        <w:pStyle w:val="ListParagraph"/>
        <w:numPr>
          <w:ilvl w:val="0"/>
          <w:numId w:val="13"/>
        </w:numPr>
        <w:spacing w:after="160" w:line="259" w:lineRule="auto"/>
        <w:rPr>
          <w:lang w:val="en-US"/>
        </w:rPr>
      </w:pPr>
      <w:r w:rsidRPr="000F5FE8">
        <w:rPr>
          <w:lang w:val="en-US"/>
        </w:rPr>
        <w:t xml:space="preserve"> </w:t>
      </w:r>
      <w:r w:rsidR="00206CC8" w:rsidRPr="000F5FE8">
        <w:rPr>
          <w:lang w:val="en-US"/>
        </w:rPr>
        <w:t>ever been the subject of a conviction for fraud within the meaning of Article 1 of the Convention on the protection of the European Communities’ financial interests.</w:t>
      </w:r>
    </w:p>
    <w:p w14:paraId="025E0F73" w14:textId="77777777" w:rsidR="00206CC8" w:rsidRPr="000F5FE8" w:rsidRDefault="00206CC8" w:rsidP="0023457C">
      <w:pPr>
        <w:pStyle w:val="ListParagraph"/>
        <w:numPr>
          <w:ilvl w:val="0"/>
          <w:numId w:val="13"/>
        </w:numPr>
        <w:spacing w:after="160" w:line="259" w:lineRule="auto"/>
        <w:rPr>
          <w:lang w:val="en-US"/>
        </w:rPr>
      </w:pPr>
      <w:r w:rsidRPr="000F5FE8">
        <w:rPr>
          <w:lang w:val="en-US"/>
        </w:rPr>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6D835D88" w14:textId="77777777" w:rsidR="00206CC8" w:rsidRDefault="00206CC8" w:rsidP="0023457C">
      <w:pPr>
        <w:pStyle w:val="ListParagraph"/>
        <w:numPr>
          <w:ilvl w:val="0"/>
          <w:numId w:val="13"/>
        </w:numPr>
        <w:spacing w:after="160" w:line="259" w:lineRule="auto"/>
        <w:rPr>
          <w:lang w:val="en-US"/>
        </w:rPr>
      </w:pPr>
      <w:r w:rsidRPr="000F5FE8">
        <w:rPr>
          <w:lang w:val="en-US"/>
        </w:rPr>
        <w:t>ever been the subject of a conviction for money laundering or terrorist financing, as defined in Article 1 of Directive 2005/60/EC of the European Parliament and of the Council</w:t>
      </w:r>
      <w:r>
        <w:rPr>
          <w:lang w:val="en-US"/>
        </w:rPr>
        <w:t>.</w:t>
      </w:r>
    </w:p>
    <w:p w14:paraId="63A8116F" w14:textId="77777777" w:rsidR="00206CC8" w:rsidRDefault="00206CC8" w:rsidP="0023457C">
      <w:pPr>
        <w:pStyle w:val="ListParagraph"/>
        <w:numPr>
          <w:ilvl w:val="0"/>
          <w:numId w:val="13"/>
        </w:numPr>
        <w:spacing w:after="160" w:line="259" w:lineRule="auto"/>
        <w:rPr>
          <w:lang w:val="en-US"/>
        </w:rPr>
      </w:pPr>
      <w:r w:rsidRPr="000F5FE8">
        <w:rPr>
          <w:lang w:val="en-US"/>
        </w:rPr>
        <w:t>ever been the subject of a conviction for child labour and other forms of trafficking in human beings as defined in Article 2 of Directive 2011/36/EU of the European Parliament and of the Council.</w:t>
      </w:r>
    </w:p>
    <w:p w14:paraId="03639A16" w14:textId="77777777" w:rsidR="00206CC8" w:rsidRDefault="00206CC8" w:rsidP="00206CC8">
      <w:pPr>
        <w:pStyle w:val="ListParagraph"/>
        <w:ind w:left="1080"/>
        <w:rPr>
          <w:lang w:val="en-US"/>
        </w:rPr>
      </w:pPr>
    </w:p>
    <w:p w14:paraId="1F1AE21C" w14:textId="77777777" w:rsidR="00206CC8" w:rsidRDefault="00206CC8" w:rsidP="0023457C">
      <w:pPr>
        <w:pStyle w:val="ListParagraph"/>
        <w:numPr>
          <w:ilvl w:val="0"/>
          <w:numId w:val="12"/>
        </w:numPr>
        <w:spacing w:after="160" w:line="259" w:lineRule="auto"/>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656114C7" w14:textId="77777777" w:rsidR="00206CC8" w:rsidRDefault="00206CC8" w:rsidP="00206CC8">
      <w:pPr>
        <w:pStyle w:val="ListParagraph"/>
        <w:rPr>
          <w:lang w:val="en-US"/>
        </w:rPr>
      </w:pPr>
    </w:p>
    <w:p w14:paraId="5866F081" w14:textId="77777777" w:rsidR="00206CC8" w:rsidRPr="006A0C51" w:rsidRDefault="00206CC8" w:rsidP="0023457C">
      <w:pPr>
        <w:numPr>
          <w:ilvl w:val="0"/>
          <w:numId w:val="14"/>
        </w:numPr>
        <w:ind w:left="1134" w:right="47" w:hanging="283"/>
        <w:jc w:val="both"/>
      </w:pPr>
      <w:r>
        <w:t>i</w:t>
      </w:r>
      <w:r w:rsidRPr="006A0C51">
        <w:t>s not in breach and has not breached its obligations relating to the payment of taxes or social security contributions.</w:t>
      </w:r>
    </w:p>
    <w:p w14:paraId="00257962" w14:textId="77777777" w:rsidR="00206CC8" w:rsidRPr="00E93F64" w:rsidRDefault="00206CC8" w:rsidP="0023457C">
      <w:pPr>
        <w:numPr>
          <w:ilvl w:val="0"/>
          <w:numId w:val="14"/>
        </w:numPr>
        <w:ind w:left="1134" w:right="47" w:hanging="283"/>
        <w:jc w:val="both"/>
      </w:pPr>
      <w:r>
        <w:t>has carried out the preparation of the Tender independently.</w:t>
      </w:r>
    </w:p>
    <w:p w14:paraId="0971D3B1" w14:textId="77777777" w:rsidR="00206CC8" w:rsidRPr="00206CC8" w:rsidRDefault="00206CC8" w:rsidP="00206CC8">
      <w:pPr>
        <w:spacing w:after="160" w:line="259" w:lineRule="auto"/>
        <w:ind w:left="720"/>
        <w:rPr>
          <w:lang w:val="en-US"/>
        </w:rPr>
      </w:pPr>
    </w:p>
    <w:p w14:paraId="5223EA65" w14:textId="77777777" w:rsidR="00206CC8" w:rsidRPr="00E93F64" w:rsidRDefault="00206CC8" w:rsidP="00206CC8">
      <w:pPr>
        <w:pStyle w:val="ListParagraph"/>
        <w:rPr>
          <w:lang w:val="en-US"/>
        </w:rPr>
      </w:pPr>
    </w:p>
    <w:p w14:paraId="46E3F7A3" w14:textId="77777777" w:rsidR="00206CC8" w:rsidRDefault="00206CC8" w:rsidP="0023457C">
      <w:pPr>
        <w:pStyle w:val="ListParagraph"/>
        <w:numPr>
          <w:ilvl w:val="0"/>
          <w:numId w:val="12"/>
        </w:numPr>
        <w:spacing w:after="160" w:line="259" w:lineRule="auto"/>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32A004FA" w14:textId="77777777" w:rsidR="00206CC8" w:rsidRDefault="00206CC8" w:rsidP="00206CC8">
      <w:pPr>
        <w:pStyle w:val="ListParagraph"/>
        <w:rPr>
          <w:lang w:val="en-US"/>
        </w:rPr>
      </w:pPr>
    </w:p>
    <w:p w14:paraId="3FEBBFB7" w14:textId="77777777" w:rsidR="00206CC8" w:rsidRPr="00AE08B8" w:rsidRDefault="00206CC8" w:rsidP="0023457C">
      <w:pPr>
        <w:pStyle w:val="ListParagraph"/>
        <w:numPr>
          <w:ilvl w:val="0"/>
          <w:numId w:val="15"/>
        </w:numPr>
        <w:spacing w:after="160" w:line="259" w:lineRule="auto"/>
        <w:rPr>
          <w:lang w:val="en-US"/>
        </w:rPr>
      </w:pPr>
      <w:r w:rsidRPr="00AE08B8">
        <w:rPr>
          <w:lang w:val="en-US"/>
        </w:rPr>
        <w:t>has, in the performance of all public contracts, complied with applicable obligations in the field of environmental</w:t>
      </w:r>
      <w:r w:rsidRPr="005B41D5">
        <w:t xml:space="preserve"> </w:t>
      </w:r>
      <w:r w:rsidRPr="00AE08B8">
        <w:rPr>
          <w:lang w:val="en-US"/>
        </w:rPr>
        <w:t xml:space="preserve">social and labour law that apply at the place where the works are carried out or the services provided, that have been established by EU law, national law, collective agreements or by international, environmental, social and labour law listed in Schedule 7 of the European Union (Award of Public Authority Contracts) Regulations 2016 (Statutory Instrument 284 of 2016).     </w:t>
      </w:r>
    </w:p>
    <w:p w14:paraId="5226A19A" w14:textId="77777777" w:rsidR="00206CC8" w:rsidRPr="005B41D5" w:rsidRDefault="00206CC8" w:rsidP="0023457C">
      <w:pPr>
        <w:pStyle w:val="ListParagraph"/>
        <w:numPr>
          <w:ilvl w:val="0"/>
          <w:numId w:val="15"/>
        </w:numPr>
        <w:spacing w:after="160" w:line="259" w:lineRule="auto"/>
        <w:rPr>
          <w:lang w:val="en-US"/>
        </w:rPr>
      </w:pPr>
      <w:r>
        <w:rPr>
          <w:lang w:val="en-US"/>
        </w:rPr>
        <w:t>i</w:t>
      </w:r>
      <w:r w:rsidRPr="005B41D5">
        <w:rPr>
          <w:lang w:val="en-US"/>
        </w:rPr>
        <w:t>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2F126DC8" w14:textId="77777777" w:rsidR="00206CC8" w:rsidRPr="00C80436" w:rsidRDefault="00206CC8" w:rsidP="0023457C">
      <w:pPr>
        <w:pStyle w:val="ListParagraph"/>
        <w:numPr>
          <w:ilvl w:val="0"/>
          <w:numId w:val="15"/>
        </w:numPr>
        <w:spacing w:after="160" w:line="259" w:lineRule="auto"/>
        <w:rPr>
          <w:lang w:val="en-US"/>
        </w:rPr>
      </w:pPr>
      <w:r>
        <w:rPr>
          <w:lang w:val="en-US"/>
        </w:rPr>
        <w:t>i</w:t>
      </w:r>
      <w:r w:rsidRPr="00C80436">
        <w:rPr>
          <w:lang w:val="en-US"/>
        </w:rPr>
        <w:t>s not guilty of grave professional misconduct.</w:t>
      </w:r>
    </w:p>
    <w:p w14:paraId="710A6D84" w14:textId="77777777" w:rsidR="00206CC8" w:rsidRPr="00C80436" w:rsidRDefault="00206CC8" w:rsidP="0023457C">
      <w:pPr>
        <w:pStyle w:val="ListParagraph"/>
        <w:numPr>
          <w:ilvl w:val="0"/>
          <w:numId w:val="15"/>
        </w:numPr>
        <w:spacing w:after="160" w:line="259" w:lineRule="auto"/>
        <w:rPr>
          <w:lang w:val="en-US"/>
        </w:rPr>
      </w:pPr>
      <w:r>
        <w:rPr>
          <w:lang w:val="en-US"/>
        </w:rPr>
        <w:t>h</w:t>
      </w:r>
      <w:r w:rsidRPr="00C80436">
        <w:rPr>
          <w:lang w:val="en-US"/>
        </w:rPr>
        <w:t>as not entered into agreements with other economic operators aimed at distorting competition.</w:t>
      </w:r>
    </w:p>
    <w:p w14:paraId="38185551" w14:textId="77777777" w:rsidR="00206CC8" w:rsidRPr="00C80436" w:rsidRDefault="00206CC8" w:rsidP="0023457C">
      <w:pPr>
        <w:pStyle w:val="ListParagraph"/>
        <w:numPr>
          <w:ilvl w:val="0"/>
          <w:numId w:val="15"/>
        </w:numPr>
        <w:spacing w:after="160" w:line="259" w:lineRule="auto"/>
        <w:rPr>
          <w:lang w:val="en-US"/>
        </w:rPr>
      </w:pPr>
      <w:r>
        <w:rPr>
          <w:lang w:val="en-US"/>
        </w:rPr>
        <w:t>i</w:t>
      </w:r>
      <w:r w:rsidRPr="00C80436">
        <w:rPr>
          <w:lang w:val="en-US"/>
        </w:rPr>
        <w:t>s not aware of any conflict of interest due to its participation in the Competition;</w:t>
      </w:r>
    </w:p>
    <w:p w14:paraId="188DE1B7" w14:textId="77777777" w:rsidR="00206CC8" w:rsidRPr="00C80436" w:rsidRDefault="00206CC8" w:rsidP="0023457C">
      <w:pPr>
        <w:pStyle w:val="ListParagraph"/>
        <w:numPr>
          <w:ilvl w:val="0"/>
          <w:numId w:val="15"/>
        </w:numPr>
        <w:spacing w:after="160" w:line="259" w:lineRule="auto"/>
        <w:rPr>
          <w:lang w:val="en-US"/>
        </w:rPr>
      </w:pPr>
      <w:r>
        <w:rPr>
          <w:lang w:val="en-US"/>
        </w:rPr>
        <w:t>h</w:t>
      </w:r>
      <w:r w:rsidRPr="00C80436">
        <w:rPr>
          <w:lang w:val="en-US"/>
        </w:rPr>
        <w:t>as not had any prior involvement in the preparation of the Competition;</w:t>
      </w:r>
    </w:p>
    <w:p w14:paraId="1618E26E" w14:textId="77777777" w:rsidR="00206CC8" w:rsidRPr="00C80436" w:rsidRDefault="00206CC8" w:rsidP="0023457C">
      <w:pPr>
        <w:pStyle w:val="ListParagraph"/>
        <w:numPr>
          <w:ilvl w:val="0"/>
          <w:numId w:val="15"/>
        </w:numPr>
        <w:spacing w:after="160" w:line="259" w:lineRule="auto"/>
        <w:rPr>
          <w:lang w:val="en-US"/>
        </w:rPr>
      </w:pPr>
      <w:r>
        <w:rPr>
          <w:lang w:val="en-US"/>
        </w:rPr>
        <w:t>ha</w:t>
      </w:r>
      <w:r w:rsidRPr="00C80436">
        <w:rPr>
          <w:lang w:val="en-US"/>
        </w:rPr>
        <w:t>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53B34B3C" w14:textId="77777777" w:rsidR="00206CC8" w:rsidRPr="00C80436" w:rsidRDefault="00206CC8" w:rsidP="0023457C">
      <w:pPr>
        <w:pStyle w:val="ListParagraph"/>
        <w:numPr>
          <w:ilvl w:val="0"/>
          <w:numId w:val="15"/>
        </w:numPr>
        <w:spacing w:after="160" w:line="259" w:lineRule="auto"/>
        <w:rPr>
          <w:lang w:val="en-US"/>
        </w:rPr>
      </w:pPr>
      <w:r>
        <w:rPr>
          <w:lang w:val="en-US"/>
        </w:rPr>
        <w:t>i</w:t>
      </w:r>
      <w:r w:rsidRPr="00C80436">
        <w:rPr>
          <w:lang w:val="en-US"/>
        </w:rPr>
        <w:t xml:space="preserve">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(Statutory Instrument 284 of 2016) . </w:t>
      </w:r>
    </w:p>
    <w:p w14:paraId="205A1C42" w14:textId="77777777" w:rsidR="00206CC8" w:rsidRDefault="00206CC8" w:rsidP="0023457C">
      <w:pPr>
        <w:pStyle w:val="ListParagraph"/>
        <w:numPr>
          <w:ilvl w:val="0"/>
          <w:numId w:val="15"/>
        </w:numPr>
        <w:spacing w:after="160" w:line="259" w:lineRule="auto"/>
        <w:rPr>
          <w:lang w:val="en-US"/>
        </w:rPr>
      </w:pPr>
      <w:r>
        <w:rPr>
          <w:lang w:val="en-US"/>
        </w:rPr>
        <w:t>h</w:t>
      </w:r>
      <w:r w:rsidRPr="00C80436">
        <w:rPr>
          <w:lang w:val="en-US"/>
        </w:rPr>
        <w:t>as not undertaken to unduly influence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3BFAD330" w14:textId="77777777" w:rsidR="00206CC8" w:rsidRPr="00C80436" w:rsidRDefault="00206CC8" w:rsidP="00206CC8">
      <w:pPr>
        <w:pStyle w:val="ListParagraph"/>
        <w:ind w:left="1080"/>
        <w:rPr>
          <w:lang w:val="en-US"/>
        </w:rPr>
      </w:pPr>
    </w:p>
    <w:p w14:paraId="2084AFA8" w14:textId="77777777" w:rsidR="00206CC8" w:rsidRDefault="00206CC8" w:rsidP="0023457C">
      <w:pPr>
        <w:pStyle w:val="ListParagraph"/>
        <w:numPr>
          <w:ilvl w:val="0"/>
          <w:numId w:val="12"/>
        </w:numPr>
        <w:spacing w:after="160" w:line="259" w:lineRule="auto"/>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C80436">
        <w:rPr>
          <w:lang w:val="en-US"/>
        </w:rPr>
        <w:t xml:space="preserve">does not come within the category of prohibited economic operators identified in Regulation (EU) No 833/2014 of 31 July 2014 (as amended by EU Regulation 2022/576 or any subsequent amendments to same); </w:t>
      </w:r>
    </w:p>
    <w:p w14:paraId="1D5383FE" w14:textId="77777777" w:rsidR="00206CC8" w:rsidRDefault="00206CC8" w:rsidP="00206CC8">
      <w:pPr>
        <w:pStyle w:val="ListParagraph"/>
        <w:rPr>
          <w:lang w:val="en-US"/>
        </w:rPr>
      </w:pPr>
    </w:p>
    <w:p w14:paraId="27FB7773" w14:textId="77777777" w:rsidR="00206CC8" w:rsidRPr="00337323" w:rsidRDefault="00206CC8" w:rsidP="0023457C">
      <w:pPr>
        <w:pStyle w:val="ListParagraph"/>
        <w:numPr>
          <w:ilvl w:val="0"/>
          <w:numId w:val="12"/>
        </w:numPr>
        <w:spacing w:after="160" w:line="259" w:lineRule="auto"/>
        <w:rPr>
          <w:lang w:val="en-US"/>
        </w:rPr>
      </w:pPr>
      <w:r>
        <w:rPr>
          <w:lang w:val="en-US"/>
        </w:rPr>
        <w:t>T</w:t>
      </w:r>
      <w:r w:rsidRPr="00C80436">
        <w:rPr>
          <w:lang w:val="en-US"/>
        </w:rPr>
        <w:t>he origin of goods connected to</w:t>
      </w:r>
      <w:r>
        <w:rPr>
          <w:lang w:val="en-US"/>
        </w:rPr>
        <w:t xml:space="preserve"> the </w:t>
      </w:r>
      <w:r w:rsidRPr="00C80436">
        <w:rPr>
          <w:lang w:val="en-US"/>
        </w:rPr>
        <w:t>Tender, if any, are not subject to the prohibitions set out in Regulation (EU) No 833/2014 (as amended by EU Regulation 2022/576 or any sub</w:t>
      </w:r>
      <w:r>
        <w:rPr>
          <w:lang w:val="en-US"/>
        </w:rPr>
        <w:t xml:space="preserve">sequent amendments to same); </w:t>
      </w:r>
      <w:r w:rsidRPr="00C80436">
        <w:rPr>
          <w:lang w:val="en-US"/>
        </w:rPr>
        <w:t xml:space="preserve"> </w:t>
      </w:r>
    </w:p>
    <w:p w14:paraId="752237E3" w14:textId="77777777" w:rsidR="00206CC8" w:rsidRPr="00C80436" w:rsidRDefault="00206CC8" w:rsidP="00206CC8">
      <w:pPr>
        <w:pStyle w:val="ListParagraph"/>
        <w:rPr>
          <w:lang w:val="en-US"/>
        </w:rPr>
      </w:pPr>
    </w:p>
    <w:p w14:paraId="3CC6F9C0" w14:textId="77777777" w:rsidR="00206CC8" w:rsidRDefault="00206CC8" w:rsidP="0023457C">
      <w:pPr>
        <w:pStyle w:val="ListParagraph"/>
        <w:numPr>
          <w:ilvl w:val="0"/>
          <w:numId w:val="12"/>
        </w:numPr>
        <w:spacing w:after="160" w:line="259" w:lineRule="auto"/>
        <w:rPr>
          <w:lang w:val="en-US"/>
        </w:rPr>
      </w:pPr>
      <w:r>
        <w:rPr>
          <w:lang w:val="en-US"/>
        </w:rPr>
        <w:t xml:space="preserve">Any </w:t>
      </w:r>
      <w:r w:rsidRPr="00C80436">
        <w:rPr>
          <w:lang w:val="en-US"/>
        </w:rPr>
        <w:t xml:space="preserve">subcontractor, supplier or other entity on whose capacity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relies as part of the Tender </w:t>
      </w:r>
      <w:r w:rsidRPr="00C80436">
        <w:rPr>
          <w:lang w:val="en-US"/>
        </w:rPr>
        <w:t>does not come within the category of prohibited economic operators identified in Regulation (EU) No 833/2014 of 31 July 2014 (as amended by EU Regulation 2022/576 or any subsequent amendments to same).</w:t>
      </w:r>
    </w:p>
    <w:p w14:paraId="3867FF03" w14:textId="77777777" w:rsidR="00206CC8" w:rsidRDefault="00206CC8" w:rsidP="00206CC8">
      <w:pPr>
        <w:rPr>
          <w:lang w:val="en-US"/>
        </w:rPr>
      </w:pPr>
      <w:r w:rsidRPr="001836F5">
        <w:rPr>
          <w:lang w:val="en-US"/>
        </w:rPr>
        <w:lastRenderedPageBreak/>
        <w:t>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w:t>
      </w:r>
    </w:p>
    <w:p w14:paraId="08AEDBC7" w14:textId="77777777" w:rsidR="00206CC8" w:rsidRDefault="00206CC8" w:rsidP="00206CC8">
      <w:pPr>
        <w:spacing w:after="0"/>
        <w:rPr>
          <w:b/>
          <w:color w:val="333399"/>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71"/>
        <w:gridCol w:w="4625"/>
      </w:tblGrid>
      <w:tr w:rsidR="00206CC8" w:rsidRPr="00AE08B8" w14:paraId="676CA3BE" w14:textId="77777777" w:rsidTr="00206CC8">
        <w:trPr>
          <w:gridAfter w:val="1"/>
          <w:wAfter w:w="4625" w:type="dxa"/>
          <w:trHeight w:val="707"/>
        </w:trPr>
        <w:tc>
          <w:tcPr>
            <w:tcW w:w="4371" w:type="dxa"/>
          </w:tcPr>
          <w:p w14:paraId="373211EC" w14:textId="77777777" w:rsidR="00206CC8" w:rsidRPr="00AE08B8" w:rsidRDefault="00206CC8" w:rsidP="00206CC8">
            <w:pPr>
              <w:spacing w:after="200"/>
              <w:jc w:val="both"/>
              <w:rPr>
                <w:b/>
                <w:color w:val="333399"/>
              </w:rPr>
            </w:pPr>
            <w:r w:rsidRPr="00AE08B8">
              <w:rPr>
                <w:b/>
                <w:color w:val="333399"/>
              </w:rPr>
              <w:br w:type="page"/>
            </w:r>
          </w:p>
          <w:p w14:paraId="16E66028" w14:textId="77777777" w:rsidR="00206CC8" w:rsidRPr="00AE08B8" w:rsidRDefault="00206CC8" w:rsidP="00206CC8">
            <w:pPr>
              <w:spacing w:after="200"/>
              <w:jc w:val="both"/>
              <w:rPr>
                <w:b/>
                <w:color w:val="333399"/>
              </w:rPr>
            </w:pPr>
            <w:r w:rsidRPr="00AE08B8">
              <w:rPr>
                <w:b/>
                <w:color w:val="333399"/>
              </w:rPr>
              <w:t>________________________</w:t>
            </w:r>
          </w:p>
          <w:p w14:paraId="1F0394B5" w14:textId="77777777" w:rsidR="00206CC8" w:rsidRPr="00AE08B8" w:rsidRDefault="00206CC8" w:rsidP="00206CC8">
            <w:pPr>
              <w:spacing w:after="200"/>
              <w:jc w:val="both"/>
              <w:rPr>
                <w:b/>
                <w:color w:val="333399"/>
              </w:rPr>
            </w:pPr>
            <w:r w:rsidRPr="00AE08B8">
              <w:rPr>
                <w:b/>
                <w:color w:val="333399"/>
              </w:rPr>
              <w:t>Signature of Declarant</w:t>
            </w:r>
          </w:p>
        </w:tc>
      </w:tr>
      <w:tr w:rsidR="00206CC8" w:rsidRPr="00AE08B8" w14:paraId="603D9867" w14:textId="77777777" w:rsidTr="00206CC8">
        <w:trPr>
          <w:trHeight w:val="158"/>
        </w:trPr>
        <w:tc>
          <w:tcPr>
            <w:tcW w:w="8996" w:type="dxa"/>
            <w:gridSpan w:val="2"/>
          </w:tcPr>
          <w:p w14:paraId="4DD28E82" w14:textId="77777777" w:rsidR="00206CC8" w:rsidRPr="00AE08B8" w:rsidRDefault="00206CC8" w:rsidP="00206CC8">
            <w:pPr>
              <w:spacing w:after="200" w:line="280" w:lineRule="exact"/>
              <w:jc w:val="both"/>
              <w:rPr>
                <w:b/>
                <w:color w:val="333399"/>
              </w:rPr>
            </w:pPr>
            <w:r w:rsidRPr="00AE08B8">
              <w:rPr>
                <w:b/>
                <w:color w:val="333399"/>
              </w:rPr>
              <w:t>Declared before me by ___________________________________ who is personally known to me</w:t>
            </w:r>
          </w:p>
          <w:p w14:paraId="21B1ECF1" w14:textId="77777777" w:rsidR="00206CC8" w:rsidRPr="00AE08B8" w:rsidRDefault="00206CC8" w:rsidP="00206CC8">
            <w:pPr>
              <w:spacing w:after="200" w:line="280" w:lineRule="exact"/>
              <w:jc w:val="both"/>
              <w:rPr>
                <w:b/>
                <w:color w:val="333399"/>
              </w:rPr>
            </w:pPr>
            <w:r w:rsidRPr="00AE08B8">
              <w:rPr>
                <w:b/>
                <w:color w:val="333399"/>
              </w:rPr>
              <w:t>(or who is identified to me by ______________________________who is personally known to me)</w:t>
            </w:r>
            <w:r>
              <w:rPr>
                <w:b/>
                <w:color w:val="333399"/>
              </w:rPr>
              <w:t xml:space="preserve"> or*</w:t>
            </w:r>
          </w:p>
          <w:p w14:paraId="41DB999D" w14:textId="77777777" w:rsidR="00206CC8" w:rsidRPr="00AE08B8" w:rsidRDefault="00206CC8" w:rsidP="00206CC8">
            <w:pPr>
              <w:spacing w:after="200" w:line="280" w:lineRule="exact"/>
              <w:jc w:val="both"/>
              <w:rPr>
                <w:b/>
                <w:color w:val="333399"/>
              </w:rPr>
            </w:pPr>
            <w:r w:rsidRPr="00AE08B8">
              <w:rPr>
                <w:b/>
                <w:color w:val="333399"/>
              </w:rPr>
              <w:t>at ____________________________  this ___________ day of _______________ 20__</w:t>
            </w:r>
          </w:p>
          <w:p w14:paraId="20A1017E" w14:textId="77777777" w:rsidR="00206CC8" w:rsidRPr="00AE08B8" w:rsidRDefault="00206CC8" w:rsidP="00206CC8">
            <w:pPr>
              <w:spacing w:after="200" w:line="280" w:lineRule="exact"/>
              <w:jc w:val="both"/>
              <w:rPr>
                <w:b/>
                <w:color w:val="333399"/>
              </w:rPr>
            </w:pPr>
          </w:p>
          <w:p w14:paraId="5BC2F000" w14:textId="77777777" w:rsidR="00206CC8" w:rsidRPr="00AE08B8" w:rsidRDefault="00206CC8" w:rsidP="00206CC8">
            <w:pPr>
              <w:spacing w:after="200" w:line="280" w:lineRule="exact"/>
              <w:jc w:val="both"/>
              <w:rPr>
                <w:b/>
                <w:color w:val="333399"/>
              </w:rPr>
            </w:pPr>
            <w:r w:rsidRPr="00AE08B8">
              <w:rPr>
                <w:b/>
                <w:color w:val="333399"/>
              </w:rPr>
              <w:t>________________________________</w:t>
            </w:r>
          </w:p>
          <w:p w14:paraId="607E16CD" w14:textId="77777777" w:rsidR="00206CC8" w:rsidRPr="00AE08B8" w:rsidRDefault="00206CC8" w:rsidP="00206CC8">
            <w:pPr>
              <w:spacing w:after="200" w:line="280" w:lineRule="exact"/>
              <w:jc w:val="both"/>
              <w:rPr>
                <w:b/>
                <w:color w:val="333399"/>
              </w:rPr>
            </w:pPr>
            <w:r w:rsidRPr="00AE08B8">
              <w:rPr>
                <w:b/>
                <w:color w:val="333399"/>
              </w:rPr>
              <w:t>(signed)</w:t>
            </w:r>
            <w:r w:rsidRPr="00AE08B8">
              <w:rPr>
                <w:b/>
                <w:color w:val="333399"/>
              </w:rPr>
              <w:br/>
              <w:t>Practising Solicitor/Commissioner for Oaths</w:t>
            </w:r>
          </w:p>
        </w:tc>
      </w:tr>
    </w:tbl>
    <w:p w14:paraId="360C90C5" w14:textId="77777777" w:rsidR="00206CC8" w:rsidRPr="00AE08B8" w:rsidRDefault="00206CC8" w:rsidP="00206CC8">
      <w:pPr>
        <w:rPr>
          <w:b/>
          <w:i/>
          <w:lang w:val="en-US"/>
        </w:rPr>
      </w:pPr>
      <w:r w:rsidRPr="00AE08B8">
        <w:rPr>
          <w:b/>
          <w:i/>
          <w:color w:val="333399"/>
          <w:lang w:val="en-US"/>
        </w:rPr>
        <w:t xml:space="preserve">*Please include </w:t>
      </w:r>
      <w:r>
        <w:rPr>
          <w:b/>
          <w:i/>
          <w:color w:val="333399"/>
          <w:lang w:val="en-US"/>
        </w:rPr>
        <w:t xml:space="preserve">such other </w:t>
      </w:r>
      <w:r w:rsidRPr="00AE08B8">
        <w:rPr>
          <w:b/>
          <w:i/>
          <w:color w:val="333399"/>
          <w:lang w:val="en-US"/>
        </w:rPr>
        <w:t>form of identification</w:t>
      </w:r>
      <w:r>
        <w:rPr>
          <w:b/>
          <w:i/>
          <w:color w:val="333399"/>
          <w:lang w:val="en-US"/>
        </w:rPr>
        <w:t xml:space="preserve"> used to identify the Declarant as permitted</w:t>
      </w:r>
      <w:r w:rsidRPr="00AE08B8">
        <w:rPr>
          <w:b/>
          <w:i/>
          <w:color w:val="333399"/>
          <w:lang w:val="en-US"/>
        </w:rPr>
        <w:t xml:space="preserve"> by the Statutory Declarations Act, 1938 (as amended)</w:t>
      </w:r>
      <w:r w:rsidRPr="00AE08B8">
        <w:rPr>
          <w:b/>
          <w:i/>
          <w:lang w:val="en-US"/>
        </w:rPr>
        <w:t xml:space="preserve"> </w:t>
      </w:r>
    </w:p>
    <w:p w14:paraId="1B1A97E1" w14:textId="77777777" w:rsidR="00206CC8" w:rsidRPr="00AE08B8" w:rsidRDefault="00206CC8" w:rsidP="00206CC8">
      <w:pPr>
        <w:spacing w:after="0"/>
        <w:rPr>
          <w:b/>
          <w:i/>
          <w:lang w:val="en-US"/>
        </w:rPr>
      </w:pPr>
    </w:p>
    <w:p w14:paraId="053ABF53" w14:textId="77777777" w:rsidR="00206CC8" w:rsidRDefault="00206CC8" w:rsidP="00206CC8">
      <w:pPr>
        <w:pStyle w:val="ListParagraph"/>
        <w:ind w:left="1116" w:right="47"/>
        <w:jc w:val="both"/>
        <w:rPr>
          <w:szCs w:val="22"/>
        </w:rPr>
      </w:pPr>
    </w:p>
    <w:p w14:paraId="1B0E93BA" w14:textId="77777777" w:rsidR="003C0FB1" w:rsidRDefault="003C0FB1" w:rsidP="003C0FB1">
      <w:pPr>
        <w:pStyle w:val="Heading1"/>
        <w:jc w:val="both"/>
        <w:rPr>
          <w:rFonts w:ascii="Calibri" w:hAnsi="Calibri"/>
        </w:rPr>
      </w:pPr>
      <w:r w:rsidRPr="00101A30">
        <w:rPr>
          <w:rFonts w:ascii="Calibri" w:hAnsi="Calibri"/>
        </w:rPr>
        <w:lastRenderedPageBreak/>
        <w:t xml:space="preserve">Appendix </w:t>
      </w:r>
      <w:r w:rsidR="00DF26D3">
        <w:rPr>
          <w:rFonts w:ascii="Calibri" w:hAnsi="Calibri"/>
        </w:rPr>
        <w:t>5</w:t>
      </w:r>
      <w:r w:rsidRPr="00101A30">
        <w:rPr>
          <w:rFonts w:ascii="Calibri" w:hAnsi="Calibri"/>
        </w:rPr>
        <w:t>: Services Contract</w:t>
      </w:r>
    </w:p>
    <w:p w14:paraId="1945F986" w14:textId="77777777" w:rsidR="003C0FB1" w:rsidRDefault="003C0FB1" w:rsidP="003C0FB1">
      <w:pPr>
        <w:jc w:val="both"/>
      </w:pPr>
    </w:p>
    <w:p w14:paraId="2C8250F0" w14:textId="77777777" w:rsidR="003C0FB1" w:rsidRDefault="003C0FB1" w:rsidP="003C0FB1">
      <w:pPr>
        <w:jc w:val="both"/>
      </w:pPr>
    </w:p>
    <w:p w14:paraId="1E67D710" w14:textId="77777777" w:rsidR="000E2CF8" w:rsidRDefault="000E2CF8" w:rsidP="003C0FB1">
      <w:pPr>
        <w:jc w:val="both"/>
      </w:pPr>
    </w:p>
    <w:p w14:paraId="10B24C6B" w14:textId="77777777" w:rsidR="003C0FB1" w:rsidRDefault="003C0FB1" w:rsidP="003C0FB1">
      <w:pPr>
        <w:jc w:val="both"/>
      </w:pPr>
    </w:p>
    <w:p w14:paraId="232A62EA" w14:textId="750B12F7" w:rsidR="003C0FB1" w:rsidRPr="00CB5B77" w:rsidRDefault="004424B7" w:rsidP="003C0FB1">
      <w:pPr>
        <w:jc w:val="center"/>
      </w:pPr>
      <w:sdt>
        <w:sdtPr>
          <w:rPr>
            <w:highlight w:val="lightGray"/>
          </w:rPr>
          <w:alias w:val="Name"/>
          <w:tag w:val="Name"/>
          <w:id w:val="326865637"/>
          <w:placeholder>
            <w:docPart w:val="5C9662E07BD046D980C10DCA8FD4E19A"/>
          </w:placeholder>
          <w:dataBinding w:prefixMappings="xmlns:ns0='http://schemas.microsoft.com/office/2006/coverPageProps' " w:xpath="/ns0:CoverPageProperties[1]/ns0:Abstract[1]" w:storeItemID="{55AF091B-3C7A-41E3-B477-F2FDAA23CFDA}"/>
          <w:text/>
        </w:sdtPr>
        <w:sdtEndPr/>
        <w:sdtContent>
          <w:r w:rsidR="00060CB1">
            <w:rPr>
              <w:highlight w:val="lightGray"/>
            </w:rPr>
            <w:t>The Chief State Solicitor’s Office (CSSO)</w:t>
          </w:r>
        </w:sdtContent>
      </w:sdt>
    </w:p>
    <w:p w14:paraId="2C216DC5" w14:textId="77777777" w:rsidR="003C0FB1" w:rsidRDefault="003C0FB1" w:rsidP="003C0FB1">
      <w:pPr>
        <w:jc w:val="center"/>
      </w:pPr>
    </w:p>
    <w:p w14:paraId="197CF257" w14:textId="77777777" w:rsidR="003C0FB1" w:rsidRDefault="003C0FB1" w:rsidP="003C0FB1">
      <w:pPr>
        <w:jc w:val="center"/>
      </w:pPr>
      <w:r w:rsidRPr="000E5DB7">
        <w:t>and</w:t>
      </w:r>
    </w:p>
    <w:p w14:paraId="6969A9ED" w14:textId="77777777" w:rsidR="003C0FB1" w:rsidRDefault="003C0FB1" w:rsidP="003C0FB1">
      <w:pPr>
        <w:jc w:val="center"/>
      </w:pPr>
    </w:p>
    <w:p w14:paraId="15A8DD64" w14:textId="77777777" w:rsidR="003C0FB1" w:rsidRDefault="003C0FB1" w:rsidP="003C0FB1">
      <w:pPr>
        <w:jc w:val="center"/>
      </w:pPr>
      <w:r w:rsidRPr="000E5DB7">
        <w:rPr>
          <w:highlight w:val="lightGray"/>
        </w:rPr>
        <w:t>[</w:t>
      </w:r>
      <w:sdt>
        <w:sdtPr>
          <w:rPr>
            <w:highlight w:val="lightGray"/>
          </w:rPr>
          <w:id w:val="2082604"/>
          <w:placeholder>
            <w:docPart w:val="E5B87B3FD9CB4E93885F5503286AB1BB"/>
          </w:placeholder>
        </w:sdtPr>
        <w:sdtEndPr/>
        <w:sdtContent>
          <w:r w:rsidRPr="000E5DB7">
            <w:rPr>
              <w:highlight w:val="lightGray"/>
            </w:rPr>
            <w:t>Insert successful Tenderer’s full legal name]</w:t>
          </w:r>
        </w:sdtContent>
      </w:sdt>
    </w:p>
    <w:p w14:paraId="0A41F536" w14:textId="77777777" w:rsidR="003C0FB1" w:rsidRDefault="003C0FB1" w:rsidP="003C0FB1">
      <w:pPr>
        <w:jc w:val="center"/>
      </w:pPr>
    </w:p>
    <w:p w14:paraId="1F68CEB8" w14:textId="77777777" w:rsidR="003C0FB1" w:rsidRDefault="003C0FB1" w:rsidP="003C0FB1">
      <w:pPr>
        <w:jc w:val="center"/>
      </w:pPr>
    </w:p>
    <w:p w14:paraId="12CF21DE" w14:textId="77777777" w:rsidR="003C0FB1" w:rsidRDefault="003C0FB1" w:rsidP="003C0FB1">
      <w:pPr>
        <w:jc w:val="center"/>
        <w:rPr>
          <w:b/>
        </w:rPr>
      </w:pPr>
      <w:r w:rsidRPr="000E5DB7">
        <w:rPr>
          <w:b/>
        </w:rPr>
        <w:t>AGREEMENT</w:t>
      </w:r>
    </w:p>
    <w:p w14:paraId="2F52FDE4" w14:textId="77777777" w:rsidR="003C0FB1" w:rsidRDefault="003C0FB1" w:rsidP="003C0FB1">
      <w:pPr>
        <w:jc w:val="center"/>
      </w:pPr>
    </w:p>
    <w:p w14:paraId="1DE2EF2B" w14:textId="77777777" w:rsidR="003C0FB1" w:rsidRDefault="003C0FB1" w:rsidP="003C0FB1">
      <w:pPr>
        <w:jc w:val="center"/>
      </w:pPr>
      <w:r w:rsidRPr="000E5DB7">
        <w:t>Relating to the provision of Services pursuant to</w:t>
      </w:r>
    </w:p>
    <w:p w14:paraId="25FE0835" w14:textId="77777777" w:rsidR="003C0FB1" w:rsidRDefault="003C0FB1" w:rsidP="003C0FB1">
      <w:pPr>
        <w:jc w:val="center"/>
      </w:pPr>
    </w:p>
    <w:p w14:paraId="1D8DACF4" w14:textId="5949E9EA" w:rsidR="003C0FB1" w:rsidRDefault="003C0FB1" w:rsidP="003C0FB1">
      <w:pPr>
        <w:jc w:val="center"/>
      </w:pPr>
      <w:r w:rsidRPr="000E5DB7">
        <w:t xml:space="preserve">Request for Tenders for the provision of </w:t>
      </w:r>
      <w:sdt>
        <w:sdtPr>
          <w:rPr>
            <w:szCs w:val="22"/>
            <w:highlight w:val="lightGray"/>
          </w:rPr>
          <w:alias w:val="Type of Services"/>
          <w:tag w:val="Type of Services"/>
          <w:id w:val="-928122702"/>
          <w:placeholder>
            <w:docPart w:val="A7B5549E23724FDA96E6C168B26C02DA"/>
          </w:placeholder>
          <w:dataBinding w:prefixMappings="xmlns:ns0='http://schemas.microsoft.com/office/2006/coverPageProps' " w:xpath="/ns0:CoverPageProperties[1]/ns0:CompanyFax[1]" w:storeItemID="{55AF091B-3C7A-41E3-B477-F2FDAA23CFDA}"/>
          <w:text/>
        </w:sdtPr>
        <w:sdtEndPr/>
        <w:sdtContent>
          <w:r w:rsidR="00372B76">
            <w:rPr>
              <w:szCs w:val="22"/>
              <w:highlight w:val="lightGray"/>
            </w:rPr>
            <w:t>Cloud-Based Application Tracking System (ATS), Software as a Service (SaaS) solution</w:t>
          </w:r>
        </w:sdtContent>
      </w:sdt>
    </w:p>
    <w:p w14:paraId="5F30BBFE" w14:textId="77777777" w:rsidR="00C43DF2" w:rsidRDefault="00C43DF2">
      <w:pPr>
        <w:spacing w:after="160" w:line="259" w:lineRule="auto"/>
      </w:pPr>
      <w:r>
        <w:br w:type="page"/>
      </w:r>
    </w:p>
    <w:p w14:paraId="6BA8F7AE" w14:textId="77777777" w:rsidR="00C43DF2" w:rsidRDefault="00C43DF2" w:rsidP="003C0FB1">
      <w:pPr>
        <w:jc w:val="center"/>
      </w:pPr>
    </w:p>
    <w:p w14:paraId="4C32CA71" w14:textId="77777777" w:rsidR="00C43DF2" w:rsidRPr="00830A49" w:rsidRDefault="00C43DF2" w:rsidP="00C43DF2">
      <w:pPr>
        <w:pStyle w:val="Heading2"/>
        <w:spacing w:before="0"/>
        <w:jc w:val="both"/>
      </w:pPr>
      <w:r w:rsidRPr="00830A49">
        <w:t xml:space="preserve">THIS AGREEMENT is made on the </w:t>
      </w:r>
      <w:sdt>
        <w:sdtPr>
          <w:id w:val="1406408"/>
          <w:placeholder>
            <w:docPart w:val="8901D191F8114F88B2426FBE50455036"/>
          </w:placeholder>
        </w:sdtPr>
        <w:sdtEndPr/>
        <w:sdtContent>
          <w:r w:rsidRPr="00830A49">
            <w:rPr>
              <w:highlight w:val="lightGray"/>
            </w:rPr>
            <w:t>[date e.g. 2nd]</w:t>
          </w:r>
        </w:sdtContent>
      </w:sdt>
      <w:r w:rsidRPr="00830A49">
        <w:t xml:space="preserve"> day of </w:t>
      </w:r>
      <w:sdt>
        <w:sdtPr>
          <w:id w:val="1406406"/>
          <w:placeholder>
            <w:docPart w:val="8901D191F8114F88B2426FBE50455036"/>
          </w:placeholder>
        </w:sdtPr>
        <w:sdtEndPr/>
        <w:sdtContent>
          <w:r w:rsidRPr="00830A49">
            <w:rPr>
              <w:highlight w:val="lightGray"/>
            </w:rPr>
            <w:t>[</w:t>
          </w:r>
          <w:sdt>
            <w:sdtPr>
              <w:rPr>
                <w:highlight w:val="lightGray"/>
              </w:rPr>
              <w:id w:val="1406403"/>
              <w:placeholder>
                <w:docPart w:val="8901D191F8114F88B2426FBE50455036"/>
              </w:placeholder>
            </w:sdtPr>
            <w:sdtEndPr/>
            <w:sdtContent>
              <w:r w:rsidRPr="00830A49">
                <w:rPr>
                  <w:highlight w:val="lightGray"/>
                </w:rPr>
                <w:t>month]</w:t>
              </w:r>
            </w:sdtContent>
          </w:sdt>
        </w:sdtContent>
      </w:sdt>
      <w:r w:rsidRPr="00830A49">
        <w:t xml:space="preserve"> 20</w:t>
      </w:r>
      <w:sdt>
        <w:sdtPr>
          <w:id w:val="1406404"/>
          <w:placeholder>
            <w:docPart w:val="8901D191F8114F88B2426FBE50455036"/>
          </w:placeholder>
        </w:sdtPr>
        <w:sdtEndPr/>
        <w:sdtContent>
          <w:r w:rsidRPr="00830A49">
            <w:rPr>
              <w:highlight w:val="lightGray"/>
            </w:rPr>
            <w:t>[year]</w:t>
          </w:r>
        </w:sdtContent>
      </w:sdt>
      <w:r w:rsidRPr="00830A49">
        <w:t xml:space="preserve"> BETWEEN:</w:t>
      </w:r>
    </w:p>
    <w:p w14:paraId="538D312F" w14:textId="49D9B18D" w:rsidR="003C0FB1" w:rsidRDefault="004424B7" w:rsidP="000E2CF8">
      <w:pPr>
        <w:spacing w:before="240" w:after="200"/>
        <w:jc w:val="both"/>
      </w:pPr>
      <w:sdt>
        <w:sdtPr>
          <w:rPr>
            <w:highlight w:val="lightGray"/>
          </w:rPr>
          <w:alias w:val="Name"/>
          <w:tag w:val="Name"/>
          <w:id w:val="-1240703947"/>
          <w:placeholder>
            <w:docPart w:val="4EA1E3A48DD9413EB0A14AD17508F8C9"/>
          </w:placeholder>
          <w:dataBinding w:prefixMappings="xmlns:ns0='http://schemas.microsoft.com/office/2006/coverPageProps' " w:xpath="/ns0:CoverPageProperties[1]/ns0:Abstract[1]" w:storeItemID="{55AF091B-3C7A-41E3-B477-F2FDAA23CFDA}"/>
          <w:text/>
        </w:sdtPr>
        <w:sdtEndPr/>
        <w:sdtContent>
          <w:r w:rsidR="00060CB1">
            <w:rPr>
              <w:highlight w:val="lightGray"/>
            </w:rPr>
            <w:t>The Chief State Solicitor’s Office (CSSO)</w:t>
          </w:r>
        </w:sdtContent>
      </w:sdt>
      <w:r w:rsidR="003C0FB1" w:rsidRPr="000E5DB7">
        <w:t xml:space="preserve">, of </w:t>
      </w:r>
      <w:bookmarkStart w:id="7" w:name="Text34"/>
      <w:r w:rsidR="003C0FB1" w:rsidRPr="000E5DB7">
        <w:fldChar w:fldCharType="begin">
          <w:ffData>
            <w:name w:val="Text34"/>
            <w:enabled/>
            <w:calcOnExit w:val="0"/>
            <w:textInput>
              <w:default w:val="[Address]"/>
            </w:textInput>
          </w:ffData>
        </w:fldChar>
      </w:r>
      <w:r w:rsidR="003C0FB1" w:rsidRPr="000E5DB7">
        <w:instrText xml:space="preserve"> FORMTEXT </w:instrText>
      </w:r>
      <w:r w:rsidR="003C0FB1" w:rsidRPr="000E5DB7">
        <w:fldChar w:fldCharType="separate"/>
      </w:r>
      <w:r w:rsidR="003C0FB1" w:rsidRPr="000E5DB7">
        <w:rPr>
          <w:noProof/>
        </w:rPr>
        <w:t>[address]</w:t>
      </w:r>
      <w:r w:rsidR="003C0FB1" w:rsidRPr="000E5DB7">
        <w:fldChar w:fldCharType="end"/>
      </w:r>
      <w:bookmarkEnd w:id="7"/>
      <w:r w:rsidR="003C0FB1" w:rsidRPr="000E5DB7">
        <w:t xml:space="preserve"> (“the Client”); </w:t>
      </w:r>
    </w:p>
    <w:p w14:paraId="6AA4B3A2" w14:textId="77777777" w:rsidR="003C0FB1" w:rsidRDefault="003C0FB1" w:rsidP="003C0FB1">
      <w:pPr>
        <w:spacing w:after="200"/>
        <w:jc w:val="both"/>
      </w:pPr>
      <w:r w:rsidRPr="000E5DB7">
        <w:t>and</w:t>
      </w:r>
    </w:p>
    <w:p w14:paraId="4B8C4CB4" w14:textId="77777777" w:rsidR="003C0FB1" w:rsidRDefault="004424B7" w:rsidP="003C0FB1">
      <w:pPr>
        <w:spacing w:after="200"/>
        <w:jc w:val="both"/>
      </w:pPr>
      <w:sdt>
        <w:sdtPr>
          <w:rPr>
            <w:highlight w:val="lightGray"/>
          </w:rPr>
          <w:id w:val="2082614"/>
          <w:placeholder>
            <w:docPart w:val="E5B87B3FD9CB4E93885F5503286AB1BB"/>
          </w:placeholder>
        </w:sdtPr>
        <w:sdtEndPr/>
        <w:sdtContent>
          <w:r w:rsidR="003C0FB1" w:rsidRPr="000E5DB7">
            <w:rPr>
              <w:highlight w:val="lightGray"/>
            </w:rPr>
            <w:t>[Contractor's full legal name]</w:t>
          </w:r>
        </w:sdtContent>
      </w:sdt>
      <w:r w:rsidR="003C0FB1" w:rsidRPr="000E5DB7">
        <w:t xml:space="preserve">, of </w:t>
      </w:r>
      <w:sdt>
        <w:sdtPr>
          <w:id w:val="2082626"/>
          <w:placeholder>
            <w:docPart w:val="E5B87B3FD9CB4E93885F5503286AB1BB"/>
          </w:placeholder>
        </w:sdtPr>
        <w:sdtEndPr>
          <w:rPr>
            <w:highlight w:val="lightGray"/>
          </w:rPr>
        </w:sdtEndPr>
        <w:sdtContent>
          <w:r w:rsidR="003C0FB1" w:rsidRPr="000E5DB7">
            <w:rPr>
              <w:highlight w:val="lightGray"/>
            </w:rPr>
            <w:t>[address]</w:t>
          </w:r>
        </w:sdtContent>
      </w:sdt>
      <w:r w:rsidR="003C0FB1" w:rsidRPr="000E5DB7">
        <w:t xml:space="preserve"> (“the Contractor”)</w:t>
      </w:r>
    </w:p>
    <w:p w14:paraId="60678316" w14:textId="77777777" w:rsidR="003C0FB1" w:rsidRDefault="003C0FB1" w:rsidP="003C0FB1">
      <w:pPr>
        <w:spacing w:after="200"/>
        <w:jc w:val="both"/>
      </w:pPr>
      <w:r w:rsidRPr="000E5DB7">
        <w:t>(each a “Party” and together “the Parties”).</w:t>
      </w:r>
    </w:p>
    <w:p w14:paraId="7E1CB9D5" w14:textId="77777777" w:rsidR="003C0FB1" w:rsidRDefault="003C0FB1" w:rsidP="003C0FB1">
      <w:pPr>
        <w:pStyle w:val="Heading2"/>
        <w:spacing w:before="0"/>
        <w:jc w:val="both"/>
      </w:pPr>
      <w:r w:rsidRPr="000E5DB7">
        <w:t>WHEREAS:</w:t>
      </w:r>
    </w:p>
    <w:tbl>
      <w:tblPr>
        <w:tblW w:w="0" w:type="auto"/>
        <w:tblLook w:val="01E0" w:firstRow="1" w:lastRow="1" w:firstColumn="1" w:lastColumn="1" w:noHBand="0" w:noVBand="0"/>
      </w:tblPr>
      <w:tblGrid>
        <w:gridCol w:w="757"/>
        <w:gridCol w:w="8314"/>
      </w:tblGrid>
      <w:tr w:rsidR="003C0FB1" w:rsidRPr="00CB5B77" w14:paraId="5BEB8B64" w14:textId="77777777" w:rsidTr="00503F93">
        <w:tc>
          <w:tcPr>
            <w:tcW w:w="828" w:type="dxa"/>
          </w:tcPr>
          <w:p w14:paraId="2F120E3A" w14:textId="77777777" w:rsidR="003C0FB1" w:rsidRDefault="003C0FB1" w:rsidP="00C43DF2">
            <w:pPr>
              <w:spacing w:after="200"/>
              <w:jc w:val="both"/>
              <w:rPr>
                <w:color w:val="0000FF"/>
              </w:rPr>
            </w:pPr>
            <w:r w:rsidRPr="000E5DB7">
              <w:rPr>
                <w:color w:val="0000FF"/>
              </w:rPr>
              <w:t>A.</w:t>
            </w:r>
          </w:p>
        </w:tc>
        <w:tc>
          <w:tcPr>
            <w:tcW w:w="9540" w:type="dxa"/>
          </w:tcPr>
          <w:p w14:paraId="62B885A2" w14:textId="6445EB37" w:rsidR="003C0FB1" w:rsidRDefault="003C0FB1" w:rsidP="009340FB">
            <w:pPr>
              <w:jc w:val="both"/>
            </w:pPr>
            <w:r w:rsidRPr="000E5DB7">
              <w:t>By Request for Tender</w:t>
            </w:r>
            <w:r>
              <w:t xml:space="preserve"> </w:t>
            </w:r>
            <w:r w:rsidRPr="000E5DB7">
              <w:rPr>
                <w:lang w:val="en-US"/>
              </w:rPr>
              <w:t xml:space="preserve">entitled </w:t>
            </w:r>
            <w:sdt>
              <w:sdtPr>
                <w:rPr>
                  <w:highlight w:val="lightGray"/>
                  <w:lang w:val="en-US"/>
                </w:rPr>
                <w:id w:val="2082615"/>
                <w:placeholder>
                  <w:docPart w:val="E5B87B3FD9CB4E93885F5503286AB1BB"/>
                </w:placeholder>
              </w:sdtPr>
              <w:sdtEndPr>
                <w:rPr>
                  <w:i/>
                  <w:lang w:val="en-GB"/>
                </w:rPr>
              </w:sdtEndPr>
              <w:sdtContent>
                <w:r w:rsidR="00117253">
                  <w:rPr>
                    <w:lang w:val="en-US"/>
                  </w:rPr>
                  <w:t>“</w:t>
                </w:r>
                <w:r w:rsidR="00117253" w:rsidRPr="004048C5">
                  <w:rPr>
                    <w:b/>
                    <w:bCs/>
                  </w:rPr>
                  <w:t>Cloud-Based</w:t>
                </w:r>
                <w:r w:rsidR="00117253" w:rsidRPr="004048C5">
                  <w:rPr>
                    <w:rFonts w:ascii="Arial" w:hAnsi="Arial" w:cs="Arial"/>
                    <w:b/>
                    <w:bCs/>
                  </w:rPr>
                  <w:t xml:space="preserve"> </w:t>
                </w:r>
                <w:r w:rsidR="00117253" w:rsidRPr="004048C5">
                  <w:rPr>
                    <w:b/>
                    <w:bCs/>
                  </w:rPr>
                  <w:t>Application Tracking System (ATS), Software as a Service (SaaS) solution</w:t>
                </w:r>
                <w:r w:rsidR="00117253">
                  <w:rPr>
                    <w:b/>
                    <w:bCs/>
                  </w:rPr>
                  <w:t>”</w:t>
                </w:r>
              </w:sdtContent>
            </w:sdt>
            <w:r w:rsidRPr="000E5DB7">
              <w:rPr>
                <w:i/>
              </w:rPr>
              <w:t xml:space="preserve"> </w:t>
            </w:r>
            <w:r w:rsidRPr="000E5DB7">
              <w:t xml:space="preserve">advertised </w:t>
            </w:r>
            <w:r w:rsidR="00117253">
              <w:t>on eTenders, Notice Number</w:t>
            </w:r>
            <w:r w:rsidRPr="000E5DB7">
              <w:t xml:space="preserve"> </w:t>
            </w:r>
            <w:sdt>
              <w:sdtPr>
                <w:rPr>
                  <w:highlight w:val="lightGray"/>
                </w:rPr>
                <w:id w:val="2082619"/>
                <w:placeholder>
                  <w:docPart w:val="E5B87B3FD9CB4E93885F5503286AB1BB"/>
                </w:placeholder>
              </w:sdtPr>
              <w:sdtEndPr/>
              <w:sdtContent>
                <w:r w:rsidRPr="00C93669">
                  <w:rPr>
                    <w:highlight w:val="lightGray"/>
                  </w:rPr>
                  <w:t>___________</w:t>
                </w:r>
              </w:sdtContent>
            </w:sdt>
            <w:r w:rsidRPr="000E5DB7">
              <w:rPr>
                <w:lang w:val="en-US"/>
              </w:rPr>
              <w:t xml:space="preserve">dated </w:t>
            </w:r>
            <w:sdt>
              <w:sdtPr>
                <w:rPr>
                  <w:highlight w:val="lightGray"/>
                  <w:lang w:val="en-US"/>
                </w:rPr>
                <w:id w:val="2082620"/>
                <w:placeholder>
                  <w:docPart w:val="E5B87B3FD9CB4E93885F5503286AB1BB"/>
                </w:placeholder>
              </w:sdtPr>
              <w:sdtEndPr/>
              <w:sdtContent>
                <w:r w:rsidRPr="00C93669">
                  <w:rPr>
                    <w:highlight w:val="lightGray"/>
                    <w:lang w:val="en-US"/>
                  </w:rPr>
                  <w:t>insert date of RFT</w:t>
                </w:r>
              </w:sdtContent>
            </w:sdt>
            <w:r>
              <w:rPr>
                <w:lang w:val="en-US"/>
              </w:rPr>
              <w:t xml:space="preserve"> </w:t>
            </w:r>
            <w:r w:rsidRPr="000E5DB7">
              <w:rPr>
                <w:lang w:val="en-US"/>
              </w:rPr>
              <w:t xml:space="preserve">(“the RFT”) </w:t>
            </w:r>
            <w:r w:rsidRPr="000E5DB7">
              <w:t>the Contracting Authority invited tenders from economic operators (“Tenderers”) for the provision of the services described in Appendix</w:t>
            </w:r>
            <w:r>
              <w:t xml:space="preserve"> 1 to the RFT (the “Services”).  </w:t>
            </w:r>
            <w:r w:rsidRPr="000E5DB7">
              <w:t xml:space="preserve">References to the RFT shall include any clarifications issued by the Contracting Authority </w:t>
            </w:r>
            <w:r w:rsidRPr="000E5DB7">
              <w:rPr>
                <w:lang w:val="en-US"/>
              </w:rPr>
              <w:t xml:space="preserve">via the messaging facility on </w:t>
            </w:r>
            <w:hyperlink r:id="rId24" w:history="1">
              <w:r w:rsidRPr="000E5DB7">
                <w:rPr>
                  <w:rStyle w:val="Hyperlink"/>
                  <w:lang w:val="en-US"/>
                </w:rPr>
                <w:t>www.etenders.gov.ie</w:t>
              </w:r>
            </w:hyperlink>
            <w:r w:rsidRPr="000E5DB7">
              <w:rPr>
                <w:lang w:val="en-US"/>
              </w:rPr>
              <w:t xml:space="preserve"> between </w:t>
            </w:r>
            <w:sdt>
              <w:sdtPr>
                <w:rPr>
                  <w:highlight w:val="lightGray"/>
                  <w:lang w:val="en-US"/>
                </w:rPr>
                <w:id w:val="2082621"/>
                <w:placeholder>
                  <w:docPart w:val="E5B87B3FD9CB4E93885F5503286AB1BB"/>
                </w:placeholder>
              </w:sdtPr>
              <w:sdtEndPr/>
              <w:sdtContent>
                <w:r w:rsidRPr="00C93669">
                  <w:rPr>
                    <w:highlight w:val="lightGray"/>
                    <w:lang w:val="en-US"/>
                  </w:rPr>
                  <w:t>[insert date]</w:t>
                </w:r>
              </w:sdtContent>
            </w:sdt>
            <w:r w:rsidRPr="000E5DB7">
              <w:rPr>
                <w:lang w:val="en-US"/>
              </w:rPr>
              <w:t xml:space="preserve"> and </w:t>
            </w:r>
            <w:sdt>
              <w:sdtPr>
                <w:rPr>
                  <w:highlight w:val="lightGray"/>
                  <w:lang w:val="en-US"/>
                </w:rPr>
                <w:id w:val="2082622"/>
                <w:placeholder>
                  <w:docPart w:val="E5B87B3FD9CB4E93885F5503286AB1BB"/>
                </w:placeholder>
              </w:sdtPr>
              <w:sdtEndPr/>
              <w:sdtContent>
                <w:r w:rsidRPr="00C93669">
                  <w:rPr>
                    <w:highlight w:val="lightGray"/>
                    <w:lang w:val="en-US"/>
                  </w:rPr>
                  <w:t>[insert date]</w:t>
                </w:r>
              </w:sdtContent>
            </w:sdt>
            <w:r w:rsidRPr="000E5DB7">
              <w:rPr>
                <w:lang w:val="en-US"/>
              </w:rPr>
              <w:t xml:space="preserve"> (the “RFT Clarifications”). The RFT (including the RFT Clarifications) is hereby incorporated by reference into this Agreement.</w:t>
            </w:r>
          </w:p>
        </w:tc>
      </w:tr>
      <w:tr w:rsidR="003C0FB1" w:rsidRPr="00CB5B77" w14:paraId="7EBB319A" w14:textId="77777777" w:rsidTr="00503F93">
        <w:tc>
          <w:tcPr>
            <w:tcW w:w="828" w:type="dxa"/>
          </w:tcPr>
          <w:p w14:paraId="764F589C" w14:textId="77777777" w:rsidR="003C0FB1" w:rsidRDefault="003C0FB1" w:rsidP="00C43DF2">
            <w:pPr>
              <w:spacing w:after="200"/>
              <w:jc w:val="both"/>
              <w:rPr>
                <w:color w:val="0000FF"/>
              </w:rPr>
            </w:pPr>
            <w:r w:rsidRPr="000E5DB7">
              <w:rPr>
                <w:color w:val="0000FF"/>
              </w:rPr>
              <w:t>B.</w:t>
            </w:r>
          </w:p>
        </w:tc>
        <w:tc>
          <w:tcPr>
            <w:tcW w:w="9540" w:type="dxa"/>
          </w:tcPr>
          <w:p w14:paraId="5D075E58" w14:textId="77777777" w:rsidR="003C0FB1" w:rsidRDefault="003C0FB1" w:rsidP="009340FB">
            <w:pPr>
              <w:jc w:val="both"/>
            </w:pPr>
            <w:r w:rsidRPr="000E5DB7">
              <w:t xml:space="preserve">The Contractor submitted a response to the RFT dated </w:t>
            </w:r>
            <w:sdt>
              <w:sdtPr>
                <w:rPr>
                  <w:highlight w:val="lightGray"/>
                </w:rPr>
                <w:id w:val="2082623"/>
                <w:placeholder>
                  <w:docPart w:val="E5B87B3FD9CB4E93885F5503286AB1BB"/>
                </w:placeholder>
              </w:sdtPr>
              <w:sdtEndPr/>
              <w:sdtContent>
                <w:r w:rsidRPr="00C93669">
                  <w:rPr>
                    <w:highlight w:val="lightGray"/>
                  </w:rPr>
                  <w:t>[insert date of Tender]</w:t>
                </w:r>
              </w:sdtContent>
            </w:sdt>
            <w:r w:rsidRPr="000E5DB7">
              <w:t xml:space="preserve"> (“the Submission”). References to the Submission shall include any clarifications issued by the Contractor </w:t>
            </w:r>
            <w:r w:rsidRPr="000E5DB7">
              <w:rPr>
                <w:lang w:val="en-US"/>
              </w:rPr>
              <w:t xml:space="preserve">in writing to the Contracting Authority between </w:t>
            </w:r>
            <w:sdt>
              <w:sdtPr>
                <w:rPr>
                  <w:highlight w:val="lightGray"/>
                  <w:lang w:val="en-US"/>
                </w:rPr>
                <w:id w:val="2082627"/>
                <w:placeholder>
                  <w:docPart w:val="E5B87B3FD9CB4E93885F5503286AB1BB"/>
                </w:placeholder>
              </w:sdtPr>
              <w:sdtEndPr/>
              <w:sdtContent>
                <w:r w:rsidRPr="00C93669">
                  <w:rPr>
                    <w:highlight w:val="lightGray"/>
                    <w:lang w:val="en-US"/>
                  </w:rPr>
                  <w:t>[insert date]</w:t>
                </w:r>
              </w:sdtContent>
            </w:sdt>
            <w:r w:rsidRPr="000E5DB7">
              <w:rPr>
                <w:lang w:val="en-US"/>
              </w:rPr>
              <w:t xml:space="preserve"> and </w:t>
            </w:r>
            <w:sdt>
              <w:sdtPr>
                <w:rPr>
                  <w:highlight w:val="lightGray"/>
                  <w:lang w:val="en-US"/>
                </w:rPr>
                <w:id w:val="2082630"/>
                <w:placeholder>
                  <w:docPart w:val="E5B87B3FD9CB4E93885F5503286AB1BB"/>
                </w:placeholder>
              </w:sdtPr>
              <w:sdtEndPr/>
              <w:sdtContent>
                <w:r w:rsidRPr="00C93669">
                  <w:rPr>
                    <w:highlight w:val="lightGray"/>
                    <w:lang w:val="en-US"/>
                  </w:rPr>
                  <w:t>[insert date]</w:t>
                </w:r>
              </w:sdtContent>
            </w:sdt>
            <w:r w:rsidRPr="000E5DB7">
              <w:rPr>
                <w:lang w:val="en-US"/>
              </w:rPr>
              <w:t xml:space="preserve"> (the “Submission Clarifications”). The Submission (including the Submission Clarifications) is hereby incorporated by reference into this Agreement.  </w:t>
            </w:r>
          </w:p>
        </w:tc>
      </w:tr>
    </w:tbl>
    <w:p w14:paraId="6E6AE6C4" w14:textId="77777777" w:rsidR="003C0FB1" w:rsidRDefault="003C0FB1" w:rsidP="00C43DF2">
      <w:pPr>
        <w:pStyle w:val="Heading2"/>
        <w:spacing w:before="200"/>
        <w:jc w:val="both"/>
      </w:pPr>
      <w:r w:rsidRPr="000E5DB7">
        <w:t>IT IS HEREBY AGREED AS FOLLOWS:</w:t>
      </w:r>
    </w:p>
    <w:tbl>
      <w:tblPr>
        <w:tblW w:w="5000" w:type="pct"/>
        <w:tblLook w:val="01E0" w:firstRow="1" w:lastRow="1" w:firstColumn="1" w:lastColumn="1" w:noHBand="0" w:noVBand="0"/>
      </w:tblPr>
      <w:tblGrid>
        <w:gridCol w:w="715"/>
        <w:gridCol w:w="481"/>
        <w:gridCol w:w="7875"/>
      </w:tblGrid>
      <w:tr w:rsidR="003C0FB1" w:rsidRPr="00CB5B77" w14:paraId="2C668434" w14:textId="77777777" w:rsidTr="000E2CF8">
        <w:tc>
          <w:tcPr>
            <w:tcW w:w="394" w:type="pct"/>
          </w:tcPr>
          <w:p w14:paraId="1623D6EE" w14:textId="77777777" w:rsidR="003C0FB1" w:rsidRDefault="003C0FB1" w:rsidP="00C43DF2">
            <w:pPr>
              <w:spacing w:after="200"/>
              <w:jc w:val="both"/>
              <w:rPr>
                <w:color w:val="0000FF"/>
              </w:rPr>
            </w:pPr>
            <w:r>
              <w:rPr>
                <w:color w:val="0000FF"/>
              </w:rPr>
              <w:t>1.</w:t>
            </w:r>
          </w:p>
        </w:tc>
        <w:tc>
          <w:tcPr>
            <w:tcW w:w="4606" w:type="pct"/>
            <w:gridSpan w:val="2"/>
          </w:tcPr>
          <w:p w14:paraId="77F92753" w14:textId="77777777" w:rsidR="003C0FB1" w:rsidRPr="000E5DB7" w:rsidRDefault="003C0FB1" w:rsidP="00C93669">
            <w:pPr>
              <w:jc w:val="both"/>
            </w:pPr>
            <w:r w:rsidRPr="000E5DB7">
              <w:t>This Agreement consists of the following documents, and in the case of conflict of wording, in the following order of priority:</w:t>
            </w:r>
          </w:p>
        </w:tc>
      </w:tr>
      <w:tr w:rsidR="003C0FB1" w:rsidRPr="00CB5B77" w14:paraId="4FF52C1E" w14:textId="77777777" w:rsidTr="009340FB">
        <w:tc>
          <w:tcPr>
            <w:tcW w:w="394" w:type="pct"/>
          </w:tcPr>
          <w:p w14:paraId="73EA8BD7" w14:textId="77777777" w:rsidR="003C0FB1" w:rsidRDefault="003C0FB1" w:rsidP="00C43DF2">
            <w:pPr>
              <w:spacing w:after="200"/>
              <w:jc w:val="both"/>
              <w:rPr>
                <w:color w:val="0000FF"/>
              </w:rPr>
            </w:pPr>
          </w:p>
        </w:tc>
        <w:tc>
          <w:tcPr>
            <w:tcW w:w="265" w:type="pct"/>
          </w:tcPr>
          <w:p w14:paraId="0803A5DA" w14:textId="77777777" w:rsidR="003C0FB1" w:rsidRDefault="003C0FB1" w:rsidP="00C93669">
            <w:pPr>
              <w:jc w:val="both"/>
            </w:pPr>
            <w:r w:rsidRPr="000E5DB7">
              <w:t>i.</w:t>
            </w:r>
          </w:p>
        </w:tc>
        <w:tc>
          <w:tcPr>
            <w:tcW w:w="4341" w:type="pct"/>
          </w:tcPr>
          <w:p w14:paraId="0EFE61A8" w14:textId="77777777" w:rsidR="003C0FB1" w:rsidRDefault="003C0FB1" w:rsidP="00EC7568">
            <w:pPr>
              <w:jc w:val="both"/>
            </w:pPr>
            <w:r w:rsidRPr="000E5DB7">
              <w:t xml:space="preserve">This Agreement and Schedules A to </w:t>
            </w:r>
            <w:r w:rsidR="00EC7568">
              <w:t>E</w:t>
            </w:r>
            <w:r w:rsidRPr="000E5DB7">
              <w:t xml:space="preserve"> attached hereto;</w:t>
            </w:r>
          </w:p>
        </w:tc>
      </w:tr>
      <w:tr w:rsidR="003C0FB1" w:rsidRPr="00CB5B77" w14:paraId="3414C0C9" w14:textId="77777777" w:rsidTr="009340FB">
        <w:tc>
          <w:tcPr>
            <w:tcW w:w="394" w:type="pct"/>
          </w:tcPr>
          <w:p w14:paraId="0BAA5CAF" w14:textId="77777777" w:rsidR="003C0FB1" w:rsidRDefault="003C0FB1" w:rsidP="00C43DF2">
            <w:pPr>
              <w:spacing w:after="200"/>
              <w:jc w:val="both"/>
              <w:rPr>
                <w:color w:val="0000FF"/>
              </w:rPr>
            </w:pPr>
          </w:p>
        </w:tc>
        <w:tc>
          <w:tcPr>
            <w:tcW w:w="265" w:type="pct"/>
          </w:tcPr>
          <w:p w14:paraId="21B25AA0" w14:textId="77777777" w:rsidR="003C0FB1" w:rsidRDefault="003C0FB1" w:rsidP="00C93669">
            <w:pPr>
              <w:jc w:val="both"/>
            </w:pPr>
            <w:r w:rsidRPr="000E5DB7">
              <w:t>ii.</w:t>
            </w:r>
          </w:p>
        </w:tc>
        <w:tc>
          <w:tcPr>
            <w:tcW w:w="4341" w:type="pct"/>
          </w:tcPr>
          <w:p w14:paraId="524B76AE" w14:textId="77777777" w:rsidR="003C0FB1" w:rsidRDefault="003C0FB1" w:rsidP="00C93669">
            <w:pPr>
              <w:jc w:val="both"/>
            </w:pPr>
            <w:r w:rsidRPr="000E5DB7">
              <w:t xml:space="preserve">The RFT; </w:t>
            </w:r>
          </w:p>
        </w:tc>
      </w:tr>
      <w:tr w:rsidR="003C0FB1" w:rsidRPr="00CB5B77" w14:paraId="170D0DC3" w14:textId="77777777" w:rsidTr="009340FB">
        <w:tc>
          <w:tcPr>
            <w:tcW w:w="394" w:type="pct"/>
          </w:tcPr>
          <w:p w14:paraId="1B34B51D" w14:textId="77777777" w:rsidR="003C0FB1" w:rsidRDefault="003C0FB1" w:rsidP="00C43DF2">
            <w:pPr>
              <w:spacing w:after="200"/>
              <w:jc w:val="both"/>
              <w:rPr>
                <w:color w:val="0000FF"/>
              </w:rPr>
            </w:pPr>
          </w:p>
        </w:tc>
        <w:tc>
          <w:tcPr>
            <w:tcW w:w="265" w:type="pct"/>
          </w:tcPr>
          <w:p w14:paraId="5014E80F" w14:textId="77777777" w:rsidR="003C0FB1" w:rsidRDefault="003C0FB1" w:rsidP="00C93669">
            <w:pPr>
              <w:jc w:val="both"/>
            </w:pPr>
            <w:r w:rsidRPr="000E5DB7">
              <w:t>iii.</w:t>
            </w:r>
          </w:p>
        </w:tc>
        <w:tc>
          <w:tcPr>
            <w:tcW w:w="4341" w:type="pct"/>
          </w:tcPr>
          <w:p w14:paraId="4D176F13" w14:textId="77777777" w:rsidR="003C0FB1" w:rsidRDefault="003C0FB1" w:rsidP="00C93669">
            <w:pPr>
              <w:jc w:val="both"/>
            </w:pPr>
            <w:r w:rsidRPr="000E5DB7">
              <w:t>The Submission.</w:t>
            </w:r>
          </w:p>
        </w:tc>
      </w:tr>
      <w:tr w:rsidR="003C0FB1" w:rsidRPr="00CB5B77" w14:paraId="7A6A4E01" w14:textId="77777777" w:rsidTr="000E2CF8">
        <w:tc>
          <w:tcPr>
            <w:tcW w:w="394" w:type="pct"/>
          </w:tcPr>
          <w:p w14:paraId="6AD5ADDB" w14:textId="77777777" w:rsidR="003C0FB1" w:rsidRPr="000E5DB7" w:rsidRDefault="003C0FB1" w:rsidP="00C43DF2">
            <w:pPr>
              <w:spacing w:after="200"/>
              <w:jc w:val="both"/>
              <w:rPr>
                <w:color w:val="0000FF"/>
              </w:rPr>
            </w:pPr>
            <w:r>
              <w:rPr>
                <w:color w:val="0000FF"/>
              </w:rPr>
              <w:t>2.</w:t>
            </w:r>
          </w:p>
        </w:tc>
        <w:tc>
          <w:tcPr>
            <w:tcW w:w="4606" w:type="pct"/>
            <w:gridSpan w:val="2"/>
          </w:tcPr>
          <w:p w14:paraId="227B975B" w14:textId="77777777" w:rsidR="003C0FB1" w:rsidRPr="000E5DB7" w:rsidRDefault="003C0FB1" w:rsidP="00C93669">
            <w:pPr>
              <w:jc w:val="both"/>
            </w:pPr>
            <w:r w:rsidRPr="000E5DB7">
              <w:t>The Contractor agrees to provide the Services described in Schedule B (“the Services”) to the Client in accordance wit</w:t>
            </w:r>
            <w:r>
              <w:t xml:space="preserve">h this Agreement (“Agreement”).  </w:t>
            </w:r>
            <w:r w:rsidRPr="000E5DB7">
              <w:t>Schedule B details the nature, quality, time of delivery, key personnel and functional specifications of the Services in accordance with the RFT and the Submission (“the Specification”).</w:t>
            </w:r>
          </w:p>
        </w:tc>
      </w:tr>
      <w:tr w:rsidR="003C0FB1" w:rsidRPr="00CB5B77" w14:paraId="562B0811" w14:textId="77777777" w:rsidTr="000E2CF8">
        <w:tc>
          <w:tcPr>
            <w:tcW w:w="394" w:type="pct"/>
          </w:tcPr>
          <w:p w14:paraId="5B3F754C" w14:textId="77777777" w:rsidR="003C0FB1" w:rsidRPr="000E5DB7" w:rsidRDefault="003C0FB1" w:rsidP="00C43DF2">
            <w:pPr>
              <w:spacing w:after="200"/>
              <w:jc w:val="both"/>
              <w:rPr>
                <w:color w:val="0000FF"/>
              </w:rPr>
            </w:pPr>
            <w:r>
              <w:rPr>
                <w:color w:val="0000FF"/>
              </w:rPr>
              <w:t>3.</w:t>
            </w:r>
          </w:p>
        </w:tc>
        <w:tc>
          <w:tcPr>
            <w:tcW w:w="4606" w:type="pct"/>
            <w:gridSpan w:val="2"/>
          </w:tcPr>
          <w:p w14:paraId="2C83C50B" w14:textId="77777777" w:rsidR="003C0FB1" w:rsidRPr="000E5DB7" w:rsidRDefault="003C0FB1" w:rsidP="00C93669">
            <w:pPr>
              <w:jc w:val="both"/>
            </w:pPr>
            <w:r>
              <w:t>Subject to the terms and conditions of this Agreement, t</w:t>
            </w:r>
            <w:r w:rsidRPr="000E5DB7">
              <w:t>he Client agrees to pay to the Contractor the charges as stipulated</w:t>
            </w:r>
            <w:r>
              <w:t xml:space="preserve"> in Schedule C (“the Charges”).  </w:t>
            </w:r>
            <w:r w:rsidRPr="000E5DB7">
              <w:t xml:space="preserve">The Charges are exclusive of VAT which shall be due at the rate applicable on the date of the VAT invoice. </w:t>
            </w:r>
          </w:p>
        </w:tc>
      </w:tr>
      <w:tr w:rsidR="003C0FB1" w:rsidRPr="00CB5B77" w14:paraId="10AD180F" w14:textId="77777777" w:rsidTr="000E2CF8">
        <w:tc>
          <w:tcPr>
            <w:tcW w:w="394" w:type="pct"/>
          </w:tcPr>
          <w:p w14:paraId="4BE1628B" w14:textId="77777777" w:rsidR="003C0FB1" w:rsidRPr="000E5DB7" w:rsidRDefault="003C0FB1" w:rsidP="00C43DF2">
            <w:pPr>
              <w:spacing w:after="200"/>
              <w:jc w:val="both"/>
              <w:rPr>
                <w:color w:val="0000FF"/>
              </w:rPr>
            </w:pPr>
            <w:r>
              <w:rPr>
                <w:color w:val="0000FF"/>
              </w:rPr>
              <w:t>4.</w:t>
            </w:r>
          </w:p>
        </w:tc>
        <w:tc>
          <w:tcPr>
            <w:tcW w:w="4606" w:type="pct"/>
            <w:gridSpan w:val="2"/>
          </w:tcPr>
          <w:p w14:paraId="208E5DB1" w14:textId="77777777" w:rsidR="003C0FB1" w:rsidRPr="000E5DB7" w:rsidRDefault="003C0FB1" w:rsidP="00C93669">
            <w:pPr>
              <w:jc w:val="both"/>
            </w:pPr>
            <w:r w:rsidRPr="000E5DB7">
              <w:t xml:space="preserve">For the purposes of this Agreement, the Client’s Contact is </w:t>
            </w:r>
            <w:sdt>
              <w:sdtPr>
                <w:rPr>
                  <w:highlight w:val="lightGray"/>
                </w:rPr>
                <w:id w:val="170830997"/>
              </w:sdtPr>
              <w:sdtEndPr/>
              <w:sdtContent>
                <w:r w:rsidRPr="00C93669">
                  <w:rPr>
                    <w:highlight w:val="lightGray"/>
                  </w:rPr>
                  <w:t>[name of contact person]</w:t>
                </w:r>
              </w:sdtContent>
            </w:sdt>
            <w:r w:rsidRPr="000E5DB7">
              <w:t xml:space="preserve"> of </w:t>
            </w:r>
            <w:r w:rsidR="00C93669">
              <w:fldChar w:fldCharType="begin">
                <w:ffData>
                  <w:name w:val="Text39"/>
                  <w:enabled/>
                  <w:calcOnExit w:val="0"/>
                  <w:textInput>
                    <w:default w:val="[address of contact person]"/>
                  </w:textInput>
                </w:ffData>
              </w:fldChar>
            </w:r>
            <w:bookmarkStart w:id="8" w:name="Text39"/>
            <w:r w:rsidR="00C93669">
              <w:instrText xml:space="preserve"> FORMTEXT </w:instrText>
            </w:r>
            <w:r w:rsidR="00C93669">
              <w:fldChar w:fldCharType="separate"/>
            </w:r>
            <w:r w:rsidR="00C93669">
              <w:rPr>
                <w:noProof/>
              </w:rPr>
              <w:t>[address of contact person]</w:t>
            </w:r>
            <w:r w:rsidR="00C93669">
              <w:fldChar w:fldCharType="end"/>
            </w:r>
            <w:bookmarkEnd w:id="8"/>
            <w:r w:rsidRPr="000E5DB7">
              <w:t xml:space="preserve">; the Contractor’s Contact is </w:t>
            </w:r>
            <w:sdt>
              <w:sdtPr>
                <w:rPr>
                  <w:highlight w:val="lightGray"/>
                </w:rPr>
                <w:id w:val="2082631"/>
              </w:sdtPr>
              <w:sdtEndPr/>
              <w:sdtContent>
                <w:r w:rsidRPr="00C93669">
                  <w:rPr>
                    <w:highlight w:val="lightGray"/>
                  </w:rPr>
                  <w:t>[Contractor contact name]</w:t>
                </w:r>
              </w:sdtContent>
            </w:sdt>
            <w:r w:rsidRPr="000E5DB7">
              <w:t xml:space="preserve"> of </w:t>
            </w:r>
            <w:r w:rsidR="00C93669">
              <w:fldChar w:fldCharType="begin">
                <w:ffData>
                  <w:name w:val=""/>
                  <w:enabled/>
                  <w:calcOnExit w:val="0"/>
                  <w:textInput>
                    <w:default w:val="[Contractor contact address]"/>
                  </w:textInput>
                </w:ffData>
              </w:fldChar>
            </w:r>
            <w:r w:rsidR="00C93669">
              <w:instrText xml:space="preserve"> FORMTEXT </w:instrText>
            </w:r>
            <w:r w:rsidR="00C93669">
              <w:fldChar w:fldCharType="separate"/>
            </w:r>
            <w:r w:rsidR="00C93669">
              <w:rPr>
                <w:noProof/>
              </w:rPr>
              <w:t>[Contractor contact address]</w:t>
            </w:r>
            <w:r w:rsidR="00C93669">
              <w:fldChar w:fldCharType="end"/>
            </w:r>
            <w:r w:rsidR="00C93669">
              <w:t>.</w:t>
            </w:r>
          </w:p>
        </w:tc>
      </w:tr>
      <w:tr w:rsidR="009340FB" w:rsidRPr="00CB5B77" w14:paraId="1745E4AB" w14:textId="77777777" w:rsidTr="000E2CF8">
        <w:tc>
          <w:tcPr>
            <w:tcW w:w="394" w:type="pct"/>
          </w:tcPr>
          <w:p w14:paraId="5B80B93C" w14:textId="77777777" w:rsidR="009340FB" w:rsidRDefault="009340FB" w:rsidP="009340FB">
            <w:pPr>
              <w:spacing w:after="200"/>
              <w:jc w:val="both"/>
              <w:rPr>
                <w:color w:val="0000FF"/>
              </w:rPr>
            </w:pPr>
            <w:r w:rsidRPr="000E5DB7">
              <w:rPr>
                <w:color w:val="0000FF"/>
              </w:rPr>
              <w:lastRenderedPageBreak/>
              <w:t>5</w:t>
            </w:r>
            <w:r>
              <w:rPr>
                <w:color w:val="0000FF"/>
              </w:rPr>
              <w:t>.</w:t>
            </w:r>
          </w:p>
        </w:tc>
        <w:tc>
          <w:tcPr>
            <w:tcW w:w="4606" w:type="pct"/>
            <w:gridSpan w:val="2"/>
          </w:tcPr>
          <w:p w14:paraId="744F1F11" w14:textId="77777777" w:rsidR="009340FB" w:rsidRDefault="009340FB" w:rsidP="00C93669">
            <w:pPr>
              <w:jc w:val="both"/>
              <w:rPr>
                <w:szCs w:val="22"/>
              </w:rPr>
            </w:pPr>
            <w:r w:rsidRPr="00830A49">
              <w:rPr>
                <w:szCs w:val="22"/>
              </w:rPr>
              <w:t>This Agreement shall take effect on the date of this Agreement (“the Effective Date”) and shall expire on</w:t>
            </w:r>
            <w:r w:rsidR="00C93669">
              <w:rPr>
                <w:szCs w:val="22"/>
              </w:rPr>
              <w:t xml:space="preserve"> </w:t>
            </w:r>
            <w:r w:rsidR="00C93669">
              <w:rPr>
                <w:szCs w:val="22"/>
              </w:rPr>
              <w:fldChar w:fldCharType="begin">
                <w:ffData>
                  <w:name w:val="Text142"/>
                  <w:enabled/>
                  <w:calcOnExit w:val="0"/>
                  <w:textInput>
                    <w:default w:val="[Insert date]"/>
                  </w:textInput>
                </w:ffData>
              </w:fldChar>
            </w:r>
            <w:bookmarkStart w:id="9" w:name="Text142"/>
            <w:r w:rsidR="00C93669">
              <w:rPr>
                <w:szCs w:val="22"/>
              </w:rPr>
              <w:instrText xml:space="preserve"> FORMTEXT </w:instrText>
            </w:r>
            <w:r w:rsidR="00C93669">
              <w:rPr>
                <w:szCs w:val="22"/>
              </w:rPr>
            </w:r>
            <w:r w:rsidR="00C93669">
              <w:rPr>
                <w:szCs w:val="22"/>
              </w:rPr>
              <w:fldChar w:fldCharType="separate"/>
            </w:r>
            <w:r w:rsidR="00C93669">
              <w:rPr>
                <w:noProof/>
                <w:szCs w:val="22"/>
              </w:rPr>
              <w:t>[Insert date]</w:t>
            </w:r>
            <w:r w:rsidR="00C93669">
              <w:rPr>
                <w:szCs w:val="22"/>
              </w:rPr>
              <w:fldChar w:fldCharType="end"/>
            </w:r>
            <w:bookmarkEnd w:id="9"/>
            <w:r w:rsidR="00C93669">
              <w:rPr>
                <w:szCs w:val="22"/>
              </w:rPr>
              <w:t>,</w:t>
            </w:r>
            <w:r w:rsidRPr="00830A49">
              <w:rPr>
                <w:szCs w:val="22"/>
              </w:rPr>
              <w:t xml:space="preserve"> unless it is otherwise terminated in accordance with the provisions of this Agreement or otherwise lawfully terminated or otherwise lawfully extended as agreed between the Parties (“the Term”).</w:t>
            </w:r>
          </w:p>
          <w:p w14:paraId="188090F6" w14:textId="77777777" w:rsidR="009340FB" w:rsidRPr="00830A49" w:rsidRDefault="00C93669" w:rsidP="00C93669">
            <w:pPr>
              <w:jc w:val="both"/>
              <w:rPr>
                <w:szCs w:val="22"/>
              </w:rPr>
            </w:pPr>
            <w:r w:rsidRPr="00216A9C">
              <w:rPr>
                <w:noProof/>
                <w:szCs w:val="22"/>
              </w:rPr>
              <w:t xml:space="preserve">The Client reserves the right to extend the Term for a period or periods of up to </w:t>
            </w:r>
            <w:r>
              <w:rPr>
                <w:noProof/>
                <w:szCs w:val="22"/>
              </w:rPr>
              <w:fldChar w:fldCharType="begin">
                <w:ffData>
                  <w:name w:val="Text143"/>
                  <w:enabled/>
                  <w:calcOnExit w:val="0"/>
                  <w:textInput>
                    <w:default w:val="[Insert Number]"/>
                  </w:textInput>
                </w:ffData>
              </w:fldChar>
            </w:r>
            <w:bookmarkStart w:id="10" w:name="Text143"/>
            <w:r>
              <w:rPr>
                <w:noProof/>
                <w:szCs w:val="22"/>
              </w:rPr>
              <w:instrText xml:space="preserve"> FORMTEXT </w:instrText>
            </w:r>
            <w:r>
              <w:rPr>
                <w:noProof/>
                <w:szCs w:val="22"/>
              </w:rPr>
            </w:r>
            <w:r>
              <w:rPr>
                <w:noProof/>
                <w:szCs w:val="22"/>
              </w:rPr>
              <w:fldChar w:fldCharType="separate"/>
            </w:r>
            <w:r>
              <w:rPr>
                <w:noProof/>
                <w:szCs w:val="22"/>
              </w:rPr>
              <w:t>[Insert Number]</w:t>
            </w:r>
            <w:r>
              <w:rPr>
                <w:noProof/>
                <w:szCs w:val="22"/>
              </w:rPr>
              <w:fldChar w:fldCharType="end"/>
            </w:r>
            <w:bookmarkEnd w:id="10"/>
            <w:r w:rsidRPr="00216A9C">
              <w:rPr>
                <w:noProof/>
                <w:szCs w:val="22"/>
              </w:rPr>
              <w:t xml:space="preserve"> months with a maximum of </w:t>
            </w:r>
            <w:r>
              <w:rPr>
                <w:noProof/>
                <w:szCs w:val="22"/>
              </w:rPr>
              <w:fldChar w:fldCharType="begin">
                <w:ffData>
                  <w:name w:val="Text143"/>
                  <w:enabled/>
                  <w:calcOnExit w:val="0"/>
                  <w:textInput>
                    <w:default w:val="[Insert Number]"/>
                  </w:textInput>
                </w:ffData>
              </w:fldChar>
            </w:r>
            <w:r>
              <w:rPr>
                <w:noProof/>
                <w:szCs w:val="22"/>
              </w:rPr>
              <w:instrText xml:space="preserve"> FORMTEXT </w:instrText>
            </w:r>
            <w:r>
              <w:rPr>
                <w:noProof/>
                <w:szCs w:val="22"/>
              </w:rPr>
            </w:r>
            <w:r>
              <w:rPr>
                <w:noProof/>
                <w:szCs w:val="22"/>
              </w:rPr>
              <w:fldChar w:fldCharType="separate"/>
            </w:r>
            <w:r>
              <w:rPr>
                <w:noProof/>
                <w:szCs w:val="22"/>
              </w:rPr>
              <w:t>[Insert Number]</w:t>
            </w:r>
            <w:r>
              <w:rPr>
                <w:noProof/>
                <w:szCs w:val="22"/>
              </w:rPr>
              <w:fldChar w:fldCharType="end"/>
            </w:r>
            <w:r w:rsidRPr="00216A9C">
              <w:rPr>
                <w:noProof/>
                <w:szCs w:val="22"/>
              </w:rPr>
              <w:t xml:space="preserve"> such extensions permitted subject to its obligations at law</w:t>
            </w:r>
          </w:p>
        </w:tc>
      </w:tr>
      <w:tr w:rsidR="00117253" w:rsidRPr="00CB5B77" w14:paraId="7C6F5A28" w14:textId="77777777" w:rsidTr="000E2CF8">
        <w:tc>
          <w:tcPr>
            <w:tcW w:w="394" w:type="pct"/>
          </w:tcPr>
          <w:p w14:paraId="6F62298B" w14:textId="77777777" w:rsidR="00117253" w:rsidRDefault="00117253" w:rsidP="00117253">
            <w:pPr>
              <w:spacing w:after="200"/>
              <w:jc w:val="both"/>
              <w:rPr>
                <w:color w:val="0000FF"/>
              </w:rPr>
            </w:pPr>
            <w:r>
              <w:rPr>
                <w:color w:val="0000FF"/>
              </w:rPr>
              <w:t>6.</w:t>
            </w:r>
          </w:p>
        </w:tc>
        <w:tc>
          <w:tcPr>
            <w:tcW w:w="4606" w:type="pct"/>
            <w:gridSpan w:val="2"/>
          </w:tcPr>
          <w:p w14:paraId="363B0FB3" w14:textId="77777777" w:rsidR="00117253" w:rsidRPr="0087561B" w:rsidRDefault="00117253" w:rsidP="00117253">
            <w:pPr>
              <w:spacing w:after="0"/>
              <w:jc w:val="both"/>
            </w:pPr>
            <w:r w:rsidRPr="0087561B">
              <w:t xml:space="preserve">Unless otherwise specified herein, a defined term used in this Agreement shall have the same meaning as assigned to it in the RFT. In this Agreement each capitalised term will have the meaning set out below: </w:t>
            </w:r>
          </w:p>
          <w:p w14:paraId="12D6039F" w14:textId="77777777" w:rsidR="00117253" w:rsidRPr="0087561B" w:rsidRDefault="00117253" w:rsidP="00117253">
            <w:pPr>
              <w:spacing w:after="0"/>
              <w:jc w:val="both"/>
            </w:pPr>
            <w:r w:rsidRPr="0087561B">
              <w:rPr>
                <w:b/>
              </w:rPr>
              <w:t>“Authorised User”</w:t>
            </w:r>
            <w:r w:rsidRPr="0087561B">
              <w:t xml:space="preserve"> means any person or other User specified in the RFT that requires access to or use of the Solution, subject to the subscription cost set out in Schedule C;</w:t>
            </w:r>
          </w:p>
          <w:p w14:paraId="3755AA14" w14:textId="77777777" w:rsidR="00117253" w:rsidRPr="008D0D4E" w:rsidRDefault="00117253" w:rsidP="00117253">
            <w:pPr>
              <w:spacing w:after="0"/>
              <w:jc w:val="both"/>
            </w:pPr>
            <w:r w:rsidRPr="008D0D4E">
              <w:t>“</w:t>
            </w:r>
            <w:r w:rsidRPr="008D0D4E">
              <w:rPr>
                <w:b/>
              </w:rPr>
              <w:t>Customised Software</w:t>
            </w:r>
            <w:r w:rsidRPr="008D0D4E">
              <w:t>” means and comprises any/all modifications, enhancements, and customisations to the Proprietary Software, and all related materials in eye readable form including the user instructions, technical literature to be created and developed by the Contractor or a third party specifically and exclusively for the Client in accordance with the Specifications together with the media on which such Software and materials are recorded and printed but excludes the Proprietary Software;</w:t>
            </w:r>
          </w:p>
          <w:p w14:paraId="6C6A8765" w14:textId="77777777" w:rsidR="00117253" w:rsidRPr="0087561B" w:rsidRDefault="00117253" w:rsidP="00117253">
            <w:pPr>
              <w:spacing w:after="0"/>
              <w:jc w:val="both"/>
            </w:pPr>
            <w:r w:rsidRPr="008D0D4E">
              <w:t>“</w:t>
            </w:r>
            <w:r w:rsidRPr="008D0D4E">
              <w:rPr>
                <w:b/>
              </w:rPr>
              <w:t>Data</w:t>
            </w:r>
            <w:r w:rsidRPr="008D0D4E">
              <w:t>” me</w:t>
            </w:r>
            <w:r w:rsidRPr="0087561B">
              <w:t xml:space="preserve">ans all Confidential Information (defined in clause 7A), whether in oral or written (including electronic) form, created by or in any way originating with the Client (including but not limited to his employees, agents, independent contractors and/or subcontractors) and all information that is the output of any computer processing, or other electronic manipulation, of any information that was created by or in any way originating with the Client, in the course of using and configuring the Services provided under this Agreement and includes any Personal Data; </w:t>
            </w:r>
          </w:p>
          <w:p w14:paraId="4DD92E7E" w14:textId="77777777" w:rsidR="00117253" w:rsidRPr="0087561B" w:rsidRDefault="00117253" w:rsidP="00117253">
            <w:pPr>
              <w:spacing w:after="0"/>
              <w:jc w:val="both"/>
            </w:pPr>
            <w:r w:rsidRPr="0087561B">
              <w:t>“</w:t>
            </w:r>
            <w:r w:rsidRPr="0087561B">
              <w:rPr>
                <w:b/>
              </w:rPr>
              <w:t>Data Centre</w:t>
            </w:r>
            <w:r w:rsidRPr="0087561B">
              <w:t xml:space="preserve">” means the primary and secondary data centres in the EEA which shall be used to provide the Services; </w:t>
            </w:r>
          </w:p>
          <w:p w14:paraId="1FD97AE8" w14:textId="77777777" w:rsidR="00117253" w:rsidRPr="0087561B" w:rsidRDefault="00117253" w:rsidP="00117253">
            <w:pPr>
              <w:spacing w:after="0"/>
              <w:jc w:val="both"/>
              <w:rPr>
                <w:lang w:val="en-IE"/>
              </w:rPr>
            </w:pPr>
            <w:r w:rsidRPr="0087561B">
              <w:t>“</w:t>
            </w:r>
            <w:r w:rsidRPr="0087561B">
              <w:rPr>
                <w:b/>
              </w:rPr>
              <w:t>Data Compromise</w:t>
            </w:r>
            <w:r w:rsidRPr="0087561B">
              <w:t>”</w:t>
            </w:r>
            <w:r w:rsidRPr="0087561B">
              <w:rPr>
                <w:b/>
              </w:rPr>
              <w:t xml:space="preserve"> </w:t>
            </w:r>
            <w:r w:rsidRPr="0087561B">
              <w:t>means any actual or reasonably suspected unauthorised access to or   compromise to the security or confidentiality or integrity of the Data or the ability of the Client to access the Data;</w:t>
            </w:r>
            <w:r w:rsidRPr="0087561B">
              <w:rPr>
                <w:lang w:val="en-IE"/>
              </w:rPr>
              <w:t xml:space="preserve"> </w:t>
            </w:r>
          </w:p>
          <w:p w14:paraId="754CD5AB" w14:textId="77777777" w:rsidR="00117253" w:rsidRPr="0087561B" w:rsidRDefault="00117253" w:rsidP="00117253">
            <w:pPr>
              <w:spacing w:after="0"/>
              <w:jc w:val="both"/>
              <w:rPr>
                <w:lang w:val="en-IE"/>
              </w:rPr>
            </w:pPr>
            <w:r w:rsidRPr="0087561B">
              <w:rPr>
                <w:lang w:val="en-IE"/>
              </w:rPr>
              <w:t>“</w:t>
            </w:r>
            <w:r w:rsidRPr="0087561B">
              <w:rPr>
                <w:b/>
                <w:lang w:val="en-IE"/>
              </w:rPr>
              <w:t>Data Controller</w:t>
            </w:r>
            <w:r w:rsidRPr="0087561B">
              <w:rPr>
                <w:lang w:val="en-IE"/>
              </w:rPr>
              <w:t>” has the meaning given under the Data Protection Laws;</w:t>
            </w:r>
          </w:p>
          <w:p w14:paraId="1FADF497" w14:textId="77777777" w:rsidR="00117253" w:rsidRPr="0087561B" w:rsidRDefault="00117253" w:rsidP="00117253">
            <w:pPr>
              <w:spacing w:after="0"/>
              <w:jc w:val="both"/>
            </w:pPr>
            <w:r w:rsidRPr="0087561B">
              <w:rPr>
                <w:b/>
                <w:lang w:val="en-IE"/>
              </w:rPr>
              <w:t xml:space="preserve">“Data Processor” </w:t>
            </w:r>
            <w:r w:rsidRPr="0087561B">
              <w:rPr>
                <w:lang w:val="en-IE"/>
              </w:rPr>
              <w:t>has the meaning given under the Data Protection Laws;</w:t>
            </w:r>
          </w:p>
          <w:p w14:paraId="6F8CF4E2" w14:textId="77777777" w:rsidR="00117253" w:rsidRPr="0087561B" w:rsidRDefault="00117253" w:rsidP="00117253">
            <w:pPr>
              <w:spacing w:after="0"/>
              <w:jc w:val="both"/>
            </w:pPr>
            <w:r w:rsidRPr="0087561B">
              <w:rPr>
                <w:b/>
              </w:rPr>
              <w:t>“Data Protection Laws”</w:t>
            </w:r>
            <w:r w:rsidRPr="0087561B">
              <w:t xml:space="preserve"> means all applicable </w:t>
            </w:r>
            <w:r w:rsidRPr="0087561B">
              <w:rPr>
                <w:lang w:val="en-IE"/>
              </w:rPr>
              <w:t xml:space="preserve">national and EU </w:t>
            </w:r>
            <w:r w:rsidRPr="0087561B">
              <w:t xml:space="preserve">data protection laws, regulations </w:t>
            </w:r>
            <w:r w:rsidRPr="0087561B">
              <w:rPr>
                <w:lang w:val="en-IE"/>
              </w:rPr>
              <w:t>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Data Protection Commission or other supervisory authority for data protection in Ireland</w:t>
            </w:r>
            <w:r w:rsidRPr="0087561B">
              <w:t xml:space="preserve">; </w:t>
            </w:r>
          </w:p>
          <w:p w14:paraId="0D9B6C81" w14:textId="77777777" w:rsidR="00117253" w:rsidRPr="0087561B" w:rsidRDefault="00117253" w:rsidP="00117253">
            <w:pPr>
              <w:spacing w:after="0"/>
              <w:ind w:right="-108"/>
              <w:jc w:val="both"/>
              <w:rPr>
                <w:lang w:val="en-IE"/>
              </w:rPr>
            </w:pPr>
            <w:r w:rsidRPr="0087561B">
              <w:rPr>
                <w:b/>
                <w:lang w:val="en-IE"/>
              </w:rPr>
              <w:t>“Data Subject”</w:t>
            </w:r>
            <w:r w:rsidRPr="0087561B">
              <w:rPr>
                <w:lang w:val="en-IE"/>
              </w:rPr>
              <w:t xml:space="preserve"> has the meaning given under the Data Protection Laws; </w:t>
            </w:r>
          </w:p>
          <w:p w14:paraId="1E9E41A5" w14:textId="77777777" w:rsidR="00117253" w:rsidRPr="0087561B" w:rsidRDefault="00117253" w:rsidP="00117253">
            <w:pPr>
              <w:spacing w:after="0"/>
              <w:ind w:right="-108"/>
              <w:jc w:val="both"/>
              <w:rPr>
                <w:lang w:val="en-IE"/>
              </w:rPr>
            </w:pPr>
            <w:r w:rsidRPr="0087561B">
              <w:rPr>
                <w:b/>
                <w:lang w:val="en-IE"/>
              </w:rPr>
              <w:t>“Data Subject Access Request”</w:t>
            </w:r>
            <w:r w:rsidRPr="0087561B">
              <w:rPr>
                <w:lang w:val="en-IE"/>
              </w:rPr>
              <w:t xml:space="preserve"> means a request made by a Data Subject in accordance with rights granted under the Data Protection Laws to access his or her Personal Data;</w:t>
            </w:r>
          </w:p>
          <w:p w14:paraId="384913EF" w14:textId="77777777" w:rsidR="00117253" w:rsidRPr="00FB09C2" w:rsidRDefault="00117253" w:rsidP="00117253">
            <w:pPr>
              <w:spacing w:after="0"/>
              <w:jc w:val="both"/>
              <w:rPr>
                <w:highlight w:val="yellow"/>
              </w:rPr>
            </w:pPr>
            <w:r w:rsidRPr="0087561B">
              <w:t>“</w:t>
            </w:r>
            <w:r w:rsidRPr="0087561B">
              <w:rPr>
                <w:b/>
              </w:rPr>
              <w:t>Deliverables</w:t>
            </w:r>
            <w:r w:rsidRPr="0087561B">
              <w:t xml:space="preserve">” means such products, work, or services to be delivered by the Contractor </w:t>
            </w:r>
            <w:r w:rsidRPr="008D0D4E">
              <w:t xml:space="preserve">under this Agreement and as may be more particularly set out in the Project Plan appended at </w:t>
            </w:r>
            <w:r w:rsidRPr="004415B1">
              <w:t>Schedule G to</w:t>
            </w:r>
            <w:r w:rsidRPr="008D0D4E">
              <w:t xml:space="preserve"> this Agreement; </w:t>
            </w:r>
          </w:p>
          <w:p w14:paraId="668E8C1E" w14:textId="77777777" w:rsidR="00117253" w:rsidRPr="008D0D4E" w:rsidRDefault="00117253" w:rsidP="00117253">
            <w:pPr>
              <w:spacing w:after="0"/>
              <w:jc w:val="both"/>
            </w:pPr>
            <w:r w:rsidRPr="008D0D4E">
              <w:lastRenderedPageBreak/>
              <w:t>“</w:t>
            </w:r>
            <w:r w:rsidRPr="008D0D4E">
              <w:rPr>
                <w:b/>
              </w:rPr>
              <w:t>Project Plan</w:t>
            </w:r>
            <w:r w:rsidRPr="008D0D4E">
              <w:t>” means the plan submitted by the Contractor in the Submission for the fulfilment of its responsibilities under this Agreement to meet the requirements of the RFT as approved by the Client and appended at Schedule G to this Agreement;</w:t>
            </w:r>
          </w:p>
          <w:p w14:paraId="05A24201" w14:textId="77777777" w:rsidR="00117253" w:rsidRPr="0087561B" w:rsidRDefault="00117253" w:rsidP="00117253">
            <w:pPr>
              <w:spacing w:after="0"/>
              <w:jc w:val="both"/>
              <w:rPr>
                <w:rFonts w:cs="Tahoma"/>
                <w:lang w:val="en-US"/>
              </w:rPr>
            </w:pPr>
            <w:r w:rsidRPr="0087561B">
              <w:rPr>
                <w:rFonts w:cs="Tahoma"/>
                <w:lang w:val="en-US"/>
              </w:rPr>
              <w:t>“</w:t>
            </w:r>
            <w:r w:rsidRPr="0087561B">
              <w:rPr>
                <w:rFonts w:cs="Tahoma"/>
                <w:b/>
                <w:lang w:val="en-US"/>
              </w:rPr>
              <w:t>EEA</w:t>
            </w:r>
            <w:r w:rsidRPr="0087561B">
              <w:rPr>
                <w:rFonts w:cs="Tahoma"/>
                <w:lang w:val="en-US"/>
              </w:rPr>
              <w:t>” means European Economic Area;</w:t>
            </w:r>
          </w:p>
          <w:p w14:paraId="3CCAD171" w14:textId="77777777" w:rsidR="00117253" w:rsidRPr="00636005" w:rsidRDefault="00117253" w:rsidP="00117253">
            <w:pPr>
              <w:spacing w:after="0"/>
              <w:jc w:val="both"/>
            </w:pPr>
            <w:r w:rsidRPr="0087561B">
              <w:rPr>
                <w:b/>
              </w:rPr>
              <w:t>“Exit Assistance Period”</w:t>
            </w:r>
            <w:r w:rsidRPr="0087561B">
              <w:t xml:space="preserve"> means the period commencing on the Exit Assistance Start Date up to and </w:t>
            </w:r>
            <w:r w:rsidRPr="00636005">
              <w:t>including the date specified by the Client as being the date upon which the Exit Management Services shall finish.  The Exit Assistance Period shall not, without the Contractor’s prior written consent, be greater than 12 Months;</w:t>
            </w:r>
          </w:p>
          <w:p w14:paraId="4BD1B4EA" w14:textId="77777777" w:rsidR="00117253" w:rsidRPr="00636005" w:rsidRDefault="00117253" w:rsidP="00117253">
            <w:pPr>
              <w:spacing w:after="0"/>
              <w:jc w:val="both"/>
            </w:pPr>
            <w:r w:rsidRPr="00636005">
              <w:rPr>
                <w:b/>
              </w:rPr>
              <w:t>“Exit Assistance Start Date”</w:t>
            </w:r>
            <w:r w:rsidRPr="00636005">
              <w:t xml:space="preserve"> means: (i) where either Party serves notice on the other Party to terminate this Agreement, the date specified by the Client upon which the Exit Assistance Period shall commence; or (ii) where the Initial Term or Renewal Term (as applicable) will expire, the day which is [6] Months prior to the final day of the Initial Term or Renewal Term (as applicable), unless the Client has notified to the Contractor that an alternative date is to be treated as such;</w:t>
            </w:r>
          </w:p>
          <w:p w14:paraId="47165F2E" w14:textId="77777777" w:rsidR="00117253" w:rsidRPr="00636005" w:rsidRDefault="00117253" w:rsidP="00117253">
            <w:pPr>
              <w:spacing w:after="0"/>
              <w:jc w:val="both"/>
            </w:pPr>
            <w:r w:rsidRPr="00636005">
              <w:rPr>
                <w:b/>
              </w:rPr>
              <w:t xml:space="preserve"> “Exit Management Plan”</w:t>
            </w:r>
            <w:r w:rsidRPr="00636005">
              <w:t xml:space="preserve"> means an integrated plan developed by the Parties to effect an orderly transition of the Services from the Contractor to the Client and/or to the Replacement Contractor(s) in the event of expiry or termination of this Agreement (in full or in part) meeting the requirements set out in paragraph 2 of Schedule E (Exit Management);</w:t>
            </w:r>
          </w:p>
          <w:p w14:paraId="404E5050" w14:textId="77777777" w:rsidR="00117253" w:rsidRPr="00636005" w:rsidRDefault="00117253" w:rsidP="00117253">
            <w:pPr>
              <w:spacing w:after="0"/>
              <w:jc w:val="both"/>
            </w:pPr>
            <w:r w:rsidRPr="00636005">
              <w:rPr>
                <w:b/>
              </w:rPr>
              <w:t>“Exit Management Services”</w:t>
            </w:r>
            <w:r w:rsidRPr="00636005">
              <w:t xml:space="preserve"> means the obligations and services set out in Schedule E (Exit Management) and in any Exit Management Plan to be performed by the Contractor in support of any transition of the Services from the Contractor to the Client and/or to the Replacement Contractor(s);</w:t>
            </w:r>
          </w:p>
          <w:p w14:paraId="176BD66C" w14:textId="77777777" w:rsidR="00117253" w:rsidRPr="0087561B" w:rsidRDefault="00117253" w:rsidP="00117253">
            <w:pPr>
              <w:spacing w:after="0"/>
              <w:jc w:val="both"/>
            </w:pPr>
            <w:r w:rsidRPr="00636005">
              <w:rPr>
                <w:b/>
              </w:rPr>
              <w:t xml:space="preserve"> “Good Industry Practice”</w:t>
            </w:r>
            <w:r w:rsidRPr="00636005">
              <w:t xml:space="preserve"> means</w:t>
            </w:r>
            <w:r w:rsidRPr="0087561B">
              <w:t xml:space="preserve"> at any time, the exercise of that degree of skill, diligence, prudence and foresight which would reasonably and ordinarily be expected at such time from a skilled and experienced operator engaged in the same type of undertaking as the Contractor in complying with its contractual obligations, all applicable laws and standards;</w:t>
            </w:r>
          </w:p>
          <w:p w14:paraId="1F0D9A0B" w14:textId="77777777" w:rsidR="00117253" w:rsidRPr="003566F4" w:rsidRDefault="00117253" w:rsidP="00117253">
            <w:pPr>
              <w:spacing w:after="0"/>
              <w:jc w:val="both"/>
            </w:pPr>
            <w:r w:rsidRPr="003566F4">
              <w:t>“</w:t>
            </w:r>
            <w:r w:rsidRPr="003566F4">
              <w:rPr>
                <w:b/>
              </w:rPr>
              <w:t>Key Personnel</w:t>
            </w:r>
            <w:r w:rsidRPr="003566F4">
              <w:t>” means all the Contractor’s Personnel as specified in the Submission and  listed in Schedule F to this Agreement;</w:t>
            </w:r>
          </w:p>
          <w:p w14:paraId="67DB634C" w14:textId="77777777" w:rsidR="00117253" w:rsidRPr="00FB09C2" w:rsidRDefault="00117253" w:rsidP="00117253">
            <w:pPr>
              <w:spacing w:after="0"/>
              <w:jc w:val="both"/>
              <w:rPr>
                <w:highlight w:val="yellow"/>
              </w:rPr>
            </w:pPr>
            <w:r w:rsidRPr="003566F4">
              <w:t>“</w:t>
            </w:r>
            <w:r w:rsidRPr="003566F4">
              <w:rPr>
                <w:b/>
              </w:rPr>
              <w:t>Milestones</w:t>
            </w:r>
            <w:r w:rsidRPr="003566F4">
              <w:t xml:space="preserve">” means the dates and deadlines by which particular Deliverables or obligations of the Contractor are scheduled to be completed as set out in the Project Plan appended at </w:t>
            </w:r>
            <w:r w:rsidRPr="004415B1">
              <w:t>Schedule G to this</w:t>
            </w:r>
            <w:r w:rsidRPr="003566F4">
              <w:t xml:space="preserve"> Agreement;</w:t>
            </w:r>
          </w:p>
          <w:p w14:paraId="667D4980" w14:textId="77777777" w:rsidR="00117253" w:rsidRPr="0087561B" w:rsidRDefault="00117253" w:rsidP="00117253">
            <w:pPr>
              <w:spacing w:after="0"/>
              <w:jc w:val="both"/>
            </w:pPr>
            <w:r w:rsidRPr="0087561B">
              <w:rPr>
                <w:b/>
              </w:rPr>
              <w:t>“Malicious Software”</w:t>
            </w:r>
            <w:r w:rsidRPr="0087561B">
              <w:t xml:space="preserve"> means any software program or code intended to destroy, interfere with, corrupt, or enable unauthorised access to, or cause other undesired effects on program files, data or other information, executable code or application software macros, whether or not its operation is immediate or delayed, and whether the malicious software is introduced wilfully, negligently or without knowledge of its existence;</w:t>
            </w:r>
          </w:p>
          <w:p w14:paraId="6F79AD1B" w14:textId="77777777" w:rsidR="00117253" w:rsidRPr="0087561B" w:rsidRDefault="00117253" w:rsidP="00117253">
            <w:pPr>
              <w:spacing w:after="0"/>
              <w:jc w:val="both"/>
            </w:pPr>
            <w:r w:rsidRPr="0087561B">
              <w:t>“</w:t>
            </w:r>
            <w:r w:rsidRPr="0087561B">
              <w:rPr>
                <w:b/>
              </w:rPr>
              <w:t>Personal Data</w:t>
            </w:r>
            <w:r w:rsidRPr="0087561B">
              <w:t>”</w:t>
            </w:r>
            <w:r w:rsidRPr="0087561B">
              <w:rPr>
                <w:b/>
              </w:rPr>
              <w:t xml:space="preserve"> </w:t>
            </w:r>
            <w:r w:rsidRPr="0087561B">
              <w:t xml:space="preserve">has the meaning given under Data Protection Laws; </w:t>
            </w:r>
          </w:p>
          <w:p w14:paraId="29F2DD72" w14:textId="77777777" w:rsidR="00117253" w:rsidRPr="0087561B" w:rsidRDefault="00117253" w:rsidP="00117253">
            <w:pPr>
              <w:spacing w:after="0"/>
              <w:jc w:val="both"/>
            </w:pPr>
            <w:r w:rsidRPr="0087561B">
              <w:t>“</w:t>
            </w:r>
            <w:r w:rsidRPr="0087561B">
              <w:rPr>
                <w:b/>
              </w:rPr>
              <w:t>Pricing Schedule</w:t>
            </w:r>
            <w:r w:rsidRPr="0087561B">
              <w:t xml:space="preserve">” means </w:t>
            </w:r>
            <w:r w:rsidRPr="002C7514">
              <w:t>the Pricing Schedule at Appendix 2 of the RFT;</w:t>
            </w:r>
            <w:r w:rsidRPr="0087561B">
              <w:t xml:space="preserve"> </w:t>
            </w:r>
          </w:p>
          <w:p w14:paraId="652622F9" w14:textId="77777777" w:rsidR="00117253" w:rsidRPr="0087561B" w:rsidRDefault="00117253" w:rsidP="00117253">
            <w:pPr>
              <w:spacing w:after="0"/>
              <w:ind w:right="-108"/>
              <w:jc w:val="both"/>
            </w:pPr>
            <w:r w:rsidRPr="0087561B">
              <w:rPr>
                <w:b/>
                <w:lang w:val="en-IE"/>
              </w:rPr>
              <w:t>“Processing”</w:t>
            </w:r>
            <w:r w:rsidRPr="0087561B">
              <w:rPr>
                <w:lang w:val="en-IE"/>
              </w:rPr>
              <w:t xml:space="preserve"> has the meaning given under Data Protection Laws;</w:t>
            </w:r>
          </w:p>
          <w:p w14:paraId="03188C05" w14:textId="77777777" w:rsidR="00117253" w:rsidRPr="008E50FF" w:rsidRDefault="00117253" w:rsidP="00117253">
            <w:pPr>
              <w:spacing w:after="0"/>
              <w:jc w:val="both"/>
            </w:pPr>
            <w:r w:rsidRPr="0087561B">
              <w:rPr>
                <w:b/>
              </w:rPr>
              <w:t>“Proprietary Software</w:t>
            </w:r>
            <w:r w:rsidRPr="0087561B">
              <w:t xml:space="preserve">” shall mean and comprise all or any part of generic developed software and generic applications which do not have any feature or functionality which is specifically and exclusively applicable to the Client and all other related documents and other materials including the user instructions and the technical literature in eye readable form together with the media on which the Proprietary Software, user instructions, technical literature and documentation are recorded and / or printed which are supplied or </w:t>
            </w:r>
            <w:r w:rsidRPr="0087561B">
              <w:lastRenderedPageBreak/>
              <w:t xml:space="preserve">to be supplied by the Contractor or a third party software vendor to the Client as part of the </w:t>
            </w:r>
            <w:r w:rsidRPr="008E50FF">
              <w:t>provision of the Services, but excludes the Customised  Software;</w:t>
            </w:r>
          </w:p>
          <w:p w14:paraId="5FC03BF6" w14:textId="77777777" w:rsidR="00117253" w:rsidRPr="008E50FF" w:rsidRDefault="00117253" w:rsidP="00117253">
            <w:pPr>
              <w:spacing w:after="0"/>
              <w:jc w:val="both"/>
            </w:pPr>
            <w:r w:rsidRPr="008E50FF">
              <w:rPr>
                <w:b/>
              </w:rPr>
              <w:t>“Replacement Contractor”</w:t>
            </w:r>
            <w:r w:rsidRPr="008E50FF">
              <w:t xml:space="preserve"> means any third party service provider appointed by the Client to supply any services which are substantially similar to any of the Services and which the Client procures in substitution for any of the Services following the expiry, termination or partial termination of this Agreement;</w:t>
            </w:r>
          </w:p>
          <w:p w14:paraId="6CC92349" w14:textId="77777777" w:rsidR="00117253" w:rsidRPr="008E50FF" w:rsidRDefault="00117253" w:rsidP="00117253">
            <w:pPr>
              <w:spacing w:after="0"/>
              <w:jc w:val="both"/>
            </w:pPr>
            <w:r w:rsidRPr="008E50FF">
              <w:rPr>
                <w:b/>
              </w:rPr>
              <w:t xml:space="preserve">“Replacement Services” </w:t>
            </w:r>
            <w:r w:rsidRPr="008E50FF">
              <w:t>means the provision of any services which are substantially similar to any of the Services and which the Client carries out itself or procures in substitution for any of the Services following the expiry, termination or partial termination of this Agreement;</w:t>
            </w:r>
          </w:p>
          <w:p w14:paraId="7B5B8CF8" w14:textId="77777777" w:rsidR="00117253" w:rsidRPr="008E50FF" w:rsidRDefault="00117253" w:rsidP="00117253">
            <w:pPr>
              <w:spacing w:after="0"/>
              <w:jc w:val="both"/>
            </w:pPr>
            <w:r w:rsidRPr="008E50FF">
              <w:t>“</w:t>
            </w:r>
            <w:r w:rsidRPr="008E50FF">
              <w:rPr>
                <w:b/>
              </w:rPr>
              <w:t>Solution</w:t>
            </w:r>
            <w:r w:rsidRPr="008E50FF">
              <w:t>” means the electronic information system(s) comprising any one or more of hardware, equipment, software, peripherals, and communications networks owned, controlled, operated and/or used by the Contractor to supply the Services as more particularly described in the RFT;</w:t>
            </w:r>
          </w:p>
          <w:p w14:paraId="023C0434" w14:textId="77777777" w:rsidR="00117253" w:rsidRPr="007521A4" w:rsidRDefault="00117253" w:rsidP="00117253">
            <w:pPr>
              <w:spacing w:after="0"/>
              <w:jc w:val="both"/>
            </w:pPr>
            <w:r w:rsidRPr="007521A4">
              <w:t>“</w:t>
            </w:r>
            <w:r w:rsidRPr="007521A4">
              <w:rPr>
                <w:b/>
              </w:rPr>
              <w:t>Services</w:t>
            </w:r>
            <w:r w:rsidRPr="007521A4">
              <w:t xml:space="preserve">” means the provision of the Solution and all software, customisation, configuration, upgrades, data migration, testing, implementation, hosting, training, development, integration and other services (including post-implementation services provided on a per-diem basis) necessary for the purpose of providing, supporting and enhancing the Solution as described in the RFT (including but not limited to Appendix 1 of the RFT) and the Service Level Agreement at Schedule D and any other products, deliverables, and services to be provided by the Contractor to the Client, (i) described in the Tender, (ii) identified in this Agreement, or (iii) otherwise necessary to comply with this Agreement;  </w:t>
            </w:r>
          </w:p>
          <w:p w14:paraId="5379E6FA" w14:textId="77777777" w:rsidR="00117253" w:rsidRPr="00BF091D" w:rsidRDefault="00117253" w:rsidP="00117253">
            <w:pPr>
              <w:spacing w:after="0"/>
              <w:jc w:val="both"/>
            </w:pPr>
            <w:r w:rsidRPr="00BF091D">
              <w:t>“</w:t>
            </w:r>
            <w:r w:rsidRPr="00BF091D">
              <w:rPr>
                <w:b/>
              </w:rPr>
              <w:t>Service Credits</w:t>
            </w:r>
            <w:r w:rsidRPr="00BF091D">
              <w:t>” means an amount in euro calculated each month in accordance with Schedule D in respect of a failure by the Contractor to meet a Service Level Objective;</w:t>
            </w:r>
          </w:p>
          <w:p w14:paraId="069EE57C" w14:textId="77777777" w:rsidR="00117253" w:rsidRPr="007521A4" w:rsidRDefault="00117253" w:rsidP="00117253">
            <w:pPr>
              <w:spacing w:after="0"/>
              <w:jc w:val="both"/>
            </w:pPr>
            <w:r w:rsidRPr="007521A4">
              <w:rPr>
                <w:b/>
              </w:rPr>
              <w:t>“Service Delivery Manager”</w:t>
            </w:r>
            <w:r w:rsidRPr="007521A4">
              <w:t xml:space="preserve"> means the Contractor’s personnel as set out in in Schedule D, Part 4(c) and listed in Schedule F;</w:t>
            </w:r>
          </w:p>
          <w:p w14:paraId="18D6764E" w14:textId="77777777" w:rsidR="00117253" w:rsidRPr="007521A4" w:rsidRDefault="00117253" w:rsidP="00117253">
            <w:pPr>
              <w:spacing w:after="0"/>
              <w:jc w:val="both"/>
            </w:pPr>
            <w:r w:rsidRPr="007521A4">
              <w:t>“</w:t>
            </w:r>
            <w:r w:rsidRPr="007521A4">
              <w:rPr>
                <w:b/>
              </w:rPr>
              <w:t>Service Levels</w:t>
            </w:r>
            <w:r w:rsidRPr="007521A4">
              <w:t>” means the characteristics of the Service defined under Schedule D to the Agreement;</w:t>
            </w:r>
          </w:p>
          <w:p w14:paraId="768540E9" w14:textId="77777777" w:rsidR="00117253" w:rsidRPr="007521A4" w:rsidRDefault="00117253" w:rsidP="00117253">
            <w:pPr>
              <w:spacing w:after="0"/>
              <w:jc w:val="both"/>
            </w:pPr>
            <w:r w:rsidRPr="007521A4">
              <w:t>“</w:t>
            </w:r>
            <w:r w:rsidRPr="007521A4">
              <w:rPr>
                <w:b/>
              </w:rPr>
              <w:t>Service Level Schedule</w:t>
            </w:r>
            <w:r w:rsidRPr="007521A4">
              <w:t>” means Schedule D to the Agreement;</w:t>
            </w:r>
          </w:p>
          <w:p w14:paraId="71181BC9" w14:textId="77777777" w:rsidR="00117253" w:rsidRPr="007521A4" w:rsidRDefault="00117253" w:rsidP="00117253">
            <w:pPr>
              <w:spacing w:after="0"/>
              <w:jc w:val="both"/>
            </w:pPr>
            <w:r w:rsidRPr="007521A4">
              <w:t>“</w:t>
            </w:r>
            <w:r w:rsidRPr="007521A4">
              <w:rPr>
                <w:b/>
              </w:rPr>
              <w:t>Service Level Objectives</w:t>
            </w:r>
            <w:r w:rsidRPr="007521A4">
              <w:t>” means the target numerical value of Service Levels set out in Schedule D to the Agreement.</w:t>
            </w:r>
          </w:p>
          <w:p w14:paraId="23E0A6E5" w14:textId="422C3D5E" w:rsidR="00117253" w:rsidRPr="000E5DB7" w:rsidRDefault="00117253" w:rsidP="00117253">
            <w:pPr>
              <w:jc w:val="both"/>
            </w:pPr>
          </w:p>
        </w:tc>
      </w:tr>
      <w:tr w:rsidR="00117253" w:rsidRPr="00CB5B77" w14:paraId="2DB584F6" w14:textId="77777777" w:rsidTr="000E2CF8">
        <w:tc>
          <w:tcPr>
            <w:tcW w:w="394" w:type="pct"/>
          </w:tcPr>
          <w:p w14:paraId="56E2AEDC" w14:textId="77777777" w:rsidR="00117253" w:rsidDel="00040E03" w:rsidRDefault="00117253" w:rsidP="00117253">
            <w:pPr>
              <w:spacing w:after="200"/>
              <w:jc w:val="both"/>
              <w:rPr>
                <w:color w:val="0000FF"/>
              </w:rPr>
            </w:pPr>
            <w:r>
              <w:rPr>
                <w:color w:val="0000FF"/>
              </w:rPr>
              <w:lastRenderedPageBreak/>
              <w:t>7.</w:t>
            </w:r>
          </w:p>
        </w:tc>
        <w:tc>
          <w:tcPr>
            <w:tcW w:w="4606" w:type="pct"/>
            <w:gridSpan w:val="2"/>
          </w:tcPr>
          <w:p w14:paraId="515B115A" w14:textId="77777777" w:rsidR="00117253" w:rsidRDefault="00117253" w:rsidP="00117253">
            <w:pPr>
              <w:tabs>
                <w:tab w:val="left" w:pos="851"/>
                <w:tab w:val="left" w:pos="1985"/>
              </w:tabs>
              <w:jc w:val="both"/>
            </w:pPr>
            <w:r w:rsidRPr="000E5DB7">
              <w:t>Headings are included for ease of reference only and shall not affect the construction of this Agreement.</w:t>
            </w:r>
          </w:p>
        </w:tc>
      </w:tr>
      <w:tr w:rsidR="00117253" w:rsidRPr="00CB5B77" w14:paraId="1E10C922" w14:textId="77777777" w:rsidTr="000E2CF8">
        <w:tc>
          <w:tcPr>
            <w:tcW w:w="394" w:type="pct"/>
          </w:tcPr>
          <w:p w14:paraId="27BA8DFC" w14:textId="77777777" w:rsidR="00117253" w:rsidDel="00040E03" w:rsidRDefault="00117253" w:rsidP="00117253">
            <w:pPr>
              <w:spacing w:after="200"/>
              <w:jc w:val="both"/>
              <w:rPr>
                <w:color w:val="0000FF"/>
              </w:rPr>
            </w:pPr>
            <w:r>
              <w:rPr>
                <w:color w:val="0000FF"/>
              </w:rPr>
              <w:t>8.</w:t>
            </w:r>
          </w:p>
        </w:tc>
        <w:tc>
          <w:tcPr>
            <w:tcW w:w="4606" w:type="pct"/>
            <w:gridSpan w:val="2"/>
          </w:tcPr>
          <w:p w14:paraId="3AE5D45D" w14:textId="77777777" w:rsidR="00117253" w:rsidRDefault="00117253" w:rsidP="00117253">
            <w:pPr>
              <w:tabs>
                <w:tab w:val="left" w:pos="851"/>
                <w:tab w:val="left" w:pos="1985"/>
              </w:tabs>
              <w:jc w:val="both"/>
            </w:pPr>
            <w:r w:rsidRPr="000E5DB7">
              <w:t>Unless the context requires otherwise, words in the singular may include the plural and vice versa.</w:t>
            </w:r>
          </w:p>
        </w:tc>
      </w:tr>
      <w:tr w:rsidR="00117253" w:rsidRPr="00CB5B77" w14:paraId="3DCC139B" w14:textId="77777777" w:rsidTr="000E2CF8">
        <w:tc>
          <w:tcPr>
            <w:tcW w:w="394" w:type="pct"/>
          </w:tcPr>
          <w:p w14:paraId="0500CC8F" w14:textId="77777777" w:rsidR="00117253" w:rsidRDefault="00117253" w:rsidP="00117253">
            <w:pPr>
              <w:spacing w:after="200"/>
              <w:jc w:val="both"/>
              <w:rPr>
                <w:color w:val="0000FF"/>
              </w:rPr>
            </w:pPr>
            <w:r>
              <w:rPr>
                <w:color w:val="0000FF"/>
              </w:rPr>
              <w:t>9.</w:t>
            </w:r>
          </w:p>
          <w:p w14:paraId="0AB44E10" w14:textId="77777777" w:rsidR="00117253" w:rsidRDefault="00117253" w:rsidP="00117253">
            <w:pPr>
              <w:spacing w:after="200"/>
              <w:jc w:val="both"/>
              <w:rPr>
                <w:color w:val="0000FF"/>
              </w:rPr>
            </w:pPr>
          </w:p>
          <w:p w14:paraId="4223738F" w14:textId="77777777" w:rsidR="00117253" w:rsidRDefault="00117253" w:rsidP="00117253">
            <w:pPr>
              <w:spacing w:after="200"/>
              <w:jc w:val="both"/>
              <w:rPr>
                <w:color w:val="0000FF"/>
              </w:rPr>
            </w:pPr>
            <w:r>
              <w:rPr>
                <w:color w:val="0000FF"/>
              </w:rPr>
              <w:t>10.</w:t>
            </w:r>
          </w:p>
        </w:tc>
        <w:tc>
          <w:tcPr>
            <w:tcW w:w="4606" w:type="pct"/>
            <w:gridSpan w:val="2"/>
          </w:tcPr>
          <w:p w14:paraId="6515142E" w14:textId="77777777" w:rsidR="00117253" w:rsidRDefault="00117253" w:rsidP="00117253">
            <w:pPr>
              <w:tabs>
                <w:tab w:val="left" w:pos="851"/>
                <w:tab w:val="left" w:pos="1985"/>
              </w:tabs>
              <w:jc w:val="both"/>
              <w:rPr>
                <w:szCs w:val="22"/>
              </w:rPr>
            </w:pPr>
            <w:r>
              <w:rPr>
                <w:szCs w:val="22"/>
              </w:rPr>
              <w:t>Re</w:t>
            </w:r>
            <w:r w:rsidRPr="00B8044E">
              <w:rPr>
                <w:szCs w:val="22"/>
              </w:rPr>
              <w:t>ferences to any statute, enactment, order, regulation or other legislative instrument shall be construed as a reference to the statute, enactment, order, regulation or instrument as amended, unless specifically indicated otherwis</w:t>
            </w:r>
            <w:r>
              <w:rPr>
                <w:szCs w:val="22"/>
              </w:rPr>
              <w:t>e.</w:t>
            </w:r>
          </w:p>
          <w:p w14:paraId="74B423BE" w14:textId="77777777" w:rsidR="00117253" w:rsidRPr="000E5DB7" w:rsidRDefault="00117253" w:rsidP="00117253">
            <w:pPr>
              <w:tabs>
                <w:tab w:val="left" w:pos="851"/>
                <w:tab w:val="left" w:pos="1985"/>
              </w:tabs>
              <w:jc w:val="both"/>
            </w:pPr>
            <w:r>
              <w:rPr>
                <w:szCs w:val="22"/>
              </w:rPr>
              <w:t>In the event that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p>
        </w:tc>
      </w:tr>
    </w:tbl>
    <w:p w14:paraId="5918E438" w14:textId="77777777" w:rsidR="00496C17" w:rsidRDefault="00496C17" w:rsidP="00496C17"/>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518"/>
        <w:gridCol w:w="4523"/>
      </w:tblGrid>
      <w:tr w:rsidR="00C93669" w:rsidRPr="00830A49" w14:paraId="592074DA" w14:textId="77777777" w:rsidTr="00321AC6">
        <w:trPr>
          <w:trHeight w:val="964"/>
        </w:trPr>
        <w:tc>
          <w:tcPr>
            <w:tcW w:w="4518" w:type="dxa"/>
            <w:shd w:val="clear" w:color="auto" w:fill="CCCCCC"/>
          </w:tcPr>
          <w:p w14:paraId="2AF81A0D" w14:textId="77777777" w:rsidR="00C93669" w:rsidRPr="00830A49" w:rsidRDefault="00C93669" w:rsidP="00684357">
            <w:pPr>
              <w:rPr>
                <w:szCs w:val="22"/>
              </w:rPr>
            </w:pPr>
            <w:r w:rsidRPr="00830A49">
              <w:rPr>
                <w:szCs w:val="22"/>
              </w:rPr>
              <w:lastRenderedPageBreak/>
              <w:t>SIGNED for and on behalf of the Client</w:t>
            </w:r>
          </w:p>
          <w:p w14:paraId="0B0C392C" w14:textId="77777777" w:rsidR="00C93669" w:rsidRPr="00830A49" w:rsidRDefault="00C93669" w:rsidP="00684357">
            <w:pPr>
              <w:rPr>
                <w:szCs w:val="22"/>
              </w:rPr>
            </w:pPr>
          </w:p>
          <w:p w14:paraId="6EF9F54B" w14:textId="77777777" w:rsidR="00C93669" w:rsidRPr="00830A49" w:rsidRDefault="00C93669" w:rsidP="00684357">
            <w:pPr>
              <w:rPr>
                <w:szCs w:val="22"/>
              </w:rPr>
            </w:pPr>
            <w:r w:rsidRPr="00830A49">
              <w:rPr>
                <w:szCs w:val="22"/>
              </w:rPr>
              <w:t>__________________________</w:t>
            </w:r>
          </w:p>
          <w:p w14:paraId="064433D0" w14:textId="77777777" w:rsidR="00C93669" w:rsidRPr="00830A49" w:rsidRDefault="00C93669" w:rsidP="00684357">
            <w:pPr>
              <w:rPr>
                <w:szCs w:val="22"/>
              </w:rPr>
            </w:pPr>
            <w:r w:rsidRPr="00830A49">
              <w:rPr>
                <w:szCs w:val="22"/>
              </w:rPr>
              <w:t>(being a duly authorised officer)</w:t>
            </w:r>
          </w:p>
        </w:tc>
        <w:tc>
          <w:tcPr>
            <w:tcW w:w="4523" w:type="dxa"/>
            <w:shd w:val="clear" w:color="auto" w:fill="CCCCCC"/>
          </w:tcPr>
          <w:p w14:paraId="018465E4" w14:textId="77777777" w:rsidR="00C93669" w:rsidRPr="00830A49" w:rsidRDefault="00C93669" w:rsidP="00684357">
            <w:pPr>
              <w:rPr>
                <w:szCs w:val="22"/>
              </w:rPr>
            </w:pPr>
            <w:r w:rsidRPr="00830A49">
              <w:rPr>
                <w:szCs w:val="22"/>
              </w:rPr>
              <w:t>SIGNED for and on behalf of the Contractor</w:t>
            </w:r>
          </w:p>
          <w:p w14:paraId="4F459F90" w14:textId="77777777" w:rsidR="00C93669" w:rsidRPr="00830A49" w:rsidRDefault="00C93669" w:rsidP="00684357">
            <w:pPr>
              <w:rPr>
                <w:szCs w:val="22"/>
              </w:rPr>
            </w:pPr>
          </w:p>
          <w:p w14:paraId="3D0738F2" w14:textId="77777777" w:rsidR="00C93669" w:rsidRPr="00830A49" w:rsidRDefault="00C93669" w:rsidP="00684357">
            <w:pPr>
              <w:rPr>
                <w:szCs w:val="22"/>
              </w:rPr>
            </w:pPr>
            <w:r w:rsidRPr="00830A49">
              <w:rPr>
                <w:szCs w:val="22"/>
              </w:rPr>
              <w:t>____________________________</w:t>
            </w:r>
          </w:p>
        </w:tc>
      </w:tr>
      <w:tr w:rsidR="00C93669" w:rsidRPr="00830A49" w14:paraId="624D8DEF" w14:textId="77777777" w:rsidTr="00321AC6">
        <w:trPr>
          <w:trHeight w:val="1044"/>
        </w:trPr>
        <w:tc>
          <w:tcPr>
            <w:tcW w:w="4518" w:type="dxa"/>
            <w:shd w:val="clear" w:color="auto" w:fill="CCCCCC"/>
          </w:tcPr>
          <w:p w14:paraId="4D2FC056" w14:textId="77777777" w:rsidR="00C93669" w:rsidRPr="00830A49" w:rsidRDefault="00C93669" w:rsidP="00684357">
            <w:pPr>
              <w:rPr>
                <w:szCs w:val="22"/>
              </w:rPr>
            </w:pPr>
            <w:r w:rsidRPr="00830A49">
              <w:rPr>
                <w:szCs w:val="22"/>
              </w:rPr>
              <w:t>Witness</w:t>
            </w:r>
          </w:p>
        </w:tc>
        <w:tc>
          <w:tcPr>
            <w:tcW w:w="4523" w:type="dxa"/>
            <w:shd w:val="clear" w:color="auto" w:fill="CCCCCC"/>
          </w:tcPr>
          <w:p w14:paraId="3BF287B9" w14:textId="77777777" w:rsidR="00C93669" w:rsidRPr="00830A49" w:rsidRDefault="00C93669" w:rsidP="00684357">
            <w:pPr>
              <w:rPr>
                <w:szCs w:val="22"/>
              </w:rPr>
            </w:pPr>
            <w:r w:rsidRPr="00830A49">
              <w:rPr>
                <w:szCs w:val="22"/>
              </w:rPr>
              <w:t>Witness</w:t>
            </w:r>
          </w:p>
        </w:tc>
      </w:tr>
    </w:tbl>
    <w:p w14:paraId="544AFFD6" w14:textId="77777777" w:rsidR="00C93669" w:rsidRDefault="00C93669" w:rsidP="00496C17"/>
    <w:p w14:paraId="5C4591CD" w14:textId="77777777" w:rsidR="003C0FB1" w:rsidRDefault="003C0FB1" w:rsidP="003C0FB1">
      <w:pPr>
        <w:pStyle w:val="Heading1"/>
        <w:spacing w:before="0"/>
        <w:jc w:val="both"/>
        <w:rPr>
          <w:rFonts w:ascii="Calibri" w:hAnsi="Calibri"/>
        </w:rPr>
      </w:pPr>
      <w:r w:rsidRPr="000E5DB7">
        <w:rPr>
          <w:rFonts w:ascii="Calibri" w:hAnsi="Calibri"/>
        </w:rPr>
        <w:lastRenderedPageBreak/>
        <w:t>Schedule A: Terms and Conditions</w:t>
      </w:r>
    </w:p>
    <w:p w14:paraId="73F7563D" w14:textId="77777777" w:rsidR="003C0FB1" w:rsidRDefault="003C0FB1" w:rsidP="00C43DF2">
      <w:pPr>
        <w:pStyle w:val="Heading2"/>
        <w:jc w:val="both"/>
      </w:pPr>
      <w:r w:rsidRPr="000E5DB7">
        <w:t>1.</w:t>
      </w:r>
      <w:r w:rsidRPr="000E5DB7">
        <w:tab/>
        <w:t>Contractor’s Obligations</w:t>
      </w:r>
    </w:p>
    <w:tbl>
      <w:tblPr>
        <w:tblW w:w="0" w:type="auto"/>
        <w:tblLook w:val="01E0" w:firstRow="1" w:lastRow="1" w:firstColumn="1" w:lastColumn="1" w:noHBand="0" w:noVBand="0"/>
      </w:tblPr>
      <w:tblGrid>
        <w:gridCol w:w="759"/>
        <w:gridCol w:w="667"/>
        <w:gridCol w:w="7645"/>
      </w:tblGrid>
      <w:tr w:rsidR="003C0FB1" w:rsidRPr="00CB5B77" w14:paraId="239FD649" w14:textId="77777777" w:rsidTr="00503F93">
        <w:tc>
          <w:tcPr>
            <w:tcW w:w="771" w:type="dxa"/>
          </w:tcPr>
          <w:p w14:paraId="72B44A28" w14:textId="77777777" w:rsidR="003C0FB1" w:rsidRDefault="003C0FB1" w:rsidP="00C43DF2">
            <w:pPr>
              <w:jc w:val="both"/>
              <w:rPr>
                <w:color w:val="0000FF"/>
              </w:rPr>
            </w:pPr>
            <w:r w:rsidRPr="000E5DB7">
              <w:rPr>
                <w:color w:val="0000FF"/>
              </w:rPr>
              <w:t>A.</w:t>
            </w:r>
          </w:p>
        </w:tc>
        <w:tc>
          <w:tcPr>
            <w:tcW w:w="8516" w:type="dxa"/>
            <w:gridSpan w:val="2"/>
          </w:tcPr>
          <w:p w14:paraId="098DE53C" w14:textId="77777777" w:rsidR="003C0FB1" w:rsidRDefault="003C0FB1" w:rsidP="00321AC6">
            <w:pPr>
              <w:jc w:val="both"/>
            </w:pPr>
            <w:r w:rsidRPr="000E5DB7">
              <w:t>The Contractor undertakes to act with due care, skill and diligence in the provision of the Services and generally in the carrying out of its obligations under this Agreement and in the appointment, monitoring and retention of its agents and Subcontractors. The Contractor shall require its agents and Subcontractors to exercise due care, skill and diligence in the provision of the Services and generally in the carrying out of obligations allocated by the Contractor to its agents and Subcontractors under this Agreement.</w:t>
            </w:r>
          </w:p>
        </w:tc>
      </w:tr>
      <w:tr w:rsidR="003C0FB1" w:rsidRPr="00CB5B77" w14:paraId="29133687" w14:textId="77777777" w:rsidTr="00503F93">
        <w:tc>
          <w:tcPr>
            <w:tcW w:w="771" w:type="dxa"/>
          </w:tcPr>
          <w:p w14:paraId="45EC7DCB" w14:textId="77777777" w:rsidR="003C0FB1" w:rsidRDefault="003C0FB1" w:rsidP="00C43DF2">
            <w:pPr>
              <w:jc w:val="both"/>
              <w:rPr>
                <w:color w:val="0000FF"/>
              </w:rPr>
            </w:pPr>
            <w:r w:rsidRPr="000E5DB7">
              <w:rPr>
                <w:color w:val="0000FF"/>
              </w:rPr>
              <w:t>B.</w:t>
            </w:r>
          </w:p>
        </w:tc>
        <w:tc>
          <w:tcPr>
            <w:tcW w:w="8516" w:type="dxa"/>
            <w:gridSpan w:val="2"/>
          </w:tcPr>
          <w:p w14:paraId="1CA2B555" w14:textId="77777777" w:rsidR="003C0FB1" w:rsidRDefault="003C0FB1" w:rsidP="00321AC6">
            <w:pPr>
              <w:jc w:val="both"/>
            </w:pPr>
            <w:r w:rsidRPr="000E5DB7">
              <w:t>In consideration of the payment of the Charges and subject to clause 3 the Contractor shall:</w:t>
            </w:r>
          </w:p>
        </w:tc>
      </w:tr>
      <w:tr w:rsidR="003C0FB1" w:rsidRPr="00CB5B77" w14:paraId="0C154374" w14:textId="77777777" w:rsidTr="00503F93">
        <w:tc>
          <w:tcPr>
            <w:tcW w:w="771" w:type="dxa"/>
          </w:tcPr>
          <w:p w14:paraId="611F98CE" w14:textId="77777777" w:rsidR="003C0FB1" w:rsidRDefault="003C0FB1" w:rsidP="00C43DF2">
            <w:pPr>
              <w:jc w:val="both"/>
              <w:rPr>
                <w:color w:val="0000FF"/>
              </w:rPr>
            </w:pPr>
          </w:p>
        </w:tc>
        <w:tc>
          <w:tcPr>
            <w:tcW w:w="675" w:type="dxa"/>
          </w:tcPr>
          <w:p w14:paraId="143606C8" w14:textId="77777777" w:rsidR="003C0FB1" w:rsidRDefault="003C0FB1" w:rsidP="00321AC6">
            <w:pPr>
              <w:jc w:val="both"/>
            </w:pPr>
            <w:r w:rsidRPr="000E5DB7">
              <w:t>1.</w:t>
            </w:r>
          </w:p>
        </w:tc>
        <w:tc>
          <w:tcPr>
            <w:tcW w:w="7841" w:type="dxa"/>
          </w:tcPr>
          <w:p w14:paraId="77AEE85E" w14:textId="77777777" w:rsidR="003C0FB1" w:rsidRDefault="003C0FB1" w:rsidP="00321AC6">
            <w:pPr>
              <w:jc w:val="both"/>
            </w:pPr>
            <w:r w:rsidRPr="000E5DB7">
              <w:t>provide the Services in accordance with the Specification, the RFT, the Client’s directions and the terms of this Agreement;</w:t>
            </w:r>
          </w:p>
        </w:tc>
      </w:tr>
      <w:tr w:rsidR="003C0FB1" w:rsidRPr="00CB5B77" w14:paraId="336E86B5" w14:textId="77777777" w:rsidTr="00503F93">
        <w:tc>
          <w:tcPr>
            <w:tcW w:w="771" w:type="dxa"/>
          </w:tcPr>
          <w:p w14:paraId="26C982CC" w14:textId="77777777" w:rsidR="003C0FB1" w:rsidRDefault="003C0FB1" w:rsidP="00C43DF2">
            <w:pPr>
              <w:jc w:val="both"/>
              <w:rPr>
                <w:color w:val="0000FF"/>
              </w:rPr>
            </w:pPr>
          </w:p>
        </w:tc>
        <w:tc>
          <w:tcPr>
            <w:tcW w:w="675" w:type="dxa"/>
          </w:tcPr>
          <w:p w14:paraId="1BAB94CB" w14:textId="77777777" w:rsidR="003C0FB1" w:rsidRDefault="003C0FB1" w:rsidP="00321AC6">
            <w:pPr>
              <w:jc w:val="both"/>
            </w:pPr>
            <w:r w:rsidRPr="000E5DB7">
              <w:t>2.</w:t>
            </w:r>
          </w:p>
        </w:tc>
        <w:tc>
          <w:tcPr>
            <w:tcW w:w="7841" w:type="dxa"/>
          </w:tcPr>
          <w:p w14:paraId="2077EA91" w14:textId="77777777" w:rsidR="003C0FB1" w:rsidRDefault="003C0FB1" w:rsidP="00321AC6">
            <w:pPr>
              <w:jc w:val="both"/>
            </w:pPr>
            <w:r w:rsidRPr="000E5DB7">
              <w:t>comply with and implement any policies, guidelines and/or any project governance protocols issued by the Client from time to time and notified to the Contractor in writing;</w:t>
            </w:r>
          </w:p>
        </w:tc>
      </w:tr>
      <w:tr w:rsidR="003C0FB1" w:rsidRPr="00CB5B77" w14:paraId="181AC99C" w14:textId="77777777" w:rsidTr="00503F93">
        <w:tc>
          <w:tcPr>
            <w:tcW w:w="771" w:type="dxa"/>
          </w:tcPr>
          <w:p w14:paraId="323292EA" w14:textId="77777777" w:rsidR="003C0FB1" w:rsidRDefault="003C0FB1" w:rsidP="00C43DF2">
            <w:pPr>
              <w:jc w:val="both"/>
              <w:rPr>
                <w:color w:val="0000FF"/>
              </w:rPr>
            </w:pPr>
          </w:p>
        </w:tc>
        <w:tc>
          <w:tcPr>
            <w:tcW w:w="675" w:type="dxa"/>
          </w:tcPr>
          <w:p w14:paraId="593AE795" w14:textId="77777777" w:rsidR="003C0FB1" w:rsidRDefault="003C0FB1" w:rsidP="00321AC6">
            <w:pPr>
              <w:jc w:val="both"/>
            </w:pPr>
            <w:r w:rsidRPr="000E5DB7">
              <w:t>3.</w:t>
            </w:r>
          </w:p>
        </w:tc>
        <w:tc>
          <w:tcPr>
            <w:tcW w:w="7841" w:type="dxa"/>
          </w:tcPr>
          <w:p w14:paraId="43D33165" w14:textId="77777777" w:rsidR="003C0FB1" w:rsidRDefault="003C0FB1" w:rsidP="00321AC6">
            <w:pPr>
              <w:jc w:val="both"/>
            </w:pPr>
            <w:r w:rsidRPr="000E5DB7">
              <w:t>comply with all local security and health and safety arrangements as notified to it by the Client; and</w:t>
            </w:r>
          </w:p>
        </w:tc>
      </w:tr>
      <w:tr w:rsidR="003C0FB1" w:rsidRPr="00CB5B77" w14:paraId="50E9662C" w14:textId="77777777" w:rsidTr="00503F93">
        <w:tc>
          <w:tcPr>
            <w:tcW w:w="771" w:type="dxa"/>
          </w:tcPr>
          <w:p w14:paraId="56B517F3" w14:textId="77777777" w:rsidR="003C0FB1" w:rsidRDefault="003C0FB1" w:rsidP="00C43DF2">
            <w:pPr>
              <w:jc w:val="both"/>
              <w:rPr>
                <w:color w:val="0000FF"/>
              </w:rPr>
            </w:pPr>
          </w:p>
        </w:tc>
        <w:tc>
          <w:tcPr>
            <w:tcW w:w="675" w:type="dxa"/>
          </w:tcPr>
          <w:p w14:paraId="7C649A8B" w14:textId="77777777" w:rsidR="003C0FB1" w:rsidRDefault="003C0FB1" w:rsidP="00321AC6">
            <w:pPr>
              <w:jc w:val="both"/>
            </w:pPr>
            <w:r w:rsidRPr="000E5DB7">
              <w:t>4.</w:t>
            </w:r>
          </w:p>
        </w:tc>
        <w:tc>
          <w:tcPr>
            <w:tcW w:w="7841" w:type="dxa"/>
          </w:tcPr>
          <w:p w14:paraId="3A89BB76" w14:textId="77777777" w:rsidR="003C0FB1" w:rsidRDefault="003C0FB1" w:rsidP="00321AC6">
            <w:pPr>
              <w:jc w:val="both"/>
            </w:pPr>
            <w:r w:rsidRPr="000E5DB7">
              <w:t xml:space="preserve">provide </w:t>
            </w:r>
            <w:r w:rsidRPr="00507FE4">
              <w:t xml:space="preserve">the Services in accordance with good industry practice and comply with all applicable laws including but not limited to all obligations in the field of environmental, social and labour law that apply at the place where the Services are provided, that have been established by EU law, national law, collective agreements and by international, environmental, social and labour law listed in </w:t>
            </w:r>
            <w:r w:rsidRPr="006C766A">
              <w:rPr>
                <w:szCs w:val="22"/>
              </w:rPr>
              <w:t xml:space="preserve">Schedule 7 of the </w:t>
            </w:r>
            <w:r w:rsidRPr="00447F8D">
              <w:rPr>
                <w:szCs w:val="22"/>
              </w:rPr>
              <w:t>European Union (Award of Public Authority Contracts) Regulations 2016</w:t>
            </w:r>
            <w:r>
              <w:rPr>
                <w:szCs w:val="22"/>
              </w:rPr>
              <w:t xml:space="preserve"> </w:t>
            </w:r>
            <w:r w:rsidRPr="00105464">
              <w:rPr>
                <w:szCs w:val="22"/>
              </w:rPr>
              <w:t xml:space="preserve">(Statutory Instrument </w:t>
            </w:r>
            <w:r>
              <w:rPr>
                <w:szCs w:val="22"/>
              </w:rPr>
              <w:t>284</w:t>
            </w:r>
            <w:r w:rsidRPr="00105464">
              <w:rPr>
                <w:szCs w:val="22"/>
              </w:rPr>
              <w:t xml:space="preserve"> of 20</w:t>
            </w:r>
            <w:r>
              <w:rPr>
                <w:szCs w:val="22"/>
              </w:rPr>
              <w:t>1</w:t>
            </w:r>
            <w:r w:rsidRPr="006C766A">
              <w:rPr>
                <w:szCs w:val="22"/>
              </w:rPr>
              <w:t>6)</w:t>
            </w:r>
            <w:r>
              <w:rPr>
                <w:szCs w:val="22"/>
              </w:rPr>
              <w:t xml:space="preserve"> (the “Regulations”)</w:t>
            </w:r>
            <w:r w:rsidRPr="006C766A">
              <w:rPr>
                <w:szCs w:val="22"/>
              </w:rPr>
              <w:t xml:space="preserve"> </w:t>
            </w:r>
            <w:r w:rsidRPr="00507FE4">
              <w:t>. The Contractor shall be responsible for compliance with all statutory requirements of an employer and</w:t>
            </w:r>
            <w:r w:rsidRPr="000E5DB7">
              <w:t xml:space="preserve"> without prejudice to the generality of the foregoing shall be solely responsible in law for the employment, remuneration, taxes, immigration and work permits of all personnel retained for the purposes of complying with this Agreement.</w:t>
            </w:r>
          </w:p>
        </w:tc>
      </w:tr>
      <w:tr w:rsidR="003C0FB1" w:rsidRPr="00CB5B77" w14:paraId="72AFAAAF" w14:textId="77777777" w:rsidTr="00503F93">
        <w:tc>
          <w:tcPr>
            <w:tcW w:w="771" w:type="dxa"/>
          </w:tcPr>
          <w:p w14:paraId="25018AB1" w14:textId="77777777" w:rsidR="003C0FB1" w:rsidRDefault="003C0FB1" w:rsidP="00C43DF2">
            <w:pPr>
              <w:jc w:val="both"/>
              <w:rPr>
                <w:color w:val="0000FF"/>
              </w:rPr>
            </w:pPr>
            <w:r w:rsidRPr="000E5DB7">
              <w:rPr>
                <w:color w:val="0000FF"/>
              </w:rPr>
              <w:t>C.</w:t>
            </w:r>
          </w:p>
        </w:tc>
        <w:tc>
          <w:tcPr>
            <w:tcW w:w="8516" w:type="dxa"/>
            <w:gridSpan w:val="2"/>
          </w:tcPr>
          <w:p w14:paraId="47326092" w14:textId="77777777" w:rsidR="003C0FB1" w:rsidRDefault="003C0FB1" w:rsidP="00321AC6">
            <w:pPr>
              <w:jc w:val="both"/>
            </w:pPr>
            <w:r w:rsidRPr="000E5DB7">
              <w:t xml:space="preserve">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w:t>
            </w:r>
            <w:r>
              <w:t xml:space="preserve"> </w:t>
            </w:r>
            <w:r w:rsidRPr="000E5DB7">
              <w:t>The Contractor as prime contractor under the Submission hereby assumes liability for its Subcontractors and shall ensure that its Subcontractors shall comply in all respects with the relevant terms of this Agreement</w:t>
            </w:r>
            <w:r>
              <w:t>, including but not limited to clause 1B(4) above,</w:t>
            </w:r>
            <w:r w:rsidRPr="000E5DB7">
              <w:t xml:space="preserve"> to the extent that it or they are retained by the Contractor.</w:t>
            </w:r>
            <w:r>
              <w:t xml:space="preserve"> </w:t>
            </w:r>
            <w:r>
              <w:rPr>
                <w:szCs w:val="22"/>
              </w:rPr>
              <w:t>Subject to clause 14, the Contractor shall notify the Client as soon as possible of any changes to the name, contact details and legal representatives of its Subcontractors.</w:t>
            </w:r>
          </w:p>
        </w:tc>
      </w:tr>
      <w:tr w:rsidR="003C0FB1" w:rsidRPr="00CB5B77" w14:paraId="2FF704A6" w14:textId="77777777" w:rsidTr="00503F93">
        <w:tc>
          <w:tcPr>
            <w:tcW w:w="771" w:type="dxa"/>
          </w:tcPr>
          <w:p w14:paraId="5834001F" w14:textId="77777777" w:rsidR="003C0FB1" w:rsidRPr="000E5DB7" w:rsidRDefault="003C0FB1" w:rsidP="00C43DF2">
            <w:pPr>
              <w:jc w:val="both"/>
              <w:rPr>
                <w:color w:val="0000FF"/>
              </w:rPr>
            </w:pPr>
            <w:r>
              <w:rPr>
                <w:color w:val="0000FF"/>
              </w:rPr>
              <w:t>D.</w:t>
            </w:r>
          </w:p>
        </w:tc>
        <w:tc>
          <w:tcPr>
            <w:tcW w:w="8516" w:type="dxa"/>
            <w:gridSpan w:val="2"/>
          </w:tcPr>
          <w:p w14:paraId="5DF58B8A" w14:textId="77777777" w:rsidR="003C0FB1" w:rsidRPr="00A226B0" w:rsidRDefault="003C0FB1" w:rsidP="00321AC6">
            <w:pPr>
              <w:jc w:val="both"/>
              <w:rPr>
                <w:szCs w:val="22"/>
              </w:rPr>
            </w:pPr>
            <w:r>
              <w:rPr>
                <w:szCs w:val="22"/>
              </w:rPr>
              <w:t xml:space="preserve">Without prejudice to clause 1C, </w:t>
            </w:r>
            <w:r w:rsidRPr="003B7372">
              <w:rPr>
                <w:szCs w:val="22"/>
              </w:rPr>
              <w:t>where the Client becomes aware that any of the exclusi</w:t>
            </w:r>
            <w:r>
              <w:rPr>
                <w:szCs w:val="22"/>
              </w:rPr>
              <w:t xml:space="preserve">on grounds set out in </w:t>
            </w:r>
            <w:r w:rsidRPr="006C766A">
              <w:rPr>
                <w:szCs w:val="22"/>
              </w:rPr>
              <w:t xml:space="preserve">Regulation 57 of </w:t>
            </w:r>
            <w:r>
              <w:rPr>
                <w:szCs w:val="22"/>
              </w:rPr>
              <w:t xml:space="preserve">the Regulations apply to any Subcontractor, the Client reserves the right to require the Contractor to immediately replace such Subcontractor and the Contractor shall comply with such requirement.  The Contractor shall include in every sub-contract a right for the Contractor to terminate the sub-contract where any of the </w:t>
            </w:r>
            <w:r>
              <w:rPr>
                <w:szCs w:val="22"/>
              </w:rPr>
              <w:lastRenderedPageBreak/>
              <w:t>exclusion grounds apply to the Subcontractor and a requirement that the Subcontractor, in turn, includes a provision having the same effect in any sub-contract which it awards.</w:t>
            </w:r>
          </w:p>
        </w:tc>
      </w:tr>
      <w:tr w:rsidR="003C0FB1" w:rsidRPr="00CB5B77" w14:paraId="4870302D" w14:textId="77777777" w:rsidTr="00503F93">
        <w:tc>
          <w:tcPr>
            <w:tcW w:w="771" w:type="dxa"/>
          </w:tcPr>
          <w:p w14:paraId="327A3424" w14:textId="77777777" w:rsidR="003C0FB1" w:rsidRDefault="003C0FB1" w:rsidP="00C43DF2">
            <w:pPr>
              <w:jc w:val="both"/>
              <w:rPr>
                <w:color w:val="0000FF"/>
              </w:rPr>
            </w:pPr>
            <w:r>
              <w:rPr>
                <w:color w:val="0000FF"/>
              </w:rPr>
              <w:lastRenderedPageBreak/>
              <w:t>E</w:t>
            </w:r>
            <w:r w:rsidRPr="000E5DB7">
              <w:rPr>
                <w:color w:val="0000FF"/>
              </w:rPr>
              <w:t>.</w:t>
            </w:r>
          </w:p>
        </w:tc>
        <w:tc>
          <w:tcPr>
            <w:tcW w:w="8516" w:type="dxa"/>
            <w:gridSpan w:val="2"/>
          </w:tcPr>
          <w:p w14:paraId="152F08C5" w14:textId="77777777" w:rsidR="003C0FB1" w:rsidRDefault="003C0FB1" w:rsidP="00321AC6">
            <w:pPr>
              <w:jc w:val="both"/>
              <w:rPr>
                <w:szCs w:val="22"/>
              </w:rPr>
            </w:pPr>
            <w:r w:rsidRPr="000E5DB7">
              <w:t>During this Agreement the Contractor shall be an independent contractor and not the employee of the Client.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 Client for any purposes whatsoever.</w:t>
            </w:r>
          </w:p>
        </w:tc>
      </w:tr>
      <w:tr w:rsidR="003C0FB1" w:rsidRPr="00CB5B77" w14:paraId="3476C1C6" w14:textId="77777777" w:rsidTr="00503F93">
        <w:tc>
          <w:tcPr>
            <w:tcW w:w="771" w:type="dxa"/>
          </w:tcPr>
          <w:p w14:paraId="12F51A8C" w14:textId="77777777" w:rsidR="003C0FB1" w:rsidRDefault="003C0FB1" w:rsidP="00C43DF2">
            <w:pPr>
              <w:jc w:val="both"/>
              <w:rPr>
                <w:color w:val="0000FF"/>
              </w:rPr>
            </w:pPr>
            <w:r>
              <w:rPr>
                <w:color w:val="0000FF"/>
              </w:rPr>
              <w:t>F</w:t>
            </w:r>
            <w:r w:rsidRPr="000E5DB7">
              <w:rPr>
                <w:color w:val="0000FF"/>
              </w:rPr>
              <w:t>.</w:t>
            </w:r>
          </w:p>
        </w:tc>
        <w:tc>
          <w:tcPr>
            <w:tcW w:w="8516" w:type="dxa"/>
            <w:gridSpan w:val="2"/>
          </w:tcPr>
          <w:p w14:paraId="60082B6C" w14:textId="77777777" w:rsidR="003C0FB1" w:rsidRDefault="003C0FB1" w:rsidP="00321AC6">
            <w:pPr>
              <w:jc w:val="both"/>
              <w:rPr>
                <w:szCs w:val="22"/>
              </w:rPr>
            </w:pPr>
            <w:r w:rsidRPr="000E5DB7">
              <w:t>The Client acknowledges that the Contractor may from time to time be dependent on the Client to facilitate the Contractor in the carrying out of its duties under this Agreement. The Client agrees to use its reasonable endeavours to so facilitate the Contractor within the timescales and in the manner agreed by it in writing in accordance with clause 10.</w:t>
            </w:r>
          </w:p>
        </w:tc>
      </w:tr>
      <w:tr w:rsidR="003C0FB1" w:rsidRPr="00CB5B77" w14:paraId="66B5D185" w14:textId="77777777" w:rsidTr="00503F93">
        <w:tc>
          <w:tcPr>
            <w:tcW w:w="771" w:type="dxa"/>
          </w:tcPr>
          <w:p w14:paraId="4AF4A637" w14:textId="77777777" w:rsidR="003C0FB1" w:rsidRDefault="003C0FB1" w:rsidP="00C43DF2">
            <w:pPr>
              <w:jc w:val="both"/>
              <w:rPr>
                <w:color w:val="0000FF"/>
              </w:rPr>
            </w:pPr>
            <w:r>
              <w:rPr>
                <w:color w:val="0000FF"/>
              </w:rPr>
              <w:t>G</w:t>
            </w:r>
            <w:r w:rsidRPr="000E5DB7">
              <w:rPr>
                <w:color w:val="0000FF"/>
              </w:rPr>
              <w:t>.</w:t>
            </w:r>
          </w:p>
        </w:tc>
        <w:tc>
          <w:tcPr>
            <w:tcW w:w="8516" w:type="dxa"/>
            <w:gridSpan w:val="2"/>
          </w:tcPr>
          <w:p w14:paraId="26996B4B" w14:textId="77777777" w:rsidR="003C0FB1" w:rsidRDefault="003C0FB1" w:rsidP="00321AC6">
            <w:pPr>
              <w:jc w:val="both"/>
              <w:rPr>
                <w:szCs w:val="22"/>
              </w:rPr>
            </w:pPr>
            <w:r w:rsidRPr="000E5DB7">
              <w:t>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w:t>
            </w:r>
          </w:p>
        </w:tc>
      </w:tr>
      <w:tr w:rsidR="003C0FB1" w:rsidRPr="00CB5B77" w14:paraId="12A55715" w14:textId="77777777" w:rsidTr="00503F93">
        <w:tc>
          <w:tcPr>
            <w:tcW w:w="771" w:type="dxa"/>
          </w:tcPr>
          <w:p w14:paraId="6833BAC6" w14:textId="77777777" w:rsidR="003C0FB1" w:rsidRDefault="003C0FB1" w:rsidP="00C43DF2">
            <w:pPr>
              <w:jc w:val="both"/>
              <w:rPr>
                <w:color w:val="0000FF"/>
              </w:rPr>
            </w:pPr>
            <w:r>
              <w:rPr>
                <w:color w:val="0000FF"/>
              </w:rPr>
              <w:t>H</w:t>
            </w:r>
            <w:r w:rsidRPr="000E5DB7">
              <w:rPr>
                <w:color w:val="0000FF"/>
              </w:rPr>
              <w:t>.</w:t>
            </w:r>
          </w:p>
        </w:tc>
        <w:tc>
          <w:tcPr>
            <w:tcW w:w="8516" w:type="dxa"/>
            <w:gridSpan w:val="2"/>
          </w:tcPr>
          <w:p w14:paraId="23912781" w14:textId="77777777" w:rsidR="003C0FB1" w:rsidRDefault="003C0FB1" w:rsidP="001F7FC2">
            <w:pPr>
              <w:jc w:val="both"/>
              <w:rPr>
                <w:szCs w:val="22"/>
              </w:rPr>
            </w:pPr>
            <w:r w:rsidRPr="000E5DB7">
              <w:t xml:space="preserve">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Client indemnified from and against </w:t>
            </w:r>
            <w:r w:rsidR="001F7FC2">
              <w:rPr>
                <w:szCs w:val="22"/>
              </w:rPr>
              <w:t xml:space="preserve">any claim arising or loss or costs incurred as a result of its failure or incapacity to fulfil its obligation under the said TUPE Regulations. </w:t>
            </w:r>
          </w:p>
        </w:tc>
      </w:tr>
      <w:tr w:rsidR="008F637D" w:rsidRPr="00CB5B77" w14:paraId="0D160632" w14:textId="77777777" w:rsidTr="00503F93">
        <w:tc>
          <w:tcPr>
            <w:tcW w:w="771" w:type="dxa"/>
          </w:tcPr>
          <w:p w14:paraId="1ED831D7" w14:textId="72419BD2" w:rsidR="008F637D" w:rsidRDefault="008F637D" w:rsidP="00C43DF2">
            <w:pPr>
              <w:jc w:val="both"/>
              <w:rPr>
                <w:color w:val="0000FF"/>
              </w:rPr>
            </w:pPr>
            <w:r>
              <w:rPr>
                <w:color w:val="0000FF"/>
              </w:rPr>
              <w:t>I.</w:t>
            </w:r>
          </w:p>
        </w:tc>
        <w:tc>
          <w:tcPr>
            <w:tcW w:w="8516" w:type="dxa"/>
            <w:gridSpan w:val="2"/>
          </w:tcPr>
          <w:p w14:paraId="336A109B" w14:textId="77777777" w:rsidR="008F637D" w:rsidRDefault="008F637D" w:rsidP="008F637D">
            <w:pPr>
              <w:rPr>
                <w:szCs w:val="22"/>
              </w:rPr>
            </w:pPr>
            <w:r>
              <w:rPr>
                <w:szCs w:val="22"/>
              </w:rPr>
              <w:t>In the case of public procurement procedures which are subject to an IPI measure within the meaning of Regulation (EU) 2022/1031, the Contractor shall comply with the following obligations:</w:t>
            </w:r>
          </w:p>
          <w:p w14:paraId="070BDF22" w14:textId="77777777" w:rsidR="008F637D" w:rsidRDefault="008F637D" w:rsidP="0023457C">
            <w:pPr>
              <w:pStyle w:val="ListParagraph"/>
              <w:numPr>
                <w:ilvl w:val="0"/>
                <w:numId w:val="10"/>
              </w:numPr>
              <w:jc w:val="both"/>
              <w:rPr>
                <w:szCs w:val="22"/>
              </w:rPr>
            </w:pPr>
            <w:r w:rsidRPr="00A035CA">
              <w:rPr>
                <w:szCs w:val="22"/>
              </w:rPr>
              <w:t>not to subcontract more than 50% of the total value of the contract to economic operators originating in a third country which is subject to an IPI measure;</w:t>
            </w:r>
          </w:p>
          <w:p w14:paraId="6D7BC024" w14:textId="77777777" w:rsidR="008F637D" w:rsidRDefault="008F637D" w:rsidP="0023457C">
            <w:pPr>
              <w:pStyle w:val="ListParagraph"/>
              <w:numPr>
                <w:ilvl w:val="0"/>
                <w:numId w:val="10"/>
              </w:numPr>
              <w:jc w:val="both"/>
              <w:rPr>
                <w:szCs w:val="22"/>
              </w:rPr>
            </w:pPr>
            <w:r w:rsidRPr="00A035CA">
              <w:rPr>
                <w:szCs w:val="22"/>
              </w:rPr>
              <w:t>for contracts whose subject matter covers the supply of goods, to ensure for the duration of the contract that goods or services supplied or provided in the execution of the contract and originating in the third country which is subject to the IPI measure represent no more than 50% of the total value of the contract, irrespective of whether such goods or services are supplied or provided directly by the successful tenderer or by a subcontractor;</w:t>
            </w:r>
          </w:p>
          <w:p w14:paraId="13B58ED4" w14:textId="77777777" w:rsidR="008F637D" w:rsidRDefault="008F637D" w:rsidP="0023457C">
            <w:pPr>
              <w:pStyle w:val="ListParagraph"/>
              <w:numPr>
                <w:ilvl w:val="0"/>
                <w:numId w:val="10"/>
              </w:numPr>
              <w:jc w:val="both"/>
              <w:rPr>
                <w:szCs w:val="22"/>
              </w:rPr>
            </w:pPr>
            <w:r w:rsidRPr="00A035CA">
              <w:rPr>
                <w:szCs w:val="22"/>
              </w:rPr>
              <w:t>to provide to the Client, upon request, adequate evidence corresponding to point (i) or (ii) above;</w:t>
            </w:r>
          </w:p>
          <w:p w14:paraId="1914020C" w14:textId="77777777" w:rsidR="008F637D" w:rsidRDefault="008F637D" w:rsidP="00810D79">
            <w:pPr>
              <w:pStyle w:val="ListParagraph"/>
              <w:ind w:left="0"/>
              <w:jc w:val="both"/>
            </w:pPr>
            <w:r>
              <w:t>to pay a proportionate charge, in the event of non-observance of the obligations referred to at point (i) or (ii) above, of between 10% and 30% of the total value of the contract.</w:t>
            </w:r>
          </w:p>
          <w:p w14:paraId="0BC8ABE8" w14:textId="77777777" w:rsidR="00810D79" w:rsidRPr="00117253" w:rsidRDefault="00810D79" w:rsidP="00810D79">
            <w:pPr>
              <w:pStyle w:val="ListParagraph"/>
              <w:ind w:left="0"/>
              <w:jc w:val="both"/>
              <w:rPr>
                <w:szCs w:val="22"/>
              </w:rPr>
            </w:pPr>
          </w:p>
          <w:p w14:paraId="66FCD8CC" w14:textId="14441A67" w:rsidR="00117253" w:rsidRPr="008F637D" w:rsidRDefault="00117253" w:rsidP="00810D79">
            <w:pPr>
              <w:pStyle w:val="ListParagraph"/>
              <w:jc w:val="both"/>
              <w:rPr>
                <w:szCs w:val="22"/>
              </w:rPr>
            </w:pPr>
          </w:p>
        </w:tc>
      </w:tr>
    </w:tbl>
    <w:p w14:paraId="6C0A8496" w14:textId="77777777" w:rsidR="003C0FB1" w:rsidRDefault="003C0FB1" w:rsidP="00C43DF2">
      <w:pPr>
        <w:pStyle w:val="Heading2"/>
        <w:spacing w:before="120"/>
        <w:jc w:val="both"/>
      </w:pPr>
      <w:r w:rsidRPr="000E5DB7">
        <w:lastRenderedPageBreak/>
        <w:t>2.</w:t>
      </w:r>
      <w:r w:rsidRPr="000E5DB7">
        <w:tab/>
        <w:t xml:space="preserve">Key Personnel </w:t>
      </w:r>
    </w:p>
    <w:tbl>
      <w:tblPr>
        <w:tblW w:w="9072" w:type="dxa"/>
        <w:tblLook w:val="01E0" w:firstRow="1" w:lastRow="1" w:firstColumn="1" w:lastColumn="1" w:noHBand="0" w:noVBand="0"/>
      </w:tblPr>
      <w:tblGrid>
        <w:gridCol w:w="9288"/>
      </w:tblGrid>
      <w:tr w:rsidR="00117253" w:rsidRPr="00883238" w14:paraId="26921E95" w14:textId="77777777" w:rsidTr="004A4075">
        <w:tc>
          <w:tcPr>
            <w:tcW w:w="8315" w:type="dxa"/>
          </w:tcPr>
          <w:tbl>
            <w:tblPr>
              <w:tblW w:w="9072" w:type="dxa"/>
              <w:tblLook w:val="01E0" w:firstRow="1" w:lastRow="1" w:firstColumn="1" w:lastColumn="1" w:noHBand="0" w:noVBand="0"/>
            </w:tblPr>
            <w:tblGrid>
              <w:gridCol w:w="757"/>
              <w:gridCol w:w="8315"/>
            </w:tblGrid>
            <w:tr w:rsidR="00117253" w:rsidRPr="00883238" w14:paraId="4106A690" w14:textId="77777777" w:rsidTr="004A4075">
              <w:tc>
                <w:tcPr>
                  <w:tcW w:w="757" w:type="dxa"/>
                </w:tcPr>
                <w:p w14:paraId="0E472AA3" w14:textId="77777777" w:rsidR="00117253" w:rsidRPr="00883238" w:rsidRDefault="00117253" w:rsidP="00117253">
                  <w:pPr>
                    <w:spacing w:after="0"/>
                  </w:pPr>
                  <w:r w:rsidRPr="00883238">
                    <w:t xml:space="preserve">A. </w:t>
                  </w:r>
                </w:p>
              </w:tc>
              <w:tc>
                <w:tcPr>
                  <w:tcW w:w="8315" w:type="dxa"/>
                </w:tcPr>
                <w:p w14:paraId="5B3B6024" w14:textId="77777777" w:rsidR="00117253" w:rsidRDefault="00117253" w:rsidP="00117253">
                  <w:pPr>
                    <w:spacing w:after="0"/>
                    <w:jc w:val="both"/>
                  </w:pPr>
                  <w:r w:rsidRPr="00BE7F8B">
                    <w:t>The Contractor acknowledges that the Key Personnel are essential to the proper provision of the Services to the Client.</w:t>
                  </w:r>
                </w:p>
                <w:p w14:paraId="0FE4365F" w14:textId="77777777" w:rsidR="00117253" w:rsidRPr="00883238" w:rsidRDefault="00117253" w:rsidP="00117253">
                  <w:pPr>
                    <w:spacing w:after="0"/>
                    <w:jc w:val="both"/>
                  </w:pPr>
                </w:p>
              </w:tc>
            </w:tr>
            <w:tr w:rsidR="00117253" w:rsidRPr="009D7F0B" w14:paraId="57896C0C" w14:textId="77777777" w:rsidTr="004A4075">
              <w:tc>
                <w:tcPr>
                  <w:tcW w:w="757" w:type="dxa"/>
                </w:tcPr>
                <w:p w14:paraId="3730CA2A" w14:textId="77777777" w:rsidR="00117253" w:rsidRPr="00883238" w:rsidRDefault="00117253" w:rsidP="00117253">
                  <w:pPr>
                    <w:spacing w:after="0"/>
                  </w:pPr>
                  <w:r w:rsidRPr="00883238">
                    <w:t>B.</w:t>
                  </w:r>
                </w:p>
              </w:tc>
              <w:tc>
                <w:tcPr>
                  <w:tcW w:w="8315" w:type="dxa"/>
                </w:tcPr>
                <w:p w14:paraId="65C87DA7" w14:textId="77777777" w:rsidR="00117253" w:rsidRPr="009D7F0B" w:rsidRDefault="00117253" w:rsidP="00117253">
                  <w:pPr>
                    <w:jc w:val="both"/>
                    <w:rPr>
                      <w:szCs w:val="22"/>
                    </w:rPr>
                  </w:pPr>
                  <w:r>
                    <w:t xml:space="preserve">The Contractor undertakes and acknowledges that it is responsible for ensuring that all key personnel as specified in the Submission (“Key Personnel”), assigned by it to provide the Services shall be available for the Term of this Agreement. </w:t>
                  </w:r>
                </w:p>
              </w:tc>
            </w:tr>
            <w:tr w:rsidR="00117253" w:rsidRPr="00883238" w14:paraId="6BDBA89D" w14:textId="77777777" w:rsidTr="004A4075">
              <w:tc>
                <w:tcPr>
                  <w:tcW w:w="757" w:type="dxa"/>
                </w:tcPr>
                <w:p w14:paraId="4E02F647" w14:textId="77777777" w:rsidR="00117253" w:rsidRPr="00883238" w:rsidRDefault="00117253" w:rsidP="00117253">
                  <w:pPr>
                    <w:spacing w:after="0"/>
                  </w:pPr>
                  <w:r w:rsidRPr="00883238">
                    <w:t>C.</w:t>
                  </w:r>
                </w:p>
              </w:tc>
              <w:tc>
                <w:tcPr>
                  <w:tcW w:w="8315" w:type="dxa"/>
                </w:tcPr>
                <w:p w14:paraId="62AEED8A" w14:textId="77777777" w:rsidR="00117253" w:rsidRPr="00883238" w:rsidRDefault="00117253" w:rsidP="00117253">
                  <w:pPr>
                    <w:jc w:val="both"/>
                  </w:pPr>
                  <w:r>
                    <w:t xml:space="preserve">In the event that any of the Key Personnel assigned by the Contractor to provide the Services under this Agreement becomes unable to provide the Services for whatever reason then, the Contractor acknowledges and undertakes that it shall immediately notify the Client in writing of the inability of any Key Personnel and replace that person with a person of equivalent experience and expertise (“Replacement Personnel”). The Contractor shall provide to the Client such details as the Client may reasonably require in writing regarding any Replacement Personnel. The Client shall have absolute discretion as to the suitability of any proposed Replacement Personnel and </w:t>
                  </w:r>
                  <w:r w:rsidRPr="00BE7F8B">
                    <w:t>may accept or reject such proposed replacement at its discretion.</w:t>
                  </w:r>
                </w:p>
              </w:tc>
            </w:tr>
            <w:tr w:rsidR="00117253" w:rsidRPr="00883238" w14:paraId="241CB89F" w14:textId="77777777" w:rsidTr="004A4075">
              <w:tc>
                <w:tcPr>
                  <w:tcW w:w="757" w:type="dxa"/>
                </w:tcPr>
                <w:p w14:paraId="64E074F0" w14:textId="77777777" w:rsidR="00117253" w:rsidRPr="00883238" w:rsidRDefault="00117253" w:rsidP="00117253">
                  <w:pPr>
                    <w:spacing w:after="0"/>
                  </w:pPr>
                  <w:r w:rsidRPr="00883238">
                    <w:t>D.</w:t>
                  </w:r>
                </w:p>
              </w:tc>
              <w:tc>
                <w:tcPr>
                  <w:tcW w:w="8315" w:type="dxa"/>
                </w:tcPr>
                <w:p w14:paraId="11F2F63A" w14:textId="77777777" w:rsidR="00117253" w:rsidRDefault="00117253" w:rsidP="00117253">
                  <w:pPr>
                    <w:spacing w:after="0"/>
                    <w:jc w:val="both"/>
                  </w:pPr>
                  <w:r w:rsidRPr="00BE7F8B">
                    <w:t xml:space="preserve">If requested by the Client, the Contractor shall provide security clearance from An Garda Síochána or other agencies nominated by the Client in respect of all or any personnel of the Contractor or of its agents or </w:t>
                  </w:r>
                  <w:r>
                    <w:t>Subcon</w:t>
                  </w:r>
                  <w:r w:rsidRPr="00BE7F8B">
                    <w:t>tractors and the Contractor shall comply with all reasonable directions of the Client arising therefrom.</w:t>
                  </w:r>
                </w:p>
                <w:p w14:paraId="30DCDD26" w14:textId="77777777" w:rsidR="00117253" w:rsidRPr="00883238" w:rsidRDefault="00117253" w:rsidP="00117253">
                  <w:pPr>
                    <w:spacing w:after="0"/>
                    <w:jc w:val="both"/>
                  </w:pPr>
                </w:p>
              </w:tc>
            </w:tr>
            <w:tr w:rsidR="00117253" w:rsidRPr="001B25FC" w14:paraId="65948845" w14:textId="77777777" w:rsidTr="004A4075">
              <w:tc>
                <w:tcPr>
                  <w:tcW w:w="757" w:type="dxa"/>
                </w:tcPr>
                <w:p w14:paraId="7CE37FFA" w14:textId="77777777" w:rsidR="00117253" w:rsidRPr="00883238" w:rsidRDefault="00117253" w:rsidP="00117253">
                  <w:pPr>
                    <w:spacing w:after="0"/>
                  </w:pPr>
                  <w:r w:rsidRPr="001B25FC">
                    <w:br w:type="page"/>
                  </w:r>
                  <w:r w:rsidRPr="00883238">
                    <w:t>E.</w:t>
                  </w:r>
                </w:p>
              </w:tc>
              <w:tc>
                <w:tcPr>
                  <w:tcW w:w="8315" w:type="dxa"/>
                </w:tcPr>
                <w:p w14:paraId="3EB1A051" w14:textId="77777777" w:rsidR="00117253" w:rsidRDefault="00117253" w:rsidP="00117253">
                  <w:pPr>
                    <w:spacing w:after="0"/>
                    <w:jc w:val="both"/>
                  </w:pPr>
                  <w:r w:rsidRPr="00BE7F8B">
                    <w:t xml:space="preserve">The Contractor shall ensure that the employees, agents and </w:t>
                  </w:r>
                  <w:r>
                    <w:t>Subcon</w:t>
                  </w:r>
                  <w:r w:rsidRPr="00BE7F8B">
                    <w:t>tractors of the Contractor pursuant to this Agreement shall remain under the full control and authority of the Contractor and shall not be regarded as employees or agents of the Client for any purpose.</w:t>
                  </w:r>
                </w:p>
                <w:p w14:paraId="3F601F10" w14:textId="77777777" w:rsidR="00117253" w:rsidRPr="001B25FC" w:rsidRDefault="00117253" w:rsidP="00117253">
                  <w:pPr>
                    <w:spacing w:after="0"/>
                    <w:jc w:val="both"/>
                  </w:pPr>
                </w:p>
              </w:tc>
            </w:tr>
          </w:tbl>
          <w:p w14:paraId="5A0C57D3" w14:textId="77777777" w:rsidR="00117253" w:rsidRPr="00883238" w:rsidRDefault="00117253" w:rsidP="004A4075">
            <w:pPr>
              <w:spacing w:after="0"/>
              <w:jc w:val="both"/>
            </w:pPr>
          </w:p>
        </w:tc>
      </w:tr>
      <w:tr w:rsidR="00117253" w:rsidRPr="009D7F0B" w14:paraId="38A1189F" w14:textId="77777777" w:rsidTr="004A4075">
        <w:tc>
          <w:tcPr>
            <w:tcW w:w="8315" w:type="dxa"/>
          </w:tcPr>
          <w:p w14:paraId="4EAC074E" w14:textId="1CF9503B" w:rsidR="00117253" w:rsidRPr="009D7F0B" w:rsidRDefault="00117253" w:rsidP="004A4075">
            <w:pPr>
              <w:jc w:val="both"/>
              <w:rPr>
                <w:szCs w:val="22"/>
              </w:rPr>
            </w:pPr>
          </w:p>
        </w:tc>
      </w:tr>
      <w:tr w:rsidR="00117253" w:rsidRPr="00883238" w14:paraId="372A6D2D" w14:textId="77777777" w:rsidTr="004A4075">
        <w:tc>
          <w:tcPr>
            <w:tcW w:w="8315" w:type="dxa"/>
          </w:tcPr>
          <w:p w14:paraId="173A6B13" w14:textId="2387A026" w:rsidR="00117253" w:rsidRPr="00883238" w:rsidRDefault="00117253" w:rsidP="004A4075">
            <w:pPr>
              <w:jc w:val="both"/>
            </w:pPr>
          </w:p>
        </w:tc>
      </w:tr>
      <w:tr w:rsidR="00117253" w:rsidRPr="00883238" w14:paraId="69FFA16F" w14:textId="77777777" w:rsidTr="004A4075">
        <w:tc>
          <w:tcPr>
            <w:tcW w:w="8315" w:type="dxa"/>
          </w:tcPr>
          <w:p w14:paraId="50626669" w14:textId="77777777" w:rsidR="00117253" w:rsidRPr="00883238" w:rsidRDefault="00117253" w:rsidP="004A4075">
            <w:pPr>
              <w:spacing w:after="0"/>
              <w:jc w:val="both"/>
            </w:pPr>
          </w:p>
        </w:tc>
      </w:tr>
      <w:tr w:rsidR="00117253" w:rsidRPr="001B25FC" w14:paraId="28D9A8A1" w14:textId="77777777" w:rsidTr="004A4075">
        <w:tc>
          <w:tcPr>
            <w:tcW w:w="8315" w:type="dxa"/>
          </w:tcPr>
          <w:p w14:paraId="6B474973" w14:textId="77777777" w:rsidR="00117253" w:rsidRPr="001B25FC" w:rsidRDefault="00117253" w:rsidP="004A4075">
            <w:pPr>
              <w:spacing w:after="0"/>
              <w:jc w:val="both"/>
            </w:pPr>
          </w:p>
        </w:tc>
      </w:tr>
    </w:tbl>
    <w:p w14:paraId="4D69A52B" w14:textId="77777777" w:rsidR="003C0FB1" w:rsidRDefault="003C0FB1" w:rsidP="00C43DF2">
      <w:pPr>
        <w:pStyle w:val="Heading2"/>
        <w:spacing w:before="120"/>
        <w:jc w:val="both"/>
      </w:pPr>
      <w:r w:rsidRPr="000E5DB7">
        <w:t>3.</w:t>
      </w:r>
      <w:r w:rsidRPr="000E5DB7">
        <w:tab/>
        <w:t>Payment</w:t>
      </w:r>
    </w:p>
    <w:tbl>
      <w:tblPr>
        <w:tblW w:w="0" w:type="auto"/>
        <w:tblLook w:val="01E0" w:firstRow="1" w:lastRow="1" w:firstColumn="1" w:lastColumn="1" w:noHBand="0" w:noVBand="0"/>
      </w:tblPr>
      <w:tblGrid>
        <w:gridCol w:w="760"/>
        <w:gridCol w:w="665"/>
        <w:gridCol w:w="7646"/>
      </w:tblGrid>
      <w:tr w:rsidR="003C0FB1" w:rsidRPr="00CB5B77" w14:paraId="142165D4" w14:textId="77777777" w:rsidTr="00503F93">
        <w:tc>
          <w:tcPr>
            <w:tcW w:w="828" w:type="dxa"/>
          </w:tcPr>
          <w:p w14:paraId="68F2447A" w14:textId="77777777" w:rsidR="003C0FB1" w:rsidRDefault="003C0FB1" w:rsidP="00C43DF2">
            <w:pPr>
              <w:jc w:val="both"/>
              <w:rPr>
                <w:color w:val="0000FF"/>
              </w:rPr>
            </w:pPr>
            <w:r w:rsidRPr="000E5DB7">
              <w:rPr>
                <w:color w:val="0000FF"/>
              </w:rPr>
              <w:t>A.</w:t>
            </w:r>
          </w:p>
        </w:tc>
        <w:tc>
          <w:tcPr>
            <w:tcW w:w="9540" w:type="dxa"/>
            <w:gridSpan w:val="2"/>
          </w:tcPr>
          <w:p w14:paraId="3139DEB4" w14:textId="77777777" w:rsidR="003C0FB1" w:rsidRDefault="003C0FB1" w:rsidP="003073E6">
            <w:pPr>
              <w:jc w:val="both"/>
            </w:pPr>
            <w:r w:rsidRPr="000E5DB7">
              <w:t>Subject to the provisions of this clause 3 the Client shall pay and discharge the Charges (plus any applicable VAT), in the manner specified at Schedule C. Invoicing arrangements shall be on such terms as may be agreed between the Parties.</w:t>
            </w:r>
          </w:p>
        </w:tc>
      </w:tr>
      <w:tr w:rsidR="003C0FB1" w:rsidRPr="00CB5B77" w14:paraId="3AF68D3D" w14:textId="77777777" w:rsidTr="00503F93">
        <w:tc>
          <w:tcPr>
            <w:tcW w:w="828" w:type="dxa"/>
          </w:tcPr>
          <w:p w14:paraId="604C1F99" w14:textId="77777777" w:rsidR="003C0FB1" w:rsidRDefault="003C0FB1" w:rsidP="00C43DF2">
            <w:pPr>
              <w:jc w:val="both"/>
              <w:rPr>
                <w:color w:val="0000FF"/>
              </w:rPr>
            </w:pPr>
            <w:r w:rsidRPr="000E5DB7">
              <w:rPr>
                <w:color w:val="0000FF"/>
              </w:rPr>
              <w:t>B.</w:t>
            </w:r>
          </w:p>
        </w:tc>
        <w:tc>
          <w:tcPr>
            <w:tcW w:w="9540" w:type="dxa"/>
            <w:gridSpan w:val="2"/>
          </w:tcPr>
          <w:p w14:paraId="63652984" w14:textId="77777777" w:rsidR="003C0FB1" w:rsidRDefault="003C0FB1" w:rsidP="003073E6">
            <w:pPr>
              <w:jc w:val="both"/>
            </w:pPr>
            <w:r w:rsidRPr="000E5DB7">
              <w:t>Discharge of the Charges is subject to:</w:t>
            </w:r>
          </w:p>
        </w:tc>
      </w:tr>
      <w:tr w:rsidR="003C0FB1" w:rsidRPr="00CB5B77" w14:paraId="74BC6129" w14:textId="77777777" w:rsidTr="00503F93">
        <w:tc>
          <w:tcPr>
            <w:tcW w:w="828" w:type="dxa"/>
          </w:tcPr>
          <w:p w14:paraId="1F95204C" w14:textId="77777777" w:rsidR="003C0FB1" w:rsidRDefault="003C0FB1" w:rsidP="00C43DF2">
            <w:pPr>
              <w:jc w:val="both"/>
              <w:rPr>
                <w:color w:val="0000FF"/>
              </w:rPr>
            </w:pPr>
          </w:p>
        </w:tc>
        <w:tc>
          <w:tcPr>
            <w:tcW w:w="720" w:type="dxa"/>
          </w:tcPr>
          <w:p w14:paraId="3704D3DC" w14:textId="77777777" w:rsidR="003C0FB1" w:rsidRDefault="003C0FB1" w:rsidP="003073E6">
            <w:pPr>
              <w:jc w:val="both"/>
            </w:pPr>
            <w:r w:rsidRPr="000E5DB7">
              <w:t>1.</w:t>
            </w:r>
          </w:p>
        </w:tc>
        <w:tc>
          <w:tcPr>
            <w:tcW w:w="8820" w:type="dxa"/>
          </w:tcPr>
          <w:p w14:paraId="4F406701" w14:textId="77777777" w:rsidR="003C0FB1" w:rsidRDefault="003C0FB1" w:rsidP="003073E6">
            <w:pPr>
              <w:jc w:val="both"/>
            </w:pPr>
            <w:r w:rsidRPr="000E5DB7">
              <w:t>Compliance by the Contractor with the provisions of this Agreement including but not limited to any milestones, compliance schedules and/or operational protocols in place pursuant to clause 10A from time to time;</w:t>
            </w:r>
          </w:p>
        </w:tc>
      </w:tr>
      <w:tr w:rsidR="003C0FB1" w:rsidRPr="00CB5B77" w14:paraId="259BE494" w14:textId="77777777" w:rsidTr="00503F93">
        <w:tc>
          <w:tcPr>
            <w:tcW w:w="828" w:type="dxa"/>
          </w:tcPr>
          <w:p w14:paraId="79E84CE4" w14:textId="77777777" w:rsidR="003C0FB1" w:rsidRDefault="003C0FB1" w:rsidP="00C43DF2">
            <w:pPr>
              <w:jc w:val="both"/>
              <w:rPr>
                <w:color w:val="0000FF"/>
              </w:rPr>
            </w:pPr>
          </w:p>
        </w:tc>
        <w:tc>
          <w:tcPr>
            <w:tcW w:w="720" w:type="dxa"/>
          </w:tcPr>
          <w:p w14:paraId="5FDAAF5A" w14:textId="77777777" w:rsidR="003C0FB1" w:rsidRDefault="003C0FB1" w:rsidP="003073E6">
            <w:pPr>
              <w:jc w:val="both"/>
            </w:pPr>
            <w:r w:rsidRPr="000E5DB7">
              <w:t>2.</w:t>
            </w:r>
          </w:p>
        </w:tc>
        <w:tc>
          <w:tcPr>
            <w:tcW w:w="8820" w:type="dxa"/>
          </w:tcPr>
          <w:p w14:paraId="6385F885" w14:textId="77777777" w:rsidR="003C0FB1" w:rsidRDefault="003C0FB1" w:rsidP="003073E6">
            <w:pPr>
              <w:jc w:val="both"/>
            </w:pPr>
            <w:r w:rsidRPr="000E5DB7">
              <w:t>The furnishing by the Contractor of a valid invoice and such supporting documentation as may be required by the Client from time to time. Any Contractor pre-printed terms and conditions are hereby disallowed;</w:t>
            </w:r>
          </w:p>
        </w:tc>
      </w:tr>
      <w:tr w:rsidR="003C0FB1" w:rsidRPr="00CB5B77" w14:paraId="6BD80A1F" w14:textId="77777777" w:rsidTr="00503F93">
        <w:tc>
          <w:tcPr>
            <w:tcW w:w="828" w:type="dxa"/>
          </w:tcPr>
          <w:p w14:paraId="689CC892" w14:textId="77777777" w:rsidR="003C0FB1" w:rsidRDefault="003C0FB1" w:rsidP="00C43DF2">
            <w:pPr>
              <w:jc w:val="both"/>
              <w:rPr>
                <w:color w:val="0000FF"/>
              </w:rPr>
            </w:pPr>
          </w:p>
        </w:tc>
        <w:tc>
          <w:tcPr>
            <w:tcW w:w="720" w:type="dxa"/>
          </w:tcPr>
          <w:p w14:paraId="61C77BD4" w14:textId="77777777" w:rsidR="003C0FB1" w:rsidRDefault="003C0FB1" w:rsidP="003073E6">
            <w:pPr>
              <w:jc w:val="both"/>
            </w:pPr>
            <w:r w:rsidRPr="000E5DB7">
              <w:t>3.</w:t>
            </w:r>
          </w:p>
        </w:tc>
        <w:tc>
          <w:tcPr>
            <w:tcW w:w="8820" w:type="dxa"/>
          </w:tcPr>
          <w:p w14:paraId="3CE65858" w14:textId="77777777" w:rsidR="003C0FB1" w:rsidRDefault="003C0FB1" w:rsidP="003073E6">
            <w:pPr>
              <w:jc w:val="both"/>
            </w:pPr>
            <w:r w:rsidRPr="000E5DB7">
              <w:t>Invoices being submitted to the Client’s Contact (as set out in this Agreement or such other alternative contact as may be agreed between the Parties). All and any queries relating to the invoice and/or the Services for any billing period (including whether or not Services have been accepted, rejected, satisfactorily re-performed or as the case may be) must be raised by the Client’s Contact within 14 calendar days of receipt of invoice. In circumstances where no queries are raised within the said 14 day period the invoice shall be deemed accepted. Upon resolution of any queries on the invoice to the satisfaction of the Client or upon such deemed acceptance the invoice shall be payable by the Client. Payment is subject to any rights reserved by the Client under any other provision of this Agreement; and</w:t>
            </w:r>
          </w:p>
        </w:tc>
      </w:tr>
      <w:tr w:rsidR="003C0FB1" w:rsidRPr="00CB5B77" w14:paraId="6BCBDD8A" w14:textId="77777777" w:rsidTr="00503F93">
        <w:tc>
          <w:tcPr>
            <w:tcW w:w="828" w:type="dxa"/>
          </w:tcPr>
          <w:p w14:paraId="5A094584" w14:textId="77777777" w:rsidR="003C0FB1" w:rsidRDefault="003C0FB1" w:rsidP="00C43DF2">
            <w:pPr>
              <w:jc w:val="both"/>
              <w:rPr>
                <w:color w:val="0000FF"/>
              </w:rPr>
            </w:pPr>
          </w:p>
        </w:tc>
        <w:tc>
          <w:tcPr>
            <w:tcW w:w="720" w:type="dxa"/>
          </w:tcPr>
          <w:p w14:paraId="5E81EB91" w14:textId="77777777" w:rsidR="003C0FB1" w:rsidRDefault="003C0FB1" w:rsidP="003073E6">
            <w:pPr>
              <w:jc w:val="both"/>
            </w:pPr>
            <w:r w:rsidRPr="000E5DB7">
              <w:t>4.</w:t>
            </w:r>
          </w:p>
          <w:p w14:paraId="0C7F1CC0" w14:textId="77777777" w:rsidR="00810D79" w:rsidRDefault="00810D79" w:rsidP="003073E6">
            <w:pPr>
              <w:jc w:val="both"/>
            </w:pPr>
          </w:p>
          <w:p w14:paraId="2B3C8343" w14:textId="77777777" w:rsidR="00810D79" w:rsidRDefault="00810D79" w:rsidP="003073E6">
            <w:pPr>
              <w:jc w:val="both"/>
            </w:pPr>
          </w:p>
          <w:p w14:paraId="30BCB557" w14:textId="0B191053" w:rsidR="00810D79" w:rsidRDefault="00810D79" w:rsidP="00810D79">
            <w:pPr>
              <w:jc w:val="both"/>
            </w:pPr>
            <w:r>
              <w:t xml:space="preserve">5. </w:t>
            </w:r>
          </w:p>
        </w:tc>
        <w:tc>
          <w:tcPr>
            <w:tcW w:w="8820" w:type="dxa"/>
          </w:tcPr>
          <w:p w14:paraId="02C58351" w14:textId="77777777" w:rsidR="003C0FB1" w:rsidRDefault="003C0FB1" w:rsidP="003073E6">
            <w:pPr>
              <w:jc w:val="both"/>
            </w:pPr>
            <w:r w:rsidRPr="000E5DB7">
              <w:t xml:space="preserve">The Client being in possession of the Contractor’s current Tax Clearance Certificate. The Contractor shall comply with all </w:t>
            </w:r>
            <w:r w:rsidR="001F7FC2">
              <w:t xml:space="preserve">applicable </w:t>
            </w:r>
            <w:r w:rsidRPr="000E5DB7">
              <w:t>EU and domestic taxation law and requirements.</w:t>
            </w:r>
          </w:p>
          <w:p w14:paraId="05F0853E" w14:textId="77777777" w:rsidR="00810D79" w:rsidRPr="00BF091D" w:rsidRDefault="00810D79" w:rsidP="00810D79">
            <w:pPr>
              <w:jc w:val="both"/>
            </w:pPr>
            <w:r w:rsidRPr="00BF091D">
              <w:t>The deduction of Service Credits to which the Client is entitled under the Service Level Agreement in Schedule D.</w:t>
            </w:r>
          </w:p>
          <w:p w14:paraId="5285A305" w14:textId="77777777" w:rsidR="00810D79" w:rsidRDefault="00810D79" w:rsidP="00810D79">
            <w:pPr>
              <w:jc w:val="both"/>
            </w:pPr>
          </w:p>
        </w:tc>
      </w:tr>
      <w:tr w:rsidR="003C0FB1" w:rsidRPr="00CB5B77" w14:paraId="3DEF3180" w14:textId="77777777" w:rsidTr="00503F93">
        <w:tc>
          <w:tcPr>
            <w:tcW w:w="828" w:type="dxa"/>
          </w:tcPr>
          <w:p w14:paraId="06FEF876" w14:textId="77777777" w:rsidR="003C0FB1" w:rsidRDefault="003C0FB1" w:rsidP="00C43DF2">
            <w:pPr>
              <w:jc w:val="both"/>
              <w:rPr>
                <w:color w:val="0000FF"/>
              </w:rPr>
            </w:pPr>
            <w:r w:rsidRPr="000E5DB7">
              <w:rPr>
                <w:color w:val="0000FF"/>
              </w:rPr>
              <w:t>C.</w:t>
            </w:r>
          </w:p>
        </w:tc>
        <w:tc>
          <w:tcPr>
            <w:tcW w:w="9540" w:type="dxa"/>
            <w:gridSpan w:val="2"/>
          </w:tcPr>
          <w:p w14:paraId="7E8E8E1F" w14:textId="77777777" w:rsidR="003C0FB1" w:rsidRDefault="003C0FB1" w:rsidP="003073E6">
            <w:pPr>
              <w:jc w:val="both"/>
            </w:pPr>
            <w:r w:rsidRPr="000E5DB7">
              <w:t>The European Communities (Late Payment in Commercial Transactions) Regulations, 2012 shall apply to all payments. Incorrect invoices will be returned for correction with consequential effects on the due date of payment.</w:t>
            </w:r>
          </w:p>
        </w:tc>
      </w:tr>
      <w:tr w:rsidR="003C0FB1" w:rsidRPr="00CB5B77" w14:paraId="2F4A85BD" w14:textId="77777777" w:rsidTr="00503F93">
        <w:tc>
          <w:tcPr>
            <w:tcW w:w="828" w:type="dxa"/>
          </w:tcPr>
          <w:p w14:paraId="1C4AC741" w14:textId="77777777" w:rsidR="003C0FB1" w:rsidRDefault="003C0FB1" w:rsidP="00C43DF2">
            <w:pPr>
              <w:jc w:val="both"/>
              <w:rPr>
                <w:color w:val="0000FF"/>
              </w:rPr>
            </w:pPr>
            <w:r w:rsidRPr="000E5DB7">
              <w:rPr>
                <w:color w:val="0000FF"/>
              </w:rPr>
              <w:t>D.</w:t>
            </w:r>
          </w:p>
        </w:tc>
        <w:tc>
          <w:tcPr>
            <w:tcW w:w="9540" w:type="dxa"/>
            <w:gridSpan w:val="2"/>
          </w:tcPr>
          <w:p w14:paraId="7BCAD496" w14:textId="77777777" w:rsidR="003C0FB1" w:rsidRDefault="003C0FB1" w:rsidP="003073E6">
            <w:pPr>
              <w:jc w:val="both"/>
            </w:pPr>
            <w:r w:rsidRPr="000E5DB7">
              <w:t>Wherever under this Agreement any sum of money is recoverable from or payable by the Contractor (including any sum which the Contractor is liable to pay to the Client in respect of any breach of this Agreement), the Parties may agree to deduct that sum from any sum then due, or which at any later time may become due to the Contractor under the Agreement or under any other agreement or contract with the Client. Any overpayment by either Party, whether of the Charges or of VAT or otherwise, shall be a sum of money recoverable by the Party who made the overpayment from the Party in receipt of the overpayment.</w:t>
            </w:r>
          </w:p>
        </w:tc>
      </w:tr>
      <w:tr w:rsidR="003C0FB1" w:rsidRPr="00CB5B77" w14:paraId="5E9EA207" w14:textId="77777777" w:rsidTr="00503F93">
        <w:tc>
          <w:tcPr>
            <w:tcW w:w="828" w:type="dxa"/>
          </w:tcPr>
          <w:p w14:paraId="58F97841" w14:textId="77777777" w:rsidR="003C0FB1" w:rsidRDefault="003C0FB1" w:rsidP="00C43DF2">
            <w:pPr>
              <w:jc w:val="both"/>
              <w:rPr>
                <w:color w:val="0000FF"/>
              </w:rPr>
            </w:pPr>
            <w:r w:rsidRPr="000E5DB7">
              <w:rPr>
                <w:color w:val="0000FF"/>
              </w:rPr>
              <w:t>E.</w:t>
            </w:r>
          </w:p>
        </w:tc>
        <w:tc>
          <w:tcPr>
            <w:tcW w:w="9540" w:type="dxa"/>
            <w:gridSpan w:val="2"/>
          </w:tcPr>
          <w:p w14:paraId="75873239" w14:textId="77777777" w:rsidR="003C0FB1" w:rsidRDefault="003C0FB1" w:rsidP="003073E6">
            <w:pPr>
              <w:jc w:val="both"/>
            </w:pPr>
            <w:r w:rsidRPr="000E5DB7">
              <w:t>The Charges shall include any and all costs or expenses incurred by the Contractor, its employees, servants and agents in the performance of its obligations under this Agreement.</w:t>
            </w:r>
          </w:p>
        </w:tc>
      </w:tr>
      <w:tr w:rsidR="003C0FB1" w:rsidRPr="00CB5B77" w14:paraId="63CF42F1" w14:textId="77777777" w:rsidTr="00503F93">
        <w:tc>
          <w:tcPr>
            <w:tcW w:w="828" w:type="dxa"/>
          </w:tcPr>
          <w:p w14:paraId="06BAC0FC" w14:textId="77777777" w:rsidR="003C0FB1" w:rsidRDefault="003C0FB1" w:rsidP="00C43DF2">
            <w:pPr>
              <w:jc w:val="both"/>
              <w:rPr>
                <w:color w:val="0000FF"/>
              </w:rPr>
            </w:pPr>
            <w:r w:rsidRPr="000E5DB7">
              <w:rPr>
                <w:color w:val="0000FF"/>
              </w:rPr>
              <w:t>F.</w:t>
            </w:r>
          </w:p>
        </w:tc>
        <w:tc>
          <w:tcPr>
            <w:tcW w:w="9540" w:type="dxa"/>
            <w:gridSpan w:val="2"/>
          </w:tcPr>
          <w:p w14:paraId="458A403D" w14:textId="77777777" w:rsidR="003C0FB1" w:rsidRDefault="003C0FB1" w:rsidP="003073E6">
            <w:pPr>
              <w:jc w:val="both"/>
            </w:pPr>
            <w:r w:rsidRPr="000E5DB7">
              <w:t>The Charges shall be discharged as provided for in this clause subject to the retention by the Client in accordance with section 523 of the Taxes Consolidation Act, 1997 of any Professional Services Withholding Tax payable to the Contractor. Any and all taxes applicable to the provision of the Services will be the sole responsibility of the Contractor and the Contractor so acknowledges and confirms.</w:t>
            </w:r>
          </w:p>
        </w:tc>
      </w:tr>
    </w:tbl>
    <w:p w14:paraId="21480F23" w14:textId="77777777" w:rsidR="003C0FB1" w:rsidRPr="00EA1632" w:rsidRDefault="003C0FB1" w:rsidP="00EA1632">
      <w:pPr>
        <w:pStyle w:val="Heading2"/>
      </w:pPr>
      <w:r w:rsidRPr="00EA1632">
        <w:t>4.</w:t>
      </w:r>
      <w:r w:rsidRPr="00EA1632">
        <w:tab/>
        <w:t>Warranties, Representations and Undertakings</w:t>
      </w:r>
    </w:p>
    <w:tbl>
      <w:tblPr>
        <w:tblW w:w="0" w:type="auto"/>
        <w:tblLook w:val="01E0" w:firstRow="1" w:lastRow="1" w:firstColumn="1" w:lastColumn="1" w:noHBand="0" w:noVBand="0"/>
      </w:tblPr>
      <w:tblGrid>
        <w:gridCol w:w="753"/>
        <w:gridCol w:w="705"/>
        <w:gridCol w:w="7613"/>
      </w:tblGrid>
      <w:tr w:rsidR="003C0FB1" w:rsidRPr="00CB5B77" w14:paraId="73EF730C" w14:textId="77777777" w:rsidTr="009A0BAB">
        <w:trPr>
          <w:trHeight w:val="499"/>
        </w:trPr>
        <w:tc>
          <w:tcPr>
            <w:tcW w:w="753" w:type="dxa"/>
          </w:tcPr>
          <w:p w14:paraId="647987A8" w14:textId="77777777" w:rsidR="003C0FB1" w:rsidRDefault="003C0FB1" w:rsidP="007F3458">
            <w:pPr>
              <w:jc w:val="both"/>
              <w:rPr>
                <w:color w:val="0000FF"/>
              </w:rPr>
            </w:pPr>
            <w:r w:rsidRPr="000E5DB7">
              <w:rPr>
                <w:color w:val="0000FF"/>
              </w:rPr>
              <w:t>A.</w:t>
            </w:r>
          </w:p>
        </w:tc>
        <w:tc>
          <w:tcPr>
            <w:tcW w:w="8318" w:type="dxa"/>
            <w:gridSpan w:val="2"/>
          </w:tcPr>
          <w:p w14:paraId="25561EFC" w14:textId="77777777" w:rsidR="003C0FB1" w:rsidRDefault="003C0FB1" w:rsidP="003073E6">
            <w:pPr>
              <w:jc w:val="both"/>
            </w:pPr>
            <w:r w:rsidRPr="000E5DB7">
              <w:t>The Contractor acknowledges, warrants, represents and undertakes that:</w:t>
            </w:r>
          </w:p>
        </w:tc>
      </w:tr>
      <w:tr w:rsidR="00810D79" w:rsidRPr="00CB5B77" w14:paraId="65A40114" w14:textId="77777777" w:rsidTr="009A0BAB">
        <w:tc>
          <w:tcPr>
            <w:tcW w:w="753" w:type="dxa"/>
          </w:tcPr>
          <w:p w14:paraId="441D9AD4" w14:textId="77777777" w:rsidR="00810D79" w:rsidRDefault="00810D79" w:rsidP="00810D79">
            <w:pPr>
              <w:jc w:val="both"/>
              <w:rPr>
                <w:color w:val="0000FF"/>
              </w:rPr>
            </w:pPr>
          </w:p>
        </w:tc>
        <w:tc>
          <w:tcPr>
            <w:tcW w:w="705" w:type="dxa"/>
          </w:tcPr>
          <w:p w14:paraId="3EC9A071" w14:textId="77777777" w:rsidR="00810D79" w:rsidRDefault="00810D79" w:rsidP="00810D79">
            <w:pPr>
              <w:jc w:val="both"/>
            </w:pPr>
            <w:r w:rsidRPr="000E5DB7">
              <w:t>1.</w:t>
            </w:r>
          </w:p>
        </w:tc>
        <w:tc>
          <w:tcPr>
            <w:tcW w:w="7613" w:type="dxa"/>
          </w:tcPr>
          <w:p w14:paraId="581CD854" w14:textId="5AF22FA8" w:rsidR="00810D79" w:rsidRDefault="00810D79" w:rsidP="00810D79">
            <w:pPr>
              <w:jc w:val="both"/>
            </w:pPr>
            <w:r w:rsidRPr="001B25FC">
              <w:t>it has the</w:t>
            </w:r>
            <w:r>
              <w:t xml:space="preserve"> capacity,</w:t>
            </w:r>
            <w:r w:rsidRPr="001B25FC">
              <w:t xml:space="preserve"> authority and right under law to enter into, and to carry out its obligations and responsibilities under this Agreement and to provide the Services hereunder;</w:t>
            </w:r>
          </w:p>
        </w:tc>
      </w:tr>
      <w:tr w:rsidR="00810D79" w:rsidRPr="00CB5B77" w14:paraId="59D73DE8" w14:textId="77777777" w:rsidTr="009A0BAB">
        <w:tc>
          <w:tcPr>
            <w:tcW w:w="753" w:type="dxa"/>
          </w:tcPr>
          <w:p w14:paraId="5FCA520D" w14:textId="77777777" w:rsidR="00810D79" w:rsidRDefault="00810D79" w:rsidP="00810D79">
            <w:pPr>
              <w:jc w:val="both"/>
              <w:rPr>
                <w:color w:val="0000FF"/>
              </w:rPr>
            </w:pPr>
          </w:p>
        </w:tc>
        <w:tc>
          <w:tcPr>
            <w:tcW w:w="705" w:type="dxa"/>
          </w:tcPr>
          <w:p w14:paraId="6FBAAB3D" w14:textId="77777777" w:rsidR="00810D79" w:rsidRDefault="00810D79" w:rsidP="00810D79">
            <w:pPr>
              <w:jc w:val="both"/>
            </w:pPr>
            <w:r w:rsidRPr="000E5DB7">
              <w:t>2.</w:t>
            </w:r>
          </w:p>
        </w:tc>
        <w:tc>
          <w:tcPr>
            <w:tcW w:w="7613" w:type="dxa"/>
          </w:tcPr>
          <w:p w14:paraId="6576D241" w14:textId="77777777" w:rsidR="00810D79" w:rsidRDefault="00810D79" w:rsidP="00810D79">
            <w:pPr>
              <w:suppressAutoHyphens/>
              <w:autoSpaceDN w:val="0"/>
              <w:spacing w:after="0"/>
              <w:jc w:val="both"/>
              <w:textAlignment w:val="baseline"/>
            </w:pPr>
            <w:r w:rsidRPr="001B25FC">
              <w:t>the Services will be performed with all due skill, care and diligence in a timely and professional manner using appropriately qualified and experienced personnel and in accordance with good indus</w:t>
            </w:r>
            <w:r>
              <w:t>try practice;</w:t>
            </w:r>
          </w:p>
          <w:p w14:paraId="6748404A" w14:textId="181B2C15" w:rsidR="00810D79" w:rsidRDefault="00810D79" w:rsidP="00810D79">
            <w:pPr>
              <w:jc w:val="both"/>
            </w:pPr>
          </w:p>
        </w:tc>
      </w:tr>
      <w:tr w:rsidR="00810D79" w:rsidRPr="00CB5B77" w14:paraId="67D195AD" w14:textId="77777777" w:rsidTr="009A0BAB">
        <w:tc>
          <w:tcPr>
            <w:tcW w:w="753" w:type="dxa"/>
          </w:tcPr>
          <w:p w14:paraId="316EE41E" w14:textId="77777777" w:rsidR="00810D79" w:rsidRDefault="00810D79" w:rsidP="00810D79">
            <w:pPr>
              <w:jc w:val="both"/>
              <w:rPr>
                <w:color w:val="0000FF"/>
              </w:rPr>
            </w:pPr>
          </w:p>
        </w:tc>
        <w:tc>
          <w:tcPr>
            <w:tcW w:w="705" w:type="dxa"/>
          </w:tcPr>
          <w:p w14:paraId="06322FE3" w14:textId="77777777" w:rsidR="00810D79" w:rsidRPr="000E5DB7" w:rsidRDefault="00810D79" w:rsidP="00810D79">
            <w:pPr>
              <w:jc w:val="both"/>
            </w:pPr>
            <w:r w:rsidRPr="000E5DB7">
              <w:t>3.</w:t>
            </w:r>
          </w:p>
        </w:tc>
        <w:tc>
          <w:tcPr>
            <w:tcW w:w="7613" w:type="dxa"/>
          </w:tcPr>
          <w:p w14:paraId="6328163A" w14:textId="77777777" w:rsidR="00810D79" w:rsidRDefault="00810D79" w:rsidP="00810D79">
            <w:pPr>
              <w:suppressAutoHyphens/>
              <w:autoSpaceDN w:val="0"/>
              <w:spacing w:after="0"/>
              <w:contextualSpacing/>
              <w:jc w:val="both"/>
              <w:textAlignment w:val="baseline"/>
            </w:pPr>
            <w:r w:rsidRPr="001B25FC">
              <w:t>it shall comply with Data Protection Laws;</w:t>
            </w:r>
          </w:p>
          <w:p w14:paraId="4E63DAE6" w14:textId="1A6D0366" w:rsidR="00810D79" w:rsidRPr="000E5DB7" w:rsidRDefault="00810D79" w:rsidP="00810D79">
            <w:pPr>
              <w:jc w:val="both"/>
            </w:pPr>
          </w:p>
        </w:tc>
      </w:tr>
      <w:tr w:rsidR="00810D79" w:rsidRPr="00CB5B77" w14:paraId="16AE5D10" w14:textId="77777777" w:rsidTr="009A0BAB">
        <w:tc>
          <w:tcPr>
            <w:tcW w:w="753" w:type="dxa"/>
          </w:tcPr>
          <w:p w14:paraId="6E67EBCE" w14:textId="77777777" w:rsidR="00810D79" w:rsidRDefault="00810D79" w:rsidP="00810D79">
            <w:pPr>
              <w:jc w:val="both"/>
              <w:rPr>
                <w:color w:val="0000FF"/>
              </w:rPr>
            </w:pPr>
          </w:p>
        </w:tc>
        <w:tc>
          <w:tcPr>
            <w:tcW w:w="705" w:type="dxa"/>
          </w:tcPr>
          <w:p w14:paraId="23CE3580" w14:textId="77777777" w:rsidR="00810D79" w:rsidRPr="000E5DB7" w:rsidRDefault="00810D79" w:rsidP="00810D79">
            <w:pPr>
              <w:jc w:val="both"/>
            </w:pPr>
            <w:r w:rsidRPr="000E5DB7">
              <w:t>4.</w:t>
            </w:r>
          </w:p>
        </w:tc>
        <w:tc>
          <w:tcPr>
            <w:tcW w:w="7613" w:type="dxa"/>
          </w:tcPr>
          <w:p w14:paraId="03162EB9" w14:textId="77777777" w:rsidR="00810D79" w:rsidRDefault="00810D79" w:rsidP="00810D79">
            <w:pPr>
              <w:suppressAutoHyphens/>
              <w:autoSpaceDN w:val="0"/>
              <w:spacing w:after="0"/>
              <w:jc w:val="both"/>
              <w:textAlignment w:val="baseline"/>
            </w:pPr>
            <w:r w:rsidRPr="00701A02">
              <w:t xml:space="preserve">the status of the Contractor, as declared in the “Declaration as to Personal Circumstances of Tenderer” </w:t>
            </w:r>
            <w:r w:rsidRPr="00810D79">
              <w:rPr>
                <w:highlight w:val="lightGray"/>
              </w:rPr>
              <w:t>dated [insert date],</w:t>
            </w:r>
            <w:r w:rsidRPr="00701A02">
              <w:t xml:space="preserve"> which confirms that none of the excluding circumstances listed in Regulation 57 of the Regulations apply to the Contractor, remains unchanged;</w:t>
            </w:r>
          </w:p>
          <w:p w14:paraId="38E72620" w14:textId="13E9956D" w:rsidR="00810D79" w:rsidRPr="000E5DB7" w:rsidRDefault="00810D79" w:rsidP="00810D79">
            <w:pPr>
              <w:jc w:val="both"/>
            </w:pPr>
          </w:p>
        </w:tc>
      </w:tr>
      <w:tr w:rsidR="00810D79" w:rsidRPr="00CB5B77" w14:paraId="69B9E885" w14:textId="77777777" w:rsidTr="009A0BAB">
        <w:tc>
          <w:tcPr>
            <w:tcW w:w="753" w:type="dxa"/>
          </w:tcPr>
          <w:p w14:paraId="3A34F492" w14:textId="77777777" w:rsidR="00810D79" w:rsidRDefault="00810D79" w:rsidP="00810D79">
            <w:pPr>
              <w:jc w:val="both"/>
              <w:rPr>
                <w:color w:val="0000FF"/>
              </w:rPr>
            </w:pPr>
          </w:p>
        </w:tc>
        <w:tc>
          <w:tcPr>
            <w:tcW w:w="705" w:type="dxa"/>
          </w:tcPr>
          <w:p w14:paraId="1C976300" w14:textId="77777777" w:rsidR="00810D79" w:rsidRPr="000E5DB7" w:rsidRDefault="00810D79" w:rsidP="00810D79">
            <w:pPr>
              <w:jc w:val="both"/>
            </w:pPr>
            <w:r w:rsidRPr="000E5DB7">
              <w:t>5.</w:t>
            </w:r>
          </w:p>
        </w:tc>
        <w:tc>
          <w:tcPr>
            <w:tcW w:w="7613" w:type="dxa"/>
          </w:tcPr>
          <w:p w14:paraId="17864205" w14:textId="77777777" w:rsidR="00810D79" w:rsidRDefault="00810D79" w:rsidP="00810D79">
            <w:pPr>
              <w:suppressAutoHyphens/>
              <w:autoSpaceDN w:val="0"/>
              <w:spacing w:after="0"/>
              <w:jc w:val="both"/>
              <w:textAlignment w:val="baseline"/>
            </w:pPr>
            <w:r w:rsidRPr="001B25FC">
              <w:t>it is entering into this Agreement with a full understanding of its material terms and risks and is c</w:t>
            </w:r>
            <w:r>
              <w:t>apable of assuming those risks;</w:t>
            </w:r>
          </w:p>
          <w:p w14:paraId="76BDC84B" w14:textId="050B248F" w:rsidR="00810D79" w:rsidRPr="000E5DB7" w:rsidRDefault="00810D79" w:rsidP="00810D79">
            <w:pPr>
              <w:jc w:val="both"/>
            </w:pPr>
          </w:p>
        </w:tc>
      </w:tr>
      <w:tr w:rsidR="00810D79" w:rsidRPr="00CB5B77" w14:paraId="7C0C64B6" w14:textId="77777777" w:rsidTr="009A0BAB">
        <w:tc>
          <w:tcPr>
            <w:tcW w:w="753" w:type="dxa"/>
          </w:tcPr>
          <w:p w14:paraId="1C1A1926" w14:textId="77777777" w:rsidR="00810D79" w:rsidRDefault="00810D79" w:rsidP="00810D79">
            <w:pPr>
              <w:jc w:val="both"/>
              <w:rPr>
                <w:color w:val="0000FF"/>
              </w:rPr>
            </w:pPr>
          </w:p>
        </w:tc>
        <w:tc>
          <w:tcPr>
            <w:tcW w:w="705" w:type="dxa"/>
          </w:tcPr>
          <w:p w14:paraId="304390AF" w14:textId="77777777" w:rsidR="00810D79" w:rsidRPr="000E5DB7" w:rsidRDefault="00810D79" w:rsidP="00810D79">
            <w:pPr>
              <w:jc w:val="both"/>
            </w:pPr>
            <w:r w:rsidRPr="000E5DB7">
              <w:t>6.</w:t>
            </w:r>
          </w:p>
        </w:tc>
        <w:tc>
          <w:tcPr>
            <w:tcW w:w="7613" w:type="dxa"/>
          </w:tcPr>
          <w:p w14:paraId="42A09269" w14:textId="77777777" w:rsidR="00810D79" w:rsidRDefault="00810D79" w:rsidP="00810D79">
            <w:pPr>
              <w:spacing w:after="0"/>
              <w:jc w:val="both"/>
            </w:pPr>
            <w:r w:rsidRPr="00701A02">
              <w:t xml:space="preserve">it retains and shall maintain for the Term insurances for the nature and amount specified in </w:t>
            </w:r>
            <w:r>
              <w:t>the RFT</w:t>
            </w:r>
            <w:r w:rsidRPr="00701A02">
              <w:t>. The Contractor undertakes to advise the Client forthwith of any material change to its insured status, to produce proof of current premiums paid upon written request and where required produce valid certificates of insurance for inspection. The Contractor shall carry out all directions of the Client with regard to compliance with this clause 4 A.</w:t>
            </w:r>
            <w:r>
              <w:t>6</w:t>
            </w:r>
            <w:r w:rsidRPr="00701A02">
              <w:t xml:space="preserve">; </w:t>
            </w:r>
          </w:p>
          <w:p w14:paraId="2B126729" w14:textId="149F698A" w:rsidR="00810D79" w:rsidRPr="000E5DB7" w:rsidRDefault="00810D79" w:rsidP="00810D79">
            <w:pPr>
              <w:jc w:val="both"/>
            </w:pPr>
          </w:p>
        </w:tc>
      </w:tr>
      <w:tr w:rsidR="00810D79" w:rsidRPr="00CB5B77" w14:paraId="4CAF685A" w14:textId="77777777" w:rsidTr="009A0BAB">
        <w:tc>
          <w:tcPr>
            <w:tcW w:w="753" w:type="dxa"/>
          </w:tcPr>
          <w:p w14:paraId="02808BA3" w14:textId="77777777" w:rsidR="00810D79" w:rsidRDefault="00810D79" w:rsidP="00810D79">
            <w:pPr>
              <w:jc w:val="both"/>
              <w:rPr>
                <w:color w:val="0000FF"/>
              </w:rPr>
            </w:pPr>
          </w:p>
        </w:tc>
        <w:tc>
          <w:tcPr>
            <w:tcW w:w="705" w:type="dxa"/>
          </w:tcPr>
          <w:p w14:paraId="1879A6E3" w14:textId="77777777" w:rsidR="00810D79" w:rsidRPr="000E5DB7" w:rsidRDefault="00810D79" w:rsidP="00810D79">
            <w:pPr>
              <w:jc w:val="both"/>
            </w:pPr>
            <w:r w:rsidRPr="000E5DB7">
              <w:t>7.</w:t>
            </w:r>
          </w:p>
        </w:tc>
        <w:tc>
          <w:tcPr>
            <w:tcW w:w="7613" w:type="dxa"/>
          </w:tcPr>
          <w:p w14:paraId="7BF58F19" w14:textId="77777777" w:rsidR="00810D79" w:rsidRDefault="00810D79" w:rsidP="00810D79">
            <w:pPr>
              <w:suppressAutoHyphens/>
              <w:autoSpaceDN w:val="0"/>
              <w:spacing w:after="0"/>
              <w:jc w:val="both"/>
              <w:textAlignment w:val="baseline"/>
            </w:pPr>
            <w:r w:rsidRPr="001B25FC">
              <w:t>it is entering into this Agreement with a full understanding of its obligations with regard to taxation, employment, social and environmental protection and is capable of assuming and fulfilling those obligations;</w:t>
            </w:r>
          </w:p>
          <w:p w14:paraId="0E040E90" w14:textId="251D9BFA" w:rsidR="00810D79" w:rsidRPr="000E5DB7" w:rsidRDefault="00810D79" w:rsidP="00810D79">
            <w:pPr>
              <w:jc w:val="both"/>
            </w:pPr>
          </w:p>
        </w:tc>
      </w:tr>
      <w:tr w:rsidR="00810D79" w:rsidRPr="00CB5B77" w14:paraId="105CE1FE" w14:textId="77777777" w:rsidTr="009A0BAB">
        <w:trPr>
          <w:trHeight w:val="1645"/>
        </w:trPr>
        <w:tc>
          <w:tcPr>
            <w:tcW w:w="753" w:type="dxa"/>
          </w:tcPr>
          <w:p w14:paraId="00432DD3" w14:textId="77777777" w:rsidR="00810D79" w:rsidRDefault="00810D79" w:rsidP="00810D79">
            <w:pPr>
              <w:jc w:val="both"/>
              <w:rPr>
                <w:color w:val="0000FF"/>
              </w:rPr>
            </w:pPr>
          </w:p>
        </w:tc>
        <w:tc>
          <w:tcPr>
            <w:tcW w:w="705" w:type="dxa"/>
          </w:tcPr>
          <w:p w14:paraId="2C41A50F" w14:textId="77777777" w:rsidR="00810D79" w:rsidRPr="002A572A" w:rsidRDefault="00810D79" w:rsidP="00810D79">
            <w:pPr>
              <w:jc w:val="both"/>
            </w:pPr>
            <w:r w:rsidRPr="002A572A">
              <w:t>8</w:t>
            </w:r>
            <w:r>
              <w:t>.</w:t>
            </w:r>
          </w:p>
        </w:tc>
        <w:tc>
          <w:tcPr>
            <w:tcW w:w="7613" w:type="dxa"/>
          </w:tcPr>
          <w:p w14:paraId="39DC43CE" w14:textId="77777777" w:rsidR="00810D79" w:rsidRDefault="00810D79" w:rsidP="00810D79">
            <w:pPr>
              <w:suppressAutoHyphens/>
              <w:autoSpaceDN w:val="0"/>
              <w:spacing w:after="0"/>
              <w:jc w:val="both"/>
              <w:textAlignment w:val="baseline"/>
            </w:pPr>
            <w:r w:rsidRPr="001B25FC">
              <w:t>it has acquainted itself with and shall comply with all legal requirements or such other laws, recommendations, guidance</w:t>
            </w:r>
            <w:r>
              <w:t>,</w:t>
            </w:r>
            <w:r w:rsidRPr="001B25FC">
              <w:t xml:space="preserve"> or practices as may affect the provision of the Services as they apply to the Contractor;</w:t>
            </w:r>
          </w:p>
          <w:p w14:paraId="7F12D406" w14:textId="167FA4A6" w:rsidR="00810D79" w:rsidRPr="001F2FEB" w:rsidRDefault="00810D79" w:rsidP="00810D79">
            <w:pPr>
              <w:rPr>
                <w:i/>
                <w:iCs/>
                <w:color w:val="FF0000"/>
              </w:rPr>
            </w:pPr>
          </w:p>
        </w:tc>
      </w:tr>
      <w:tr w:rsidR="00810D79" w:rsidRPr="00CB5B77" w14:paraId="28AB2D95" w14:textId="77777777" w:rsidTr="009A0BAB">
        <w:tc>
          <w:tcPr>
            <w:tcW w:w="753" w:type="dxa"/>
          </w:tcPr>
          <w:p w14:paraId="565691D5" w14:textId="77777777" w:rsidR="00810D79" w:rsidRDefault="00810D79" w:rsidP="00810D79">
            <w:pPr>
              <w:jc w:val="both"/>
              <w:rPr>
                <w:color w:val="0000FF"/>
              </w:rPr>
            </w:pPr>
          </w:p>
        </w:tc>
        <w:tc>
          <w:tcPr>
            <w:tcW w:w="705" w:type="dxa"/>
          </w:tcPr>
          <w:p w14:paraId="522579EF" w14:textId="77777777" w:rsidR="00810D79" w:rsidRPr="000E5DB7" w:rsidRDefault="00810D79" w:rsidP="00810D79">
            <w:pPr>
              <w:jc w:val="both"/>
            </w:pPr>
            <w:r>
              <w:t>9.</w:t>
            </w:r>
          </w:p>
        </w:tc>
        <w:tc>
          <w:tcPr>
            <w:tcW w:w="7613" w:type="dxa"/>
          </w:tcPr>
          <w:p w14:paraId="7E252402" w14:textId="77777777" w:rsidR="00810D79" w:rsidRDefault="00810D79" w:rsidP="00810D79">
            <w:pPr>
              <w:suppressAutoHyphens/>
              <w:autoSpaceDN w:val="0"/>
              <w:spacing w:after="0"/>
              <w:jc w:val="both"/>
              <w:textAlignment w:val="baseline"/>
            </w:pPr>
            <w:r w:rsidRPr="001B25FC">
              <w:t>it has taken all and any action necessary to ensure that it has the power to execute and enter into this Agreement;</w:t>
            </w:r>
          </w:p>
          <w:p w14:paraId="02C3B2B3" w14:textId="522204F6" w:rsidR="00810D79" w:rsidRPr="000E5DB7" w:rsidRDefault="00810D79" w:rsidP="00810D79">
            <w:pPr>
              <w:jc w:val="both"/>
            </w:pPr>
          </w:p>
        </w:tc>
      </w:tr>
      <w:tr w:rsidR="00810D79" w:rsidRPr="00CB5B77" w14:paraId="592AFC0E" w14:textId="77777777" w:rsidTr="009A0BAB">
        <w:tc>
          <w:tcPr>
            <w:tcW w:w="753" w:type="dxa"/>
          </w:tcPr>
          <w:p w14:paraId="4A007B95" w14:textId="77777777" w:rsidR="00810D79" w:rsidRDefault="00810D79" w:rsidP="00810D79">
            <w:pPr>
              <w:jc w:val="both"/>
              <w:rPr>
                <w:color w:val="0000FF"/>
              </w:rPr>
            </w:pPr>
          </w:p>
        </w:tc>
        <w:tc>
          <w:tcPr>
            <w:tcW w:w="705" w:type="dxa"/>
          </w:tcPr>
          <w:p w14:paraId="0F91D46E" w14:textId="77777777" w:rsidR="00810D79" w:rsidRPr="000E5DB7" w:rsidRDefault="00810D79" w:rsidP="00810D79">
            <w:pPr>
              <w:jc w:val="both"/>
            </w:pPr>
            <w:r>
              <w:t>10.</w:t>
            </w:r>
          </w:p>
        </w:tc>
        <w:tc>
          <w:tcPr>
            <w:tcW w:w="7613" w:type="dxa"/>
          </w:tcPr>
          <w:p w14:paraId="3D0CE522" w14:textId="77777777" w:rsidR="00810D79" w:rsidRDefault="00810D79" w:rsidP="00810D79">
            <w:pPr>
              <w:suppressAutoHyphens/>
              <w:autoSpaceDN w:val="0"/>
              <w:spacing w:after="0"/>
              <w:jc w:val="both"/>
              <w:textAlignment w:val="baseline"/>
              <w:rPr>
                <w:highlight w:val="yellow"/>
              </w:rPr>
            </w:pPr>
            <w:r w:rsidRPr="00701A02">
              <w:t>it owns, has obtained or is able to obtain, valid licences for all Intellectual Property Rights (as defined in clause 6 below) that are necessary for the performance of its obligations under this Agreement and for the Client to obtain the benefit of the Serv</w:t>
            </w:r>
            <w:r>
              <w:t>ices for its business purposes.</w:t>
            </w:r>
            <w:r w:rsidRPr="00701A02">
              <w:t xml:space="preserve"> </w:t>
            </w:r>
            <w:r w:rsidRPr="00F21428">
              <w:t>Breach of this warranty shall result in the application of the indemnity contained at Clause 6;</w:t>
            </w:r>
          </w:p>
          <w:p w14:paraId="688F3682" w14:textId="71E36E57" w:rsidR="00810D79" w:rsidRPr="000E5DB7" w:rsidRDefault="00810D79" w:rsidP="00810D79">
            <w:pPr>
              <w:jc w:val="both"/>
            </w:pPr>
          </w:p>
        </w:tc>
      </w:tr>
      <w:tr w:rsidR="003C0FB1" w:rsidRPr="00CB5B77" w14:paraId="50B1DB43" w14:textId="77777777" w:rsidTr="009A0BAB">
        <w:tc>
          <w:tcPr>
            <w:tcW w:w="753" w:type="dxa"/>
          </w:tcPr>
          <w:p w14:paraId="61149554" w14:textId="77777777" w:rsidR="003C0FB1" w:rsidRDefault="003C0FB1" w:rsidP="007F3458">
            <w:pPr>
              <w:jc w:val="both"/>
              <w:rPr>
                <w:color w:val="0000FF"/>
              </w:rPr>
            </w:pPr>
            <w:r w:rsidRPr="000E5DB7">
              <w:rPr>
                <w:color w:val="0000FF"/>
              </w:rPr>
              <w:t>B.</w:t>
            </w:r>
          </w:p>
        </w:tc>
        <w:tc>
          <w:tcPr>
            <w:tcW w:w="8318" w:type="dxa"/>
            <w:gridSpan w:val="2"/>
          </w:tcPr>
          <w:p w14:paraId="6DB19519" w14:textId="77777777" w:rsidR="003C0FB1" w:rsidRDefault="003C0FB1" w:rsidP="003073E6">
            <w:pPr>
              <w:jc w:val="both"/>
            </w:pPr>
            <w:r w:rsidRPr="000E5DB7">
              <w:t>The Contractor undertakes to notify the Client forthwith of any material change to the status of the Contractor with regard to the warranties, acknowledgements, representations and undertakings as set out at clause 4A and to comply with all reasonable directions of the Client with regard thereto which may include termination of this Agreement.</w:t>
            </w:r>
          </w:p>
        </w:tc>
      </w:tr>
    </w:tbl>
    <w:p w14:paraId="52358ADB" w14:textId="77777777" w:rsidR="003C0FB1" w:rsidRDefault="003C0FB1" w:rsidP="00394603">
      <w:pPr>
        <w:pStyle w:val="Heading2"/>
        <w:jc w:val="both"/>
      </w:pPr>
      <w:r w:rsidRPr="000E5DB7">
        <w:lastRenderedPageBreak/>
        <w:t>5.</w:t>
      </w:r>
      <w:r w:rsidRPr="000E5DB7">
        <w:tab/>
        <w:t xml:space="preserve">Remedies </w:t>
      </w:r>
    </w:p>
    <w:tbl>
      <w:tblPr>
        <w:tblW w:w="0" w:type="auto"/>
        <w:tblLook w:val="01E0" w:firstRow="1" w:lastRow="1" w:firstColumn="1" w:lastColumn="1" w:noHBand="0" w:noVBand="0"/>
      </w:tblPr>
      <w:tblGrid>
        <w:gridCol w:w="760"/>
        <w:gridCol w:w="8311"/>
      </w:tblGrid>
      <w:tr w:rsidR="003C0FB1" w:rsidRPr="00CB5B77" w14:paraId="107028C1" w14:textId="77777777" w:rsidTr="00175C84">
        <w:tc>
          <w:tcPr>
            <w:tcW w:w="760" w:type="dxa"/>
          </w:tcPr>
          <w:p w14:paraId="5C516BA5" w14:textId="77777777" w:rsidR="003C0FB1" w:rsidRDefault="003C0FB1" w:rsidP="00394603">
            <w:pPr>
              <w:jc w:val="both"/>
              <w:rPr>
                <w:color w:val="0000FF"/>
              </w:rPr>
            </w:pPr>
            <w:r w:rsidRPr="000E5DB7">
              <w:rPr>
                <w:color w:val="0000FF"/>
              </w:rPr>
              <w:t>A.</w:t>
            </w:r>
          </w:p>
        </w:tc>
        <w:tc>
          <w:tcPr>
            <w:tcW w:w="8311" w:type="dxa"/>
          </w:tcPr>
          <w:p w14:paraId="7D325EEA" w14:textId="065505DF" w:rsidR="003C0FB1" w:rsidRDefault="003C0FB1" w:rsidP="001F2FEB">
            <w:pPr>
              <w:jc w:val="both"/>
            </w:pPr>
            <w:r w:rsidRPr="000E5DB7">
              <w:t>The Contractor shall be liable for and shall indemnify the Client for and in respect of all and any losses, claims, demands, damages or expenses which the Client 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tc>
      </w:tr>
      <w:tr w:rsidR="003C0FB1" w:rsidRPr="00CB5B77" w14:paraId="3D06DC4E" w14:textId="77777777" w:rsidTr="00175C84">
        <w:tc>
          <w:tcPr>
            <w:tcW w:w="760" w:type="dxa"/>
          </w:tcPr>
          <w:p w14:paraId="39D81D66" w14:textId="77777777" w:rsidR="003C0FB1" w:rsidRDefault="003C0FB1" w:rsidP="00394603">
            <w:pPr>
              <w:jc w:val="both"/>
              <w:rPr>
                <w:color w:val="0000FF"/>
              </w:rPr>
            </w:pPr>
            <w:r w:rsidRPr="000E5DB7">
              <w:rPr>
                <w:color w:val="0000FF"/>
              </w:rPr>
              <w:t>B.</w:t>
            </w:r>
          </w:p>
        </w:tc>
        <w:tc>
          <w:tcPr>
            <w:tcW w:w="8311" w:type="dxa"/>
          </w:tcPr>
          <w:p w14:paraId="32ECAF1E" w14:textId="77777777" w:rsidR="003C0FB1" w:rsidRDefault="003C0FB1" w:rsidP="006C71B4">
            <w:pPr>
              <w:jc w:val="both"/>
            </w:pPr>
            <w:r w:rsidRPr="000E5DB7">
              <w:t>Save in respect of fraud (including fraudulent misrepresentation), personal injury or death</w:t>
            </w:r>
            <w:r>
              <w:t xml:space="preserve"> </w:t>
            </w:r>
            <w:r>
              <w:rPr>
                <w:szCs w:val="22"/>
              </w:rPr>
              <w:t>or in respect of the Contractor’s indemnity under clause 6(G)</w:t>
            </w:r>
            <w:r w:rsidRPr="000E5DB7">
              <w:t xml:space="preserve">, neither Party will be liable for any indirect losses (including loss of profit, loss of revenue, loss of goodwill, indirectly arising damages, costs and expenses) of any kind whatsoever and howsoever arising even if such Party has been advised of their possibility. </w:t>
            </w:r>
          </w:p>
        </w:tc>
      </w:tr>
      <w:tr w:rsidR="003C0FB1" w:rsidRPr="00CB5B77" w14:paraId="70D9F485" w14:textId="77777777" w:rsidTr="00AA6837">
        <w:trPr>
          <w:trHeight w:val="996"/>
        </w:trPr>
        <w:tc>
          <w:tcPr>
            <w:tcW w:w="760" w:type="dxa"/>
          </w:tcPr>
          <w:p w14:paraId="4B3E5DF9" w14:textId="77777777" w:rsidR="003C0FB1" w:rsidRDefault="003C0FB1" w:rsidP="00394603">
            <w:pPr>
              <w:jc w:val="both"/>
              <w:rPr>
                <w:color w:val="0000FF"/>
              </w:rPr>
            </w:pPr>
            <w:r w:rsidRPr="000E5DB7">
              <w:rPr>
                <w:color w:val="0000FF"/>
              </w:rPr>
              <w:t>C.</w:t>
            </w:r>
          </w:p>
        </w:tc>
        <w:tc>
          <w:tcPr>
            <w:tcW w:w="8311" w:type="dxa"/>
          </w:tcPr>
          <w:p w14:paraId="32A7F7CB" w14:textId="77777777" w:rsidR="003C0FB1" w:rsidRPr="00343D57" w:rsidRDefault="003C0FB1" w:rsidP="006C71B4">
            <w:pPr>
              <w:jc w:val="both"/>
            </w:pPr>
            <w:r w:rsidRPr="000E5DB7">
              <w:t>Should the Client find itself obliged to order elsewhere in consequence of the failure of the Contractor to deliver Services, the Client shall be entitled to recover from the Contractor any excess prices which may be paid by the Client.</w:t>
            </w:r>
          </w:p>
        </w:tc>
      </w:tr>
      <w:tr w:rsidR="003C0FB1" w:rsidRPr="00CB5B77" w14:paraId="4B8ADDD4" w14:textId="77777777" w:rsidTr="00175C84">
        <w:trPr>
          <w:trHeight w:val="1207"/>
        </w:trPr>
        <w:tc>
          <w:tcPr>
            <w:tcW w:w="760" w:type="dxa"/>
          </w:tcPr>
          <w:p w14:paraId="748680FC" w14:textId="77777777" w:rsidR="003C0FB1" w:rsidRPr="000E5DB7" w:rsidRDefault="003C0FB1" w:rsidP="00394603">
            <w:pPr>
              <w:jc w:val="both"/>
              <w:rPr>
                <w:color w:val="0000FF"/>
              </w:rPr>
            </w:pPr>
            <w:r>
              <w:rPr>
                <w:color w:val="0000FF"/>
              </w:rPr>
              <w:t>D.</w:t>
            </w:r>
          </w:p>
        </w:tc>
        <w:tc>
          <w:tcPr>
            <w:tcW w:w="8311" w:type="dxa"/>
          </w:tcPr>
          <w:p w14:paraId="670F2853" w14:textId="77777777" w:rsidR="003C0FB1" w:rsidRPr="000E5DB7" w:rsidRDefault="003C0FB1" w:rsidP="006C71B4">
            <w:pPr>
              <w:jc w:val="both"/>
            </w:pPr>
            <w:r w:rsidRPr="000E5DB7">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tc>
      </w:tr>
      <w:tr w:rsidR="00AA6837" w:rsidRPr="00CB5B77" w14:paraId="4D2BDD5E" w14:textId="77777777" w:rsidTr="00175C84">
        <w:trPr>
          <w:trHeight w:val="1207"/>
        </w:trPr>
        <w:tc>
          <w:tcPr>
            <w:tcW w:w="760" w:type="dxa"/>
          </w:tcPr>
          <w:p w14:paraId="296CFA83" w14:textId="77777777" w:rsidR="00AA6837" w:rsidRDefault="00AA6837" w:rsidP="00394603">
            <w:pPr>
              <w:jc w:val="both"/>
              <w:rPr>
                <w:color w:val="0000FF"/>
              </w:rPr>
            </w:pPr>
            <w:r>
              <w:rPr>
                <w:color w:val="0000FF"/>
              </w:rPr>
              <w:t>E.</w:t>
            </w:r>
          </w:p>
        </w:tc>
        <w:tc>
          <w:tcPr>
            <w:tcW w:w="8311" w:type="dxa"/>
          </w:tcPr>
          <w:p w14:paraId="2448A8A4" w14:textId="77777777" w:rsidR="00CF28AA" w:rsidRDefault="00CF28AA" w:rsidP="00CF28AA">
            <w:pPr>
              <w:spacing w:after="0"/>
              <w:jc w:val="both"/>
            </w:pPr>
            <w:r w:rsidRPr="00C73AD4">
              <w:t>Save in respect of fraud, personal injury or death or in respect of the Contract</w:t>
            </w:r>
            <w:r>
              <w:t>or’s indemnity under clause 6</w:t>
            </w:r>
            <w:r w:rsidRPr="00C73AD4">
              <w:t xml:space="preserve"> (for which no limit applies), the limit of the Contractor’s aggregate liability to the Client under this Agreement whatsoever and howsoever arising shall </w:t>
            </w:r>
            <w:r>
              <w:t>not under any circumstances exceed:-</w:t>
            </w:r>
          </w:p>
          <w:p w14:paraId="127A5773" w14:textId="77777777" w:rsidR="00CF28AA" w:rsidRPr="00636005" w:rsidRDefault="00CF28AA" w:rsidP="0023457C">
            <w:pPr>
              <w:pStyle w:val="ListParagraph"/>
              <w:numPr>
                <w:ilvl w:val="0"/>
                <w:numId w:val="34"/>
              </w:numPr>
              <w:spacing w:after="0"/>
              <w:jc w:val="both"/>
            </w:pPr>
            <w:r w:rsidRPr="00636005">
              <w:t>the relevant insurance indemnity limits specified in Schedule J</w:t>
            </w:r>
            <w:r>
              <w:t>;</w:t>
            </w:r>
            <w:r w:rsidRPr="00636005">
              <w:t xml:space="preserve"> or</w:t>
            </w:r>
          </w:p>
          <w:p w14:paraId="7A798F45" w14:textId="77777777" w:rsidR="00CF28AA" w:rsidRDefault="00CF28AA" w:rsidP="0023457C">
            <w:pPr>
              <w:pStyle w:val="ListParagraph"/>
              <w:numPr>
                <w:ilvl w:val="0"/>
                <w:numId w:val="34"/>
              </w:numPr>
              <w:spacing w:after="0"/>
              <w:jc w:val="both"/>
            </w:pPr>
            <w:r w:rsidRPr="00636005">
              <w:t>where no relevant insurance indemnity applies, one hundred per</w:t>
            </w:r>
            <w:r w:rsidRPr="00AF182E">
              <w:t xml:space="preserve"> cent </w:t>
            </w:r>
            <w:r>
              <w:t xml:space="preserve">(100%) </w:t>
            </w:r>
            <w:r w:rsidRPr="00AF182E">
              <w:t xml:space="preserve">of the Charges paid or projected to be paid (whichever </w:t>
            </w:r>
            <w:r>
              <w:t>is higher) under this Agreement.</w:t>
            </w:r>
          </w:p>
          <w:p w14:paraId="247A489F" w14:textId="77777777" w:rsidR="00CF28AA" w:rsidRDefault="00CF28AA" w:rsidP="00CF28AA">
            <w:pPr>
              <w:pStyle w:val="ListParagraph"/>
              <w:spacing w:after="0"/>
              <w:ind w:left="1080"/>
              <w:jc w:val="both"/>
            </w:pPr>
          </w:p>
          <w:p w14:paraId="0240CDAA" w14:textId="77777777" w:rsidR="00CF28AA" w:rsidRDefault="00CF28AA" w:rsidP="00CF28AA">
            <w:pPr>
              <w:spacing w:after="0"/>
              <w:jc w:val="both"/>
            </w:pPr>
            <w:r w:rsidRPr="00C73AD4">
              <w:t>For the avoidance of doubt, where in clause 2.21.1, an insurance “Indemnity Limit” is stated to apply “for any one claim or series of claims arising out of a single occurrence,” the limit on liability created by this clause shall apply to the Contractor’s liability to the Client in respect of each occurrence and not to the Contractor’s agg</w:t>
            </w:r>
            <w:r>
              <w:t>regate liability to the Client.</w:t>
            </w:r>
          </w:p>
          <w:p w14:paraId="0B1E9454" w14:textId="77777777" w:rsidR="00CF28AA" w:rsidRDefault="00CF28AA" w:rsidP="00CF28AA">
            <w:pPr>
              <w:spacing w:after="0"/>
              <w:jc w:val="both"/>
            </w:pPr>
          </w:p>
          <w:p w14:paraId="49654599" w14:textId="2F2D1C62" w:rsidR="00AA6837" w:rsidRPr="00AA6837" w:rsidRDefault="00CF28AA" w:rsidP="00CF28AA">
            <w:r>
              <w:t>To the extent a Party elects to cure any failure by it to comply with its obligations under the Agreement, all costs and expenses associated with such cure will be borne solely by the curing Party and will in no event count toward satisfaction of the applicable Liability Cap.</w:t>
            </w:r>
          </w:p>
        </w:tc>
      </w:tr>
      <w:tr w:rsidR="00394603" w:rsidRPr="00CB5B77" w14:paraId="5E2AF939" w14:textId="77777777" w:rsidTr="00175C84">
        <w:trPr>
          <w:trHeight w:val="703"/>
        </w:trPr>
        <w:tc>
          <w:tcPr>
            <w:tcW w:w="760" w:type="dxa"/>
          </w:tcPr>
          <w:p w14:paraId="26D8305F" w14:textId="77777777" w:rsidR="00394603" w:rsidRDefault="00394603" w:rsidP="00394603">
            <w:pPr>
              <w:jc w:val="both"/>
              <w:rPr>
                <w:color w:val="0000FF"/>
              </w:rPr>
            </w:pPr>
            <w:r>
              <w:rPr>
                <w:color w:val="0000FF"/>
              </w:rPr>
              <w:t>F.</w:t>
            </w:r>
          </w:p>
        </w:tc>
        <w:tc>
          <w:tcPr>
            <w:tcW w:w="8311" w:type="dxa"/>
          </w:tcPr>
          <w:p w14:paraId="4EC48274" w14:textId="77777777" w:rsidR="00394603" w:rsidRPr="00CB5B77" w:rsidRDefault="00394603" w:rsidP="006C71B4">
            <w:pPr>
              <w:jc w:val="both"/>
            </w:pPr>
            <w:r w:rsidRPr="000E5DB7">
              <w:t>If for any reason the Client is dissatisfied with the performance of the Contractor, a sum may be withheld from any payment otherwise due calculated as follows:</w:t>
            </w:r>
          </w:p>
          <w:p w14:paraId="63CD8317" w14:textId="2DE4FB15" w:rsidR="00394603" w:rsidRPr="000E5DB7" w:rsidRDefault="00CF28AA" w:rsidP="00114317">
            <w:pPr>
              <w:jc w:val="both"/>
            </w:pPr>
            <w:r>
              <w:rPr>
                <w:szCs w:val="22"/>
              </w:rPr>
              <w:t>20%</w:t>
            </w:r>
            <w:r w:rsidR="00114317" w:rsidRPr="000E5DB7">
              <w:t xml:space="preserve"> </w:t>
            </w:r>
            <w:r w:rsidR="00394603" w:rsidRPr="000E5DB7">
              <w:t xml:space="preserve">(“the Retention Amount”) which Retention Amount shall not at any given time exceed </w:t>
            </w:r>
            <w:r w:rsidR="00114317">
              <w:fldChar w:fldCharType="begin">
                <w:ffData>
                  <w:name w:val="Text145"/>
                  <w:enabled/>
                  <w:calcOnExit w:val="0"/>
                  <w:textInput>
                    <w:default w:val="[number]"/>
                  </w:textInput>
                </w:ffData>
              </w:fldChar>
            </w:r>
            <w:bookmarkStart w:id="11" w:name="Text145"/>
            <w:r w:rsidR="00114317">
              <w:instrText xml:space="preserve"> FORMTEXT </w:instrText>
            </w:r>
            <w:r w:rsidR="00114317">
              <w:fldChar w:fldCharType="separate"/>
            </w:r>
            <w:r w:rsidR="00114317">
              <w:rPr>
                <w:noProof/>
              </w:rPr>
              <w:t>[number]</w:t>
            </w:r>
            <w:r w:rsidR="00114317">
              <w:fldChar w:fldCharType="end"/>
            </w:r>
            <w:bookmarkEnd w:id="11"/>
            <w:r w:rsidR="00394603" w:rsidRPr="000E5DB7">
              <w:t xml:space="preserve"> per cent of the Charges. In such event the Client shall identify the particular Services with which it is dissatisfied together with the reasons for such dissatisfaction. Payment of the Retention Amount will be made upon replacement and/or remedy of the </w:t>
            </w:r>
            <w:r w:rsidR="00394603" w:rsidRPr="000E5DB7">
              <w:lastRenderedPageBreak/>
              <w:t>said Services as identified by the Client or resolution of outstanding queries. The Client shall hold the Retention Amount on behalf of the Contractor but without any obligation to invest. The terms of this clause 5F shall be without prejudice to and not be in substitution for any remedy of the Client under this Agreement</w:t>
            </w:r>
            <w:r w:rsidR="00394603">
              <w:t>.</w:t>
            </w:r>
          </w:p>
        </w:tc>
      </w:tr>
      <w:tr w:rsidR="004F3DDB" w:rsidRPr="00CB5B77" w14:paraId="125CD731" w14:textId="77777777" w:rsidTr="00175C84">
        <w:trPr>
          <w:trHeight w:val="703"/>
        </w:trPr>
        <w:tc>
          <w:tcPr>
            <w:tcW w:w="760" w:type="dxa"/>
          </w:tcPr>
          <w:p w14:paraId="31A7E0D1" w14:textId="77777777" w:rsidR="004F3DDB" w:rsidRDefault="00A7281F" w:rsidP="00394603">
            <w:pPr>
              <w:jc w:val="both"/>
              <w:rPr>
                <w:color w:val="0000FF"/>
              </w:rPr>
            </w:pPr>
            <w:r>
              <w:rPr>
                <w:color w:val="0000FF"/>
              </w:rPr>
              <w:lastRenderedPageBreak/>
              <w:t>G.</w:t>
            </w:r>
          </w:p>
        </w:tc>
        <w:tc>
          <w:tcPr>
            <w:tcW w:w="8311" w:type="dxa"/>
          </w:tcPr>
          <w:p w14:paraId="106874FD" w14:textId="4EE678B9" w:rsidR="004F3DDB" w:rsidRPr="004F3DDB" w:rsidRDefault="00325955" w:rsidP="00D103CA">
            <w:r w:rsidRPr="00325955">
              <w:rPr>
                <w:szCs w:val="22"/>
              </w:rPr>
              <w:t>Time of d</w:t>
            </w:r>
            <w:r w:rsidR="004F3DDB" w:rsidRPr="00DE06E5">
              <w:rPr>
                <w:szCs w:val="22"/>
              </w:rPr>
              <w:t>elivery shall be of the essence and if the Contractor fails to deliver the Services within the time period promised or specified in the Specification, the Client may by notice in writing to the Contractor’s Contact release itself from any obligation to accept and pay for the Services and / or terminate this Agreement in either case without prejudice to any other rights and remedies of the Client</w:t>
            </w:r>
            <w:r w:rsidR="004F3DDB" w:rsidRPr="00F45DC0">
              <w:t>.</w:t>
            </w:r>
          </w:p>
        </w:tc>
      </w:tr>
      <w:tr w:rsidR="004F3DDB" w:rsidRPr="00CB5B77" w14:paraId="3717FBEF" w14:textId="77777777" w:rsidTr="00101A30">
        <w:tc>
          <w:tcPr>
            <w:tcW w:w="760" w:type="dxa"/>
          </w:tcPr>
          <w:p w14:paraId="0EB83F02" w14:textId="77777777" w:rsidR="004F3DDB" w:rsidRDefault="00A7281F" w:rsidP="00394603">
            <w:pPr>
              <w:keepNext/>
              <w:jc w:val="both"/>
              <w:rPr>
                <w:color w:val="0000FF"/>
              </w:rPr>
            </w:pPr>
            <w:r>
              <w:rPr>
                <w:color w:val="0000FF"/>
              </w:rPr>
              <w:t>H.</w:t>
            </w:r>
          </w:p>
        </w:tc>
        <w:tc>
          <w:tcPr>
            <w:tcW w:w="8311" w:type="dxa"/>
          </w:tcPr>
          <w:p w14:paraId="4D55D8C9" w14:textId="05646174" w:rsidR="004F3DDB" w:rsidRPr="00B12CE7" w:rsidRDefault="001F2FEB" w:rsidP="00A7281F">
            <w:r>
              <w:rPr>
                <w:i/>
                <w:iCs/>
                <w:color w:val="FF0000"/>
              </w:rPr>
              <w:t>“Not Used”</w:t>
            </w:r>
          </w:p>
          <w:p w14:paraId="190D879B" w14:textId="76FB5097" w:rsidR="004F3DDB" w:rsidRPr="00B12CE7" w:rsidRDefault="004F3DDB" w:rsidP="001F2FEB">
            <w:pPr>
              <w:tabs>
                <w:tab w:val="center" w:pos="4153"/>
                <w:tab w:val="right" w:pos="8306"/>
              </w:tabs>
              <w:jc w:val="both"/>
            </w:pPr>
          </w:p>
        </w:tc>
      </w:tr>
    </w:tbl>
    <w:p w14:paraId="2E28C343" w14:textId="275902D8" w:rsidR="003C0FB1" w:rsidRDefault="003C0FB1" w:rsidP="00394603">
      <w:pPr>
        <w:pStyle w:val="Heading2"/>
        <w:jc w:val="both"/>
      </w:pPr>
      <w:r w:rsidRPr="000E5DB7">
        <w:t>6.</w:t>
      </w:r>
      <w:r w:rsidRPr="000E5DB7">
        <w:tab/>
        <w:t xml:space="preserve">Intellectual Property </w:t>
      </w:r>
      <w:r w:rsidR="00CF28AA">
        <w:t xml:space="preserve"> AND LICENSING</w:t>
      </w:r>
    </w:p>
    <w:tbl>
      <w:tblPr>
        <w:tblW w:w="24381" w:type="dxa"/>
        <w:tblInd w:w="-108" w:type="dxa"/>
        <w:tblLayout w:type="fixed"/>
        <w:tblLook w:val="01E0" w:firstRow="1" w:lastRow="1" w:firstColumn="1" w:lastColumn="1" w:noHBand="0" w:noVBand="0"/>
      </w:tblPr>
      <w:tblGrid>
        <w:gridCol w:w="644"/>
        <w:gridCol w:w="240"/>
        <w:gridCol w:w="6532"/>
        <w:gridCol w:w="1691"/>
        <w:gridCol w:w="5838"/>
        <w:gridCol w:w="518"/>
        <w:gridCol w:w="8918"/>
      </w:tblGrid>
      <w:tr w:rsidR="00CF28AA" w:rsidRPr="00CB5B77" w14:paraId="2C029F72" w14:textId="77777777" w:rsidTr="00572810">
        <w:tc>
          <w:tcPr>
            <w:tcW w:w="644" w:type="dxa"/>
          </w:tcPr>
          <w:p w14:paraId="6CD7A718" w14:textId="77777777" w:rsidR="00CF28AA" w:rsidRDefault="00CF28AA" w:rsidP="00CF28AA">
            <w:pPr>
              <w:jc w:val="both"/>
              <w:rPr>
                <w:color w:val="0000FF"/>
              </w:rPr>
            </w:pPr>
            <w:r w:rsidRPr="000E5DB7">
              <w:rPr>
                <w:color w:val="0000FF"/>
              </w:rPr>
              <w:t>A.</w:t>
            </w:r>
          </w:p>
        </w:tc>
        <w:tc>
          <w:tcPr>
            <w:tcW w:w="8463" w:type="dxa"/>
            <w:gridSpan w:val="3"/>
          </w:tcPr>
          <w:p w14:paraId="3AB17B17" w14:textId="77777777" w:rsidR="00CF28AA" w:rsidRDefault="00CF28AA" w:rsidP="00CF28AA">
            <w:pPr>
              <w:tabs>
                <w:tab w:val="left" w:pos="1418"/>
                <w:tab w:val="left" w:pos="2133"/>
              </w:tabs>
              <w:spacing w:after="0"/>
              <w:ind w:right="-46"/>
              <w:jc w:val="both"/>
            </w:pPr>
            <w:r w:rsidRPr="001B25FC">
              <w:t xml:space="preserve">Intellectual Property Rights (“IPR”) means all patents and patents rights, trademarks and trademark rights, trade names and trade name rights, service marks and service mark rights, service names and service name rights in confidential information,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 rights together with all connected and similar or analogous rights in any country or jurisdiction for the full term thereof. </w:t>
            </w:r>
          </w:p>
          <w:p w14:paraId="0AF196A4" w14:textId="77777777" w:rsidR="00CF28AA" w:rsidRPr="000E5DB7" w:rsidRDefault="00CF28AA" w:rsidP="00CF28AA">
            <w:pPr>
              <w:jc w:val="both"/>
            </w:pPr>
          </w:p>
        </w:tc>
        <w:tc>
          <w:tcPr>
            <w:tcW w:w="6356" w:type="dxa"/>
            <w:gridSpan w:val="2"/>
          </w:tcPr>
          <w:p w14:paraId="712CBD42" w14:textId="77777777" w:rsidR="00CF28AA" w:rsidRPr="000E5DB7" w:rsidRDefault="00CF28AA" w:rsidP="00CF28AA">
            <w:pPr>
              <w:jc w:val="both"/>
            </w:pPr>
          </w:p>
        </w:tc>
        <w:tc>
          <w:tcPr>
            <w:tcW w:w="8918" w:type="dxa"/>
          </w:tcPr>
          <w:p w14:paraId="2832480B" w14:textId="50027FE7" w:rsidR="00CF28AA" w:rsidRDefault="00CF28AA" w:rsidP="00CF28AA">
            <w:pPr>
              <w:jc w:val="both"/>
            </w:pPr>
            <w:r w:rsidRPr="000E5DB7">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tc>
      </w:tr>
      <w:tr w:rsidR="00CF28AA" w:rsidRPr="00CB5B77" w14:paraId="31589C25" w14:textId="77777777" w:rsidTr="00572810">
        <w:tc>
          <w:tcPr>
            <w:tcW w:w="644" w:type="dxa"/>
          </w:tcPr>
          <w:p w14:paraId="7BAB9CE5" w14:textId="77777777" w:rsidR="00CF28AA" w:rsidRDefault="00CF28AA" w:rsidP="00CF28AA">
            <w:pPr>
              <w:jc w:val="both"/>
              <w:rPr>
                <w:color w:val="0000FF"/>
              </w:rPr>
            </w:pPr>
            <w:r w:rsidRPr="000E5DB7">
              <w:rPr>
                <w:color w:val="0000FF"/>
              </w:rPr>
              <w:t>B.</w:t>
            </w:r>
          </w:p>
        </w:tc>
        <w:tc>
          <w:tcPr>
            <w:tcW w:w="8463" w:type="dxa"/>
            <w:gridSpan w:val="3"/>
          </w:tcPr>
          <w:p w14:paraId="45CBE1A5" w14:textId="77777777" w:rsidR="00CF28AA" w:rsidRDefault="00CF28AA" w:rsidP="00CF28AA">
            <w:pPr>
              <w:spacing w:after="0"/>
              <w:jc w:val="both"/>
            </w:pPr>
            <w:r w:rsidRPr="001B25FC">
              <w:t xml:space="preserve">Pre-existing IPR means all IPR existing prior to the date of this Agreement and all IPR in any materials, acquired or developed by or for </w:t>
            </w:r>
            <w:r>
              <w:t xml:space="preserve">the </w:t>
            </w:r>
            <w:r w:rsidRPr="001B25FC">
              <w:t xml:space="preserve">Contractor or </w:t>
            </w:r>
            <w:r>
              <w:t xml:space="preserve">the </w:t>
            </w:r>
            <w:r w:rsidRPr="001B25FC">
              <w:t xml:space="preserve">Client independently of this Agreement, and any IPR in </w:t>
            </w:r>
            <w:r>
              <w:t xml:space="preserve">the </w:t>
            </w:r>
            <w:r w:rsidRPr="001B25FC">
              <w:t>Contractor’s standard hardware and software products or modifications or updates to such products.</w:t>
            </w:r>
          </w:p>
          <w:p w14:paraId="3E4D9663" w14:textId="77777777" w:rsidR="00CF28AA" w:rsidRPr="000E5DB7" w:rsidRDefault="00CF28AA" w:rsidP="00CF28AA">
            <w:pPr>
              <w:jc w:val="both"/>
            </w:pPr>
          </w:p>
        </w:tc>
        <w:tc>
          <w:tcPr>
            <w:tcW w:w="6356" w:type="dxa"/>
            <w:gridSpan w:val="2"/>
          </w:tcPr>
          <w:p w14:paraId="418F2F87" w14:textId="77777777" w:rsidR="00CF28AA" w:rsidRPr="000E5DB7" w:rsidRDefault="00CF28AA" w:rsidP="00CF28AA">
            <w:pPr>
              <w:jc w:val="both"/>
            </w:pPr>
          </w:p>
        </w:tc>
        <w:tc>
          <w:tcPr>
            <w:tcW w:w="8918" w:type="dxa"/>
          </w:tcPr>
          <w:p w14:paraId="01AEFE26" w14:textId="5C658935" w:rsidR="00CF28AA" w:rsidRDefault="00CF28AA" w:rsidP="00CF28AA">
            <w:pPr>
              <w:jc w:val="both"/>
            </w:pPr>
            <w:r w:rsidRPr="000E5DB7">
              <w:t>Pre-existing IPR means all IPR existing prior to the date of this Agreement and all IPR in any materials, acquired or developed by or for Contractor or Client independently of this Agreement, and any IPR in Contractor’s standard hardware and software products or modifications or updates to such products.</w:t>
            </w:r>
          </w:p>
        </w:tc>
      </w:tr>
      <w:tr w:rsidR="00CF28AA" w:rsidRPr="00CB5B77" w14:paraId="084C0359" w14:textId="77777777" w:rsidTr="00572810">
        <w:tc>
          <w:tcPr>
            <w:tcW w:w="644" w:type="dxa"/>
          </w:tcPr>
          <w:p w14:paraId="2F6B14F5" w14:textId="77777777" w:rsidR="00CF28AA" w:rsidRDefault="00CF28AA" w:rsidP="00CF28AA">
            <w:pPr>
              <w:jc w:val="both"/>
              <w:rPr>
                <w:color w:val="0000FF"/>
              </w:rPr>
            </w:pPr>
            <w:r w:rsidRPr="000E5DB7">
              <w:rPr>
                <w:color w:val="0000FF"/>
              </w:rPr>
              <w:t>C.</w:t>
            </w:r>
          </w:p>
        </w:tc>
        <w:tc>
          <w:tcPr>
            <w:tcW w:w="8463" w:type="dxa"/>
            <w:gridSpan w:val="3"/>
          </w:tcPr>
          <w:p w14:paraId="399C61F1" w14:textId="77777777" w:rsidR="00CF28AA" w:rsidRDefault="00CF28AA" w:rsidP="00CF28AA">
            <w:pPr>
              <w:spacing w:after="0"/>
              <w:jc w:val="both"/>
            </w:pPr>
            <w:r w:rsidRPr="001B25FC">
              <w:t>All IPR title and interest in</w:t>
            </w:r>
            <w:r>
              <w:t xml:space="preserve"> </w:t>
            </w:r>
            <w:r w:rsidRPr="001B25FC">
              <w:t xml:space="preserve">all reports, data manuals and/or other materials (other than </w:t>
            </w:r>
            <w:r>
              <w:t>the Proprietary S</w:t>
            </w:r>
            <w:r w:rsidRPr="001B25FC">
              <w:t>oftware) (including without limitation all and any audio or audio visual recordings, transcripts, books, papers, records, notes, illustrations, photographs, diagrams</w:t>
            </w:r>
            <w:r>
              <w:t xml:space="preserve">, </w:t>
            </w:r>
            <w:r w:rsidRPr="00C31973">
              <w:t xml:space="preserve">or information inputted, loaded or placed onto the </w:t>
            </w:r>
            <w:r>
              <w:t>Solution</w:t>
            </w:r>
            <w:r w:rsidRPr="00C31973">
              <w:t xml:space="preserve"> in any manner, and of all reports, outputs and end-products generated by or from the </w:t>
            </w:r>
            <w:r>
              <w:t>Solution</w:t>
            </w:r>
            <w:r w:rsidRPr="001B25FC">
              <w:t>) produced for the purposes of this Agreement (collectively “the Materials”) (or any part or parts thereof) shall vest in the Client and the Contractor so acknowledges and confirms. For the avoidance of doubt the Contractor hereby assigns all Intellectual Property Rights, title</w:t>
            </w:r>
            <w:r>
              <w:t>,</w:t>
            </w:r>
            <w:r w:rsidRPr="001B25FC">
              <w:t xml:space="preserve"> and interest in the Materials (including by way of present assignment of future copyright) to the extent that any such Intellectual Property Rights title or interest may be deemed by law to reside in it in the Materials to the Client absolutely.</w:t>
            </w:r>
            <w:r>
              <w:t xml:space="preserve"> </w:t>
            </w:r>
            <w:r w:rsidRPr="00BA79F5">
              <w:t>Upon the termination of this Agreement for whatever reason, the Contractor shall immediately deliver up to the Client all the Materials prepared up to the date of termination.</w:t>
            </w:r>
          </w:p>
          <w:p w14:paraId="1F161D1B" w14:textId="77777777" w:rsidR="00CF28AA" w:rsidRPr="000E5DB7" w:rsidRDefault="00CF28AA" w:rsidP="00CF28AA">
            <w:pPr>
              <w:jc w:val="both"/>
            </w:pPr>
          </w:p>
        </w:tc>
        <w:tc>
          <w:tcPr>
            <w:tcW w:w="6356" w:type="dxa"/>
            <w:gridSpan w:val="2"/>
          </w:tcPr>
          <w:p w14:paraId="2E67454A" w14:textId="77777777" w:rsidR="00CF28AA" w:rsidRPr="000E5DB7" w:rsidRDefault="00CF28AA" w:rsidP="00CF28AA">
            <w:pPr>
              <w:jc w:val="both"/>
            </w:pPr>
          </w:p>
        </w:tc>
        <w:tc>
          <w:tcPr>
            <w:tcW w:w="8918" w:type="dxa"/>
          </w:tcPr>
          <w:p w14:paraId="3A0FB97F" w14:textId="2D1F2689" w:rsidR="00CF28AA" w:rsidRDefault="00CF28AA" w:rsidP="00CF28AA">
            <w:pPr>
              <w:jc w:val="both"/>
            </w:pPr>
            <w:r w:rsidRPr="000E5DB7">
              <w:t>All IPR title and interest in all reports, data manuals and/or other materials (other than software) (including without limitation all and any audio or audio visual recordings, transcripts, books, papers, records, notes, illustrations, photographs, diagrams) produced for the purposes of this Agreement (collectively “the Materials”) (or any part or parts thereof) shall vest in the Client and the Contractor so acknowledges and confirms. For the avoidance of doubt the Contractor hereby assigns all Intellectual Property Rights, title and interest in the Materials (including by way of present assignment of future copyright) to the extent that any such Intellectual Property Rights title or interest may be deemed by law to reside in it in the Materials to the Client absolutely.</w:t>
            </w:r>
          </w:p>
        </w:tc>
      </w:tr>
      <w:tr w:rsidR="00CF28AA" w:rsidRPr="00CB5B77" w14:paraId="3990E95C" w14:textId="77777777" w:rsidTr="00572810">
        <w:tc>
          <w:tcPr>
            <w:tcW w:w="644" w:type="dxa"/>
          </w:tcPr>
          <w:p w14:paraId="67292860" w14:textId="77777777" w:rsidR="00CF28AA" w:rsidRDefault="00CF28AA" w:rsidP="00CF28AA">
            <w:pPr>
              <w:jc w:val="both"/>
              <w:rPr>
                <w:color w:val="0000FF"/>
              </w:rPr>
            </w:pPr>
            <w:r w:rsidRPr="000E5DB7">
              <w:rPr>
                <w:color w:val="0000FF"/>
              </w:rPr>
              <w:t>D.</w:t>
            </w:r>
          </w:p>
        </w:tc>
        <w:tc>
          <w:tcPr>
            <w:tcW w:w="8463" w:type="dxa"/>
            <w:gridSpan w:val="3"/>
          </w:tcPr>
          <w:p w14:paraId="3F661CB6" w14:textId="77777777" w:rsidR="00CF28AA" w:rsidRDefault="00CF28AA" w:rsidP="00CF28AA">
            <w:pPr>
              <w:spacing w:after="0"/>
              <w:jc w:val="both"/>
            </w:pPr>
            <w:r w:rsidRPr="001B25FC">
              <w:t>The Client grants to the Contractor a royalty-free</w:t>
            </w:r>
            <w:r>
              <w:t>, revocable,</w:t>
            </w:r>
            <w:r w:rsidRPr="001B25FC">
              <w:t xml:space="preserve"> non-exclusive licence to use the Client’s Pre-existing IPR </w:t>
            </w:r>
            <w:r>
              <w:t xml:space="preserve">and IPR in the Customised Software and/or the Materials </w:t>
            </w:r>
            <w:r w:rsidRPr="001B25FC">
              <w:t xml:space="preserve">for the </w:t>
            </w:r>
            <w:r w:rsidRPr="001B25FC">
              <w:lastRenderedPageBreak/>
              <w:t>Term to the extent necessary to enable the Contractor to fulfil its obligations under this Agreement. Save as expressly set out in this clause 6 all Pre-Existing IPR shall remain the sole property of the party who owned, acquired</w:t>
            </w:r>
            <w:r>
              <w:t>,</w:t>
            </w:r>
            <w:r w:rsidRPr="001B25FC">
              <w:t xml:space="preserve"> or developed such intellectual property.</w:t>
            </w:r>
            <w:r>
              <w:t xml:space="preserve"> </w:t>
            </w:r>
          </w:p>
          <w:p w14:paraId="25C0A791" w14:textId="77777777" w:rsidR="00CF28AA" w:rsidRPr="000E5DB7" w:rsidRDefault="00CF28AA" w:rsidP="00CF28AA">
            <w:pPr>
              <w:jc w:val="both"/>
            </w:pPr>
          </w:p>
        </w:tc>
        <w:tc>
          <w:tcPr>
            <w:tcW w:w="6356" w:type="dxa"/>
            <w:gridSpan w:val="2"/>
          </w:tcPr>
          <w:p w14:paraId="6AE924EA" w14:textId="77777777" w:rsidR="00CF28AA" w:rsidRPr="000E5DB7" w:rsidRDefault="00CF28AA" w:rsidP="00CF28AA">
            <w:pPr>
              <w:jc w:val="both"/>
            </w:pPr>
          </w:p>
        </w:tc>
        <w:tc>
          <w:tcPr>
            <w:tcW w:w="8918" w:type="dxa"/>
          </w:tcPr>
          <w:p w14:paraId="30FEC9CF" w14:textId="4AD9EF5D" w:rsidR="00CF28AA" w:rsidRDefault="00CF28AA" w:rsidP="00CF28AA">
            <w:pPr>
              <w:jc w:val="both"/>
            </w:pPr>
            <w:r w:rsidRPr="000E5DB7">
              <w:t xml:space="preserve">The Client grants to the Contractor a royalty-free non-exclusive licence to use the Client’s Pre-existing IPR for the Term to the extent necessary to enable the Contractor to fulfil its obligations </w:t>
            </w:r>
            <w:r w:rsidRPr="000E5DB7">
              <w:lastRenderedPageBreak/>
              <w:t>under this Agreement. Save as expressly set out in this clause 6 all Pre-Existing IPR shall remain the sole property of the party who owned, acquired or developed such intellectual property.</w:t>
            </w:r>
          </w:p>
        </w:tc>
      </w:tr>
      <w:tr w:rsidR="00CF28AA" w:rsidRPr="00CB5B77" w14:paraId="7E91BE30" w14:textId="77777777" w:rsidTr="00572810">
        <w:tc>
          <w:tcPr>
            <w:tcW w:w="644" w:type="dxa"/>
          </w:tcPr>
          <w:p w14:paraId="07553C20" w14:textId="77777777" w:rsidR="00CF28AA" w:rsidRDefault="00CF28AA" w:rsidP="00CF28AA">
            <w:pPr>
              <w:jc w:val="both"/>
              <w:rPr>
                <w:color w:val="0000FF"/>
              </w:rPr>
            </w:pPr>
            <w:r w:rsidRPr="000E5DB7">
              <w:rPr>
                <w:color w:val="0000FF"/>
              </w:rPr>
              <w:lastRenderedPageBreak/>
              <w:t>E.</w:t>
            </w:r>
          </w:p>
        </w:tc>
        <w:tc>
          <w:tcPr>
            <w:tcW w:w="8463" w:type="dxa"/>
            <w:gridSpan w:val="3"/>
          </w:tcPr>
          <w:p w14:paraId="4B685ADE" w14:textId="77777777" w:rsidR="00CF28AA" w:rsidRDefault="00CF28AA" w:rsidP="00CF28AA">
            <w:pPr>
              <w:spacing w:after="0"/>
              <w:jc w:val="both"/>
            </w:pPr>
            <w:r w:rsidRPr="001B25FC">
              <w:t>The Contractor shall waive or procure a waiver of any moral rights subsisting in copyright produced under or in performance of this Agreement.</w:t>
            </w:r>
          </w:p>
          <w:p w14:paraId="06B30868" w14:textId="77777777" w:rsidR="00CF28AA" w:rsidRPr="000E5DB7" w:rsidRDefault="00CF28AA" w:rsidP="00CF28AA">
            <w:pPr>
              <w:jc w:val="both"/>
            </w:pPr>
          </w:p>
        </w:tc>
        <w:tc>
          <w:tcPr>
            <w:tcW w:w="6356" w:type="dxa"/>
            <w:gridSpan w:val="2"/>
          </w:tcPr>
          <w:p w14:paraId="1D564112" w14:textId="77777777" w:rsidR="00CF28AA" w:rsidRPr="000E5DB7" w:rsidRDefault="00CF28AA" w:rsidP="00CF28AA">
            <w:pPr>
              <w:jc w:val="both"/>
            </w:pPr>
          </w:p>
        </w:tc>
        <w:tc>
          <w:tcPr>
            <w:tcW w:w="8918" w:type="dxa"/>
          </w:tcPr>
          <w:p w14:paraId="6BF058F6" w14:textId="0D3A0A8A" w:rsidR="00CF28AA" w:rsidRDefault="00CF28AA" w:rsidP="00CF28AA">
            <w:pPr>
              <w:jc w:val="both"/>
            </w:pPr>
            <w:r w:rsidRPr="000E5DB7">
              <w:t>The Contractor shall waive or procure a waiver of any moral rights subsisting in copyright produced under or in performance of this Agreement.</w:t>
            </w:r>
          </w:p>
        </w:tc>
      </w:tr>
      <w:tr w:rsidR="00CF28AA" w:rsidRPr="00CB5B77" w14:paraId="067E01F4" w14:textId="77777777" w:rsidTr="00572810">
        <w:tc>
          <w:tcPr>
            <w:tcW w:w="644" w:type="dxa"/>
          </w:tcPr>
          <w:p w14:paraId="383A3C23" w14:textId="77777777" w:rsidR="00CF28AA" w:rsidRDefault="00CF28AA" w:rsidP="00CF28AA">
            <w:pPr>
              <w:jc w:val="both"/>
              <w:rPr>
                <w:color w:val="0000FF"/>
              </w:rPr>
            </w:pPr>
            <w:r w:rsidRPr="000E5DB7">
              <w:rPr>
                <w:color w:val="0000FF"/>
              </w:rPr>
              <w:t>F.</w:t>
            </w:r>
          </w:p>
        </w:tc>
        <w:tc>
          <w:tcPr>
            <w:tcW w:w="8463" w:type="dxa"/>
            <w:gridSpan w:val="3"/>
          </w:tcPr>
          <w:p w14:paraId="7D72CDF0" w14:textId="77777777" w:rsidR="00CF28AA" w:rsidRDefault="00CF28AA" w:rsidP="00CF28AA">
            <w:pPr>
              <w:spacing w:after="0"/>
              <w:jc w:val="both"/>
            </w:pPr>
            <w:r w:rsidRPr="001B25FC">
              <w:t>Nothing in this Agreement shall prohibit or be deemed to prohibit the Contractor from providing services similar to the Services to any party other than the Parties hereto. In no event shall the Contractor be precluded from independently developing for itself, or for others, materials which are competitive with, or similar to, the Services and to use its general knowledge, skills and experience, and any ideas, concepts, know-how, formats, templates, methodologies</w:t>
            </w:r>
            <w:r>
              <w:t>,</w:t>
            </w:r>
            <w:r w:rsidRPr="001B25FC">
              <w:t xml:space="preserve"> and techniques that are acquired or used in the course of providing the Services.</w:t>
            </w:r>
          </w:p>
          <w:p w14:paraId="6F263A9F" w14:textId="77777777" w:rsidR="00CF28AA" w:rsidRPr="000E5DB7" w:rsidRDefault="00CF28AA" w:rsidP="00CF28AA">
            <w:pPr>
              <w:jc w:val="both"/>
            </w:pPr>
          </w:p>
        </w:tc>
        <w:tc>
          <w:tcPr>
            <w:tcW w:w="6356" w:type="dxa"/>
            <w:gridSpan w:val="2"/>
          </w:tcPr>
          <w:p w14:paraId="28A3DCAD" w14:textId="77777777" w:rsidR="00CF28AA" w:rsidRPr="000E5DB7" w:rsidRDefault="00CF28AA" w:rsidP="00CF28AA">
            <w:pPr>
              <w:jc w:val="both"/>
            </w:pPr>
          </w:p>
        </w:tc>
        <w:tc>
          <w:tcPr>
            <w:tcW w:w="8918" w:type="dxa"/>
          </w:tcPr>
          <w:p w14:paraId="2D21D891" w14:textId="110B075D" w:rsidR="00CF28AA" w:rsidRDefault="00CF28AA" w:rsidP="00CF28AA">
            <w:pPr>
              <w:jc w:val="both"/>
            </w:pPr>
            <w:r w:rsidRPr="000E5DB7">
              <w:t>Nothing in this Agreement shall prohibit or be deemed to prohibit the Contractor from providing services similar to the Services to any party other than the Parties hereto. In no event shall the Contractor be precluded from independently developing for itself, or for others, materials which are competitive with, or similar to, the Services and to use its general knowledge, skills and experience, and any ideas, concepts, know-how, formats, templates, methodologies and techniques that are acquired or used in the course of providing the Services.</w:t>
            </w:r>
          </w:p>
        </w:tc>
      </w:tr>
      <w:tr w:rsidR="00CF28AA" w:rsidRPr="00CB5B77" w14:paraId="302F0370" w14:textId="77777777" w:rsidTr="00572810">
        <w:tc>
          <w:tcPr>
            <w:tcW w:w="644" w:type="dxa"/>
          </w:tcPr>
          <w:p w14:paraId="2B1DA7DD" w14:textId="77777777" w:rsidR="00CF28AA" w:rsidRDefault="00CF28AA" w:rsidP="00CF28AA">
            <w:pPr>
              <w:jc w:val="both"/>
              <w:rPr>
                <w:color w:val="0000FF"/>
              </w:rPr>
            </w:pPr>
            <w:r w:rsidRPr="000E5DB7">
              <w:rPr>
                <w:color w:val="0000FF"/>
              </w:rPr>
              <w:t>G.</w:t>
            </w:r>
          </w:p>
        </w:tc>
        <w:tc>
          <w:tcPr>
            <w:tcW w:w="8463" w:type="dxa"/>
            <w:gridSpan w:val="3"/>
          </w:tcPr>
          <w:p w14:paraId="3853617B" w14:textId="77777777" w:rsidR="00CF28AA" w:rsidRDefault="00CF28AA" w:rsidP="00CF28AA">
            <w:pPr>
              <w:spacing w:after="0"/>
              <w:jc w:val="both"/>
            </w:pPr>
            <w:r w:rsidRPr="001B25FC">
              <w:t>The Contractor hereby indemnifies the Client</w:t>
            </w:r>
            <w:r>
              <w:t>, its</w:t>
            </w:r>
            <w:r w:rsidRPr="001B25FC">
              <w:t xml:space="preserve"> </w:t>
            </w:r>
            <w:r>
              <w:t xml:space="preserve">employees, agents, directors, officers, legal </w:t>
            </w:r>
            <w:r w:rsidRPr="00D575F5">
              <w:t xml:space="preserve">representatives, successors, assigns and customers from and against any and all losses, expenses, demands or claims asserted by third parties, and in respect of any actual or alleged infringement, misappropriation or violation of any intellectual property rights relating to the </w:t>
            </w:r>
            <w:r>
              <w:t>Solution</w:t>
            </w:r>
            <w:r w:rsidRPr="00D575F5">
              <w:t xml:space="preserve"> or its use</w:t>
            </w:r>
            <w:r>
              <w:t xml:space="preserve"> </w:t>
            </w:r>
            <w:r w:rsidRPr="001B25FC">
              <w:t>and shall keep and hold the Client</w:t>
            </w:r>
            <w:r>
              <w:t>,</w:t>
            </w:r>
            <w:r w:rsidRPr="001B25FC">
              <w:t xml:space="preserve"> </w:t>
            </w:r>
            <w:r w:rsidRPr="00D575F5">
              <w:t xml:space="preserve">its employees, agents, directors, officers, legal representatives, successors, assigns and customers </w:t>
            </w:r>
            <w:r w:rsidRPr="001B25FC">
              <w:t>harmless from and in respect of all and any liability, loss or damages (whether direct, indirect or consequential), claims, costs or expenses which arise by reason of any breach of third-party Intellectual Property Rights in so far as any such rights are used for the purposes of this Agreement.</w:t>
            </w:r>
          </w:p>
          <w:p w14:paraId="71CF77BC" w14:textId="77777777" w:rsidR="00CF28AA" w:rsidRDefault="00CF28AA" w:rsidP="00CF28AA">
            <w:pPr>
              <w:spacing w:after="0"/>
              <w:jc w:val="both"/>
            </w:pPr>
          </w:p>
          <w:p w14:paraId="3B7C0C3D" w14:textId="3F314F26" w:rsidR="00CF28AA" w:rsidRPr="000E5DB7" w:rsidRDefault="00CF28AA" w:rsidP="00CF28AA">
            <w:pPr>
              <w:jc w:val="both"/>
              <w:rPr>
                <w:szCs w:val="22"/>
              </w:rPr>
            </w:pPr>
            <w:r w:rsidRPr="001B25FC">
              <w:t xml:space="preserve">At the request of the Client for and in respect of any such breach, the Contractor shall at its expense and option:  </w:t>
            </w:r>
          </w:p>
        </w:tc>
        <w:tc>
          <w:tcPr>
            <w:tcW w:w="6356" w:type="dxa"/>
            <w:gridSpan w:val="2"/>
          </w:tcPr>
          <w:p w14:paraId="20EE422D" w14:textId="77777777" w:rsidR="00CF28AA" w:rsidRPr="000E5DB7" w:rsidRDefault="00CF28AA" w:rsidP="00CF28AA">
            <w:pPr>
              <w:jc w:val="both"/>
              <w:rPr>
                <w:szCs w:val="22"/>
              </w:rPr>
            </w:pPr>
          </w:p>
        </w:tc>
        <w:tc>
          <w:tcPr>
            <w:tcW w:w="8918" w:type="dxa"/>
          </w:tcPr>
          <w:p w14:paraId="2BBD81EF" w14:textId="31559684" w:rsidR="00CF28AA" w:rsidRDefault="00CF28AA" w:rsidP="00CF28AA">
            <w:pPr>
              <w:jc w:val="both"/>
              <w:rPr>
                <w:szCs w:val="22"/>
              </w:rPr>
            </w:pPr>
            <w:r w:rsidRPr="000E5DB7">
              <w:rPr>
                <w:szCs w:val="22"/>
              </w:rPr>
              <w:t xml:space="preserve">The Contractor shall ensure that all and any necessary consents and/or licences for any software, instrument, modality or methodology are obtained and in place before use for the purposes of this Agreement (to include but not be limited to ensuring that the Client shall be vested with all necessary rights so as to enable the Client to enjoy the benefit of the Services for its business purposes). </w:t>
            </w:r>
            <w:r>
              <w:rPr>
                <w:szCs w:val="22"/>
              </w:rPr>
              <w:t xml:space="preserve"> </w:t>
            </w:r>
            <w:r w:rsidRPr="000E5DB7">
              <w:rPr>
                <w:szCs w:val="22"/>
              </w:rPr>
              <w:t>The Contractor hereby indemnifies the Client and shall keep and hold the Client harmless from and in respect of all and any  loss</w:t>
            </w:r>
            <w:r>
              <w:rPr>
                <w:szCs w:val="22"/>
              </w:rPr>
              <w:t>es (whether direct, indirect or consequential) liability,</w:t>
            </w:r>
            <w:r w:rsidRPr="000E5DB7">
              <w:rPr>
                <w:szCs w:val="22"/>
              </w:rPr>
              <w:t xml:space="preserve"> damages</w:t>
            </w:r>
            <w:r>
              <w:rPr>
                <w:szCs w:val="22"/>
              </w:rPr>
              <w:t>,</w:t>
            </w:r>
            <w:r w:rsidRPr="000E5DB7">
              <w:rPr>
                <w:szCs w:val="22"/>
              </w:rPr>
              <w:t xml:space="preserve"> claims</w:t>
            </w:r>
            <w:r>
              <w:rPr>
                <w:szCs w:val="22"/>
              </w:rPr>
              <w:t>,</w:t>
            </w:r>
            <w:r w:rsidRPr="000E5DB7">
              <w:rPr>
                <w:szCs w:val="22"/>
              </w:rPr>
              <w:t xml:space="preserve"> costs or expenses which arise by reason of any breach of third party Intellectual Property Rights in so far as any such rights are used for the purposes of this Agreement.</w:t>
            </w:r>
          </w:p>
          <w:p w14:paraId="202E6D97" w14:textId="77777777" w:rsidR="00CF28AA" w:rsidRDefault="00CF28AA" w:rsidP="00CF28AA">
            <w:pPr>
              <w:jc w:val="both"/>
              <w:rPr>
                <w:szCs w:val="22"/>
              </w:rPr>
            </w:pPr>
            <w:r w:rsidRPr="000E5DB7">
              <w:rPr>
                <w:szCs w:val="22"/>
              </w:rPr>
              <w:t xml:space="preserve">At the </w:t>
            </w:r>
            <w:r>
              <w:rPr>
                <w:szCs w:val="22"/>
              </w:rPr>
              <w:t>request</w:t>
            </w:r>
            <w:r w:rsidRPr="000E5DB7">
              <w:rPr>
                <w:szCs w:val="22"/>
              </w:rPr>
              <w:t xml:space="preserve"> of the Client for and in respect of any such breach, the Contractor shall at its expense and option:  </w:t>
            </w:r>
          </w:p>
        </w:tc>
      </w:tr>
      <w:tr w:rsidR="00572810" w:rsidRPr="00CB5B77" w14:paraId="489971F2" w14:textId="77777777" w:rsidTr="00572810">
        <w:trPr>
          <w:gridAfter w:val="2"/>
          <w:wAfter w:w="9436" w:type="dxa"/>
        </w:trPr>
        <w:tc>
          <w:tcPr>
            <w:tcW w:w="644" w:type="dxa"/>
          </w:tcPr>
          <w:p w14:paraId="16A3A167" w14:textId="77777777" w:rsidR="00572810" w:rsidRDefault="00572810" w:rsidP="00572810">
            <w:pPr>
              <w:jc w:val="both"/>
              <w:rPr>
                <w:color w:val="0000FF"/>
              </w:rPr>
            </w:pPr>
          </w:p>
        </w:tc>
        <w:tc>
          <w:tcPr>
            <w:tcW w:w="240" w:type="dxa"/>
          </w:tcPr>
          <w:p w14:paraId="53F3ADA4" w14:textId="278CA7D2" w:rsidR="00572810" w:rsidRPr="00572810" w:rsidRDefault="00572810" w:rsidP="0023457C">
            <w:pPr>
              <w:pStyle w:val="ListParagraph"/>
              <w:numPr>
                <w:ilvl w:val="0"/>
                <w:numId w:val="36"/>
              </w:numPr>
              <w:jc w:val="both"/>
              <w:rPr>
                <w:szCs w:val="22"/>
              </w:rPr>
            </w:pPr>
          </w:p>
        </w:tc>
        <w:tc>
          <w:tcPr>
            <w:tcW w:w="6532" w:type="dxa"/>
          </w:tcPr>
          <w:p w14:paraId="46595D32" w14:textId="2179D09E" w:rsidR="00572810" w:rsidRPr="00CF28AA" w:rsidRDefault="00572810" w:rsidP="0023457C">
            <w:pPr>
              <w:pStyle w:val="ListParagraph"/>
              <w:numPr>
                <w:ilvl w:val="0"/>
                <w:numId w:val="37"/>
              </w:numPr>
              <w:spacing w:after="0"/>
            </w:pPr>
            <w:r w:rsidRPr="001B25FC">
              <w:t>procure the necessary rights for the Client to continue use;</w:t>
            </w:r>
          </w:p>
        </w:tc>
        <w:tc>
          <w:tcPr>
            <w:tcW w:w="1691" w:type="dxa"/>
          </w:tcPr>
          <w:p w14:paraId="1E73AB5C" w14:textId="0EEB921C" w:rsidR="00572810" w:rsidRPr="00CF28AA" w:rsidRDefault="00572810" w:rsidP="00572810">
            <w:pPr>
              <w:spacing w:after="0"/>
              <w:jc w:val="both"/>
            </w:pPr>
          </w:p>
        </w:tc>
        <w:tc>
          <w:tcPr>
            <w:tcW w:w="5838" w:type="dxa"/>
          </w:tcPr>
          <w:p w14:paraId="5681B213" w14:textId="0575AFF2" w:rsidR="00572810" w:rsidRPr="00CF28AA" w:rsidRDefault="00572810" w:rsidP="00572810">
            <w:pPr>
              <w:spacing w:after="0"/>
              <w:jc w:val="both"/>
            </w:pPr>
          </w:p>
        </w:tc>
      </w:tr>
      <w:tr w:rsidR="00572810" w:rsidRPr="00CB5B77" w14:paraId="34678D3E" w14:textId="77777777" w:rsidTr="00572810">
        <w:trPr>
          <w:gridAfter w:val="2"/>
          <w:wAfter w:w="9436" w:type="dxa"/>
        </w:trPr>
        <w:tc>
          <w:tcPr>
            <w:tcW w:w="644" w:type="dxa"/>
          </w:tcPr>
          <w:p w14:paraId="41B53219" w14:textId="77777777" w:rsidR="00572810" w:rsidRDefault="00572810" w:rsidP="00572810">
            <w:pPr>
              <w:jc w:val="both"/>
              <w:rPr>
                <w:color w:val="0000FF"/>
              </w:rPr>
            </w:pPr>
          </w:p>
        </w:tc>
        <w:tc>
          <w:tcPr>
            <w:tcW w:w="240" w:type="dxa"/>
          </w:tcPr>
          <w:p w14:paraId="0F5C94A7" w14:textId="40078C79" w:rsidR="00572810" w:rsidRPr="000E5DB7" w:rsidRDefault="00572810" w:rsidP="00572810">
            <w:pPr>
              <w:jc w:val="both"/>
              <w:rPr>
                <w:szCs w:val="22"/>
              </w:rPr>
            </w:pPr>
          </w:p>
        </w:tc>
        <w:tc>
          <w:tcPr>
            <w:tcW w:w="6532" w:type="dxa"/>
          </w:tcPr>
          <w:p w14:paraId="6DBF7167" w14:textId="594505A1" w:rsidR="00572810" w:rsidRPr="00CF28AA" w:rsidRDefault="00572810" w:rsidP="0023457C">
            <w:pPr>
              <w:pStyle w:val="ListParagraph"/>
              <w:numPr>
                <w:ilvl w:val="0"/>
                <w:numId w:val="37"/>
              </w:numPr>
              <w:spacing w:after="0"/>
              <w:jc w:val="both"/>
            </w:pPr>
            <w:r w:rsidRPr="001B25FC">
              <w:t xml:space="preserve">replace the relevant </w:t>
            </w:r>
            <w:r>
              <w:t>d</w:t>
            </w:r>
            <w:r w:rsidRPr="001B25FC">
              <w:t>eliverable with a non-infringing equivalent;</w:t>
            </w:r>
          </w:p>
        </w:tc>
        <w:tc>
          <w:tcPr>
            <w:tcW w:w="1691" w:type="dxa"/>
          </w:tcPr>
          <w:p w14:paraId="5F4FB31C" w14:textId="39055470" w:rsidR="00572810" w:rsidRPr="00CF28AA" w:rsidRDefault="00572810" w:rsidP="00572810">
            <w:pPr>
              <w:spacing w:after="0"/>
              <w:jc w:val="both"/>
            </w:pPr>
          </w:p>
        </w:tc>
        <w:tc>
          <w:tcPr>
            <w:tcW w:w="5838" w:type="dxa"/>
          </w:tcPr>
          <w:p w14:paraId="0F9724B2" w14:textId="04E0A422" w:rsidR="00572810" w:rsidRPr="00CF28AA" w:rsidRDefault="00572810" w:rsidP="00572810">
            <w:pPr>
              <w:spacing w:after="0"/>
              <w:jc w:val="both"/>
            </w:pPr>
          </w:p>
        </w:tc>
      </w:tr>
      <w:tr w:rsidR="00572810" w:rsidRPr="00CB5B77" w14:paraId="2B7E70B4" w14:textId="77777777" w:rsidTr="00572810">
        <w:trPr>
          <w:gridAfter w:val="2"/>
          <w:wAfter w:w="9436" w:type="dxa"/>
          <w:trHeight w:val="868"/>
        </w:trPr>
        <w:tc>
          <w:tcPr>
            <w:tcW w:w="644" w:type="dxa"/>
          </w:tcPr>
          <w:p w14:paraId="03A24F6E" w14:textId="77777777" w:rsidR="00572810" w:rsidRDefault="00572810" w:rsidP="00572810">
            <w:pPr>
              <w:jc w:val="both"/>
              <w:rPr>
                <w:color w:val="0000FF"/>
              </w:rPr>
            </w:pPr>
          </w:p>
        </w:tc>
        <w:tc>
          <w:tcPr>
            <w:tcW w:w="240" w:type="dxa"/>
          </w:tcPr>
          <w:p w14:paraId="7D289782" w14:textId="7CA4C97B" w:rsidR="00572810" w:rsidRPr="000E5DB7" w:rsidRDefault="00572810" w:rsidP="00572810">
            <w:pPr>
              <w:jc w:val="both"/>
              <w:rPr>
                <w:szCs w:val="22"/>
              </w:rPr>
            </w:pPr>
          </w:p>
        </w:tc>
        <w:tc>
          <w:tcPr>
            <w:tcW w:w="6532" w:type="dxa"/>
          </w:tcPr>
          <w:p w14:paraId="194957DB" w14:textId="47F5CF39" w:rsidR="00572810" w:rsidRPr="00CF28AA" w:rsidRDefault="00572810" w:rsidP="0023457C">
            <w:pPr>
              <w:pStyle w:val="ListParagraph"/>
              <w:numPr>
                <w:ilvl w:val="0"/>
                <w:numId w:val="37"/>
              </w:numPr>
              <w:spacing w:after="0"/>
              <w:jc w:val="both"/>
            </w:pPr>
            <w:r w:rsidRPr="001B25FC">
              <w:t xml:space="preserve">replace the relevant </w:t>
            </w:r>
            <w:r>
              <w:t>d</w:t>
            </w:r>
            <w:r w:rsidRPr="001B25FC">
              <w:t>eliverable to make it non-infringing while giving equivalent performance; or</w:t>
            </w:r>
          </w:p>
        </w:tc>
        <w:tc>
          <w:tcPr>
            <w:tcW w:w="1691" w:type="dxa"/>
          </w:tcPr>
          <w:p w14:paraId="04CDE284" w14:textId="1C921BEC" w:rsidR="00572810" w:rsidRPr="00CF28AA" w:rsidRDefault="00572810" w:rsidP="00572810">
            <w:pPr>
              <w:spacing w:after="0"/>
              <w:jc w:val="both"/>
            </w:pPr>
          </w:p>
        </w:tc>
        <w:tc>
          <w:tcPr>
            <w:tcW w:w="5838" w:type="dxa"/>
          </w:tcPr>
          <w:p w14:paraId="6977943A" w14:textId="3C296EF2" w:rsidR="00572810" w:rsidRPr="00CF28AA" w:rsidRDefault="00572810" w:rsidP="00572810">
            <w:pPr>
              <w:spacing w:after="0"/>
              <w:jc w:val="both"/>
            </w:pPr>
          </w:p>
        </w:tc>
      </w:tr>
      <w:tr w:rsidR="00572810" w:rsidRPr="00CB5B77" w14:paraId="4B2DE569" w14:textId="77777777" w:rsidTr="00572810">
        <w:trPr>
          <w:gridAfter w:val="2"/>
          <w:wAfter w:w="9436" w:type="dxa"/>
        </w:trPr>
        <w:tc>
          <w:tcPr>
            <w:tcW w:w="644" w:type="dxa"/>
          </w:tcPr>
          <w:p w14:paraId="2CB677FE" w14:textId="77777777" w:rsidR="00572810" w:rsidRDefault="00572810" w:rsidP="00572810">
            <w:pPr>
              <w:keepNext/>
              <w:jc w:val="both"/>
              <w:rPr>
                <w:color w:val="0000FF"/>
              </w:rPr>
            </w:pPr>
          </w:p>
        </w:tc>
        <w:tc>
          <w:tcPr>
            <w:tcW w:w="240" w:type="dxa"/>
          </w:tcPr>
          <w:p w14:paraId="268A3AE8" w14:textId="26DF900C" w:rsidR="00572810" w:rsidRPr="000E5DB7" w:rsidRDefault="00572810" w:rsidP="00572810">
            <w:pPr>
              <w:jc w:val="both"/>
              <w:rPr>
                <w:szCs w:val="22"/>
              </w:rPr>
            </w:pPr>
          </w:p>
        </w:tc>
        <w:tc>
          <w:tcPr>
            <w:tcW w:w="6532" w:type="dxa"/>
          </w:tcPr>
          <w:p w14:paraId="3C1BA077" w14:textId="77777777" w:rsidR="00572810" w:rsidRDefault="00572810" w:rsidP="0023457C">
            <w:pPr>
              <w:pStyle w:val="ListParagraph"/>
              <w:numPr>
                <w:ilvl w:val="0"/>
                <w:numId w:val="37"/>
              </w:numPr>
              <w:spacing w:after="0"/>
              <w:jc w:val="both"/>
            </w:pPr>
            <w:r w:rsidRPr="001B25FC">
              <w:t>if the Contractor cannot obtain the remedies in (i), (ii) or (iii) above, it may direct the return of the Deliverable and refund to the Client the Charges paid for such Deliverable less a reasonable amount for the Client’s use of the Deliverable up to the time of return, provided such reasonable amount is due to the owner of the said Deliverable, TOGETHER with all losses (whether direct, indirect or consequential) thereby accruing to the Client as a result of the breach.</w:t>
            </w:r>
          </w:p>
          <w:p w14:paraId="2002A362" w14:textId="77777777" w:rsidR="00572810" w:rsidRPr="00CF28AA" w:rsidRDefault="00572810" w:rsidP="00572810">
            <w:pPr>
              <w:jc w:val="both"/>
            </w:pPr>
          </w:p>
        </w:tc>
        <w:tc>
          <w:tcPr>
            <w:tcW w:w="1691" w:type="dxa"/>
          </w:tcPr>
          <w:p w14:paraId="6F261380" w14:textId="40D1DAA2" w:rsidR="00572810" w:rsidRPr="00CF28AA" w:rsidRDefault="00572810" w:rsidP="00572810">
            <w:pPr>
              <w:jc w:val="both"/>
            </w:pPr>
          </w:p>
        </w:tc>
        <w:tc>
          <w:tcPr>
            <w:tcW w:w="5838" w:type="dxa"/>
          </w:tcPr>
          <w:p w14:paraId="22C7199A" w14:textId="03ADE25E" w:rsidR="00572810" w:rsidRPr="00CF28AA" w:rsidRDefault="00572810" w:rsidP="00572810">
            <w:pPr>
              <w:jc w:val="both"/>
            </w:pPr>
          </w:p>
        </w:tc>
      </w:tr>
      <w:tr w:rsidR="00572810" w:rsidRPr="00CB5B77" w14:paraId="6B10820A" w14:textId="77777777" w:rsidTr="00572810">
        <w:tc>
          <w:tcPr>
            <w:tcW w:w="644" w:type="dxa"/>
          </w:tcPr>
          <w:p w14:paraId="3AC6DD63" w14:textId="77777777" w:rsidR="00572810" w:rsidRDefault="00572810" w:rsidP="00572810">
            <w:pPr>
              <w:jc w:val="both"/>
              <w:rPr>
                <w:color w:val="0000FF"/>
              </w:rPr>
            </w:pPr>
            <w:r w:rsidRPr="000E5DB7">
              <w:rPr>
                <w:color w:val="0000FF"/>
              </w:rPr>
              <w:t>H.</w:t>
            </w:r>
          </w:p>
        </w:tc>
        <w:tc>
          <w:tcPr>
            <w:tcW w:w="8463" w:type="dxa"/>
            <w:gridSpan w:val="3"/>
          </w:tcPr>
          <w:p w14:paraId="1BE11344" w14:textId="77777777" w:rsidR="00572810" w:rsidRDefault="00572810" w:rsidP="00572810">
            <w:pPr>
              <w:spacing w:after="0"/>
              <w:jc w:val="both"/>
            </w:pPr>
            <w:r w:rsidRPr="00FA4606">
              <w:t>The Contrac</w:t>
            </w:r>
            <w:r>
              <w:t xml:space="preserve">tor hereby grants to the Client and all Authorised Users </w:t>
            </w:r>
            <w:r w:rsidRPr="00FA4606">
              <w:t>a</w:t>
            </w:r>
            <w:r>
              <w:t xml:space="preserve"> non-exclusive, royalty free, irrevocable</w:t>
            </w:r>
            <w:r w:rsidRPr="00FA4606">
              <w:t xml:space="preserve"> </w:t>
            </w:r>
            <w:r>
              <w:t xml:space="preserve">worldwide </w:t>
            </w:r>
            <w:r w:rsidRPr="00FA4606">
              <w:t xml:space="preserve">licence to access and use the </w:t>
            </w:r>
            <w:r>
              <w:t>Solution</w:t>
            </w:r>
            <w:r w:rsidRPr="00FA4606">
              <w:t xml:space="preserve"> during the Term.  </w:t>
            </w:r>
            <w:r w:rsidRPr="00BA79F5">
              <w:t xml:space="preserve">The Contractor shall continue to </w:t>
            </w:r>
            <w:r>
              <w:t xml:space="preserve">grant </w:t>
            </w:r>
            <w:r w:rsidRPr="00BA79F5">
              <w:t>licence</w:t>
            </w:r>
            <w:r>
              <w:t>s</w:t>
            </w:r>
            <w:r w:rsidRPr="00BA79F5">
              <w:t xml:space="preserve"> </w:t>
            </w:r>
            <w:r>
              <w:t>to any</w:t>
            </w:r>
            <w:r w:rsidRPr="00BA79F5">
              <w:t xml:space="preserve"> additional </w:t>
            </w:r>
            <w:r>
              <w:t>Authorised U</w:t>
            </w:r>
            <w:r w:rsidRPr="00BA79F5">
              <w:t xml:space="preserve">sers </w:t>
            </w:r>
            <w:r>
              <w:t xml:space="preserve">identified by the Client </w:t>
            </w:r>
            <w:r w:rsidRPr="00BA79F5">
              <w:t xml:space="preserve">and provide </w:t>
            </w:r>
            <w:r>
              <w:t>the</w:t>
            </w:r>
            <w:r w:rsidRPr="00BA79F5">
              <w:t xml:space="preserve"> </w:t>
            </w:r>
            <w:r>
              <w:t>S</w:t>
            </w:r>
            <w:r w:rsidRPr="00BA79F5">
              <w:t xml:space="preserve">ervices to the Client in accordance with the terms of this Agreement during the Term of this Agreement for as long as the Client continues to pay the Charges in accordance with Schedule C (Charges). </w:t>
            </w:r>
          </w:p>
          <w:p w14:paraId="3B5666CD" w14:textId="77777777" w:rsidR="00572810" w:rsidRPr="000E5DB7" w:rsidRDefault="00572810" w:rsidP="00572810">
            <w:pPr>
              <w:jc w:val="both"/>
              <w:rPr>
                <w:szCs w:val="22"/>
              </w:rPr>
            </w:pPr>
          </w:p>
        </w:tc>
        <w:tc>
          <w:tcPr>
            <w:tcW w:w="6356" w:type="dxa"/>
            <w:gridSpan w:val="2"/>
          </w:tcPr>
          <w:p w14:paraId="7CB2A1BB" w14:textId="77777777" w:rsidR="00572810" w:rsidRPr="000E5DB7" w:rsidRDefault="00572810" w:rsidP="00572810">
            <w:pPr>
              <w:jc w:val="both"/>
              <w:rPr>
                <w:szCs w:val="22"/>
              </w:rPr>
            </w:pPr>
          </w:p>
        </w:tc>
        <w:tc>
          <w:tcPr>
            <w:tcW w:w="8918" w:type="dxa"/>
          </w:tcPr>
          <w:p w14:paraId="7A27FC8C" w14:textId="2042BCEC" w:rsidR="00572810" w:rsidRDefault="00572810" w:rsidP="00572810">
            <w:pPr>
              <w:jc w:val="both"/>
              <w:rPr>
                <w:szCs w:val="22"/>
              </w:rPr>
            </w:pPr>
            <w:r w:rsidRPr="000E5DB7">
              <w:rPr>
                <w:szCs w:val="22"/>
              </w:rPr>
              <w:t>Upon the termination of this Agreement for whatever reason, the Contractor shall immediately deliver up to the Client all the Materials prepared up to the date of termination. The provisions of this clause 6 will survive the expiration or termination of this Agreement for any reason.</w:t>
            </w:r>
          </w:p>
        </w:tc>
      </w:tr>
      <w:tr w:rsidR="00572810" w:rsidRPr="00CB5B77" w14:paraId="2C7C5218" w14:textId="77777777" w:rsidTr="00572810">
        <w:tc>
          <w:tcPr>
            <w:tcW w:w="644" w:type="dxa"/>
          </w:tcPr>
          <w:p w14:paraId="7279C232" w14:textId="77777777" w:rsidR="00572810" w:rsidRPr="000E5DB7" w:rsidRDefault="00572810" w:rsidP="00572810">
            <w:pPr>
              <w:jc w:val="both"/>
              <w:rPr>
                <w:color w:val="0000FF"/>
              </w:rPr>
            </w:pPr>
          </w:p>
        </w:tc>
        <w:tc>
          <w:tcPr>
            <w:tcW w:w="8463" w:type="dxa"/>
            <w:gridSpan w:val="3"/>
          </w:tcPr>
          <w:p w14:paraId="38662436" w14:textId="77777777" w:rsidR="00572810" w:rsidRDefault="00572810" w:rsidP="00572810">
            <w:pPr>
              <w:spacing w:after="0"/>
              <w:jc w:val="both"/>
            </w:pPr>
            <w:r w:rsidRPr="00BA79F5">
              <w:t xml:space="preserve">To the extent that Contractor is required to obtain rights, licenses, permissions, clearances, approvals and/or attribution information necessary for </w:t>
            </w:r>
            <w:r>
              <w:t xml:space="preserve">the </w:t>
            </w:r>
            <w:r w:rsidRPr="00BA79F5">
              <w:t xml:space="preserve">Contractor to license or use the </w:t>
            </w:r>
            <w:r>
              <w:t>Solution</w:t>
            </w:r>
            <w:r w:rsidRPr="00BA79F5">
              <w:t xml:space="preserve"> in any manner, </w:t>
            </w:r>
            <w:r>
              <w:t xml:space="preserve">the </w:t>
            </w:r>
            <w:r w:rsidRPr="00BA79F5">
              <w:t xml:space="preserve">Contractor undertakes that it has done and will continue to do so.  </w:t>
            </w:r>
            <w:r>
              <w:t xml:space="preserve">The </w:t>
            </w:r>
            <w:r w:rsidRPr="00BA79F5">
              <w:t xml:space="preserve">Contractor has made and will continue to make all payments to third parties necessary to obtain the right to license or use the </w:t>
            </w:r>
            <w:r>
              <w:t>Solution</w:t>
            </w:r>
            <w:r w:rsidRPr="00BA79F5">
              <w:t xml:space="preserve">.  Upon </w:t>
            </w:r>
            <w:r>
              <w:t xml:space="preserve">the </w:t>
            </w:r>
            <w:r w:rsidRPr="00BA79F5">
              <w:t xml:space="preserve">Client’s request, </w:t>
            </w:r>
            <w:r>
              <w:t xml:space="preserve">the </w:t>
            </w:r>
            <w:r w:rsidRPr="00BA79F5">
              <w:t xml:space="preserve">Contractor shall deliver to </w:t>
            </w:r>
            <w:r>
              <w:t xml:space="preserve">the </w:t>
            </w:r>
            <w:r w:rsidRPr="00BA79F5">
              <w:t xml:space="preserve">Client all evidence necessary to show that </w:t>
            </w:r>
            <w:r>
              <w:t xml:space="preserve">the </w:t>
            </w:r>
            <w:r w:rsidRPr="00BA79F5">
              <w:t xml:space="preserve">Contractor has properly obtained the rights to license or use the </w:t>
            </w:r>
            <w:r>
              <w:t>Solution</w:t>
            </w:r>
            <w:r w:rsidRPr="00BA79F5">
              <w:t>.</w:t>
            </w:r>
          </w:p>
          <w:p w14:paraId="441BE1BD" w14:textId="77777777" w:rsidR="00572810" w:rsidRPr="00FA4606" w:rsidRDefault="00572810" w:rsidP="00572810">
            <w:pPr>
              <w:spacing w:after="0"/>
              <w:jc w:val="both"/>
            </w:pPr>
          </w:p>
        </w:tc>
        <w:tc>
          <w:tcPr>
            <w:tcW w:w="6356" w:type="dxa"/>
            <w:gridSpan w:val="2"/>
          </w:tcPr>
          <w:p w14:paraId="7CAFE6F3" w14:textId="77777777" w:rsidR="00572810" w:rsidRPr="000E5DB7" w:rsidRDefault="00572810" w:rsidP="00572810">
            <w:pPr>
              <w:jc w:val="both"/>
              <w:rPr>
                <w:szCs w:val="22"/>
              </w:rPr>
            </w:pPr>
          </w:p>
        </w:tc>
        <w:tc>
          <w:tcPr>
            <w:tcW w:w="8918" w:type="dxa"/>
          </w:tcPr>
          <w:p w14:paraId="033BE993" w14:textId="77777777" w:rsidR="00572810" w:rsidRPr="000E5DB7" w:rsidRDefault="00572810" w:rsidP="00572810">
            <w:pPr>
              <w:jc w:val="both"/>
              <w:rPr>
                <w:szCs w:val="22"/>
              </w:rPr>
            </w:pPr>
          </w:p>
        </w:tc>
      </w:tr>
      <w:tr w:rsidR="00572810" w:rsidRPr="00CB5B77" w14:paraId="0061A373" w14:textId="77777777" w:rsidTr="00572810">
        <w:tc>
          <w:tcPr>
            <w:tcW w:w="644" w:type="dxa"/>
          </w:tcPr>
          <w:p w14:paraId="29BC5F28" w14:textId="77777777" w:rsidR="00572810" w:rsidRPr="000E5DB7" w:rsidRDefault="00572810" w:rsidP="00572810">
            <w:pPr>
              <w:jc w:val="both"/>
              <w:rPr>
                <w:color w:val="0000FF"/>
              </w:rPr>
            </w:pPr>
          </w:p>
        </w:tc>
        <w:tc>
          <w:tcPr>
            <w:tcW w:w="8463" w:type="dxa"/>
            <w:gridSpan w:val="3"/>
          </w:tcPr>
          <w:p w14:paraId="3CC81818" w14:textId="77777777" w:rsidR="00572810" w:rsidRDefault="00572810" w:rsidP="00572810">
            <w:pPr>
              <w:spacing w:after="0"/>
              <w:jc w:val="both"/>
            </w:pPr>
            <w:r>
              <w:t xml:space="preserve">The </w:t>
            </w:r>
            <w:r w:rsidRPr="004D1DED">
              <w:t xml:space="preserve">Contractor shall provide </w:t>
            </w:r>
            <w:r>
              <w:t xml:space="preserve">the </w:t>
            </w:r>
            <w:r w:rsidRPr="004D1DED">
              <w:t>Client and each Authorised User with access to the S</w:t>
            </w:r>
            <w:r>
              <w:t>olution</w:t>
            </w:r>
            <w:r w:rsidRPr="004D1DED">
              <w:t>.</w:t>
            </w:r>
            <w:r w:rsidRPr="00BA79F5">
              <w:t xml:space="preserve"> For the avoidance of doubt, all licences may be reallocated at the Client’s discretion among the </w:t>
            </w:r>
            <w:r>
              <w:t>Authorised</w:t>
            </w:r>
            <w:r w:rsidRPr="00BA79F5">
              <w:t xml:space="preserve"> </w:t>
            </w:r>
            <w:r>
              <w:t>U</w:t>
            </w:r>
            <w:r w:rsidRPr="00BA79F5">
              <w:t>sers</w:t>
            </w:r>
            <w:r>
              <w:t>.</w:t>
            </w:r>
          </w:p>
          <w:p w14:paraId="3A9B4C29" w14:textId="77777777" w:rsidR="00572810" w:rsidRPr="00BA79F5" w:rsidRDefault="00572810" w:rsidP="00572810">
            <w:pPr>
              <w:spacing w:after="0"/>
              <w:jc w:val="both"/>
            </w:pPr>
          </w:p>
        </w:tc>
        <w:tc>
          <w:tcPr>
            <w:tcW w:w="6356" w:type="dxa"/>
            <w:gridSpan w:val="2"/>
          </w:tcPr>
          <w:p w14:paraId="72C5976F" w14:textId="77777777" w:rsidR="00572810" w:rsidRPr="000E5DB7" w:rsidRDefault="00572810" w:rsidP="00572810">
            <w:pPr>
              <w:jc w:val="both"/>
              <w:rPr>
                <w:szCs w:val="22"/>
              </w:rPr>
            </w:pPr>
          </w:p>
        </w:tc>
        <w:tc>
          <w:tcPr>
            <w:tcW w:w="8918" w:type="dxa"/>
          </w:tcPr>
          <w:p w14:paraId="214F75A9" w14:textId="77777777" w:rsidR="00572810" w:rsidRPr="000E5DB7" w:rsidRDefault="00572810" w:rsidP="00572810">
            <w:pPr>
              <w:jc w:val="both"/>
              <w:rPr>
                <w:szCs w:val="22"/>
              </w:rPr>
            </w:pPr>
          </w:p>
        </w:tc>
      </w:tr>
      <w:tr w:rsidR="00572810" w:rsidRPr="00CB5B77" w14:paraId="5396614B" w14:textId="77777777" w:rsidTr="00572810">
        <w:tc>
          <w:tcPr>
            <w:tcW w:w="644" w:type="dxa"/>
          </w:tcPr>
          <w:p w14:paraId="25A9DCCC" w14:textId="77777777" w:rsidR="00572810" w:rsidRPr="000E5DB7" w:rsidRDefault="00572810" w:rsidP="00572810">
            <w:pPr>
              <w:jc w:val="both"/>
              <w:rPr>
                <w:color w:val="0000FF"/>
              </w:rPr>
            </w:pPr>
          </w:p>
        </w:tc>
        <w:tc>
          <w:tcPr>
            <w:tcW w:w="8463" w:type="dxa"/>
            <w:gridSpan w:val="3"/>
          </w:tcPr>
          <w:p w14:paraId="4B1F5FAE" w14:textId="77777777" w:rsidR="00572810" w:rsidRDefault="00572810" w:rsidP="00572810">
            <w:pPr>
              <w:spacing w:after="0"/>
              <w:jc w:val="both"/>
            </w:pPr>
            <w:r>
              <w:t>The Client shall not, and shall take reasonable steps to ensure that no Authorised User shall:</w:t>
            </w:r>
          </w:p>
          <w:p w14:paraId="0DA675AC" w14:textId="77777777" w:rsidR="00572810" w:rsidRDefault="00572810" w:rsidP="0023457C">
            <w:pPr>
              <w:pStyle w:val="ListParagraph"/>
              <w:numPr>
                <w:ilvl w:val="0"/>
                <w:numId w:val="35"/>
              </w:numPr>
              <w:spacing w:after="0"/>
              <w:jc w:val="both"/>
            </w:pPr>
            <w:r>
              <w:t>sell, license, assign, or transfer any part of the Solution licensed to it in accordance with this clause 6; or</w:t>
            </w:r>
            <w:r>
              <w:tab/>
            </w:r>
          </w:p>
          <w:p w14:paraId="45FD0AB2" w14:textId="77777777" w:rsidR="00572810" w:rsidRDefault="00572810" w:rsidP="0023457C">
            <w:pPr>
              <w:pStyle w:val="ListParagraph"/>
              <w:numPr>
                <w:ilvl w:val="0"/>
                <w:numId w:val="35"/>
              </w:numPr>
              <w:spacing w:after="0"/>
              <w:jc w:val="both"/>
            </w:pPr>
            <w:r>
              <w:t>decompile, disassemble, or reverse engineer any part of the Solution (except to the extent permitted by law or otherwise expressly permitted and provided for under this Agreement).</w:t>
            </w:r>
          </w:p>
          <w:p w14:paraId="00883E41" w14:textId="77777777" w:rsidR="00572810" w:rsidRDefault="00572810" w:rsidP="00572810">
            <w:pPr>
              <w:spacing w:after="0"/>
              <w:jc w:val="both"/>
            </w:pPr>
          </w:p>
        </w:tc>
        <w:tc>
          <w:tcPr>
            <w:tcW w:w="6356" w:type="dxa"/>
            <w:gridSpan w:val="2"/>
          </w:tcPr>
          <w:p w14:paraId="05C8E350" w14:textId="77777777" w:rsidR="00572810" w:rsidRPr="000E5DB7" w:rsidRDefault="00572810" w:rsidP="00572810">
            <w:pPr>
              <w:jc w:val="both"/>
              <w:rPr>
                <w:szCs w:val="22"/>
              </w:rPr>
            </w:pPr>
          </w:p>
        </w:tc>
        <w:tc>
          <w:tcPr>
            <w:tcW w:w="8918" w:type="dxa"/>
          </w:tcPr>
          <w:p w14:paraId="06C5212D" w14:textId="77777777" w:rsidR="00572810" w:rsidRPr="000E5DB7" w:rsidRDefault="00572810" w:rsidP="00572810">
            <w:pPr>
              <w:jc w:val="both"/>
              <w:rPr>
                <w:szCs w:val="22"/>
              </w:rPr>
            </w:pPr>
          </w:p>
        </w:tc>
      </w:tr>
      <w:tr w:rsidR="00572810" w:rsidRPr="00CB5B77" w14:paraId="47AA61DE" w14:textId="77777777" w:rsidTr="00572810">
        <w:tc>
          <w:tcPr>
            <w:tcW w:w="644" w:type="dxa"/>
          </w:tcPr>
          <w:p w14:paraId="5DF3D52C" w14:textId="77777777" w:rsidR="00572810" w:rsidRPr="000E5DB7" w:rsidRDefault="00572810" w:rsidP="00572810">
            <w:pPr>
              <w:jc w:val="both"/>
              <w:rPr>
                <w:color w:val="0000FF"/>
              </w:rPr>
            </w:pPr>
          </w:p>
        </w:tc>
        <w:tc>
          <w:tcPr>
            <w:tcW w:w="8463" w:type="dxa"/>
            <w:gridSpan w:val="3"/>
          </w:tcPr>
          <w:p w14:paraId="6E796BF8" w14:textId="77777777" w:rsidR="00572810" w:rsidRDefault="00572810" w:rsidP="00572810">
            <w:pPr>
              <w:spacing w:after="0"/>
              <w:jc w:val="both"/>
            </w:pPr>
            <w:r w:rsidRPr="001B25FC">
              <w:t>The provisions of this clause 6 will survive the expiration or termination of this Agreement for any reason.</w:t>
            </w:r>
          </w:p>
          <w:p w14:paraId="6E45EA93" w14:textId="77777777" w:rsidR="00572810" w:rsidRDefault="00572810" w:rsidP="00572810">
            <w:pPr>
              <w:spacing w:after="0"/>
              <w:jc w:val="both"/>
            </w:pPr>
          </w:p>
        </w:tc>
        <w:tc>
          <w:tcPr>
            <w:tcW w:w="6356" w:type="dxa"/>
            <w:gridSpan w:val="2"/>
          </w:tcPr>
          <w:p w14:paraId="0B44F155" w14:textId="77777777" w:rsidR="00572810" w:rsidRPr="000E5DB7" w:rsidRDefault="00572810" w:rsidP="00572810">
            <w:pPr>
              <w:jc w:val="both"/>
              <w:rPr>
                <w:szCs w:val="22"/>
              </w:rPr>
            </w:pPr>
          </w:p>
        </w:tc>
        <w:tc>
          <w:tcPr>
            <w:tcW w:w="8918" w:type="dxa"/>
          </w:tcPr>
          <w:p w14:paraId="6EEAFAF4" w14:textId="77777777" w:rsidR="00572810" w:rsidRPr="000E5DB7" w:rsidRDefault="00572810" w:rsidP="00572810">
            <w:pPr>
              <w:jc w:val="both"/>
              <w:rPr>
                <w:szCs w:val="22"/>
              </w:rPr>
            </w:pPr>
          </w:p>
        </w:tc>
      </w:tr>
    </w:tbl>
    <w:p w14:paraId="7359AB25" w14:textId="77777777" w:rsidR="003C0FB1" w:rsidRDefault="003C0FB1" w:rsidP="00394603">
      <w:pPr>
        <w:pStyle w:val="Heading2"/>
        <w:jc w:val="both"/>
      </w:pPr>
      <w:r w:rsidRPr="000E5DB7">
        <w:t>7.</w:t>
      </w:r>
      <w:r w:rsidRPr="000E5DB7">
        <w:tab/>
        <w:t>Confidentiality</w:t>
      </w:r>
    </w:p>
    <w:tbl>
      <w:tblPr>
        <w:tblW w:w="0" w:type="auto"/>
        <w:tblLook w:val="01E0" w:firstRow="1" w:lastRow="1" w:firstColumn="1" w:lastColumn="1" w:noHBand="0" w:noVBand="0"/>
      </w:tblPr>
      <w:tblGrid>
        <w:gridCol w:w="612"/>
        <w:gridCol w:w="514"/>
        <w:gridCol w:w="326"/>
        <w:gridCol w:w="7619"/>
      </w:tblGrid>
      <w:tr w:rsidR="003C0FB1" w:rsidRPr="00830A49" w14:paraId="4B5AEECC" w14:textId="77777777" w:rsidTr="00503F93">
        <w:tc>
          <w:tcPr>
            <w:tcW w:w="612" w:type="dxa"/>
          </w:tcPr>
          <w:p w14:paraId="5207B1D6" w14:textId="77777777" w:rsidR="003C0FB1" w:rsidRPr="00830A49" w:rsidRDefault="003C0FB1" w:rsidP="00394603">
            <w:pPr>
              <w:jc w:val="both"/>
              <w:rPr>
                <w:color w:val="0000FF"/>
                <w:szCs w:val="22"/>
              </w:rPr>
            </w:pPr>
            <w:r w:rsidRPr="00830A49">
              <w:rPr>
                <w:color w:val="0000FF"/>
                <w:szCs w:val="22"/>
              </w:rPr>
              <w:t>A.</w:t>
            </w:r>
          </w:p>
        </w:tc>
        <w:tc>
          <w:tcPr>
            <w:tcW w:w="8459" w:type="dxa"/>
            <w:gridSpan w:val="3"/>
          </w:tcPr>
          <w:p w14:paraId="0C3E4147" w14:textId="77777777" w:rsidR="003C0FB1" w:rsidRPr="00830A49" w:rsidRDefault="003C0FB1" w:rsidP="00A7281F">
            <w:pPr>
              <w:jc w:val="both"/>
              <w:rPr>
                <w:szCs w:val="22"/>
              </w:rPr>
            </w:pPr>
            <w:r w:rsidRPr="00830A49">
              <w:rPr>
                <w:szCs w:val="22"/>
              </w:rPr>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w:t>
            </w:r>
          </w:p>
        </w:tc>
      </w:tr>
      <w:tr w:rsidR="003C0FB1" w:rsidRPr="00830A49" w14:paraId="7D201417" w14:textId="77777777" w:rsidTr="00503F93">
        <w:tc>
          <w:tcPr>
            <w:tcW w:w="612" w:type="dxa"/>
          </w:tcPr>
          <w:p w14:paraId="7A87F62D" w14:textId="77777777" w:rsidR="003C0FB1" w:rsidRPr="00830A49" w:rsidRDefault="003C0FB1" w:rsidP="00394603">
            <w:pPr>
              <w:jc w:val="both"/>
              <w:rPr>
                <w:color w:val="0000FF"/>
                <w:szCs w:val="22"/>
              </w:rPr>
            </w:pPr>
          </w:p>
        </w:tc>
        <w:tc>
          <w:tcPr>
            <w:tcW w:w="514" w:type="dxa"/>
          </w:tcPr>
          <w:p w14:paraId="4CFC1608" w14:textId="77777777" w:rsidR="003C0FB1" w:rsidRPr="00830A49" w:rsidRDefault="003C0FB1" w:rsidP="00A7281F">
            <w:pPr>
              <w:jc w:val="both"/>
              <w:rPr>
                <w:szCs w:val="22"/>
              </w:rPr>
            </w:pPr>
            <w:r w:rsidRPr="00830A49">
              <w:rPr>
                <w:szCs w:val="22"/>
              </w:rPr>
              <w:t>1.</w:t>
            </w:r>
          </w:p>
        </w:tc>
        <w:tc>
          <w:tcPr>
            <w:tcW w:w="7945" w:type="dxa"/>
            <w:gridSpan w:val="2"/>
          </w:tcPr>
          <w:p w14:paraId="7DE60A24" w14:textId="77777777" w:rsidR="003C0FB1" w:rsidRPr="00830A49" w:rsidRDefault="003C0FB1" w:rsidP="00A7281F">
            <w:pPr>
              <w:jc w:val="both"/>
              <w:rPr>
                <w:szCs w:val="22"/>
              </w:rPr>
            </w:pPr>
            <w:r w:rsidRPr="00830A49">
              <w:rPr>
                <w:szCs w:val="22"/>
              </w:rPr>
              <w:t xml:space="preserve">its professional advisers subject to the provisions of this clause </w:t>
            </w:r>
            <w:r>
              <w:rPr>
                <w:szCs w:val="22"/>
              </w:rPr>
              <w:t>7</w:t>
            </w:r>
            <w:r w:rsidRPr="00830A49">
              <w:rPr>
                <w:szCs w:val="22"/>
              </w:rPr>
              <w:t>; or</w:t>
            </w:r>
          </w:p>
        </w:tc>
      </w:tr>
      <w:tr w:rsidR="003C0FB1" w:rsidRPr="00830A49" w14:paraId="59B71EDF" w14:textId="77777777" w:rsidTr="00503F93">
        <w:tc>
          <w:tcPr>
            <w:tcW w:w="612" w:type="dxa"/>
          </w:tcPr>
          <w:p w14:paraId="52AFB0DD" w14:textId="77777777" w:rsidR="003C0FB1" w:rsidRPr="00830A49" w:rsidRDefault="003C0FB1" w:rsidP="00394603">
            <w:pPr>
              <w:jc w:val="both"/>
              <w:rPr>
                <w:color w:val="0000FF"/>
                <w:szCs w:val="22"/>
              </w:rPr>
            </w:pPr>
          </w:p>
        </w:tc>
        <w:tc>
          <w:tcPr>
            <w:tcW w:w="514" w:type="dxa"/>
          </w:tcPr>
          <w:p w14:paraId="3920E787" w14:textId="77777777" w:rsidR="003C0FB1" w:rsidRPr="00830A49" w:rsidRDefault="003C0FB1" w:rsidP="00A7281F">
            <w:pPr>
              <w:jc w:val="both"/>
              <w:rPr>
                <w:szCs w:val="22"/>
              </w:rPr>
            </w:pPr>
            <w:r w:rsidRPr="00830A49">
              <w:rPr>
                <w:szCs w:val="22"/>
              </w:rPr>
              <w:t>2.</w:t>
            </w:r>
          </w:p>
        </w:tc>
        <w:tc>
          <w:tcPr>
            <w:tcW w:w="7945" w:type="dxa"/>
            <w:gridSpan w:val="2"/>
          </w:tcPr>
          <w:p w14:paraId="3E5EE655" w14:textId="77777777" w:rsidR="003C0FB1" w:rsidRPr="00830A49" w:rsidRDefault="003C0FB1" w:rsidP="00A7281F">
            <w:pPr>
              <w:jc w:val="both"/>
              <w:rPr>
                <w:szCs w:val="22"/>
              </w:rPr>
            </w:pPr>
            <w:r w:rsidRPr="00830A49">
              <w:rPr>
                <w:szCs w:val="22"/>
              </w:rPr>
              <w:t>as may be required by law; or</w:t>
            </w:r>
          </w:p>
        </w:tc>
      </w:tr>
      <w:tr w:rsidR="003C0FB1" w:rsidRPr="00830A49" w14:paraId="3C9DB223" w14:textId="77777777" w:rsidTr="00503F93">
        <w:tc>
          <w:tcPr>
            <w:tcW w:w="612" w:type="dxa"/>
          </w:tcPr>
          <w:p w14:paraId="6128429A" w14:textId="77777777" w:rsidR="003C0FB1" w:rsidRPr="00830A49" w:rsidRDefault="003C0FB1" w:rsidP="00394603">
            <w:pPr>
              <w:jc w:val="both"/>
              <w:rPr>
                <w:color w:val="0000FF"/>
                <w:szCs w:val="22"/>
              </w:rPr>
            </w:pPr>
          </w:p>
        </w:tc>
        <w:tc>
          <w:tcPr>
            <w:tcW w:w="514" w:type="dxa"/>
          </w:tcPr>
          <w:p w14:paraId="608FF5DF" w14:textId="77777777" w:rsidR="003C0FB1" w:rsidRPr="00830A49" w:rsidRDefault="003C0FB1" w:rsidP="00A7281F">
            <w:pPr>
              <w:jc w:val="both"/>
              <w:rPr>
                <w:szCs w:val="22"/>
              </w:rPr>
            </w:pPr>
            <w:r w:rsidRPr="00830A49">
              <w:rPr>
                <w:szCs w:val="22"/>
              </w:rPr>
              <w:t>3.</w:t>
            </w:r>
          </w:p>
        </w:tc>
        <w:tc>
          <w:tcPr>
            <w:tcW w:w="7945" w:type="dxa"/>
            <w:gridSpan w:val="2"/>
          </w:tcPr>
          <w:p w14:paraId="0DD84362" w14:textId="77777777" w:rsidR="003C0FB1" w:rsidRDefault="003C0FB1" w:rsidP="00A7281F">
            <w:pPr>
              <w:jc w:val="both"/>
              <w:rPr>
                <w:szCs w:val="22"/>
              </w:rPr>
            </w:pPr>
            <w:r w:rsidRPr="00830A49">
              <w:rPr>
                <w:szCs w:val="22"/>
              </w:rPr>
              <w:t xml:space="preserve">as may be necessary to give effect to the terms of this Agreement subject to the provisions of this clause </w:t>
            </w:r>
            <w:r>
              <w:rPr>
                <w:szCs w:val="22"/>
              </w:rPr>
              <w:t>7</w:t>
            </w:r>
            <w:r w:rsidRPr="00830A49">
              <w:rPr>
                <w:szCs w:val="22"/>
              </w:rPr>
              <w:t>; or</w:t>
            </w:r>
          </w:p>
        </w:tc>
      </w:tr>
      <w:tr w:rsidR="003C0FB1" w:rsidRPr="00830A49" w14:paraId="00DE1811" w14:textId="77777777" w:rsidTr="00503F93">
        <w:tc>
          <w:tcPr>
            <w:tcW w:w="612" w:type="dxa"/>
          </w:tcPr>
          <w:p w14:paraId="08C7B0A6" w14:textId="77777777" w:rsidR="003C0FB1" w:rsidRPr="00830A49" w:rsidRDefault="003C0FB1" w:rsidP="00394603">
            <w:pPr>
              <w:jc w:val="both"/>
              <w:rPr>
                <w:color w:val="0000FF"/>
                <w:szCs w:val="22"/>
              </w:rPr>
            </w:pPr>
          </w:p>
        </w:tc>
        <w:tc>
          <w:tcPr>
            <w:tcW w:w="514" w:type="dxa"/>
          </w:tcPr>
          <w:p w14:paraId="6FD0922A" w14:textId="77777777" w:rsidR="003C0FB1" w:rsidRPr="00830A49" w:rsidRDefault="003C0FB1" w:rsidP="00A7281F">
            <w:pPr>
              <w:jc w:val="both"/>
              <w:rPr>
                <w:szCs w:val="22"/>
              </w:rPr>
            </w:pPr>
            <w:r w:rsidRPr="00830A49">
              <w:rPr>
                <w:szCs w:val="22"/>
              </w:rPr>
              <w:t>4.</w:t>
            </w:r>
          </w:p>
        </w:tc>
        <w:tc>
          <w:tcPr>
            <w:tcW w:w="7945" w:type="dxa"/>
            <w:gridSpan w:val="2"/>
          </w:tcPr>
          <w:p w14:paraId="2F844880" w14:textId="77777777" w:rsidR="003C0FB1" w:rsidRPr="00830A49" w:rsidRDefault="003C0FB1" w:rsidP="00A7281F">
            <w:pPr>
              <w:jc w:val="both"/>
              <w:rPr>
                <w:szCs w:val="22"/>
              </w:rPr>
            </w:pPr>
            <w:r w:rsidRPr="00830A49">
              <w:rPr>
                <w:szCs w:val="22"/>
              </w:rPr>
              <w:t>in the case of the Client by request of any person or body or authority whose request the Client or persons associated with the Client (including but not limited to the Legislature and/or the Executive and/or the Civil Service) considers it necessary or appropriate to so comply.</w:t>
            </w:r>
          </w:p>
        </w:tc>
      </w:tr>
      <w:tr w:rsidR="003C0FB1" w:rsidRPr="00CB5B77" w14:paraId="37B3FF62" w14:textId="77777777" w:rsidTr="00503F93">
        <w:tc>
          <w:tcPr>
            <w:tcW w:w="612" w:type="dxa"/>
          </w:tcPr>
          <w:p w14:paraId="634DF52D" w14:textId="77777777" w:rsidR="003C0FB1" w:rsidRDefault="003C0FB1" w:rsidP="00394603">
            <w:pPr>
              <w:jc w:val="both"/>
              <w:rPr>
                <w:color w:val="0000FF"/>
              </w:rPr>
            </w:pPr>
            <w:r>
              <w:rPr>
                <w:color w:val="0000FF"/>
              </w:rPr>
              <w:t>B</w:t>
            </w:r>
            <w:r w:rsidRPr="000E5DB7">
              <w:rPr>
                <w:color w:val="0000FF"/>
              </w:rPr>
              <w:t>.</w:t>
            </w:r>
          </w:p>
        </w:tc>
        <w:tc>
          <w:tcPr>
            <w:tcW w:w="8459" w:type="dxa"/>
            <w:gridSpan w:val="3"/>
          </w:tcPr>
          <w:p w14:paraId="40C3B79C" w14:textId="77777777" w:rsidR="003C0FB1" w:rsidRDefault="003C0FB1" w:rsidP="00A7281F">
            <w:pPr>
              <w:jc w:val="both"/>
            </w:pPr>
            <w:r w:rsidRPr="000E5DB7">
              <w:t>The Contractor undertakes to comply with all reasonable directions of the Client with regard to the use and application of all and any</w:t>
            </w:r>
            <w:r>
              <w:t xml:space="preserve"> of its</w:t>
            </w:r>
            <w:r w:rsidRPr="000E5DB7">
              <w:t xml:space="preserve"> </w:t>
            </w:r>
            <w:r>
              <w:t>C</w:t>
            </w:r>
            <w:r w:rsidRPr="000E5DB7">
              <w:t xml:space="preserve">onfidential </w:t>
            </w:r>
            <w:r>
              <w:t>I</w:t>
            </w:r>
            <w:r w:rsidRPr="000E5DB7">
              <w:t xml:space="preserve">nformation and shall comply with the confidentiality agreement as exhibited at Appendix </w:t>
            </w:r>
            <w:r w:rsidR="009528C8">
              <w:t>6</w:t>
            </w:r>
            <w:r w:rsidRPr="000E5DB7">
              <w:t xml:space="preserve"> to the RFT (“the Confidentiality Agreement”).</w:t>
            </w:r>
            <w:r>
              <w:t xml:space="preserve"> </w:t>
            </w:r>
          </w:p>
          <w:p w14:paraId="2F67AF12" w14:textId="77777777" w:rsidR="003C0FB1" w:rsidRDefault="003C0FB1" w:rsidP="00A7281F">
            <w:pPr>
              <w:jc w:val="both"/>
            </w:pPr>
            <w:r w:rsidRPr="00830A49">
              <w:rPr>
                <w:szCs w:val="22"/>
              </w:rPr>
              <w:t xml:space="preserve">The obligations in this clause </w:t>
            </w:r>
            <w:r>
              <w:rPr>
                <w:szCs w:val="22"/>
              </w:rPr>
              <w:t>7</w:t>
            </w:r>
            <w:r w:rsidRPr="00830A49">
              <w:rPr>
                <w:szCs w:val="22"/>
              </w:rPr>
              <w:t xml:space="preserve"> will not apply to any Confidential Information:</w:t>
            </w:r>
          </w:p>
        </w:tc>
      </w:tr>
      <w:tr w:rsidR="003C0FB1" w:rsidRPr="00CB5B77" w:rsidDel="009170AC" w14:paraId="395AB967" w14:textId="77777777" w:rsidTr="00503F93">
        <w:tc>
          <w:tcPr>
            <w:tcW w:w="612" w:type="dxa"/>
          </w:tcPr>
          <w:p w14:paraId="0F593523" w14:textId="77777777" w:rsidR="003C0FB1" w:rsidDel="009170AC" w:rsidRDefault="003C0FB1" w:rsidP="00394603">
            <w:pPr>
              <w:jc w:val="both"/>
              <w:rPr>
                <w:color w:val="0000FF"/>
              </w:rPr>
            </w:pPr>
          </w:p>
        </w:tc>
        <w:tc>
          <w:tcPr>
            <w:tcW w:w="840" w:type="dxa"/>
            <w:gridSpan w:val="2"/>
          </w:tcPr>
          <w:p w14:paraId="6C582DB8" w14:textId="77777777" w:rsidR="003C0FB1" w:rsidDel="009170AC" w:rsidRDefault="003C0FB1" w:rsidP="00A7281F">
            <w:pPr>
              <w:jc w:val="both"/>
            </w:pPr>
            <w:r>
              <w:t>1.</w:t>
            </w:r>
          </w:p>
        </w:tc>
        <w:tc>
          <w:tcPr>
            <w:tcW w:w="7619" w:type="dxa"/>
          </w:tcPr>
          <w:p w14:paraId="0DDED9EB" w14:textId="77777777" w:rsidR="003C0FB1" w:rsidDel="009170AC" w:rsidRDefault="003C0FB1" w:rsidP="00A7281F">
            <w:pPr>
              <w:jc w:val="both"/>
            </w:pPr>
            <w:r w:rsidRPr="007F1F1B">
              <w:rPr>
                <w:szCs w:val="22"/>
              </w:rPr>
              <w:t>in the receiving Party’s possession (with full right to disclose) before receiving it from the other Party; or</w:t>
            </w:r>
          </w:p>
        </w:tc>
      </w:tr>
      <w:tr w:rsidR="003C0FB1" w:rsidRPr="00CB5B77" w:rsidDel="009170AC" w14:paraId="7C32E41F" w14:textId="77777777" w:rsidTr="00503F93">
        <w:tc>
          <w:tcPr>
            <w:tcW w:w="612" w:type="dxa"/>
          </w:tcPr>
          <w:p w14:paraId="688784A0" w14:textId="77777777" w:rsidR="003C0FB1" w:rsidDel="009170AC" w:rsidRDefault="003C0FB1" w:rsidP="00394603">
            <w:pPr>
              <w:jc w:val="both"/>
              <w:rPr>
                <w:color w:val="0000FF"/>
              </w:rPr>
            </w:pPr>
          </w:p>
        </w:tc>
        <w:tc>
          <w:tcPr>
            <w:tcW w:w="840" w:type="dxa"/>
            <w:gridSpan w:val="2"/>
          </w:tcPr>
          <w:p w14:paraId="31F7D0A8" w14:textId="77777777" w:rsidR="003C0FB1" w:rsidDel="009170AC" w:rsidRDefault="003C0FB1" w:rsidP="00A7281F">
            <w:pPr>
              <w:jc w:val="both"/>
            </w:pPr>
            <w:r>
              <w:t>2.</w:t>
            </w:r>
          </w:p>
        </w:tc>
        <w:tc>
          <w:tcPr>
            <w:tcW w:w="7619" w:type="dxa"/>
          </w:tcPr>
          <w:p w14:paraId="0B0C9167" w14:textId="77777777" w:rsidR="003C0FB1" w:rsidDel="009170AC" w:rsidRDefault="003C0FB1" w:rsidP="00A7281F">
            <w:pPr>
              <w:jc w:val="both"/>
            </w:pPr>
            <w:r w:rsidRPr="007F1F1B">
              <w:rPr>
                <w:szCs w:val="22"/>
              </w:rPr>
              <w:t>which is or becomes public knowledge other than by breach of this clause; or</w:t>
            </w:r>
          </w:p>
        </w:tc>
      </w:tr>
      <w:tr w:rsidR="003C0FB1" w:rsidRPr="00CB5B77" w:rsidDel="009170AC" w14:paraId="5C385148" w14:textId="77777777" w:rsidTr="00503F93">
        <w:tc>
          <w:tcPr>
            <w:tcW w:w="612" w:type="dxa"/>
          </w:tcPr>
          <w:p w14:paraId="476672F2" w14:textId="77777777" w:rsidR="003C0FB1" w:rsidDel="009170AC" w:rsidRDefault="003C0FB1" w:rsidP="00394603">
            <w:pPr>
              <w:jc w:val="both"/>
              <w:rPr>
                <w:color w:val="0000FF"/>
              </w:rPr>
            </w:pPr>
          </w:p>
        </w:tc>
        <w:tc>
          <w:tcPr>
            <w:tcW w:w="840" w:type="dxa"/>
            <w:gridSpan w:val="2"/>
          </w:tcPr>
          <w:p w14:paraId="40548727" w14:textId="77777777" w:rsidR="003C0FB1" w:rsidDel="009170AC" w:rsidRDefault="003C0FB1" w:rsidP="00A7281F">
            <w:pPr>
              <w:jc w:val="both"/>
            </w:pPr>
            <w:r>
              <w:t>3.</w:t>
            </w:r>
          </w:p>
        </w:tc>
        <w:tc>
          <w:tcPr>
            <w:tcW w:w="7619" w:type="dxa"/>
          </w:tcPr>
          <w:p w14:paraId="05D1C9D3" w14:textId="77777777" w:rsidR="003C0FB1" w:rsidDel="009170AC" w:rsidRDefault="003C0FB1" w:rsidP="00A7281F">
            <w:pPr>
              <w:jc w:val="both"/>
            </w:pPr>
            <w:r w:rsidRPr="007F1F1B">
              <w:rPr>
                <w:szCs w:val="22"/>
              </w:rPr>
              <w:t>is independently developed by the disclosing Party without access to or use of the Confidential Information; or</w:t>
            </w:r>
          </w:p>
        </w:tc>
      </w:tr>
      <w:tr w:rsidR="003C0FB1" w:rsidRPr="00CB5B77" w:rsidDel="009170AC" w14:paraId="1D02F8BB" w14:textId="77777777" w:rsidTr="00503F93">
        <w:trPr>
          <w:trHeight w:val="840"/>
        </w:trPr>
        <w:tc>
          <w:tcPr>
            <w:tcW w:w="612" w:type="dxa"/>
          </w:tcPr>
          <w:p w14:paraId="779328BF" w14:textId="77777777" w:rsidR="003C0FB1" w:rsidDel="009170AC" w:rsidRDefault="003C0FB1" w:rsidP="00394603">
            <w:pPr>
              <w:jc w:val="both"/>
              <w:rPr>
                <w:color w:val="0000FF"/>
              </w:rPr>
            </w:pPr>
          </w:p>
        </w:tc>
        <w:tc>
          <w:tcPr>
            <w:tcW w:w="840" w:type="dxa"/>
            <w:gridSpan w:val="2"/>
          </w:tcPr>
          <w:p w14:paraId="638F0F4F" w14:textId="77777777" w:rsidR="003C0FB1" w:rsidDel="009170AC" w:rsidRDefault="003C0FB1" w:rsidP="00A7281F">
            <w:pPr>
              <w:jc w:val="both"/>
            </w:pPr>
            <w:r>
              <w:t>4.</w:t>
            </w:r>
          </w:p>
        </w:tc>
        <w:tc>
          <w:tcPr>
            <w:tcW w:w="7619" w:type="dxa"/>
          </w:tcPr>
          <w:p w14:paraId="024B4782" w14:textId="77777777" w:rsidR="003C0FB1" w:rsidDel="009170AC" w:rsidRDefault="003C0FB1" w:rsidP="00A7281F">
            <w:pPr>
              <w:jc w:val="both"/>
            </w:pPr>
            <w:r w:rsidRPr="007F1F1B">
              <w:rPr>
                <w:szCs w:val="22"/>
              </w:rPr>
              <w:t>is lawfully received by the disclosing Party from a third party (with full right to disclose).</w:t>
            </w:r>
          </w:p>
        </w:tc>
      </w:tr>
      <w:tr w:rsidR="003C0FB1" w:rsidRPr="00CB5B77" w14:paraId="523F21C7" w14:textId="77777777" w:rsidTr="00503F93">
        <w:tc>
          <w:tcPr>
            <w:tcW w:w="612" w:type="dxa"/>
          </w:tcPr>
          <w:p w14:paraId="160CE1C0" w14:textId="77777777" w:rsidR="003C0FB1" w:rsidRDefault="003C0FB1" w:rsidP="00394603">
            <w:pPr>
              <w:jc w:val="both"/>
              <w:rPr>
                <w:color w:val="0000FF"/>
              </w:rPr>
            </w:pPr>
            <w:r>
              <w:rPr>
                <w:color w:val="0000FF"/>
              </w:rPr>
              <w:t>C</w:t>
            </w:r>
            <w:r w:rsidRPr="000E5DB7">
              <w:rPr>
                <w:color w:val="0000FF"/>
              </w:rPr>
              <w:t>.</w:t>
            </w:r>
          </w:p>
        </w:tc>
        <w:tc>
          <w:tcPr>
            <w:tcW w:w="8459" w:type="dxa"/>
            <w:gridSpan w:val="3"/>
          </w:tcPr>
          <w:p w14:paraId="073D35A1" w14:textId="77777777" w:rsidR="003C0FB1" w:rsidRDefault="003C0FB1" w:rsidP="00A7281F">
            <w:pPr>
              <w:jc w:val="both"/>
            </w:pPr>
            <w:r w:rsidRPr="000E5DB7">
              <w:t>The Contractor acknowledges that the security of the State and its information is of paramount importance to the Client. Accordingly the Contractor confirms that it will, if requested by the Client, from time to time, submit full personal details (including those of Subcontractors) who are assigned to provide the Services (or any part thereof) under this Agreement. The Contractor further acknowledges that checks may be carried out in relation to all such personnel by police authorities and the Contractor shall comply with all reasonable directions of the Client arising therefrom.</w:t>
            </w:r>
          </w:p>
        </w:tc>
      </w:tr>
      <w:tr w:rsidR="003C0FB1" w:rsidRPr="00CB5B77" w14:paraId="49582F19" w14:textId="77777777" w:rsidTr="00503F93">
        <w:tc>
          <w:tcPr>
            <w:tcW w:w="612" w:type="dxa"/>
          </w:tcPr>
          <w:p w14:paraId="5AFFA349" w14:textId="77777777" w:rsidR="003C0FB1" w:rsidRDefault="003C0FB1" w:rsidP="00394603">
            <w:pPr>
              <w:jc w:val="both"/>
              <w:rPr>
                <w:color w:val="0000FF"/>
              </w:rPr>
            </w:pPr>
            <w:r>
              <w:rPr>
                <w:color w:val="0000FF"/>
              </w:rPr>
              <w:t>D</w:t>
            </w:r>
            <w:r w:rsidRPr="000E5DB7">
              <w:rPr>
                <w:color w:val="0000FF"/>
              </w:rPr>
              <w:t>.</w:t>
            </w:r>
          </w:p>
        </w:tc>
        <w:tc>
          <w:tcPr>
            <w:tcW w:w="8459" w:type="dxa"/>
            <w:gridSpan w:val="3"/>
          </w:tcPr>
          <w:p w14:paraId="1C28191D" w14:textId="77777777" w:rsidR="003C0FB1" w:rsidRDefault="003C0FB1" w:rsidP="00A7281F">
            <w:pPr>
              <w:jc w:val="both"/>
            </w:pPr>
            <w:r w:rsidRPr="000E5DB7">
              <w:t>In circumstances where the Client is subject to the provisions of the Freedom of Information Act 2014</w:t>
            </w:r>
            <w:r>
              <w:t xml:space="preserve"> </w:t>
            </w:r>
            <w:r w:rsidRPr="006C766A">
              <w:rPr>
                <w:szCs w:val="22"/>
              </w:rPr>
              <w:t>or the European Communities (Access to Information on the Environment) Regulations 2007 to 2014</w:t>
            </w:r>
            <w:r w:rsidRPr="000E5DB7">
              <w:t>, then in the event of the Client receiving a request for information related to this Agreement, the Client shall consult with the Contractor in respect of the request. The Contractor shall identify any information that is not to be disclosed on grounds of confidentiality or commercial sensitivity, and shall state the reasons for this sensitivity. The Client will consult the Contractor about this confidential or commercially sensitive information before making a decision on any request received</w:t>
            </w:r>
            <w:r>
              <w:t xml:space="preserve"> </w:t>
            </w:r>
            <w:r w:rsidRPr="006C766A">
              <w:rPr>
                <w:szCs w:val="22"/>
              </w:rPr>
              <w:t>under the above legislation</w:t>
            </w:r>
            <w:r w:rsidRPr="000E5DB7">
              <w:t xml:space="preserve">. </w:t>
            </w:r>
            <w:r w:rsidR="001F7FC2" w:rsidRPr="001F7FC2">
              <w:rPr>
                <w:szCs w:val="22"/>
              </w:rPr>
              <w:t>The Contracting Authority accepts no liability whatsoever in respect of any information provided which is subsequently released (irrespective of notification) or in respect of any consequential damage suffered as a result of such obligations.</w:t>
            </w:r>
          </w:p>
        </w:tc>
      </w:tr>
      <w:tr w:rsidR="003C0FB1" w:rsidRPr="00CB5B77" w14:paraId="64341EC7" w14:textId="77777777" w:rsidTr="00503F93">
        <w:tc>
          <w:tcPr>
            <w:tcW w:w="612" w:type="dxa"/>
          </w:tcPr>
          <w:p w14:paraId="5713A973" w14:textId="77777777" w:rsidR="003C0FB1" w:rsidRDefault="003C0FB1" w:rsidP="00394603">
            <w:pPr>
              <w:jc w:val="both"/>
              <w:rPr>
                <w:color w:val="0000FF"/>
              </w:rPr>
            </w:pPr>
            <w:r>
              <w:rPr>
                <w:color w:val="0000FF"/>
                <w:szCs w:val="22"/>
              </w:rPr>
              <w:t>E.</w:t>
            </w:r>
          </w:p>
        </w:tc>
        <w:tc>
          <w:tcPr>
            <w:tcW w:w="8459" w:type="dxa"/>
            <w:gridSpan w:val="3"/>
          </w:tcPr>
          <w:p w14:paraId="285872AD" w14:textId="77777777" w:rsidR="003C0FB1" w:rsidRPr="00B57709" w:rsidRDefault="00891A74" w:rsidP="00A7281F">
            <w:pPr>
              <w:jc w:val="both"/>
              <w:rPr>
                <w:szCs w:val="22"/>
              </w:rPr>
            </w:pPr>
            <w:r w:rsidRPr="000E5DB7">
              <w:t>The terms of this clause 7 shall survive expiry, completion or termination for whatever reason of this Agreement.</w:t>
            </w:r>
          </w:p>
        </w:tc>
      </w:tr>
      <w:tr w:rsidR="00891A74" w:rsidRPr="00CB5B77" w14:paraId="5E0CCE93" w14:textId="77777777" w:rsidTr="00503F93">
        <w:tc>
          <w:tcPr>
            <w:tcW w:w="612" w:type="dxa"/>
          </w:tcPr>
          <w:p w14:paraId="3E8DA085" w14:textId="77777777" w:rsidR="00891A74" w:rsidRDefault="00891A74" w:rsidP="00394603">
            <w:pPr>
              <w:jc w:val="both"/>
              <w:rPr>
                <w:color w:val="0000FF"/>
                <w:szCs w:val="22"/>
              </w:rPr>
            </w:pPr>
          </w:p>
        </w:tc>
        <w:tc>
          <w:tcPr>
            <w:tcW w:w="8459" w:type="dxa"/>
            <w:gridSpan w:val="3"/>
          </w:tcPr>
          <w:p w14:paraId="5A53DB31" w14:textId="77777777" w:rsidR="00891A74" w:rsidRDefault="00891A74" w:rsidP="00A7281F">
            <w:pPr>
              <w:jc w:val="both"/>
            </w:pPr>
          </w:p>
        </w:tc>
      </w:tr>
    </w:tbl>
    <w:p w14:paraId="2C5DCD32" w14:textId="77777777" w:rsidR="003C0FB1" w:rsidRDefault="003C0FB1" w:rsidP="00394603">
      <w:pPr>
        <w:pStyle w:val="Heading2"/>
        <w:jc w:val="both"/>
      </w:pPr>
      <w:r w:rsidRPr="00B625AA">
        <w:lastRenderedPageBreak/>
        <w:t>8.</w:t>
      </w:r>
      <w:r w:rsidRPr="00B625AA">
        <w:tab/>
        <w:t>Force Majeure</w:t>
      </w:r>
    </w:p>
    <w:tbl>
      <w:tblPr>
        <w:tblW w:w="0" w:type="auto"/>
        <w:tblLook w:val="01E0" w:firstRow="1" w:lastRow="1" w:firstColumn="1" w:lastColumn="1" w:noHBand="0" w:noVBand="0"/>
      </w:tblPr>
      <w:tblGrid>
        <w:gridCol w:w="761"/>
        <w:gridCol w:w="667"/>
        <w:gridCol w:w="7643"/>
      </w:tblGrid>
      <w:tr w:rsidR="003C0FB1" w:rsidRPr="00CB5B77" w14:paraId="219C0B39" w14:textId="77777777" w:rsidTr="00A7281F">
        <w:trPr>
          <w:trHeight w:val="2826"/>
        </w:trPr>
        <w:tc>
          <w:tcPr>
            <w:tcW w:w="828" w:type="dxa"/>
          </w:tcPr>
          <w:p w14:paraId="2595D14E" w14:textId="77777777" w:rsidR="003C0FB1" w:rsidRDefault="003C0FB1" w:rsidP="00394603">
            <w:pPr>
              <w:jc w:val="both"/>
              <w:rPr>
                <w:color w:val="0000FF"/>
              </w:rPr>
            </w:pPr>
            <w:r w:rsidRPr="000E5DB7">
              <w:rPr>
                <w:color w:val="0000FF"/>
              </w:rPr>
              <w:t>A.</w:t>
            </w:r>
          </w:p>
        </w:tc>
        <w:tc>
          <w:tcPr>
            <w:tcW w:w="9540" w:type="dxa"/>
            <w:gridSpan w:val="2"/>
          </w:tcPr>
          <w:p w14:paraId="04DE60C3" w14:textId="77777777" w:rsidR="008E68CE" w:rsidRDefault="008E68CE" w:rsidP="008E68CE">
            <w:pPr>
              <w:spacing w:after="0"/>
              <w:jc w:val="both"/>
            </w:pPr>
            <w:r w:rsidRPr="001B25FC">
              <w:t xml:space="preserve">A ‘Force Majeure Event’ means an event or circumstance or combination of events and/or circumstances not within the reasonable control of the </w:t>
            </w:r>
            <w:r>
              <w:t xml:space="preserve">Affected Party (as defined in clause 8B below) </w:t>
            </w:r>
            <w:r w:rsidRPr="001B25FC">
              <w:t xml:space="preserve">which has the effect of delaying or preventing </w:t>
            </w:r>
            <w:r>
              <w:t>that Party</w:t>
            </w:r>
            <w:r w:rsidRPr="001B25FC">
              <w:t xml:space="preserve"> from complying with its obligations under this Agreement including but not limited to acts of God, war, out-break of disease</w:t>
            </w:r>
            <w:r>
              <w:t xml:space="preserve"> (excluding COVID 19 or any related variants)</w:t>
            </w:r>
            <w:r w:rsidRPr="001B25FC">
              <w:t>, insurrection, riot, civil disturbance, rebellion, acts of terrorism, government regulations, embargoes, explosions, fires, floods, tempests</w:t>
            </w:r>
            <w:r>
              <w:t>. For the avoidance of doubt, a Force Majeure Event does not exempt the Contractor from compliance with its obligations under Clause 28 (Disaster Recovery &amp; Business Continuity) and Clause 29 (Exit Management).</w:t>
            </w:r>
          </w:p>
          <w:p w14:paraId="7F8B6484" w14:textId="5FFB83C3" w:rsidR="003C0FB1" w:rsidRDefault="003C0FB1" w:rsidP="00A7281F">
            <w:pPr>
              <w:jc w:val="both"/>
            </w:pPr>
          </w:p>
        </w:tc>
      </w:tr>
      <w:tr w:rsidR="003C0FB1" w:rsidRPr="00CB5B77" w14:paraId="0E18A473" w14:textId="77777777" w:rsidTr="00503F93">
        <w:tc>
          <w:tcPr>
            <w:tcW w:w="828" w:type="dxa"/>
          </w:tcPr>
          <w:p w14:paraId="7A675981" w14:textId="77777777" w:rsidR="003C0FB1" w:rsidRDefault="003C0FB1" w:rsidP="00394603">
            <w:pPr>
              <w:keepNext/>
              <w:jc w:val="both"/>
              <w:rPr>
                <w:color w:val="0000FF"/>
              </w:rPr>
            </w:pPr>
            <w:r w:rsidRPr="000E5DB7">
              <w:rPr>
                <w:color w:val="0000FF"/>
              </w:rPr>
              <w:t>B.</w:t>
            </w:r>
          </w:p>
        </w:tc>
        <w:tc>
          <w:tcPr>
            <w:tcW w:w="9540" w:type="dxa"/>
            <w:gridSpan w:val="2"/>
          </w:tcPr>
          <w:p w14:paraId="69E194DC" w14:textId="77777777" w:rsidR="003C0FB1" w:rsidRDefault="003C0FB1" w:rsidP="00A7281F">
            <w:pPr>
              <w:jc w:val="both"/>
            </w:pPr>
            <w:r w:rsidRPr="000E5DB7">
              <w:t>In the event of any failure, interruption or delay in the performance of either Party’s obligations (or of any of them) resulting from any Force Majeure Event, that Party (“the Affected Party”) shall promptly notify the other Party in writing specifying:</w:t>
            </w:r>
          </w:p>
        </w:tc>
      </w:tr>
      <w:tr w:rsidR="003C0FB1" w:rsidRPr="00CB5B77" w14:paraId="7BACEC38" w14:textId="77777777" w:rsidTr="00503F93">
        <w:tc>
          <w:tcPr>
            <w:tcW w:w="828" w:type="dxa"/>
          </w:tcPr>
          <w:p w14:paraId="62699229" w14:textId="77777777" w:rsidR="003C0FB1" w:rsidRDefault="003C0FB1" w:rsidP="00394603">
            <w:pPr>
              <w:jc w:val="both"/>
              <w:rPr>
                <w:color w:val="0000FF"/>
              </w:rPr>
            </w:pPr>
          </w:p>
        </w:tc>
        <w:tc>
          <w:tcPr>
            <w:tcW w:w="720" w:type="dxa"/>
          </w:tcPr>
          <w:p w14:paraId="07192C8E" w14:textId="77777777" w:rsidR="003C0FB1" w:rsidRDefault="003C0FB1" w:rsidP="00A7281F">
            <w:pPr>
              <w:jc w:val="both"/>
            </w:pPr>
            <w:r w:rsidRPr="000E5DB7">
              <w:t>1.</w:t>
            </w:r>
          </w:p>
        </w:tc>
        <w:tc>
          <w:tcPr>
            <w:tcW w:w="8820" w:type="dxa"/>
          </w:tcPr>
          <w:p w14:paraId="6BCEE826" w14:textId="77777777" w:rsidR="003C0FB1" w:rsidRDefault="003C0FB1" w:rsidP="00A7281F">
            <w:pPr>
              <w:jc w:val="both"/>
            </w:pPr>
            <w:r w:rsidRPr="000E5DB7">
              <w:t>the nature of the Force Majeure Event;</w:t>
            </w:r>
          </w:p>
        </w:tc>
      </w:tr>
      <w:tr w:rsidR="003C0FB1" w:rsidRPr="00CB5B77" w14:paraId="505B26AE" w14:textId="77777777" w:rsidTr="00503F93">
        <w:tc>
          <w:tcPr>
            <w:tcW w:w="828" w:type="dxa"/>
          </w:tcPr>
          <w:p w14:paraId="33EF0845" w14:textId="77777777" w:rsidR="003C0FB1" w:rsidRDefault="003C0FB1" w:rsidP="00394603">
            <w:pPr>
              <w:jc w:val="both"/>
              <w:rPr>
                <w:color w:val="0000FF"/>
              </w:rPr>
            </w:pPr>
          </w:p>
        </w:tc>
        <w:tc>
          <w:tcPr>
            <w:tcW w:w="720" w:type="dxa"/>
          </w:tcPr>
          <w:p w14:paraId="741D1681" w14:textId="77777777" w:rsidR="003C0FB1" w:rsidRDefault="003C0FB1" w:rsidP="00A7281F">
            <w:pPr>
              <w:jc w:val="both"/>
            </w:pPr>
            <w:r w:rsidRPr="000E5DB7">
              <w:t>2.</w:t>
            </w:r>
          </w:p>
        </w:tc>
        <w:tc>
          <w:tcPr>
            <w:tcW w:w="8820" w:type="dxa"/>
          </w:tcPr>
          <w:p w14:paraId="1AF55218" w14:textId="77777777" w:rsidR="003C0FB1" w:rsidRDefault="003C0FB1" w:rsidP="00A7281F">
            <w:pPr>
              <w:jc w:val="both"/>
            </w:pPr>
            <w:r w:rsidRPr="000E5DB7">
              <w:t>the anticipated delay in the performance of obligations;</w:t>
            </w:r>
          </w:p>
        </w:tc>
      </w:tr>
      <w:tr w:rsidR="003C0FB1" w:rsidRPr="00CB5B77" w14:paraId="2218A0B3" w14:textId="77777777" w:rsidTr="00503F93">
        <w:tc>
          <w:tcPr>
            <w:tcW w:w="828" w:type="dxa"/>
          </w:tcPr>
          <w:p w14:paraId="53E7B162" w14:textId="77777777" w:rsidR="003C0FB1" w:rsidRDefault="003C0FB1" w:rsidP="00394603">
            <w:pPr>
              <w:jc w:val="both"/>
              <w:rPr>
                <w:color w:val="0000FF"/>
              </w:rPr>
            </w:pPr>
          </w:p>
        </w:tc>
        <w:tc>
          <w:tcPr>
            <w:tcW w:w="720" w:type="dxa"/>
          </w:tcPr>
          <w:p w14:paraId="7A8CE413" w14:textId="77777777" w:rsidR="003C0FB1" w:rsidRDefault="003C0FB1" w:rsidP="00A7281F">
            <w:pPr>
              <w:jc w:val="both"/>
            </w:pPr>
            <w:r w:rsidRPr="000E5DB7">
              <w:t>3.</w:t>
            </w:r>
          </w:p>
        </w:tc>
        <w:tc>
          <w:tcPr>
            <w:tcW w:w="8820" w:type="dxa"/>
          </w:tcPr>
          <w:p w14:paraId="0A16A730" w14:textId="77777777" w:rsidR="003C0FB1" w:rsidRDefault="003C0FB1" w:rsidP="00A7281F">
            <w:pPr>
              <w:jc w:val="both"/>
            </w:pPr>
            <w:r w:rsidRPr="000E5DB7">
              <w:t>the action proposed to minimise the impact of the Force Majeure Event;</w:t>
            </w:r>
          </w:p>
        </w:tc>
      </w:tr>
      <w:tr w:rsidR="003C0FB1" w:rsidRPr="00CB5B77" w14:paraId="29BB0898" w14:textId="77777777" w:rsidTr="00503F93">
        <w:tc>
          <w:tcPr>
            <w:tcW w:w="828" w:type="dxa"/>
          </w:tcPr>
          <w:p w14:paraId="25D9B8B6" w14:textId="77777777" w:rsidR="003C0FB1" w:rsidRDefault="003C0FB1" w:rsidP="00394603">
            <w:pPr>
              <w:jc w:val="both"/>
              <w:rPr>
                <w:color w:val="0000FF"/>
              </w:rPr>
            </w:pPr>
          </w:p>
        </w:tc>
        <w:tc>
          <w:tcPr>
            <w:tcW w:w="9540" w:type="dxa"/>
            <w:gridSpan w:val="2"/>
          </w:tcPr>
          <w:p w14:paraId="2C8FF51C" w14:textId="77777777" w:rsidR="003C0FB1" w:rsidRDefault="003C0FB1" w:rsidP="00A7281F">
            <w:pPr>
              <w:jc w:val="both"/>
            </w:pPr>
            <w:r w:rsidRPr="000E5DB7">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tc>
      </w:tr>
      <w:tr w:rsidR="003C0FB1" w:rsidRPr="00CB5B77" w14:paraId="63E158B2" w14:textId="77777777" w:rsidTr="00503F93">
        <w:tc>
          <w:tcPr>
            <w:tcW w:w="828" w:type="dxa"/>
          </w:tcPr>
          <w:p w14:paraId="07456565" w14:textId="77777777" w:rsidR="003C0FB1" w:rsidRDefault="003C0FB1" w:rsidP="00394603">
            <w:pPr>
              <w:jc w:val="both"/>
              <w:rPr>
                <w:color w:val="0000FF"/>
              </w:rPr>
            </w:pPr>
            <w:r w:rsidRPr="000E5DB7">
              <w:rPr>
                <w:color w:val="0000FF"/>
              </w:rPr>
              <w:t>C.</w:t>
            </w:r>
          </w:p>
        </w:tc>
        <w:tc>
          <w:tcPr>
            <w:tcW w:w="9540" w:type="dxa"/>
            <w:gridSpan w:val="2"/>
          </w:tcPr>
          <w:p w14:paraId="3E8CF927" w14:textId="3A97D2F1" w:rsidR="008E68CE" w:rsidRDefault="003C0FB1" w:rsidP="008E68CE">
            <w:pPr>
              <w:spacing w:after="0"/>
              <w:jc w:val="both"/>
            </w:pPr>
            <w:r w:rsidRPr="000E5DB7">
              <w:t xml:space="preserve">If the Force Majeure Event continues for </w:t>
            </w:r>
            <w:r w:rsidR="008E68CE">
              <w:t xml:space="preserve">thirty (30) </w:t>
            </w:r>
            <w:r>
              <w:t xml:space="preserve">calendar </w:t>
            </w:r>
            <w:r w:rsidRPr="000E5DB7">
              <w:t>days either Party may</w:t>
            </w:r>
            <w:r w:rsidR="008E68CE">
              <w:t xml:space="preserve"> terminate</w:t>
            </w:r>
            <w:r w:rsidRPr="000E5DB7">
              <w:t xml:space="preserve"> </w:t>
            </w:r>
            <w:r w:rsidR="008E68CE">
              <w:t xml:space="preserve">this Agreement </w:t>
            </w:r>
            <w:r w:rsidR="008E68CE" w:rsidRPr="001B25FC">
              <w:t xml:space="preserve">by providing </w:t>
            </w:r>
            <w:r w:rsidR="008E68CE">
              <w:t>not less than fourteen (14) days</w:t>
            </w:r>
            <w:r w:rsidR="008E68CE" w:rsidRPr="001B25FC">
              <w:t xml:space="preserve"> </w:t>
            </w:r>
            <w:r w:rsidR="008E68CE">
              <w:t xml:space="preserve">written </w:t>
            </w:r>
            <w:r w:rsidR="008E68CE" w:rsidRPr="001B25FC">
              <w:t>notice</w:t>
            </w:r>
            <w:r w:rsidR="008E68CE">
              <w:t xml:space="preserve"> to the other Party.</w:t>
            </w:r>
          </w:p>
          <w:p w14:paraId="0C4F93AF" w14:textId="413F3099" w:rsidR="003C0FB1" w:rsidRDefault="003C0FB1" w:rsidP="00B625AA">
            <w:pPr>
              <w:jc w:val="both"/>
            </w:pPr>
          </w:p>
        </w:tc>
      </w:tr>
      <w:tr w:rsidR="003C0FB1" w:rsidRPr="00CB5B77" w14:paraId="0270746E" w14:textId="77777777" w:rsidTr="00503F93">
        <w:tc>
          <w:tcPr>
            <w:tcW w:w="828" w:type="dxa"/>
          </w:tcPr>
          <w:p w14:paraId="57148060" w14:textId="77777777" w:rsidR="003C0FB1" w:rsidRDefault="003C0FB1" w:rsidP="00394603">
            <w:pPr>
              <w:jc w:val="both"/>
              <w:rPr>
                <w:color w:val="0000FF"/>
              </w:rPr>
            </w:pPr>
            <w:r w:rsidRPr="000E5DB7">
              <w:rPr>
                <w:color w:val="0000FF"/>
              </w:rPr>
              <w:t>D.</w:t>
            </w:r>
          </w:p>
        </w:tc>
        <w:tc>
          <w:tcPr>
            <w:tcW w:w="9540" w:type="dxa"/>
            <w:gridSpan w:val="2"/>
          </w:tcPr>
          <w:p w14:paraId="488DC94D" w14:textId="77777777" w:rsidR="003C0FB1" w:rsidRDefault="003C0FB1" w:rsidP="00A7281F">
            <w:pPr>
              <w:jc w:val="both"/>
            </w:pPr>
            <w:r w:rsidRPr="000E5DB7">
              <w:t>In circumstances where the Contractor is the Affected Party, the Client shall be relieved from any obligation to make payments under this Agreement save to the extent that payments are properly due and payable for obligations actually fulfilled by the Contractor in accordance with the terms and conditions of this Agreement.</w:t>
            </w:r>
          </w:p>
        </w:tc>
      </w:tr>
    </w:tbl>
    <w:p w14:paraId="2F2F5131" w14:textId="77777777" w:rsidR="003C0FB1" w:rsidRDefault="003C0FB1" w:rsidP="00394603">
      <w:pPr>
        <w:pStyle w:val="Heading2"/>
        <w:jc w:val="both"/>
      </w:pPr>
      <w:r w:rsidRPr="000E5DB7">
        <w:t>9.</w:t>
      </w:r>
      <w:r w:rsidRPr="000E5DB7">
        <w:tab/>
        <w:t>Termination</w:t>
      </w:r>
    </w:p>
    <w:tbl>
      <w:tblPr>
        <w:tblW w:w="0" w:type="auto"/>
        <w:tblLook w:val="01E0" w:firstRow="1" w:lastRow="1" w:firstColumn="1" w:lastColumn="1" w:noHBand="0" w:noVBand="0"/>
      </w:tblPr>
      <w:tblGrid>
        <w:gridCol w:w="517"/>
        <w:gridCol w:w="908"/>
        <w:gridCol w:w="7640"/>
      </w:tblGrid>
      <w:tr w:rsidR="003C0FB1" w:rsidRPr="00CB5B77" w14:paraId="611A6F00" w14:textId="77777777" w:rsidTr="008E68CE">
        <w:tc>
          <w:tcPr>
            <w:tcW w:w="517" w:type="dxa"/>
          </w:tcPr>
          <w:p w14:paraId="454A853E" w14:textId="77777777" w:rsidR="003C0FB1" w:rsidRDefault="003C0FB1" w:rsidP="00394603">
            <w:pPr>
              <w:jc w:val="both"/>
              <w:rPr>
                <w:color w:val="0000FF"/>
              </w:rPr>
            </w:pPr>
            <w:r w:rsidRPr="000E5DB7">
              <w:rPr>
                <w:color w:val="0000FF"/>
              </w:rPr>
              <w:t>A.</w:t>
            </w:r>
          </w:p>
        </w:tc>
        <w:tc>
          <w:tcPr>
            <w:tcW w:w="8316" w:type="dxa"/>
            <w:gridSpan w:val="2"/>
          </w:tcPr>
          <w:p w14:paraId="56E66E18" w14:textId="3B3E4F09" w:rsidR="003C0FB1" w:rsidRDefault="003C0FB1" w:rsidP="00B625AA">
            <w:pPr>
              <w:spacing w:after="200"/>
              <w:jc w:val="both"/>
            </w:pPr>
            <w:r>
              <w:rPr>
                <w:lang w:val="en-US"/>
              </w:rPr>
              <w:t>T</w:t>
            </w:r>
            <w:r w:rsidRPr="000E5DB7">
              <w:t xml:space="preserve">his Agreement may be terminated by the Client, without liability for compensation or damages, by serving </w:t>
            </w:r>
            <w:r w:rsidR="008E68CE">
              <w:t>one (1) month</w:t>
            </w:r>
            <w:r w:rsidRPr="000E5DB7">
              <w:t xml:space="preserve"> written notice to the Contractor.</w:t>
            </w:r>
            <w:r>
              <w:t xml:space="preserve"> </w:t>
            </w:r>
            <w:r>
              <w:rPr>
                <w:lang w:val="en-US"/>
              </w:rPr>
              <w:t>T</w:t>
            </w:r>
            <w:r w:rsidRPr="000E5DB7">
              <w:t xml:space="preserve">his Agreement may be terminated by the Contractor, without liability for compensation or damages, by serving </w:t>
            </w:r>
            <w:r w:rsidR="008E68CE">
              <w:t>three (3) months</w:t>
            </w:r>
            <w:r w:rsidR="00394603" w:rsidRPr="000E5DB7">
              <w:t xml:space="preserve"> </w:t>
            </w:r>
            <w:r w:rsidRPr="000E5DB7">
              <w:t>written notice to the Client.</w:t>
            </w:r>
          </w:p>
        </w:tc>
      </w:tr>
      <w:tr w:rsidR="003C0FB1" w:rsidRPr="00CB5B77" w14:paraId="5AE0EFD4" w14:textId="77777777" w:rsidTr="008E68CE">
        <w:tc>
          <w:tcPr>
            <w:tcW w:w="517" w:type="dxa"/>
          </w:tcPr>
          <w:p w14:paraId="4E213C80" w14:textId="77777777" w:rsidR="003C0FB1" w:rsidRDefault="003C0FB1" w:rsidP="00394603">
            <w:pPr>
              <w:jc w:val="both"/>
              <w:rPr>
                <w:color w:val="0000FF"/>
              </w:rPr>
            </w:pPr>
            <w:r w:rsidRPr="000E5DB7">
              <w:rPr>
                <w:color w:val="0000FF"/>
              </w:rPr>
              <w:t>B.</w:t>
            </w:r>
          </w:p>
        </w:tc>
        <w:tc>
          <w:tcPr>
            <w:tcW w:w="8316" w:type="dxa"/>
            <w:gridSpan w:val="2"/>
          </w:tcPr>
          <w:p w14:paraId="6C1ACABF" w14:textId="77777777" w:rsidR="003C0FB1" w:rsidRDefault="003C0FB1" w:rsidP="00394603">
            <w:pPr>
              <w:spacing w:after="200"/>
              <w:jc w:val="both"/>
            </w:pPr>
            <w:r w:rsidRPr="000E5DB7">
              <w:t xml:space="preserve">Either Party shall have the right (in addition to </w:t>
            </w:r>
            <w:r w:rsidRPr="00447F8D">
              <w:rPr>
                <w:szCs w:val="22"/>
              </w:rPr>
              <w:t xml:space="preserve">its rights under clause 9(a) and </w:t>
            </w:r>
            <w:r w:rsidRPr="000E5DB7">
              <w:t>any other rights which it has at law) to terminate this Agreement immediately and without liability for compensation or damages on the happening of any of the following:</w:t>
            </w:r>
          </w:p>
        </w:tc>
      </w:tr>
      <w:tr w:rsidR="003C0FB1" w:rsidRPr="00CB5B77" w14:paraId="63BBB0EE" w14:textId="77777777" w:rsidTr="008E68CE">
        <w:tc>
          <w:tcPr>
            <w:tcW w:w="517" w:type="dxa"/>
          </w:tcPr>
          <w:p w14:paraId="025D8E55" w14:textId="77777777" w:rsidR="003C0FB1" w:rsidRDefault="003C0FB1" w:rsidP="00394603">
            <w:pPr>
              <w:jc w:val="both"/>
              <w:rPr>
                <w:color w:val="0000FF"/>
              </w:rPr>
            </w:pPr>
          </w:p>
        </w:tc>
        <w:tc>
          <w:tcPr>
            <w:tcW w:w="676" w:type="dxa"/>
          </w:tcPr>
          <w:p w14:paraId="5A29FF16" w14:textId="77777777" w:rsidR="003C0FB1" w:rsidRDefault="003C0FB1" w:rsidP="00394603">
            <w:pPr>
              <w:spacing w:after="200"/>
              <w:jc w:val="both"/>
            </w:pPr>
            <w:r w:rsidRPr="000E5DB7">
              <w:t>1.</w:t>
            </w:r>
          </w:p>
        </w:tc>
        <w:tc>
          <w:tcPr>
            <w:tcW w:w="7640" w:type="dxa"/>
          </w:tcPr>
          <w:p w14:paraId="182BCF48" w14:textId="77777777" w:rsidR="003C0FB1" w:rsidRDefault="003C0FB1" w:rsidP="00394603">
            <w:pPr>
              <w:spacing w:after="200"/>
              <w:jc w:val="both"/>
            </w:pPr>
            <w:r w:rsidRPr="000E5DB7">
              <w:t xml:space="preserve">if the other Party commits any serious breach or a series of breaches of any provision of this Agreement and fails to remedy such breach(es) (if the breach(es) </w:t>
            </w:r>
            <w:r w:rsidRPr="000E5DB7">
              <w:lastRenderedPageBreak/>
              <w:t>are capable of remedy) within 30 days after receipt of a request in writing from the other Party;</w:t>
            </w:r>
          </w:p>
        </w:tc>
      </w:tr>
      <w:tr w:rsidR="003C0FB1" w:rsidRPr="00CB5B77" w14:paraId="40640E6F" w14:textId="77777777" w:rsidTr="008E68CE">
        <w:tc>
          <w:tcPr>
            <w:tcW w:w="517" w:type="dxa"/>
          </w:tcPr>
          <w:p w14:paraId="327F8802" w14:textId="77777777" w:rsidR="003C0FB1" w:rsidRDefault="003C0FB1" w:rsidP="00394603">
            <w:pPr>
              <w:jc w:val="both"/>
              <w:rPr>
                <w:color w:val="0000FF"/>
              </w:rPr>
            </w:pPr>
          </w:p>
        </w:tc>
        <w:tc>
          <w:tcPr>
            <w:tcW w:w="676" w:type="dxa"/>
          </w:tcPr>
          <w:p w14:paraId="61917DA1" w14:textId="77777777" w:rsidR="003C0FB1" w:rsidRPr="00507FE4" w:rsidRDefault="003C0FB1" w:rsidP="00394603">
            <w:pPr>
              <w:spacing w:after="200"/>
              <w:jc w:val="both"/>
            </w:pPr>
            <w:r w:rsidRPr="00507FE4">
              <w:t>2.</w:t>
            </w:r>
          </w:p>
        </w:tc>
        <w:tc>
          <w:tcPr>
            <w:tcW w:w="7640" w:type="dxa"/>
          </w:tcPr>
          <w:p w14:paraId="258D7F94" w14:textId="77777777" w:rsidR="003C0FB1" w:rsidRPr="00507FE4" w:rsidRDefault="003C0FB1" w:rsidP="00394603">
            <w:pPr>
              <w:spacing w:after="200"/>
              <w:jc w:val="both"/>
            </w:pPr>
            <w:r w:rsidRPr="00507FE4">
              <w:t>if the other Party becomes insolvent, becomes bankrupt, enters into examinership, is wound up, commences winding up, has a receiving order made against it, makes any arrangement with its creditors generally or takes or suffers any similar action as a result of debt, or an event having an equivalent effect</w:t>
            </w:r>
            <w:r>
              <w:t>;</w:t>
            </w:r>
          </w:p>
        </w:tc>
      </w:tr>
      <w:tr w:rsidR="003C0FB1" w:rsidRPr="00CB5B77" w14:paraId="6BE3217F" w14:textId="77777777" w:rsidTr="008E68CE">
        <w:tc>
          <w:tcPr>
            <w:tcW w:w="517" w:type="dxa"/>
          </w:tcPr>
          <w:p w14:paraId="598A7E9B" w14:textId="77777777" w:rsidR="003C0FB1" w:rsidRDefault="003C0FB1" w:rsidP="00394603">
            <w:pPr>
              <w:jc w:val="both"/>
              <w:rPr>
                <w:color w:val="0000FF"/>
              </w:rPr>
            </w:pPr>
          </w:p>
        </w:tc>
        <w:tc>
          <w:tcPr>
            <w:tcW w:w="676" w:type="dxa"/>
          </w:tcPr>
          <w:p w14:paraId="3127E8AF" w14:textId="77777777" w:rsidR="003C0FB1" w:rsidRDefault="00C25940" w:rsidP="00C25940">
            <w:pPr>
              <w:spacing w:after="200"/>
              <w:jc w:val="both"/>
            </w:pPr>
            <w:r>
              <w:t>3.</w:t>
            </w:r>
          </w:p>
        </w:tc>
        <w:tc>
          <w:tcPr>
            <w:tcW w:w="7640" w:type="dxa"/>
          </w:tcPr>
          <w:p w14:paraId="63165C63" w14:textId="77777777" w:rsidR="003C0FB1" w:rsidRDefault="003C0FB1" w:rsidP="00394603">
            <w:pPr>
              <w:spacing w:after="200"/>
              <w:jc w:val="both"/>
            </w:pPr>
            <w:r w:rsidRPr="00C226F8">
              <w:t>in circumstances where the Client becomes aware of any conflict of interest on the part of the Contractor which cannot, in the opinion of the Client, be removed by other means; and</w:t>
            </w:r>
          </w:p>
        </w:tc>
      </w:tr>
      <w:tr w:rsidR="003C0FB1" w:rsidRPr="00CB5B77" w14:paraId="19FAA7B5" w14:textId="77777777" w:rsidTr="008E68CE">
        <w:tc>
          <w:tcPr>
            <w:tcW w:w="517" w:type="dxa"/>
          </w:tcPr>
          <w:p w14:paraId="0388F5AF" w14:textId="77777777" w:rsidR="003C0FB1" w:rsidRDefault="003C0FB1" w:rsidP="00394603">
            <w:pPr>
              <w:jc w:val="both"/>
              <w:rPr>
                <w:color w:val="0000FF"/>
              </w:rPr>
            </w:pPr>
          </w:p>
        </w:tc>
        <w:tc>
          <w:tcPr>
            <w:tcW w:w="676" w:type="dxa"/>
          </w:tcPr>
          <w:p w14:paraId="3845E775" w14:textId="77777777" w:rsidR="003C0FB1" w:rsidRDefault="003C0FB1" w:rsidP="00394603">
            <w:pPr>
              <w:spacing w:after="200"/>
              <w:jc w:val="both"/>
            </w:pPr>
            <w:r>
              <w:t>4.</w:t>
            </w:r>
          </w:p>
        </w:tc>
        <w:tc>
          <w:tcPr>
            <w:tcW w:w="7640" w:type="dxa"/>
          </w:tcPr>
          <w:p w14:paraId="6CCD45C6" w14:textId="77777777" w:rsidR="003C0FB1" w:rsidRPr="00C226F8" w:rsidRDefault="003C0FB1" w:rsidP="00394603">
            <w:pPr>
              <w:spacing w:after="200"/>
              <w:jc w:val="both"/>
            </w:pPr>
            <w:r w:rsidRPr="00C226F8">
              <w:t>in circumstances where the Client becomes aware of any registrable interest</w:t>
            </w:r>
            <w:r w:rsidR="006A1D74">
              <w:t xml:space="preserve"> on the part of the Contractor.</w:t>
            </w:r>
          </w:p>
        </w:tc>
      </w:tr>
      <w:tr w:rsidR="003C0FB1" w:rsidRPr="00CB5B77" w14:paraId="75E04D29" w14:textId="77777777" w:rsidTr="008E68CE">
        <w:tc>
          <w:tcPr>
            <w:tcW w:w="517" w:type="dxa"/>
          </w:tcPr>
          <w:p w14:paraId="40007816" w14:textId="77777777" w:rsidR="003C0FB1" w:rsidRDefault="003C0FB1" w:rsidP="00394603">
            <w:pPr>
              <w:jc w:val="both"/>
              <w:rPr>
                <w:color w:val="0000FF"/>
              </w:rPr>
            </w:pPr>
            <w:r w:rsidRPr="000E5DB7">
              <w:rPr>
                <w:color w:val="0000FF"/>
              </w:rPr>
              <w:t>C.</w:t>
            </w:r>
          </w:p>
        </w:tc>
        <w:tc>
          <w:tcPr>
            <w:tcW w:w="8316" w:type="dxa"/>
            <w:gridSpan w:val="2"/>
          </w:tcPr>
          <w:p w14:paraId="6BE0C9D9" w14:textId="77777777" w:rsidR="005A564A" w:rsidRDefault="005A564A" w:rsidP="005A564A">
            <w:pPr>
              <w:spacing w:after="200"/>
              <w:jc w:val="both"/>
              <w:rPr>
                <w:szCs w:val="22"/>
              </w:rPr>
            </w:pPr>
            <w:r w:rsidRPr="00507FE4">
              <w:rPr>
                <w:szCs w:val="22"/>
              </w:rPr>
              <w:t>The Client shall have the right, in addition to any other rights which it has at law, to terminate this Agreement immediately and without liability for compensation or damages in circumstances where the Client becomes aware</w:t>
            </w:r>
            <w:r>
              <w:rPr>
                <w:szCs w:val="22"/>
              </w:rPr>
              <w:t>:</w:t>
            </w:r>
          </w:p>
          <w:p w14:paraId="64464EA4" w14:textId="77777777" w:rsidR="005A564A" w:rsidRDefault="005A564A" w:rsidP="0023457C">
            <w:pPr>
              <w:pStyle w:val="ListParagraph"/>
              <w:numPr>
                <w:ilvl w:val="0"/>
                <w:numId w:val="11"/>
              </w:numPr>
              <w:spacing w:after="200"/>
              <w:jc w:val="both"/>
              <w:rPr>
                <w:szCs w:val="22"/>
              </w:rPr>
            </w:pPr>
            <w:r w:rsidRPr="005559D9">
              <w:rPr>
                <w:szCs w:val="22"/>
              </w:rPr>
              <w:t>that any of the exclusion grounds set out in Regulation 57 of the Regulations apply to the Contractor</w:t>
            </w:r>
            <w:r>
              <w:rPr>
                <w:szCs w:val="22"/>
              </w:rPr>
              <w:t>;</w:t>
            </w:r>
          </w:p>
          <w:p w14:paraId="6D0BB9B5" w14:textId="53C5BF3C" w:rsidR="003C0FB1" w:rsidRPr="005A564A" w:rsidRDefault="005A564A" w:rsidP="0023457C">
            <w:pPr>
              <w:pStyle w:val="ListParagraph"/>
              <w:numPr>
                <w:ilvl w:val="0"/>
                <w:numId w:val="11"/>
              </w:numPr>
              <w:spacing w:after="200"/>
              <w:jc w:val="both"/>
              <w:rPr>
                <w:szCs w:val="22"/>
              </w:rPr>
            </w:pPr>
            <w:r w:rsidRPr="005A564A">
              <w:rPr>
                <w:szCs w:val="22"/>
              </w:rPr>
              <w:t xml:space="preserve">that the Contractor (on its own or resulting from its sub-contractors, suppliers or entities on which it relies) </w:t>
            </w:r>
            <w:r w:rsidRPr="005A564A">
              <w:rPr>
                <w:rFonts w:eastAsia="MS Mincho"/>
              </w:rPr>
              <w:t>comes</w:t>
            </w:r>
            <w:r w:rsidRPr="005A564A">
              <w:rPr>
                <w:szCs w:val="22"/>
              </w:rPr>
              <w:t xml:space="preserve"> within the category of prohibited economic operators identified in Regulation (EU) No 833/2014 of 31 July 2014 (as amended by EU Regulation 2022/576 or any subsequent amendments to same).</w:t>
            </w:r>
          </w:p>
        </w:tc>
      </w:tr>
      <w:tr w:rsidR="003C0FB1" w:rsidRPr="00CB5B77" w14:paraId="7F26010E" w14:textId="77777777" w:rsidTr="008E68CE">
        <w:tc>
          <w:tcPr>
            <w:tcW w:w="517" w:type="dxa"/>
          </w:tcPr>
          <w:p w14:paraId="38FD1A34" w14:textId="77777777" w:rsidR="003C0FB1" w:rsidRDefault="003C0FB1" w:rsidP="00394603">
            <w:pPr>
              <w:jc w:val="both"/>
              <w:rPr>
                <w:color w:val="0000FF"/>
              </w:rPr>
            </w:pPr>
            <w:r w:rsidRPr="000E5DB7">
              <w:rPr>
                <w:color w:val="0000FF"/>
              </w:rPr>
              <w:t>D.</w:t>
            </w:r>
          </w:p>
        </w:tc>
        <w:tc>
          <w:tcPr>
            <w:tcW w:w="8316" w:type="dxa"/>
            <w:gridSpan w:val="2"/>
          </w:tcPr>
          <w:p w14:paraId="60E2FD8D" w14:textId="77777777" w:rsidR="003C0FB1" w:rsidRDefault="003C0FB1" w:rsidP="00394603">
            <w:pPr>
              <w:spacing w:after="200"/>
              <w:jc w:val="both"/>
            </w:pPr>
            <w:r w:rsidRPr="000E5DB7">
              <w:t>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tc>
      </w:tr>
      <w:tr w:rsidR="003C0FB1" w:rsidRPr="00CB5B77" w14:paraId="21A74E55" w14:textId="77777777" w:rsidTr="008E68CE">
        <w:tc>
          <w:tcPr>
            <w:tcW w:w="517" w:type="dxa"/>
          </w:tcPr>
          <w:p w14:paraId="7003796F" w14:textId="77777777" w:rsidR="003C0FB1" w:rsidRDefault="003C0FB1" w:rsidP="00394603">
            <w:pPr>
              <w:jc w:val="both"/>
              <w:rPr>
                <w:color w:val="0000FF"/>
                <w:szCs w:val="22"/>
              </w:rPr>
            </w:pPr>
          </w:p>
        </w:tc>
        <w:tc>
          <w:tcPr>
            <w:tcW w:w="8316" w:type="dxa"/>
            <w:gridSpan w:val="2"/>
          </w:tcPr>
          <w:p w14:paraId="50568132" w14:textId="77777777" w:rsidR="003C0FB1" w:rsidRDefault="003C0FB1" w:rsidP="00394603">
            <w:pPr>
              <w:spacing w:after="200"/>
              <w:jc w:val="both"/>
              <w:rPr>
                <w:szCs w:val="22"/>
              </w:rPr>
            </w:pPr>
          </w:p>
        </w:tc>
      </w:tr>
      <w:tr w:rsidR="003C0FB1" w:rsidRPr="00CB5B77" w14:paraId="366EF128" w14:textId="77777777" w:rsidTr="008E68CE">
        <w:tc>
          <w:tcPr>
            <w:tcW w:w="517" w:type="dxa"/>
          </w:tcPr>
          <w:p w14:paraId="4EAFFCFB" w14:textId="77777777" w:rsidR="003C0FB1" w:rsidRDefault="001F7FC2" w:rsidP="00394603">
            <w:pPr>
              <w:jc w:val="both"/>
              <w:rPr>
                <w:color w:val="0000FF"/>
                <w:szCs w:val="22"/>
              </w:rPr>
            </w:pPr>
            <w:r>
              <w:rPr>
                <w:color w:val="0000FF"/>
                <w:szCs w:val="22"/>
              </w:rPr>
              <w:t>E.</w:t>
            </w:r>
          </w:p>
          <w:p w14:paraId="326598F1" w14:textId="77777777" w:rsidR="008E68CE" w:rsidRDefault="008E68CE" w:rsidP="00394603">
            <w:pPr>
              <w:jc w:val="both"/>
              <w:rPr>
                <w:color w:val="0000FF"/>
                <w:szCs w:val="22"/>
              </w:rPr>
            </w:pPr>
          </w:p>
          <w:p w14:paraId="37E88AE7" w14:textId="77777777" w:rsidR="008E68CE" w:rsidRDefault="008E68CE" w:rsidP="00394603">
            <w:pPr>
              <w:jc w:val="both"/>
              <w:rPr>
                <w:color w:val="0000FF"/>
                <w:szCs w:val="22"/>
              </w:rPr>
            </w:pPr>
          </w:p>
          <w:p w14:paraId="0F5D869A" w14:textId="77777777" w:rsidR="008E68CE" w:rsidRDefault="008E68CE" w:rsidP="00394603">
            <w:pPr>
              <w:jc w:val="both"/>
              <w:rPr>
                <w:color w:val="0000FF"/>
                <w:szCs w:val="22"/>
              </w:rPr>
            </w:pPr>
          </w:p>
          <w:p w14:paraId="5C489E91" w14:textId="77777777" w:rsidR="008E68CE" w:rsidRDefault="008E68CE" w:rsidP="00394603">
            <w:pPr>
              <w:jc w:val="both"/>
              <w:rPr>
                <w:color w:val="0000FF"/>
                <w:szCs w:val="22"/>
              </w:rPr>
            </w:pPr>
          </w:p>
          <w:p w14:paraId="2A74CD53" w14:textId="10ECF69B" w:rsidR="008E68CE" w:rsidRDefault="008E68CE" w:rsidP="008E68CE">
            <w:pPr>
              <w:jc w:val="both"/>
              <w:rPr>
                <w:color w:val="0000FF"/>
                <w:szCs w:val="22"/>
              </w:rPr>
            </w:pPr>
            <w:r>
              <w:rPr>
                <w:color w:val="0000FF"/>
                <w:szCs w:val="22"/>
              </w:rPr>
              <w:t>F.</w:t>
            </w:r>
          </w:p>
        </w:tc>
        <w:tc>
          <w:tcPr>
            <w:tcW w:w="8316" w:type="dxa"/>
            <w:gridSpan w:val="2"/>
          </w:tcPr>
          <w:p w14:paraId="7E94E2A7" w14:textId="77777777" w:rsidR="003C0FB1" w:rsidRDefault="003C0FB1" w:rsidP="00394603">
            <w:pPr>
              <w:jc w:val="both"/>
              <w:rPr>
                <w:szCs w:val="22"/>
                <w:lang w:val="en-IE" w:eastAsia="en-IE"/>
              </w:rPr>
            </w:pPr>
            <w:r w:rsidRPr="000E5DB7">
              <w:rPr>
                <w:szCs w:val="22"/>
                <w:lang w:val="en-IE"/>
              </w:rPr>
              <w:t>If requested by the Client, t</w:t>
            </w:r>
            <w:r w:rsidRPr="000E5DB7">
              <w:rPr>
                <w:szCs w:val="22"/>
                <w:lang w:val="en-IE" w:eastAsia="en-IE"/>
              </w:rPr>
              <w:t>he Contractor shall promptly furnish such anonymised information relating to the terms and conditions of the employment of all persons providing the Services as may be required by the Client (“Employment Information”). The Contractor agrees that the Client may release the Employment Information to third parties for the purposes of any procurement competition for the provision of the Services upon expiry of the Term or earlier termination of this Agreement for whatever cause.</w:t>
            </w:r>
          </w:p>
          <w:tbl>
            <w:tblPr>
              <w:tblW w:w="8301" w:type="dxa"/>
              <w:tblLook w:val="01E0" w:firstRow="1" w:lastRow="1" w:firstColumn="1" w:lastColumn="1" w:noHBand="0" w:noVBand="0"/>
            </w:tblPr>
            <w:tblGrid>
              <w:gridCol w:w="8100"/>
              <w:gridCol w:w="201"/>
            </w:tblGrid>
            <w:tr w:rsidR="008E68CE" w:rsidRPr="001B25FC" w14:paraId="5EB55D79" w14:textId="77777777" w:rsidTr="008E68CE">
              <w:tc>
                <w:tcPr>
                  <w:tcW w:w="8301" w:type="dxa"/>
                  <w:gridSpan w:val="2"/>
                </w:tcPr>
                <w:p w14:paraId="448A6A6D" w14:textId="77777777" w:rsidR="008E68CE" w:rsidRDefault="008E68CE" w:rsidP="008E68CE">
                  <w:pPr>
                    <w:spacing w:after="0"/>
                    <w:jc w:val="both"/>
                    <w:rPr>
                      <w:rFonts w:eastAsia="MS Mincho"/>
                    </w:rPr>
                  </w:pPr>
                  <w:r w:rsidRPr="001B25FC">
                    <w:t xml:space="preserve">On completion or termination of this Agreement, howsoever arising, </w:t>
                  </w:r>
                  <w:r w:rsidRPr="00EB24CE">
                    <w:rPr>
                      <w:rFonts w:eastAsia="MS Mincho"/>
                    </w:rPr>
                    <w:t xml:space="preserve">the Contractor must </w:t>
                  </w:r>
                  <w:r>
                    <w:rPr>
                      <w:rFonts w:eastAsia="MS Mincho"/>
                    </w:rPr>
                    <w:t xml:space="preserve">promptly </w:t>
                  </w:r>
                  <w:r w:rsidRPr="00EB24CE">
                    <w:rPr>
                      <w:rFonts w:eastAsia="MS Mincho"/>
                    </w:rPr>
                    <w:t xml:space="preserve">return all documents and Data that is stored by the Contractor in any format or on any part of the </w:t>
                  </w:r>
                  <w:r>
                    <w:rPr>
                      <w:rFonts w:eastAsia="MS Mincho"/>
                    </w:rPr>
                    <w:t xml:space="preserve">Solution </w:t>
                  </w:r>
                  <w:r w:rsidRPr="00EB24CE">
                    <w:rPr>
                      <w:rFonts w:eastAsia="MS Mincho"/>
                    </w:rPr>
                    <w:t xml:space="preserve">(including its production, configuration, test, training and development environments) to the </w:t>
                  </w:r>
                  <w:r>
                    <w:rPr>
                      <w:rFonts w:eastAsia="MS Mincho"/>
                    </w:rPr>
                    <w:t>Client</w:t>
                  </w:r>
                  <w:r w:rsidRPr="00EB24CE">
                    <w:rPr>
                      <w:rFonts w:eastAsia="MS Mincho"/>
                    </w:rPr>
                    <w:t xml:space="preserve"> in a non-proprietary, machine readable form. </w:t>
                  </w:r>
                  <w:r>
                    <w:rPr>
                      <w:rFonts w:eastAsia="MS Mincho"/>
                    </w:rPr>
                    <w:t xml:space="preserve">The Contractor shall not delete any Data including production and backup copies until such time as the Data returned has been validated by the Client. </w:t>
                  </w:r>
                  <w:r w:rsidRPr="00EB24CE">
                    <w:rPr>
                      <w:rFonts w:eastAsia="MS Mincho"/>
                    </w:rPr>
                    <w:t>Once the Data return</w:t>
                  </w:r>
                  <w:r>
                    <w:rPr>
                      <w:rFonts w:eastAsia="MS Mincho"/>
                    </w:rPr>
                    <w:t>ed</w:t>
                  </w:r>
                  <w:r w:rsidRPr="00EB24CE">
                    <w:rPr>
                      <w:rFonts w:eastAsia="MS Mincho"/>
                    </w:rPr>
                    <w:t xml:space="preserve"> has been validated by the </w:t>
                  </w:r>
                  <w:r>
                    <w:rPr>
                      <w:rFonts w:eastAsia="MS Mincho"/>
                    </w:rPr>
                    <w:t>Client</w:t>
                  </w:r>
                  <w:r w:rsidRPr="00EB24CE">
                    <w:rPr>
                      <w:rFonts w:eastAsia="MS Mincho"/>
                    </w:rPr>
                    <w:t xml:space="preserve"> and upon the instruction of the </w:t>
                  </w:r>
                  <w:r>
                    <w:rPr>
                      <w:rFonts w:eastAsia="MS Mincho"/>
                    </w:rPr>
                    <w:t>Client</w:t>
                  </w:r>
                  <w:r w:rsidRPr="00EB24CE">
                    <w:rPr>
                      <w:rFonts w:eastAsia="MS Mincho"/>
                    </w:rPr>
                    <w:t xml:space="preserve">, the Contractor shall </w:t>
                  </w:r>
                  <w:r>
                    <w:rPr>
                      <w:rFonts w:eastAsia="MS Mincho"/>
                    </w:rPr>
                    <w:t>d</w:t>
                  </w:r>
                  <w:r w:rsidRPr="00EB24CE">
                    <w:rPr>
                      <w:rFonts w:eastAsia="MS Mincho"/>
                    </w:rPr>
                    <w:t xml:space="preserve">elete all production and backup copies of the Data and </w:t>
                  </w:r>
                  <w:r>
                    <w:rPr>
                      <w:rFonts w:eastAsia="MS Mincho"/>
                    </w:rPr>
                    <w:t xml:space="preserve">certify in writing </w:t>
                  </w:r>
                  <w:r w:rsidRPr="00EB24CE">
                    <w:rPr>
                      <w:rFonts w:eastAsia="MS Mincho"/>
                    </w:rPr>
                    <w:t>that they have been permanently removed f</w:t>
                  </w:r>
                  <w:r>
                    <w:rPr>
                      <w:rFonts w:eastAsia="MS Mincho"/>
                    </w:rPr>
                    <w:t>rom the Contractor’s facilities.</w:t>
                  </w:r>
                </w:p>
                <w:p w14:paraId="0D21A4A1" w14:textId="77777777" w:rsidR="008E68CE" w:rsidRPr="001B25FC" w:rsidRDefault="008E68CE" w:rsidP="008E68CE">
                  <w:pPr>
                    <w:spacing w:after="0"/>
                    <w:jc w:val="both"/>
                  </w:pPr>
                </w:p>
              </w:tc>
            </w:tr>
            <w:tr w:rsidR="00411B31" w:rsidRPr="001B25FC" w14:paraId="1AF9EE14" w14:textId="77777777" w:rsidTr="008E68CE">
              <w:trPr>
                <w:gridAfter w:val="1"/>
                <w:wAfter w:w="201" w:type="dxa"/>
              </w:trPr>
              <w:tc>
                <w:tcPr>
                  <w:tcW w:w="8100" w:type="dxa"/>
                </w:tcPr>
                <w:p w14:paraId="7F37CE80" w14:textId="77777777" w:rsidR="00411B31" w:rsidRDefault="00411B31" w:rsidP="00411B31">
                  <w:pPr>
                    <w:spacing w:after="0"/>
                    <w:jc w:val="both"/>
                  </w:pPr>
                </w:p>
              </w:tc>
            </w:tr>
            <w:tr w:rsidR="00411B31" w:rsidRPr="001B25FC" w14:paraId="162D5C3B" w14:textId="77777777" w:rsidTr="008E68CE">
              <w:trPr>
                <w:gridAfter w:val="1"/>
                <w:wAfter w:w="201" w:type="dxa"/>
              </w:trPr>
              <w:tc>
                <w:tcPr>
                  <w:tcW w:w="8100" w:type="dxa"/>
                </w:tcPr>
                <w:p w14:paraId="0D4B2093" w14:textId="40028047" w:rsidR="00411B31" w:rsidRDefault="00411B31" w:rsidP="00411B31">
                  <w:pPr>
                    <w:spacing w:after="0"/>
                    <w:jc w:val="both"/>
                  </w:pPr>
                  <w:r w:rsidRPr="000E5DB7">
                    <w:rPr>
                      <w:color w:val="0000FF"/>
                    </w:rPr>
                    <w:t>G.</w:t>
                  </w:r>
                  <w:r>
                    <w:rPr>
                      <w:color w:val="0000FF"/>
                    </w:rPr>
                    <w:t xml:space="preserve"> </w:t>
                  </w:r>
                  <w:r>
                    <w:t xml:space="preserve">On completion or termination of this Agreement, the Parties shall comply with the provisions of Clause 29 (Exit Management) </w:t>
                  </w:r>
                  <w:r w:rsidRPr="00513EEF">
                    <w:t>and Schedule E</w:t>
                  </w:r>
                  <w:r>
                    <w:t xml:space="preserve"> </w:t>
                  </w:r>
                  <w:r w:rsidRPr="00513EEF">
                    <w:t>(Exit Management).</w:t>
                  </w:r>
                </w:p>
              </w:tc>
            </w:tr>
            <w:tr w:rsidR="00411B31" w:rsidRPr="001B25FC" w14:paraId="35CBA01E" w14:textId="77777777" w:rsidTr="008E68CE">
              <w:trPr>
                <w:gridAfter w:val="1"/>
                <w:wAfter w:w="201" w:type="dxa"/>
              </w:trPr>
              <w:tc>
                <w:tcPr>
                  <w:tcW w:w="8100" w:type="dxa"/>
                </w:tcPr>
                <w:p w14:paraId="6ECFD281" w14:textId="6537F915" w:rsidR="00411B31" w:rsidRPr="001B25FC" w:rsidRDefault="00411B31" w:rsidP="00411B31">
                  <w:pPr>
                    <w:spacing w:after="0"/>
                    <w:jc w:val="both"/>
                  </w:pPr>
                </w:p>
              </w:tc>
            </w:tr>
          </w:tbl>
          <w:p w14:paraId="22DF461A" w14:textId="77777777" w:rsidR="008E68CE" w:rsidRDefault="008E68CE" w:rsidP="00394603">
            <w:pPr>
              <w:jc w:val="both"/>
              <w:rPr>
                <w:szCs w:val="22"/>
                <w:lang w:val="en-IE" w:eastAsia="en-IE"/>
              </w:rPr>
            </w:pPr>
          </w:p>
          <w:p w14:paraId="5DF5B6B4" w14:textId="77777777" w:rsidR="008E68CE" w:rsidRDefault="008E68CE" w:rsidP="00394603">
            <w:pPr>
              <w:jc w:val="both"/>
              <w:rPr>
                <w:szCs w:val="22"/>
              </w:rPr>
            </w:pPr>
          </w:p>
        </w:tc>
      </w:tr>
    </w:tbl>
    <w:p w14:paraId="5926563C" w14:textId="77777777" w:rsidR="003C0FB1" w:rsidRDefault="003C0FB1" w:rsidP="00C25940">
      <w:pPr>
        <w:pStyle w:val="Heading2"/>
        <w:jc w:val="both"/>
      </w:pPr>
      <w:r w:rsidRPr="000E5DB7">
        <w:lastRenderedPageBreak/>
        <w:t>10.</w:t>
      </w:r>
      <w:r w:rsidRPr="000E5DB7">
        <w:tab/>
        <w:t xml:space="preserve">Contract Management </w:t>
      </w:r>
    </w:p>
    <w:tbl>
      <w:tblPr>
        <w:tblW w:w="0" w:type="auto"/>
        <w:tblLook w:val="01E0" w:firstRow="1" w:lastRow="1" w:firstColumn="1" w:lastColumn="1" w:noHBand="0" w:noVBand="0"/>
      </w:tblPr>
      <w:tblGrid>
        <w:gridCol w:w="760"/>
        <w:gridCol w:w="666"/>
        <w:gridCol w:w="7645"/>
      </w:tblGrid>
      <w:tr w:rsidR="003C0FB1" w:rsidRPr="00CB5B77" w14:paraId="7A35257E" w14:textId="77777777" w:rsidTr="00503F93">
        <w:tc>
          <w:tcPr>
            <w:tcW w:w="828" w:type="dxa"/>
          </w:tcPr>
          <w:p w14:paraId="2EC7194F" w14:textId="77777777" w:rsidR="003C0FB1" w:rsidRDefault="003C0FB1" w:rsidP="00C25940">
            <w:pPr>
              <w:jc w:val="both"/>
              <w:rPr>
                <w:color w:val="0000FF"/>
              </w:rPr>
            </w:pPr>
            <w:r w:rsidRPr="000E5DB7">
              <w:rPr>
                <w:color w:val="0000FF"/>
              </w:rPr>
              <w:t>A.</w:t>
            </w:r>
          </w:p>
        </w:tc>
        <w:tc>
          <w:tcPr>
            <w:tcW w:w="9540" w:type="dxa"/>
            <w:gridSpan w:val="2"/>
          </w:tcPr>
          <w:p w14:paraId="2722B98D" w14:textId="77777777" w:rsidR="003C0FB1" w:rsidRDefault="003C0FB1" w:rsidP="00B625AA">
            <w:pPr>
              <w:jc w:val="both"/>
            </w:pPr>
            <w:r w:rsidRPr="000E5DB7">
              <w:t>The Client’s Contact and the Contractor’s Contact shall liaise on a regular basis to address any issues arising which may impact on the performance of this Agreement and to agree milestones, compliance schedules and operational protocols as required by the Client from time to time. If requested in writing by the Client the Contractor shall meet formally with the Client to report on progress and shall comply with all written directions of the Client.</w:t>
            </w:r>
          </w:p>
        </w:tc>
      </w:tr>
      <w:tr w:rsidR="003C0FB1" w:rsidRPr="00CB5B77" w14:paraId="52EE5F31" w14:textId="77777777" w:rsidTr="00503F93">
        <w:tc>
          <w:tcPr>
            <w:tcW w:w="828" w:type="dxa"/>
          </w:tcPr>
          <w:p w14:paraId="63EC59B8" w14:textId="77777777" w:rsidR="003C0FB1" w:rsidRDefault="003C0FB1" w:rsidP="00C25940">
            <w:pPr>
              <w:jc w:val="both"/>
              <w:rPr>
                <w:color w:val="0000FF"/>
              </w:rPr>
            </w:pPr>
            <w:r w:rsidRPr="000E5DB7">
              <w:rPr>
                <w:color w:val="0000FF"/>
              </w:rPr>
              <w:t>B.</w:t>
            </w:r>
          </w:p>
        </w:tc>
        <w:tc>
          <w:tcPr>
            <w:tcW w:w="9540" w:type="dxa"/>
            <w:gridSpan w:val="2"/>
          </w:tcPr>
          <w:p w14:paraId="7D3AC6ED" w14:textId="77777777" w:rsidR="003C0FB1" w:rsidRDefault="003C0FB1" w:rsidP="00B625AA">
            <w:pPr>
              <w:jc w:val="both"/>
            </w:pPr>
            <w:r w:rsidRPr="000E5DB7">
              <w:t>The Contractor agrees to:</w:t>
            </w:r>
          </w:p>
        </w:tc>
      </w:tr>
      <w:tr w:rsidR="003C0FB1" w:rsidRPr="00CB5B77" w14:paraId="52E6138B" w14:textId="77777777" w:rsidTr="00503F93">
        <w:tc>
          <w:tcPr>
            <w:tcW w:w="828" w:type="dxa"/>
          </w:tcPr>
          <w:p w14:paraId="1DC6C6A0" w14:textId="77777777" w:rsidR="003C0FB1" w:rsidRDefault="003C0FB1" w:rsidP="00C25940">
            <w:pPr>
              <w:jc w:val="both"/>
              <w:rPr>
                <w:color w:val="0000FF"/>
              </w:rPr>
            </w:pPr>
          </w:p>
        </w:tc>
        <w:tc>
          <w:tcPr>
            <w:tcW w:w="720" w:type="dxa"/>
          </w:tcPr>
          <w:p w14:paraId="6DBEAA36" w14:textId="77777777" w:rsidR="003C0FB1" w:rsidRDefault="003C0FB1" w:rsidP="00B625AA">
            <w:pPr>
              <w:jc w:val="both"/>
            </w:pPr>
            <w:r w:rsidRPr="000E5DB7">
              <w:t>1.</w:t>
            </w:r>
          </w:p>
        </w:tc>
        <w:tc>
          <w:tcPr>
            <w:tcW w:w="8820" w:type="dxa"/>
          </w:tcPr>
          <w:p w14:paraId="4694BB66" w14:textId="77777777" w:rsidR="003C0FB1" w:rsidRDefault="003C0FB1" w:rsidP="00B625AA">
            <w:pPr>
              <w:jc w:val="both"/>
            </w:pPr>
            <w:r w:rsidRPr="000E5DB7">
              <w:t>liaise with and keep the Client’s Contact fully informed of any matter which might affect the observance and performance of the Contractor’s obligations under this Agreement;</w:t>
            </w:r>
          </w:p>
        </w:tc>
      </w:tr>
      <w:tr w:rsidR="003C0FB1" w:rsidRPr="00CB5B77" w14:paraId="184E8FC7" w14:textId="77777777" w:rsidTr="00503F93">
        <w:tc>
          <w:tcPr>
            <w:tcW w:w="828" w:type="dxa"/>
          </w:tcPr>
          <w:p w14:paraId="5F888D04" w14:textId="77777777" w:rsidR="003C0FB1" w:rsidRDefault="003C0FB1" w:rsidP="00C25940">
            <w:pPr>
              <w:jc w:val="both"/>
              <w:rPr>
                <w:color w:val="0000FF"/>
              </w:rPr>
            </w:pPr>
          </w:p>
        </w:tc>
        <w:tc>
          <w:tcPr>
            <w:tcW w:w="720" w:type="dxa"/>
          </w:tcPr>
          <w:p w14:paraId="1496C446" w14:textId="77777777" w:rsidR="003C0FB1" w:rsidRDefault="003C0FB1" w:rsidP="00B625AA">
            <w:pPr>
              <w:jc w:val="both"/>
            </w:pPr>
            <w:r w:rsidRPr="000E5DB7">
              <w:t>2.</w:t>
            </w:r>
          </w:p>
        </w:tc>
        <w:tc>
          <w:tcPr>
            <w:tcW w:w="8820" w:type="dxa"/>
          </w:tcPr>
          <w:p w14:paraId="76F46188" w14:textId="77777777" w:rsidR="003C0FB1" w:rsidRDefault="003C0FB1" w:rsidP="00B625AA">
            <w:pPr>
              <w:jc w:val="both"/>
            </w:pPr>
            <w:r w:rsidRPr="000E5DB7">
              <w:t xml:space="preserve">maintain such records and comply with such reporting arrangements and protocols as required by the Client from time to time; </w:t>
            </w:r>
          </w:p>
        </w:tc>
      </w:tr>
      <w:tr w:rsidR="003C0FB1" w:rsidRPr="00CB5B77" w14:paraId="39C4E9CE" w14:textId="77777777" w:rsidTr="00503F93">
        <w:tc>
          <w:tcPr>
            <w:tcW w:w="828" w:type="dxa"/>
          </w:tcPr>
          <w:p w14:paraId="18EE7207" w14:textId="77777777" w:rsidR="003C0FB1" w:rsidRDefault="003C0FB1" w:rsidP="00C25940">
            <w:pPr>
              <w:jc w:val="both"/>
              <w:rPr>
                <w:color w:val="0000FF"/>
              </w:rPr>
            </w:pPr>
          </w:p>
        </w:tc>
        <w:tc>
          <w:tcPr>
            <w:tcW w:w="720" w:type="dxa"/>
          </w:tcPr>
          <w:p w14:paraId="0E993AE2" w14:textId="77777777" w:rsidR="003C0FB1" w:rsidRDefault="003C0FB1" w:rsidP="00B625AA">
            <w:pPr>
              <w:jc w:val="both"/>
            </w:pPr>
            <w:r w:rsidRPr="000E5DB7">
              <w:t>3.</w:t>
            </w:r>
          </w:p>
          <w:p w14:paraId="27749664" w14:textId="77777777" w:rsidR="003C0FB1" w:rsidRDefault="003C0FB1" w:rsidP="00B625AA">
            <w:pPr>
              <w:jc w:val="both"/>
            </w:pPr>
            <w:r w:rsidRPr="000E5DB7">
              <w:t>4.</w:t>
            </w:r>
          </w:p>
        </w:tc>
        <w:tc>
          <w:tcPr>
            <w:tcW w:w="8820" w:type="dxa"/>
          </w:tcPr>
          <w:p w14:paraId="3EBA4D33" w14:textId="77777777" w:rsidR="003C0FB1" w:rsidRDefault="003C0FB1" w:rsidP="00B625AA">
            <w:pPr>
              <w:jc w:val="both"/>
            </w:pPr>
            <w:r w:rsidRPr="000E5DB7">
              <w:t>comply with all reasonable directions of the Client; and</w:t>
            </w:r>
          </w:p>
          <w:p w14:paraId="0C307353" w14:textId="77777777" w:rsidR="003C0FB1" w:rsidRDefault="003C0FB1" w:rsidP="00B625AA">
            <w:pPr>
              <w:jc w:val="both"/>
            </w:pPr>
            <w:r w:rsidRPr="000E5DB7">
              <w:t>comply with the service levels and performance indicators set out in Schedule D.</w:t>
            </w:r>
          </w:p>
        </w:tc>
      </w:tr>
      <w:tr w:rsidR="003C0FB1" w:rsidRPr="00CB5B77" w14:paraId="18BF2684" w14:textId="77777777" w:rsidTr="00503F93">
        <w:tc>
          <w:tcPr>
            <w:tcW w:w="828" w:type="dxa"/>
          </w:tcPr>
          <w:p w14:paraId="524A5595" w14:textId="425CCA12" w:rsidR="003C0FB1" w:rsidRDefault="003C0FB1" w:rsidP="00C25940">
            <w:pPr>
              <w:jc w:val="both"/>
              <w:rPr>
                <w:color w:val="0000FF"/>
              </w:rPr>
            </w:pPr>
          </w:p>
        </w:tc>
        <w:tc>
          <w:tcPr>
            <w:tcW w:w="9540" w:type="dxa"/>
            <w:gridSpan w:val="2"/>
          </w:tcPr>
          <w:p w14:paraId="08C2157E" w14:textId="7E0C9E37" w:rsidR="003C0FB1" w:rsidRDefault="003C0FB1" w:rsidP="00B625AA">
            <w:pPr>
              <w:jc w:val="both"/>
            </w:pPr>
          </w:p>
        </w:tc>
      </w:tr>
    </w:tbl>
    <w:p w14:paraId="78356214" w14:textId="77777777" w:rsidR="003C0FB1" w:rsidRDefault="003C0FB1" w:rsidP="00C25940">
      <w:pPr>
        <w:pStyle w:val="Heading2"/>
        <w:jc w:val="both"/>
      </w:pPr>
      <w:r w:rsidRPr="000E5DB7">
        <w:t>11.</w:t>
      </w:r>
      <w:r w:rsidRPr="000E5DB7">
        <w:tab/>
        <w:t>Disputes</w:t>
      </w:r>
    </w:p>
    <w:tbl>
      <w:tblPr>
        <w:tblW w:w="0" w:type="auto"/>
        <w:tblLook w:val="01E0" w:firstRow="1" w:lastRow="1" w:firstColumn="1" w:lastColumn="1" w:noHBand="0" w:noVBand="0"/>
      </w:tblPr>
      <w:tblGrid>
        <w:gridCol w:w="767"/>
        <w:gridCol w:w="8304"/>
      </w:tblGrid>
      <w:tr w:rsidR="003C0FB1" w:rsidRPr="00CB5B77" w14:paraId="3B558D54" w14:textId="77777777" w:rsidTr="00503F93">
        <w:tc>
          <w:tcPr>
            <w:tcW w:w="778" w:type="dxa"/>
          </w:tcPr>
          <w:p w14:paraId="33008816" w14:textId="77777777" w:rsidR="003C0FB1" w:rsidRPr="000E5DB7" w:rsidRDefault="003C0FB1" w:rsidP="00C25940">
            <w:pPr>
              <w:jc w:val="both"/>
              <w:rPr>
                <w:color w:val="0000FF"/>
              </w:rPr>
            </w:pPr>
            <w:r w:rsidRPr="000E5DB7">
              <w:rPr>
                <w:color w:val="0000FF"/>
              </w:rPr>
              <w:t>A.</w:t>
            </w:r>
          </w:p>
        </w:tc>
        <w:tc>
          <w:tcPr>
            <w:tcW w:w="8509" w:type="dxa"/>
          </w:tcPr>
          <w:p w14:paraId="36718058" w14:textId="77777777" w:rsidR="003C0FB1" w:rsidRPr="000E5DB7" w:rsidRDefault="003C0FB1" w:rsidP="00C25940">
            <w:pPr>
              <w:spacing w:after="200"/>
              <w:jc w:val="both"/>
            </w:pPr>
            <w:r w:rsidRPr="000E5DB7">
              <w:t>In the event of any dispute arising out of or relating to this Agreement (the “Dispute”), the Parties shall first seek settlement of the Dispute as set out below.</w:t>
            </w:r>
          </w:p>
        </w:tc>
      </w:tr>
      <w:tr w:rsidR="003C0FB1" w:rsidRPr="00CB5B77" w14:paraId="37225E2D" w14:textId="77777777" w:rsidTr="00503F93">
        <w:tc>
          <w:tcPr>
            <w:tcW w:w="778" w:type="dxa"/>
          </w:tcPr>
          <w:p w14:paraId="5C1BB5CB" w14:textId="77777777" w:rsidR="003C0FB1" w:rsidRPr="000E5DB7" w:rsidRDefault="003C0FB1" w:rsidP="00C25940">
            <w:pPr>
              <w:jc w:val="both"/>
              <w:rPr>
                <w:color w:val="0000FF"/>
              </w:rPr>
            </w:pPr>
            <w:r w:rsidRPr="000E5DB7">
              <w:rPr>
                <w:color w:val="0000FF"/>
              </w:rPr>
              <w:t>B.</w:t>
            </w:r>
          </w:p>
        </w:tc>
        <w:tc>
          <w:tcPr>
            <w:tcW w:w="8509" w:type="dxa"/>
          </w:tcPr>
          <w:p w14:paraId="2E1A0444" w14:textId="77777777" w:rsidR="003C0FB1" w:rsidRDefault="003C0FB1" w:rsidP="00B625AA">
            <w:pPr>
              <w:spacing w:after="200"/>
              <w:jc w:val="both"/>
            </w:pPr>
            <w:r w:rsidRPr="000E5DB7">
              <w:t xml:space="preserve">The Dispute shall be referred as soon as practicable to </w:t>
            </w:r>
            <w:r w:rsidR="00B625AA">
              <w:rPr>
                <w:szCs w:val="22"/>
              </w:rPr>
              <w:fldChar w:fldCharType="begin">
                <w:ffData>
                  <w:name w:val="Text144"/>
                  <w:enabled/>
                  <w:calcOnExit w:val="0"/>
                  <w:textInput>
                    <w:default w:val="[insert Contractor contact]"/>
                  </w:textInput>
                </w:ffData>
              </w:fldChar>
            </w:r>
            <w:r w:rsidR="00B625AA">
              <w:rPr>
                <w:szCs w:val="22"/>
              </w:rPr>
              <w:instrText xml:space="preserve"> FORMTEXT </w:instrText>
            </w:r>
            <w:r w:rsidR="00B625AA">
              <w:rPr>
                <w:szCs w:val="22"/>
              </w:rPr>
            </w:r>
            <w:r w:rsidR="00B625AA">
              <w:rPr>
                <w:szCs w:val="22"/>
              </w:rPr>
              <w:fldChar w:fldCharType="separate"/>
            </w:r>
            <w:r w:rsidR="00B625AA">
              <w:rPr>
                <w:noProof/>
                <w:szCs w:val="22"/>
              </w:rPr>
              <w:t>[insert Contractor contact]</w:t>
            </w:r>
            <w:r w:rsidR="00B625AA">
              <w:rPr>
                <w:szCs w:val="22"/>
              </w:rPr>
              <w:fldChar w:fldCharType="end"/>
            </w:r>
            <w:r w:rsidRPr="000E5DB7">
              <w:t xml:space="preserve"> within the Contractor and to </w:t>
            </w:r>
            <w:r w:rsidR="00B625AA">
              <w:rPr>
                <w:szCs w:val="22"/>
              </w:rPr>
              <w:fldChar w:fldCharType="begin">
                <w:ffData>
                  <w:name w:val="Text145"/>
                  <w:enabled/>
                  <w:calcOnExit w:val="0"/>
                  <w:textInput>
                    <w:default w:val="[insert Client contact]"/>
                  </w:textInput>
                </w:ffData>
              </w:fldChar>
            </w:r>
            <w:r w:rsidR="00B625AA">
              <w:rPr>
                <w:szCs w:val="22"/>
              </w:rPr>
              <w:instrText xml:space="preserve"> FORMTEXT </w:instrText>
            </w:r>
            <w:r w:rsidR="00B625AA">
              <w:rPr>
                <w:szCs w:val="22"/>
              </w:rPr>
            </w:r>
            <w:r w:rsidR="00B625AA">
              <w:rPr>
                <w:szCs w:val="22"/>
              </w:rPr>
              <w:fldChar w:fldCharType="separate"/>
            </w:r>
            <w:r w:rsidR="00B625AA">
              <w:rPr>
                <w:noProof/>
                <w:szCs w:val="22"/>
              </w:rPr>
              <w:t>[insert Client contact]</w:t>
            </w:r>
            <w:r w:rsidR="00B625AA">
              <w:rPr>
                <w:szCs w:val="22"/>
              </w:rPr>
              <w:fldChar w:fldCharType="end"/>
            </w:r>
            <w:r w:rsidRPr="000E5DB7">
              <w:t xml:space="preserve"> within the C</w:t>
            </w:r>
            <w:r>
              <w:t>lient</w:t>
            </w:r>
            <w:r w:rsidRPr="000E5DB7">
              <w:t xml:space="preserve"> respectively.</w:t>
            </w:r>
          </w:p>
        </w:tc>
      </w:tr>
      <w:tr w:rsidR="003C0FB1" w:rsidRPr="00CB5B77" w14:paraId="1C7FF4B9" w14:textId="77777777" w:rsidTr="00503F93">
        <w:tc>
          <w:tcPr>
            <w:tcW w:w="778" w:type="dxa"/>
          </w:tcPr>
          <w:p w14:paraId="3C83A40A" w14:textId="77777777" w:rsidR="003C0FB1" w:rsidRPr="000E5DB7" w:rsidRDefault="003C0FB1" w:rsidP="00C25940">
            <w:pPr>
              <w:jc w:val="both"/>
              <w:rPr>
                <w:color w:val="0000FF"/>
              </w:rPr>
            </w:pPr>
            <w:r w:rsidRPr="000E5DB7">
              <w:rPr>
                <w:color w:val="0000FF"/>
              </w:rPr>
              <w:t>C.</w:t>
            </w:r>
          </w:p>
        </w:tc>
        <w:tc>
          <w:tcPr>
            <w:tcW w:w="8509" w:type="dxa"/>
          </w:tcPr>
          <w:p w14:paraId="2138D63F" w14:textId="77777777" w:rsidR="003C0FB1" w:rsidRPr="000E5DB7" w:rsidRDefault="003C0FB1" w:rsidP="00C25940">
            <w:pPr>
              <w:spacing w:after="200"/>
              <w:jc w:val="both"/>
            </w:pPr>
            <w:r w:rsidRPr="000E5DB7">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tc>
      </w:tr>
      <w:tr w:rsidR="003C0FB1" w:rsidRPr="00CB5B77" w14:paraId="6435113E" w14:textId="77777777" w:rsidTr="00503F93">
        <w:tc>
          <w:tcPr>
            <w:tcW w:w="778" w:type="dxa"/>
          </w:tcPr>
          <w:p w14:paraId="73DC1BC5" w14:textId="77777777" w:rsidR="003C0FB1" w:rsidRPr="000E5DB7" w:rsidRDefault="003C0FB1" w:rsidP="00C25940">
            <w:pPr>
              <w:jc w:val="both"/>
              <w:rPr>
                <w:color w:val="0000FF"/>
              </w:rPr>
            </w:pPr>
            <w:r w:rsidRPr="000E5DB7">
              <w:rPr>
                <w:color w:val="0000FF"/>
              </w:rPr>
              <w:t>D.</w:t>
            </w:r>
          </w:p>
        </w:tc>
        <w:tc>
          <w:tcPr>
            <w:tcW w:w="8509" w:type="dxa"/>
          </w:tcPr>
          <w:p w14:paraId="5E22481B" w14:textId="0ED88BDF" w:rsidR="003C0FB1" w:rsidRPr="000E5DB7" w:rsidRDefault="003C0FB1" w:rsidP="00C25940">
            <w:pPr>
              <w:spacing w:after="200"/>
              <w:jc w:val="both"/>
            </w:pPr>
            <w:r w:rsidRPr="000E5DB7">
              <w:t>If the Parties are unable to agree on a mediator or if the mediator agreed upon is unable or unwilling to act, either Party may within twenty-one (21) days from the date of the p</w:t>
            </w:r>
            <w:r w:rsidR="004939B5">
              <w:t>roposal to appoint a m</w:t>
            </w:r>
            <w:r w:rsidRPr="000E5DB7">
              <w:t xml:space="preserve">ediator or within twenty-one (21) days of notice to either Party that the mediator is unable to act, apply to </w:t>
            </w:r>
            <w:r w:rsidR="004939B5">
              <w:rPr>
                <w:szCs w:val="22"/>
              </w:rPr>
              <w:t xml:space="preserve">the Chairman of </w:t>
            </w:r>
            <w:r w:rsidR="004939B5">
              <w:t>the Chartered Institute of Arbitrators, Irish Branch</w:t>
            </w:r>
            <w:r w:rsidR="004939B5" w:rsidRPr="00F23E3C">
              <w:rPr>
                <w:szCs w:val="22"/>
              </w:rPr>
              <w:t xml:space="preserve"> </w:t>
            </w:r>
            <w:r w:rsidRPr="000E5DB7">
              <w:t>to appoint a mediator.</w:t>
            </w:r>
          </w:p>
        </w:tc>
      </w:tr>
      <w:tr w:rsidR="003C0FB1" w:rsidRPr="00CB5B77" w14:paraId="64013993" w14:textId="77777777" w:rsidTr="00503F93">
        <w:tc>
          <w:tcPr>
            <w:tcW w:w="778" w:type="dxa"/>
          </w:tcPr>
          <w:p w14:paraId="62E364C4" w14:textId="77777777" w:rsidR="003C0FB1" w:rsidRPr="000E5DB7" w:rsidRDefault="003C0FB1" w:rsidP="00C25940">
            <w:pPr>
              <w:jc w:val="both"/>
              <w:rPr>
                <w:color w:val="0000FF"/>
              </w:rPr>
            </w:pPr>
            <w:r w:rsidRPr="000E5DB7">
              <w:rPr>
                <w:color w:val="0000FF"/>
              </w:rPr>
              <w:t>E.</w:t>
            </w:r>
          </w:p>
        </w:tc>
        <w:tc>
          <w:tcPr>
            <w:tcW w:w="8509" w:type="dxa"/>
          </w:tcPr>
          <w:p w14:paraId="489DACF6" w14:textId="77777777" w:rsidR="003C0FB1" w:rsidRPr="000E5DB7" w:rsidRDefault="003C0FB1" w:rsidP="00C25940">
            <w:pPr>
              <w:spacing w:after="200"/>
              <w:jc w:val="both"/>
            </w:pPr>
            <w:r w:rsidRPr="000E5DB7">
              <w:t xml:space="preserve">Any submissions made to and discussions involving the mediator, of whatever nature, shall be treated in strict confidence and without prejudice to the rights and/or liabilities of the Parties in any legal proceedings and, for the avoidance of doubt, are agreed to be without </w:t>
            </w:r>
            <w:r w:rsidRPr="000E5DB7">
              <w:lastRenderedPageBreak/>
              <w:t>prejudice and legally privileged.</w:t>
            </w:r>
            <w:r>
              <w:t xml:space="preserve"> </w:t>
            </w:r>
            <w:r w:rsidRPr="000E5DB7">
              <w:t>The Parties shall make written submissions to the mediator within ten (10) Business Days of his/her appointment.</w:t>
            </w:r>
          </w:p>
        </w:tc>
      </w:tr>
      <w:tr w:rsidR="003C0FB1" w:rsidRPr="00CB5B77" w14:paraId="033A44E0" w14:textId="77777777" w:rsidTr="00503F93">
        <w:tc>
          <w:tcPr>
            <w:tcW w:w="778" w:type="dxa"/>
          </w:tcPr>
          <w:p w14:paraId="1E0A9EEF" w14:textId="77777777" w:rsidR="003C0FB1" w:rsidRPr="000E5DB7" w:rsidRDefault="003C0FB1" w:rsidP="00C25940">
            <w:pPr>
              <w:jc w:val="both"/>
              <w:rPr>
                <w:color w:val="0000FF"/>
              </w:rPr>
            </w:pPr>
            <w:r w:rsidRPr="000E5DB7">
              <w:rPr>
                <w:color w:val="0000FF"/>
              </w:rPr>
              <w:lastRenderedPageBreak/>
              <w:t>F.</w:t>
            </w:r>
          </w:p>
        </w:tc>
        <w:tc>
          <w:tcPr>
            <w:tcW w:w="8509" w:type="dxa"/>
          </w:tcPr>
          <w:p w14:paraId="18800B32" w14:textId="77777777" w:rsidR="003C0FB1" w:rsidRPr="000E5DB7" w:rsidRDefault="003C0FB1" w:rsidP="00C25940">
            <w:pPr>
              <w:spacing w:after="200"/>
              <w:jc w:val="both"/>
            </w:pPr>
            <w:r w:rsidRPr="000E5DB7">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3C0FB1" w:rsidRPr="00CB5B77" w14:paraId="1DF8FC8E" w14:textId="77777777" w:rsidTr="00503F93">
        <w:tc>
          <w:tcPr>
            <w:tcW w:w="778" w:type="dxa"/>
          </w:tcPr>
          <w:p w14:paraId="6B4C0A7F" w14:textId="77777777" w:rsidR="003C0FB1" w:rsidRDefault="003C0FB1" w:rsidP="00C25940">
            <w:pPr>
              <w:jc w:val="both"/>
              <w:rPr>
                <w:color w:val="0000FF"/>
              </w:rPr>
            </w:pPr>
            <w:r w:rsidRPr="000E5DB7">
              <w:rPr>
                <w:color w:val="0000FF"/>
              </w:rPr>
              <w:t>G.</w:t>
            </w:r>
          </w:p>
          <w:p w14:paraId="0CFD34A2" w14:textId="77777777" w:rsidR="00411B31" w:rsidRDefault="00411B31" w:rsidP="00C25940">
            <w:pPr>
              <w:jc w:val="both"/>
              <w:rPr>
                <w:color w:val="0000FF"/>
              </w:rPr>
            </w:pPr>
          </w:p>
          <w:p w14:paraId="558C57C2" w14:textId="77777777" w:rsidR="00411B31" w:rsidRDefault="00411B31" w:rsidP="00C25940">
            <w:pPr>
              <w:jc w:val="both"/>
              <w:rPr>
                <w:color w:val="0000FF"/>
              </w:rPr>
            </w:pPr>
          </w:p>
          <w:p w14:paraId="6D70F254" w14:textId="6370D06C" w:rsidR="00411B31" w:rsidRPr="000E5DB7" w:rsidRDefault="00411B31" w:rsidP="00411B31">
            <w:pPr>
              <w:jc w:val="both"/>
              <w:rPr>
                <w:color w:val="0000FF"/>
              </w:rPr>
            </w:pPr>
            <w:r>
              <w:rPr>
                <w:color w:val="0000FF"/>
              </w:rPr>
              <w:t xml:space="preserve">H.              </w:t>
            </w:r>
          </w:p>
        </w:tc>
        <w:tc>
          <w:tcPr>
            <w:tcW w:w="8509" w:type="dxa"/>
          </w:tcPr>
          <w:p w14:paraId="0DD11015" w14:textId="77777777" w:rsidR="003C0FB1" w:rsidRDefault="003C0FB1" w:rsidP="00C25940">
            <w:pPr>
              <w:spacing w:after="200"/>
              <w:jc w:val="both"/>
            </w:pPr>
            <w:r w:rsidRPr="000E5DB7">
              <w:t>For the avoidance of doubt, the obligations of the Parties under this Agreement shall not cease, or be suspended or delayed by the reference of a dispute to mediation. The Contractor shall comply fully with the requirements of the Agreement at all times.</w:t>
            </w:r>
          </w:p>
          <w:p w14:paraId="464CC745" w14:textId="77777777" w:rsidR="00411B31" w:rsidRDefault="00411B31" w:rsidP="00411B31">
            <w:pPr>
              <w:spacing w:after="0"/>
              <w:jc w:val="both"/>
            </w:pPr>
            <w:r w:rsidRPr="00FF67C6">
              <w:t>If, and to the extent that, any Dispute has not been settled pursuant to the mediation within thirty (30) days of the commencement of the mediation, either party may apply to the Irish courts at any time thereafter.</w:t>
            </w:r>
          </w:p>
          <w:p w14:paraId="210D8020" w14:textId="77777777" w:rsidR="00411B31" w:rsidRPr="000E5DB7" w:rsidRDefault="00411B31" w:rsidP="00C25940">
            <w:pPr>
              <w:spacing w:after="200"/>
              <w:jc w:val="both"/>
            </w:pPr>
          </w:p>
        </w:tc>
      </w:tr>
    </w:tbl>
    <w:p w14:paraId="73FD9E83" w14:textId="77777777" w:rsidR="003C0FB1" w:rsidRDefault="003C0FB1" w:rsidP="00C25940">
      <w:pPr>
        <w:pStyle w:val="Heading2"/>
        <w:keepNext w:val="0"/>
        <w:keepLines/>
        <w:spacing w:before="120" w:after="100"/>
        <w:ind w:firstLine="0"/>
        <w:jc w:val="both"/>
      </w:pPr>
      <w:r w:rsidRPr="000E5DB7">
        <w:t>12.</w:t>
      </w:r>
      <w:r w:rsidRPr="000E5DB7">
        <w:tab/>
        <w:t>Governing Law, Choice of Jurisdiction and Execution</w:t>
      </w:r>
    </w:p>
    <w:tbl>
      <w:tblPr>
        <w:tblW w:w="0" w:type="auto"/>
        <w:tblLook w:val="01E0" w:firstRow="1" w:lastRow="1" w:firstColumn="1" w:lastColumn="1" w:noHBand="0" w:noVBand="0"/>
      </w:tblPr>
      <w:tblGrid>
        <w:gridCol w:w="764"/>
        <w:gridCol w:w="8307"/>
      </w:tblGrid>
      <w:tr w:rsidR="003C0FB1" w:rsidRPr="00CB5B77" w14:paraId="46264E40" w14:textId="77777777" w:rsidTr="00503F93">
        <w:tc>
          <w:tcPr>
            <w:tcW w:w="828" w:type="dxa"/>
          </w:tcPr>
          <w:p w14:paraId="63B6FA01" w14:textId="77777777" w:rsidR="003C0FB1" w:rsidRDefault="003C0FB1" w:rsidP="00C25940">
            <w:pPr>
              <w:jc w:val="both"/>
              <w:rPr>
                <w:color w:val="0000FF"/>
              </w:rPr>
            </w:pPr>
            <w:r w:rsidRPr="000E5DB7">
              <w:rPr>
                <w:color w:val="0000FF"/>
              </w:rPr>
              <w:t>A.</w:t>
            </w:r>
          </w:p>
        </w:tc>
        <w:tc>
          <w:tcPr>
            <w:tcW w:w="9540" w:type="dxa"/>
          </w:tcPr>
          <w:p w14:paraId="7DA1E049" w14:textId="77777777" w:rsidR="003C0FB1" w:rsidRDefault="003C0FB1" w:rsidP="00E42FF2">
            <w:pPr>
              <w:jc w:val="both"/>
            </w:pPr>
            <w:r w:rsidRPr="000E5DB7">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tc>
      </w:tr>
      <w:tr w:rsidR="003C0FB1" w:rsidRPr="00CB5B77" w14:paraId="482ED44E" w14:textId="77777777" w:rsidTr="00503F93">
        <w:tc>
          <w:tcPr>
            <w:tcW w:w="828" w:type="dxa"/>
          </w:tcPr>
          <w:p w14:paraId="4694BF4C" w14:textId="77777777" w:rsidR="003C0FB1" w:rsidRDefault="003C0FB1" w:rsidP="00C25940">
            <w:pPr>
              <w:jc w:val="both"/>
              <w:rPr>
                <w:color w:val="0000FF"/>
              </w:rPr>
            </w:pPr>
            <w:r w:rsidRPr="000E5DB7">
              <w:rPr>
                <w:color w:val="0000FF"/>
              </w:rPr>
              <w:t>B.</w:t>
            </w:r>
          </w:p>
        </w:tc>
        <w:tc>
          <w:tcPr>
            <w:tcW w:w="9540" w:type="dxa"/>
          </w:tcPr>
          <w:p w14:paraId="537B9C7A" w14:textId="77777777" w:rsidR="003C0FB1" w:rsidRDefault="003C0FB1" w:rsidP="00E42FF2">
            <w:pPr>
              <w:jc w:val="both"/>
            </w:pPr>
            <w:r w:rsidRPr="000E5DB7">
              <w:t>This Agreement shall be executed in duplicate and each copy of the Agreement shall be signed by all the Parties hereto. Each of the Parties to this Agreement confirms that this Agreement is executed by their duly authorised officers.</w:t>
            </w:r>
          </w:p>
        </w:tc>
      </w:tr>
    </w:tbl>
    <w:p w14:paraId="479381F6" w14:textId="77777777" w:rsidR="003C0FB1" w:rsidRDefault="003C0FB1" w:rsidP="00C25940">
      <w:pPr>
        <w:pStyle w:val="Heading2"/>
        <w:jc w:val="both"/>
      </w:pPr>
      <w:r w:rsidRPr="000E5DB7">
        <w:t>13.</w:t>
      </w:r>
      <w:r w:rsidRPr="000E5DB7">
        <w:tab/>
        <w:t xml:space="preserve">Notices </w:t>
      </w:r>
    </w:p>
    <w:tbl>
      <w:tblPr>
        <w:tblW w:w="0" w:type="auto"/>
        <w:tblLook w:val="01E0" w:firstRow="1" w:lastRow="1" w:firstColumn="1" w:lastColumn="1" w:noHBand="0" w:noVBand="0"/>
      </w:tblPr>
      <w:tblGrid>
        <w:gridCol w:w="758"/>
        <w:gridCol w:w="666"/>
        <w:gridCol w:w="7647"/>
      </w:tblGrid>
      <w:tr w:rsidR="003C0FB1" w:rsidRPr="00CB5B77" w14:paraId="34A2196E" w14:textId="77777777" w:rsidTr="00411B31">
        <w:tc>
          <w:tcPr>
            <w:tcW w:w="758" w:type="dxa"/>
          </w:tcPr>
          <w:p w14:paraId="00ED9B1B" w14:textId="77777777" w:rsidR="003C0FB1" w:rsidRDefault="003C0FB1" w:rsidP="00C25940">
            <w:pPr>
              <w:jc w:val="both"/>
              <w:rPr>
                <w:color w:val="0000FF"/>
              </w:rPr>
            </w:pPr>
            <w:r w:rsidRPr="000E5DB7">
              <w:rPr>
                <w:color w:val="0000FF"/>
              </w:rPr>
              <w:t>A.</w:t>
            </w:r>
          </w:p>
        </w:tc>
        <w:tc>
          <w:tcPr>
            <w:tcW w:w="8313" w:type="dxa"/>
            <w:gridSpan w:val="2"/>
          </w:tcPr>
          <w:p w14:paraId="3663FB07" w14:textId="77777777" w:rsidR="003C0FB1" w:rsidRDefault="003C0FB1" w:rsidP="00E42FF2">
            <w:pPr>
              <w:jc w:val="both"/>
            </w:pPr>
            <w:r w:rsidRPr="000E5DB7">
              <w:t>Any notice or other written communication to be given under this Agreement shall either be delivered personally or sent by registered post or email. The Parties will from time to time agree primary and alternative contact persons and details for the purposes of this clause 13.</w:t>
            </w:r>
          </w:p>
        </w:tc>
      </w:tr>
      <w:tr w:rsidR="003C0FB1" w:rsidRPr="00CB5B77" w14:paraId="50006ABC" w14:textId="77777777" w:rsidTr="00411B31">
        <w:tc>
          <w:tcPr>
            <w:tcW w:w="758" w:type="dxa"/>
          </w:tcPr>
          <w:p w14:paraId="49B666C1" w14:textId="77777777" w:rsidR="003C0FB1" w:rsidRDefault="003C0FB1" w:rsidP="00C25940">
            <w:pPr>
              <w:jc w:val="both"/>
              <w:rPr>
                <w:color w:val="0000FF"/>
              </w:rPr>
            </w:pPr>
            <w:r w:rsidRPr="000E5DB7">
              <w:rPr>
                <w:color w:val="0000FF"/>
              </w:rPr>
              <w:t>B.</w:t>
            </w:r>
          </w:p>
        </w:tc>
        <w:tc>
          <w:tcPr>
            <w:tcW w:w="8313" w:type="dxa"/>
            <w:gridSpan w:val="2"/>
          </w:tcPr>
          <w:p w14:paraId="7590D320" w14:textId="77777777" w:rsidR="003C0FB1" w:rsidRDefault="003C0FB1" w:rsidP="00E42FF2">
            <w:pPr>
              <w:jc w:val="both"/>
            </w:pPr>
            <w:r w:rsidRPr="000E5DB7">
              <w:t>All notices shall be deemed to have been served as follows:</w:t>
            </w:r>
          </w:p>
        </w:tc>
      </w:tr>
      <w:tr w:rsidR="003C0FB1" w:rsidRPr="00CB5B77" w14:paraId="7AD6CE20" w14:textId="77777777" w:rsidTr="00411B31">
        <w:tc>
          <w:tcPr>
            <w:tcW w:w="758" w:type="dxa"/>
          </w:tcPr>
          <w:p w14:paraId="3B0B8EBB" w14:textId="77777777" w:rsidR="003C0FB1" w:rsidRDefault="003C0FB1" w:rsidP="00C25940">
            <w:pPr>
              <w:jc w:val="both"/>
              <w:rPr>
                <w:color w:val="0000FF"/>
              </w:rPr>
            </w:pPr>
          </w:p>
        </w:tc>
        <w:tc>
          <w:tcPr>
            <w:tcW w:w="666" w:type="dxa"/>
          </w:tcPr>
          <w:p w14:paraId="456F6D02" w14:textId="77777777" w:rsidR="003C0FB1" w:rsidRDefault="003C0FB1" w:rsidP="00E42FF2">
            <w:pPr>
              <w:jc w:val="both"/>
            </w:pPr>
            <w:r w:rsidRPr="000E5DB7">
              <w:t>1.</w:t>
            </w:r>
          </w:p>
        </w:tc>
        <w:tc>
          <w:tcPr>
            <w:tcW w:w="7647" w:type="dxa"/>
          </w:tcPr>
          <w:p w14:paraId="5EB5ADBB" w14:textId="77777777" w:rsidR="003C0FB1" w:rsidRDefault="003C0FB1" w:rsidP="00E42FF2">
            <w:pPr>
              <w:jc w:val="both"/>
            </w:pPr>
            <w:r w:rsidRPr="000E5DB7">
              <w:t>if personally delivered, at the time of delivery;</w:t>
            </w:r>
          </w:p>
        </w:tc>
      </w:tr>
      <w:tr w:rsidR="003C0FB1" w:rsidRPr="00CB5B77" w14:paraId="290F0067" w14:textId="77777777" w:rsidTr="00411B31">
        <w:tc>
          <w:tcPr>
            <w:tcW w:w="758" w:type="dxa"/>
          </w:tcPr>
          <w:p w14:paraId="1DAE90BF" w14:textId="77777777" w:rsidR="003C0FB1" w:rsidRDefault="003C0FB1" w:rsidP="00C25940">
            <w:pPr>
              <w:jc w:val="both"/>
              <w:rPr>
                <w:color w:val="0000FF"/>
              </w:rPr>
            </w:pPr>
          </w:p>
        </w:tc>
        <w:tc>
          <w:tcPr>
            <w:tcW w:w="666" w:type="dxa"/>
          </w:tcPr>
          <w:p w14:paraId="4CF3B140" w14:textId="77777777" w:rsidR="003C0FB1" w:rsidRDefault="003C0FB1" w:rsidP="00E42FF2">
            <w:pPr>
              <w:jc w:val="both"/>
            </w:pPr>
            <w:r w:rsidRPr="000E5DB7">
              <w:t>2.</w:t>
            </w:r>
          </w:p>
        </w:tc>
        <w:tc>
          <w:tcPr>
            <w:tcW w:w="7647" w:type="dxa"/>
          </w:tcPr>
          <w:p w14:paraId="3BE3B121" w14:textId="77777777" w:rsidR="003C0FB1" w:rsidRDefault="003C0FB1" w:rsidP="00E42FF2">
            <w:pPr>
              <w:jc w:val="both"/>
            </w:pPr>
            <w:r w:rsidRPr="000E5DB7">
              <w:t>if posted by registered post, at the expiration of 48 hours after the envelope containing the same was delivered into the custody of the postal authorities (and not returned undelivered); and</w:t>
            </w:r>
          </w:p>
        </w:tc>
      </w:tr>
      <w:tr w:rsidR="003C0FB1" w:rsidRPr="00CB5B77" w14:paraId="2C529DA2" w14:textId="77777777" w:rsidTr="00411B31">
        <w:tc>
          <w:tcPr>
            <w:tcW w:w="758" w:type="dxa"/>
          </w:tcPr>
          <w:p w14:paraId="3F8F38D9" w14:textId="77777777" w:rsidR="003C0FB1" w:rsidRDefault="003C0FB1" w:rsidP="00C25940">
            <w:pPr>
              <w:jc w:val="both"/>
              <w:rPr>
                <w:color w:val="0000FF"/>
              </w:rPr>
            </w:pPr>
          </w:p>
        </w:tc>
        <w:tc>
          <w:tcPr>
            <w:tcW w:w="666" w:type="dxa"/>
          </w:tcPr>
          <w:p w14:paraId="7484B6F8" w14:textId="77777777" w:rsidR="003C0FB1" w:rsidRDefault="003C0FB1" w:rsidP="00E42FF2">
            <w:pPr>
              <w:jc w:val="both"/>
            </w:pPr>
            <w:r w:rsidRPr="000E5DB7">
              <w:t>3.</w:t>
            </w:r>
          </w:p>
        </w:tc>
        <w:tc>
          <w:tcPr>
            <w:tcW w:w="7647" w:type="dxa"/>
          </w:tcPr>
          <w:p w14:paraId="226C35A4" w14:textId="77777777" w:rsidR="003C0FB1" w:rsidRDefault="003C0FB1" w:rsidP="00E42FF2">
            <w:pPr>
              <w:jc w:val="both"/>
            </w:pPr>
            <w:r w:rsidRPr="000E5DB7">
              <w:t>if communicated by email, on the next calendar day following transmission.</w:t>
            </w:r>
          </w:p>
        </w:tc>
      </w:tr>
    </w:tbl>
    <w:p w14:paraId="4F9F06AC"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80"/>
        <w:ind w:firstLine="57"/>
        <w:outlineLvl w:val="1"/>
        <w:rPr>
          <w:b/>
          <w:caps/>
          <w:color w:val="FFFFFF"/>
        </w:rPr>
      </w:pPr>
      <w:bookmarkStart w:id="12" w:name="_Toc69219670"/>
      <w:bookmarkStart w:id="13" w:name="_Toc99122206"/>
      <w:bookmarkStart w:id="14" w:name="_Toc525825139"/>
      <w:r w:rsidRPr="001B25FC">
        <w:rPr>
          <w:b/>
          <w:caps/>
          <w:color w:val="FFFFFF"/>
        </w:rPr>
        <w:t>14.</w:t>
      </w:r>
      <w:r w:rsidRPr="001B25FC">
        <w:rPr>
          <w:b/>
          <w:caps/>
          <w:color w:val="FFFFFF"/>
        </w:rPr>
        <w:tab/>
        <w:t>Assignment, Novation and transfer</w:t>
      </w:r>
      <w:bookmarkEnd w:id="12"/>
      <w:bookmarkEnd w:id="13"/>
      <w:r w:rsidRPr="001B25FC">
        <w:rPr>
          <w:b/>
          <w:caps/>
          <w:color w:val="FFFFFF"/>
        </w:rPr>
        <w:t xml:space="preserve"> </w:t>
      </w:r>
      <w:bookmarkEnd w:id="14"/>
    </w:p>
    <w:tbl>
      <w:tblPr>
        <w:tblW w:w="9072" w:type="dxa"/>
        <w:tblLook w:val="01E0" w:firstRow="1" w:lastRow="1" w:firstColumn="1" w:lastColumn="1" w:noHBand="0" w:noVBand="0"/>
      </w:tblPr>
      <w:tblGrid>
        <w:gridCol w:w="764"/>
        <w:gridCol w:w="8308"/>
      </w:tblGrid>
      <w:tr w:rsidR="00411B31" w:rsidRPr="00465525" w14:paraId="0BC63807" w14:textId="77777777" w:rsidTr="004A4075">
        <w:tc>
          <w:tcPr>
            <w:tcW w:w="764" w:type="dxa"/>
          </w:tcPr>
          <w:p w14:paraId="22CFC2A4" w14:textId="77777777" w:rsidR="00411B31" w:rsidRPr="00883238" w:rsidRDefault="00411B31" w:rsidP="004A4075">
            <w:pPr>
              <w:spacing w:after="0"/>
            </w:pPr>
            <w:r w:rsidRPr="00883238">
              <w:t>A.</w:t>
            </w:r>
          </w:p>
        </w:tc>
        <w:tc>
          <w:tcPr>
            <w:tcW w:w="8308" w:type="dxa"/>
          </w:tcPr>
          <w:p w14:paraId="176AC301" w14:textId="77777777" w:rsidR="00411B31" w:rsidRDefault="00411B31" w:rsidP="004A4075">
            <w:pPr>
              <w:spacing w:after="0"/>
              <w:jc w:val="both"/>
            </w:pPr>
            <w:r w:rsidRPr="001B25FC">
              <w:t>The Client may, at any time, assign, or otherwise transfer the whole or any part of this Agreement to any Minister or public sector body, entity</w:t>
            </w:r>
            <w:r>
              <w:t>,</w:t>
            </w:r>
            <w:r w:rsidRPr="001B25FC">
              <w:t xml:space="preserve"> or office.  Any such assignment, novation or transfer will be done at no additional cost to the </w:t>
            </w:r>
            <w:r>
              <w:t>Client.</w:t>
            </w:r>
          </w:p>
          <w:p w14:paraId="75C7C464" w14:textId="77777777" w:rsidR="00411B31" w:rsidRPr="00465525" w:rsidRDefault="00411B31" w:rsidP="004A4075">
            <w:pPr>
              <w:spacing w:after="0"/>
              <w:jc w:val="both"/>
            </w:pPr>
          </w:p>
        </w:tc>
      </w:tr>
      <w:tr w:rsidR="00411B31" w:rsidRPr="00465525" w14:paraId="29C916D5" w14:textId="77777777" w:rsidTr="004A4075">
        <w:tc>
          <w:tcPr>
            <w:tcW w:w="764" w:type="dxa"/>
          </w:tcPr>
          <w:p w14:paraId="4E601638" w14:textId="77777777" w:rsidR="00411B31" w:rsidRPr="00883238" w:rsidRDefault="00411B31" w:rsidP="004A4075">
            <w:pPr>
              <w:spacing w:after="0"/>
            </w:pPr>
            <w:r w:rsidRPr="00883238">
              <w:t>B.</w:t>
            </w:r>
          </w:p>
        </w:tc>
        <w:tc>
          <w:tcPr>
            <w:tcW w:w="8308" w:type="dxa"/>
          </w:tcPr>
          <w:p w14:paraId="57414C97" w14:textId="77777777" w:rsidR="00411B31" w:rsidRDefault="00411B31" w:rsidP="004A4075">
            <w:pPr>
              <w:spacing w:after="0"/>
              <w:jc w:val="both"/>
            </w:pPr>
            <w:r w:rsidRPr="001B25FC">
              <w:t>Any assignment, novation</w:t>
            </w:r>
            <w:r>
              <w:t>,</w:t>
            </w:r>
            <w:r w:rsidRPr="001B25FC">
              <w:t xml:space="preserve"> or transfer to a third party of the Contractors rights or obligations under this Agreement (the “Transfer”) requires the prior written consent of the Client. Prior to any such Transfer, the transferee will be obliged to sign an undertaking to </w:t>
            </w:r>
            <w:r w:rsidRPr="001B25FC">
              <w:lastRenderedPageBreak/>
              <w:t>comply with all obligations under this Agreement. Any attempted Transfer not complied with in the manner prescribed herein shall be null and void.</w:t>
            </w:r>
          </w:p>
          <w:p w14:paraId="7F242C6C" w14:textId="77777777" w:rsidR="00411B31" w:rsidRPr="00465525" w:rsidRDefault="00411B31" w:rsidP="004A4075">
            <w:pPr>
              <w:spacing w:after="0"/>
              <w:jc w:val="both"/>
            </w:pPr>
          </w:p>
        </w:tc>
      </w:tr>
      <w:tr w:rsidR="00411B31" w:rsidRPr="00465525" w14:paraId="35437AAA" w14:textId="77777777" w:rsidTr="004A4075">
        <w:tc>
          <w:tcPr>
            <w:tcW w:w="764" w:type="dxa"/>
          </w:tcPr>
          <w:p w14:paraId="227DBCED" w14:textId="77777777" w:rsidR="00411B31" w:rsidRPr="00883238" w:rsidRDefault="00411B31" w:rsidP="004A4075">
            <w:pPr>
              <w:spacing w:after="0"/>
            </w:pPr>
            <w:r w:rsidRPr="00883238">
              <w:lastRenderedPageBreak/>
              <w:t>C.</w:t>
            </w:r>
          </w:p>
        </w:tc>
        <w:tc>
          <w:tcPr>
            <w:tcW w:w="8308" w:type="dxa"/>
          </w:tcPr>
          <w:p w14:paraId="4CC597E1" w14:textId="77777777" w:rsidR="00411B31" w:rsidRDefault="00411B31" w:rsidP="004A4075">
            <w:pPr>
              <w:spacing w:after="0"/>
              <w:jc w:val="both"/>
            </w:pPr>
            <w:r w:rsidRPr="001B25FC">
              <w:t xml:space="preserve">Subject to a party’s obligations at law, any </w:t>
            </w:r>
            <w:r>
              <w:t>subcon</w:t>
            </w:r>
            <w:r w:rsidRPr="001B25FC">
              <w:t>tract of the Contractors rights or obligations under this agreement requires the prior written consent of the Client, such consent not to be unreasonably withheld or delayed. Any attempted subcontract not complied with in the manner prescribed herein shall be null and void.</w:t>
            </w:r>
          </w:p>
          <w:p w14:paraId="53606D07" w14:textId="77777777" w:rsidR="00411B31" w:rsidRPr="001B25FC" w:rsidRDefault="00411B31" w:rsidP="004A4075">
            <w:pPr>
              <w:spacing w:after="0"/>
              <w:jc w:val="both"/>
            </w:pPr>
          </w:p>
        </w:tc>
      </w:tr>
      <w:tr w:rsidR="00411B31" w:rsidRPr="00465525" w14:paraId="70607B33" w14:textId="77777777" w:rsidTr="004A4075">
        <w:tc>
          <w:tcPr>
            <w:tcW w:w="764" w:type="dxa"/>
          </w:tcPr>
          <w:p w14:paraId="78C58C6B" w14:textId="77777777" w:rsidR="00411B31" w:rsidRPr="00883238" w:rsidRDefault="00411B31" w:rsidP="004A4075">
            <w:pPr>
              <w:spacing w:after="0"/>
            </w:pPr>
            <w:r>
              <w:t>D.</w:t>
            </w:r>
          </w:p>
        </w:tc>
        <w:tc>
          <w:tcPr>
            <w:tcW w:w="8308" w:type="dxa"/>
          </w:tcPr>
          <w:p w14:paraId="4DA8DBB5" w14:textId="77777777" w:rsidR="00411B31" w:rsidRDefault="00411B31" w:rsidP="004A4075">
            <w:pPr>
              <w:jc w:val="both"/>
            </w:pPr>
            <w:r>
              <w:rPr>
                <w:szCs w:val="22"/>
              </w:rPr>
              <w:t>For the purposes of Regulation (EU) No 833/2014 of 31 July 2014 (as amended by EU Regulation 2022/576 or any subsequent amendments to same), the Client may require information from the Contractor in relation to the status of the proposed subcontractor(s) including, but not limited to, in respect of natural persons, copies of identity documents and, in respect of legal persons, a certificate or extract from the commercial register or other competent authority of the country in which the person is established.</w:t>
            </w:r>
          </w:p>
          <w:p w14:paraId="62018BE3" w14:textId="77777777" w:rsidR="00411B31" w:rsidRPr="001B25FC" w:rsidRDefault="00411B31" w:rsidP="004A4075">
            <w:pPr>
              <w:spacing w:after="0"/>
              <w:jc w:val="both"/>
            </w:pPr>
          </w:p>
        </w:tc>
      </w:tr>
    </w:tbl>
    <w:p w14:paraId="40633768"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60"/>
        <w:ind w:firstLine="57"/>
        <w:outlineLvl w:val="1"/>
        <w:rPr>
          <w:b/>
          <w:caps/>
          <w:color w:val="FFFFFF"/>
        </w:rPr>
      </w:pPr>
      <w:bookmarkStart w:id="15" w:name="_Toc99122207"/>
      <w:r>
        <w:rPr>
          <w:b/>
          <w:caps/>
          <w:color w:val="FFFFFF"/>
        </w:rPr>
        <w:t>15</w:t>
      </w:r>
      <w:r w:rsidRPr="001B25FC">
        <w:rPr>
          <w:b/>
          <w:caps/>
          <w:color w:val="FFFFFF"/>
        </w:rPr>
        <w:t>.</w:t>
      </w:r>
      <w:r w:rsidRPr="001B25FC">
        <w:rPr>
          <w:b/>
          <w:caps/>
          <w:color w:val="FFFFFF"/>
        </w:rPr>
        <w:tab/>
      </w:r>
      <w:r>
        <w:rPr>
          <w:b/>
          <w:caps/>
          <w:color w:val="FFFFFF"/>
        </w:rPr>
        <w:t>Entire Agreement</w:t>
      </w:r>
      <w:bookmarkEnd w:id="15"/>
      <w:r w:rsidRPr="001B25FC">
        <w:rPr>
          <w:b/>
          <w:caps/>
          <w:color w:val="FFFFFF"/>
        </w:rPr>
        <w:t xml:space="preserve"> </w:t>
      </w:r>
    </w:p>
    <w:p w14:paraId="39516F91" w14:textId="77777777" w:rsidR="00411B31" w:rsidRDefault="00411B31" w:rsidP="00411B31">
      <w:pPr>
        <w:spacing w:after="0"/>
        <w:jc w:val="both"/>
      </w:pPr>
      <w:r w:rsidRPr="001B25FC">
        <w:t>This Agreement constitutes the entire agreement and understanding of the Parties, and any and all other previous agreements, arrangements</w:t>
      </w:r>
      <w:r>
        <w:t>,</w:t>
      </w:r>
      <w:r w:rsidRPr="001B25FC">
        <w:t xml:space="preserve"> and understandings (whether written or oral) between the Parties with regard to the subject matter of this Agreement (save where fraudule</w:t>
      </w:r>
      <w:r>
        <w:t>ntly made) are hereby excluded.</w:t>
      </w:r>
      <w:r w:rsidRPr="00B3390E">
        <w:t xml:space="preserve"> </w:t>
      </w:r>
    </w:p>
    <w:p w14:paraId="0431DEE7" w14:textId="77777777" w:rsidR="00411B31" w:rsidRDefault="00411B31" w:rsidP="00411B31">
      <w:pPr>
        <w:spacing w:after="0"/>
        <w:jc w:val="both"/>
      </w:pPr>
    </w:p>
    <w:p w14:paraId="0840F380" w14:textId="77777777" w:rsidR="00411B31" w:rsidRDefault="00411B31" w:rsidP="00411B31">
      <w:pPr>
        <w:spacing w:after="0"/>
        <w:jc w:val="both"/>
      </w:pPr>
      <w:r w:rsidRPr="00B3390E">
        <w:t>For the avoidance of doubt, no contractor or third party terms and conditions shall apply to the provision of the services and any click through terms and conditions shall be disabled</w:t>
      </w:r>
      <w:r>
        <w:t>.</w:t>
      </w:r>
    </w:p>
    <w:p w14:paraId="3ECA3617" w14:textId="77777777" w:rsidR="00411B31" w:rsidRPr="00B3390E" w:rsidRDefault="00411B31" w:rsidP="00411B31">
      <w:pPr>
        <w:spacing w:after="0"/>
        <w:jc w:val="both"/>
      </w:pPr>
    </w:p>
    <w:p w14:paraId="6E89D9DC"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60"/>
        <w:ind w:firstLine="57"/>
        <w:outlineLvl w:val="1"/>
        <w:rPr>
          <w:b/>
          <w:caps/>
          <w:color w:val="FFFFFF"/>
        </w:rPr>
      </w:pPr>
      <w:bookmarkStart w:id="16" w:name="_Toc525825141"/>
      <w:bookmarkStart w:id="17" w:name="_Toc69219672"/>
      <w:bookmarkStart w:id="18" w:name="_Toc99122208"/>
      <w:r w:rsidRPr="001B25FC">
        <w:rPr>
          <w:b/>
          <w:caps/>
          <w:color w:val="FFFFFF"/>
        </w:rPr>
        <w:t>16.</w:t>
      </w:r>
      <w:r w:rsidRPr="001B25FC">
        <w:rPr>
          <w:b/>
          <w:caps/>
          <w:color w:val="FFFFFF"/>
        </w:rPr>
        <w:tab/>
        <w:t>Severability</w:t>
      </w:r>
      <w:bookmarkEnd w:id="16"/>
      <w:bookmarkEnd w:id="17"/>
      <w:bookmarkEnd w:id="18"/>
      <w:r w:rsidRPr="001B25FC">
        <w:rPr>
          <w:b/>
          <w:caps/>
          <w:color w:val="FFFFFF"/>
        </w:rPr>
        <w:t xml:space="preserve"> </w:t>
      </w:r>
    </w:p>
    <w:p w14:paraId="3977AE08" w14:textId="77777777" w:rsidR="00411B31" w:rsidRDefault="00411B31" w:rsidP="00411B31">
      <w:pPr>
        <w:spacing w:after="0"/>
        <w:jc w:val="both"/>
      </w:pPr>
      <w:r w:rsidRPr="001B25FC">
        <w:t>If any term or provision herein is found to be illegal or unenforceable for any reason, then such term or provision shall be deemed severed and all other terms and provisions shall re</w:t>
      </w:r>
      <w:r>
        <w:t xml:space="preserve">main in full force and effect. </w:t>
      </w:r>
    </w:p>
    <w:p w14:paraId="3F5C2BF8" w14:textId="77777777" w:rsidR="00411B31" w:rsidRPr="00B3390E" w:rsidRDefault="00411B31" w:rsidP="00411B31">
      <w:pPr>
        <w:jc w:val="both"/>
      </w:pPr>
    </w:p>
    <w:p w14:paraId="4E0F9260"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60"/>
        <w:ind w:firstLine="57"/>
        <w:outlineLvl w:val="1"/>
        <w:rPr>
          <w:b/>
          <w:caps/>
          <w:color w:val="FFFFFF"/>
        </w:rPr>
      </w:pPr>
      <w:bookmarkStart w:id="19" w:name="_Toc525825142"/>
      <w:bookmarkStart w:id="20" w:name="_Toc69219673"/>
      <w:bookmarkStart w:id="21" w:name="_Toc99122209"/>
      <w:r w:rsidRPr="001B25FC">
        <w:rPr>
          <w:b/>
          <w:caps/>
          <w:color w:val="FFFFFF"/>
        </w:rPr>
        <w:t>17.</w:t>
      </w:r>
      <w:r w:rsidRPr="001B25FC">
        <w:rPr>
          <w:b/>
          <w:caps/>
          <w:color w:val="FFFFFF"/>
        </w:rPr>
        <w:tab/>
        <w:t>Waiver</w:t>
      </w:r>
      <w:bookmarkEnd w:id="19"/>
      <w:bookmarkEnd w:id="20"/>
      <w:bookmarkEnd w:id="21"/>
    </w:p>
    <w:p w14:paraId="466F3914" w14:textId="77777777" w:rsidR="00411B31" w:rsidRDefault="00411B31" w:rsidP="00411B31">
      <w:pPr>
        <w:spacing w:after="0"/>
        <w:jc w:val="both"/>
      </w:pPr>
      <w:r w:rsidRPr="001B25FC">
        <w:t>No failure or delay by either Party to exercise any right, power or remedy shall operate as a waiver of it, nor shall any partial exercise preclude further exercise of same or some other right, power or remedy.</w:t>
      </w:r>
    </w:p>
    <w:p w14:paraId="33ED83B1" w14:textId="77777777" w:rsidR="00411B31" w:rsidRPr="001B25FC" w:rsidRDefault="00411B31" w:rsidP="00411B31">
      <w:pPr>
        <w:spacing w:after="0"/>
        <w:jc w:val="both"/>
        <w:rPr>
          <w:b/>
          <w:caps/>
          <w:color w:val="FFFFFF"/>
        </w:rPr>
      </w:pPr>
    </w:p>
    <w:p w14:paraId="39E1E575"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60"/>
        <w:ind w:firstLine="57"/>
        <w:outlineLvl w:val="1"/>
        <w:rPr>
          <w:b/>
          <w:caps/>
          <w:color w:val="FFFFFF"/>
        </w:rPr>
      </w:pPr>
      <w:bookmarkStart w:id="22" w:name="_Toc525825143"/>
      <w:bookmarkStart w:id="23" w:name="_Toc69219674"/>
      <w:bookmarkStart w:id="24" w:name="_Toc99122210"/>
      <w:r w:rsidRPr="001B25FC">
        <w:rPr>
          <w:b/>
          <w:caps/>
          <w:color w:val="FFFFFF"/>
        </w:rPr>
        <w:t>18.</w:t>
      </w:r>
      <w:r w:rsidRPr="001B25FC">
        <w:rPr>
          <w:b/>
          <w:caps/>
          <w:color w:val="FFFFFF"/>
        </w:rPr>
        <w:tab/>
        <w:t>Non-exclusivity</w:t>
      </w:r>
      <w:bookmarkEnd w:id="22"/>
      <w:bookmarkEnd w:id="23"/>
      <w:bookmarkEnd w:id="24"/>
    </w:p>
    <w:p w14:paraId="2A2C9046" w14:textId="77777777" w:rsidR="00411B31" w:rsidRDefault="00411B31" w:rsidP="00411B31">
      <w:pPr>
        <w:spacing w:after="0"/>
        <w:jc w:val="both"/>
      </w:pPr>
      <w:r w:rsidRPr="001B25FC">
        <w:t>Nothing in this Agreement shall preclude the Client from purchasing services (or Services) from a third party at any time during the currency of the Ag</w:t>
      </w:r>
      <w:r>
        <w:t>reement.</w:t>
      </w:r>
    </w:p>
    <w:p w14:paraId="0AA78DF2" w14:textId="77777777" w:rsidR="00411B31" w:rsidRPr="00B3390E" w:rsidRDefault="00411B31" w:rsidP="00411B31">
      <w:pPr>
        <w:spacing w:after="0"/>
        <w:jc w:val="both"/>
      </w:pPr>
    </w:p>
    <w:p w14:paraId="58FD3F73" w14:textId="77777777" w:rsidR="00411B31" w:rsidRPr="001B25FC" w:rsidRDefault="00411B31" w:rsidP="00411B31">
      <w:pPr>
        <w:keepNext/>
        <w:pBdr>
          <w:bottom w:val="single" w:sz="12" w:space="1" w:color="333399"/>
        </w:pBdr>
        <w:shd w:val="clear" w:color="auto" w:fill="000080"/>
        <w:tabs>
          <w:tab w:val="left" w:pos="567"/>
          <w:tab w:val="left" w:pos="907"/>
          <w:tab w:val="left" w:pos="1134"/>
        </w:tabs>
        <w:ind w:firstLine="57"/>
        <w:outlineLvl w:val="1"/>
        <w:rPr>
          <w:b/>
          <w:caps/>
          <w:color w:val="FFFFFF"/>
        </w:rPr>
      </w:pPr>
      <w:bookmarkStart w:id="25" w:name="_Toc525825144"/>
      <w:bookmarkStart w:id="26" w:name="_Toc69219675"/>
      <w:bookmarkStart w:id="27" w:name="_Toc99122211"/>
      <w:r w:rsidRPr="001B25FC">
        <w:rPr>
          <w:b/>
          <w:caps/>
          <w:color w:val="FFFFFF"/>
        </w:rPr>
        <w:t>19.</w:t>
      </w:r>
      <w:r w:rsidRPr="001B25FC">
        <w:rPr>
          <w:b/>
          <w:caps/>
          <w:color w:val="FFFFFF"/>
        </w:rPr>
        <w:tab/>
        <w:t>Media</w:t>
      </w:r>
      <w:bookmarkEnd w:id="25"/>
      <w:bookmarkEnd w:id="26"/>
      <w:bookmarkEnd w:id="27"/>
    </w:p>
    <w:p w14:paraId="06780402" w14:textId="77777777" w:rsidR="00411B31" w:rsidRDefault="00411B31" w:rsidP="00411B31">
      <w:pPr>
        <w:spacing w:after="0"/>
        <w:jc w:val="both"/>
      </w:pPr>
      <w:r w:rsidRPr="001B25FC">
        <w:t>No media releases, public announcements or public disclosures relating to this Agreement or its subject matter, including but not limited to promotional or marketing material, shall be made by the Contractor without the prior written consent of the Client.</w:t>
      </w:r>
    </w:p>
    <w:p w14:paraId="453E836A" w14:textId="77777777" w:rsidR="00411B31" w:rsidRPr="001B25FC" w:rsidRDefault="00411B31" w:rsidP="00411B31">
      <w:pPr>
        <w:spacing w:after="0"/>
        <w:jc w:val="both"/>
      </w:pPr>
    </w:p>
    <w:p w14:paraId="0A444650"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60"/>
        <w:ind w:firstLine="57"/>
        <w:outlineLvl w:val="1"/>
        <w:rPr>
          <w:b/>
          <w:caps/>
          <w:color w:val="FFFFFF"/>
        </w:rPr>
      </w:pPr>
      <w:bookmarkStart w:id="28" w:name="_Toc525825145"/>
      <w:bookmarkStart w:id="29" w:name="_Toc69219676"/>
      <w:bookmarkStart w:id="30" w:name="_Toc99122212"/>
      <w:r w:rsidRPr="001B25FC">
        <w:rPr>
          <w:b/>
          <w:caps/>
          <w:color w:val="FFFFFF"/>
        </w:rPr>
        <w:lastRenderedPageBreak/>
        <w:t>20.</w:t>
      </w:r>
      <w:r w:rsidRPr="001B25FC">
        <w:rPr>
          <w:b/>
          <w:caps/>
          <w:color w:val="FFFFFF"/>
        </w:rPr>
        <w:tab/>
        <w:t>Conflicts, Registrable Interests and Corrupt Gifts</w:t>
      </w:r>
      <w:bookmarkEnd w:id="28"/>
      <w:bookmarkEnd w:id="29"/>
      <w:bookmarkEnd w:id="30"/>
    </w:p>
    <w:tbl>
      <w:tblPr>
        <w:tblW w:w="0" w:type="auto"/>
        <w:tblLook w:val="01E0" w:firstRow="1" w:lastRow="1" w:firstColumn="1" w:lastColumn="1" w:noHBand="0" w:noVBand="0"/>
      </w:tblPr>
      <w:tblGrid>
        <w:gridCol w:w="762"/>
        <w:gridCol w:w="8309"/>
      </w:tblGrid>
      <w:tr w:rsidR="00411B31" w:rsidRPr="001B25FC" w14:paraId="6DF5A705" w14:textId="77777777" w:rsidTr="004A4075">
        <w:tc>
          <w:tcPr>
            <w:tcW w:w="828" w:type="dxa"/>
          </w:tcPr>
          <w:p w14:paraId="784A2581" w14:textId="77777777" w:rsidR="00411B31" w:rsidRPr="00883238" w:rsidRDefault="00411B31" w:rsidP="004A4075">
            <w:pPr>
              <w:spacing w:after="0"/>
            </w:pPr>
            <w:r w:rsidRPr="00883238">
              <w:t>A.</w:t>
            </w:r>
          </w:p>
        </w:tc>
        <w:tc>
          <w:tcPr>
            <w:tcW w:w="9540" w:type="dxa"/>
          </w:tcPr>
          <w:p w14:paraId="4F8DB9C7" w14:textId="77777777" w:rsidR="00411B31" w:rsidRDefault="00411B31" w:rsidP="004A4075">
            <w:pPr>
              <w:spacing w:after="0"/>
              <w:jc w:val="both"/>
            </w:pPr>
            <w:r w:rsidRPr="001B25FC">
              <w:t xml:space="preserve">The Contractor confirms that it has carried out a conflicts of interest check and is satisfied that neither it nor any Subcontractor nor agent as the case may </w:t>
            </w:r>
            <w:r>
              <w:t xml:space="preserve">be, </w:t>
            </w:r>
            <w:r w:rsidRPr="001B25FC">
              <w:t>has any conflicts in relation to the Services and its obligations undertaken under this Agreement. The Contractor hereby undertakes to notify the Client immediately should any conflict or potential conflict of interest come to its attention during the currency of this Agreement and to comply with the Client’s directions in respect thereof. In the event of such notification, the Client shall have the right (in addition to any other rights which it has at law) to terminate this Agreement immediately and without liability for compensation or damages.</w:t>
            </w:r>
          </w:p>
          <w:p w14:paraId="0B1CE123" w14:textId="77777777" w:rsidR="00411B31" w:rsidRPr="001B25FC" w:rsidRDefault="00411B31" w:rsidP="004A4075">
            <w:pPr>
              <w:spacing w:after="0"/>
              <w:jc w:val="both"/>
            </w:pPr>
          </w:p>
        </w:tc>
      </w:tr>
      <w:tr w:rsidR="00411B31" w:rsidRPr="001B25FC" w14:paraId="71CFC35F" w14:textId="77777777" w:rsidTr="004A4075">
        <w:tc>
          <w:tcPr>
            <w:tcW w:w="828" w:type="dxa"/>
          </w:tcPr>
          <w:p w14:paraId="04156A93" w14:textId="77777777" w:rsidR="00411B31" w:rsidRPr="00883238" w:rsidRDefault="00411B31" w:rsidP="004A4075">
            <w:pPr>
              <w:spacing w:after="0"/>
            </w:pPr>
            <w:r w:rsidRPr="00883238">
              <w:t>B.</w:t>
            </w:r>
          </w:p>
        </w:tc>
        <w:tc>
          <w:tcPr>
            <w:tcW w:w="9540" w:type="dxa"/>
          </w:tcPr>
          <w:p w14:paraId="44A63157" w14:textId="77777777" w:rsidR="00411B31" w:rsidRDefault="00411B31" w:rsidP="004A4075">
            <w:pPr>
              <w:spacing w:after="0"/>
              <w:jc w:val="both"/>
            </w:pPr>
            <w:r w:rsidRPr="001B25FC">
              <w:t>Any registrable interest involving the Contractor (and any Subcontractor or agent as the case may be) and the Client, the Ceann Comhairle (Speaker), or any member of the Government, or any member of the Oireachtas, or their relatives must be fully disclosed to the Client immediately upon such information becoming known to the Contractor (Subcontractor or agent as the case may be) and the Contractor shall  comply with the Client’s directions in respect thereof, to the satisfaction of the Client. In the event of such disclosure, the Client shall have the right (in addition to any other rights which it has at law) to terminate this Agreement immediately and without liability for compensation or damages. The terms “registrable interest” and “relative” shall be interpreted as per section 2 of the Ethics in Public Office Act, 1995 (as amended) a copy of which is available on request.</w:t>
            </w:r>
          </w:p>
          <w:p w14:paraId="36BFA954" w14:textId="77777777" w:rsidR="00411B31" w:rsidRPr="001B25FC" w:rsidRDefault="00411B31" w:rsidP="004A4075">
            <w:pPr>
              <w:spacing w:after="0"/>
              <w:jc w:val="both"/>
            </w:pPr>
          </w:p>
        </w:tc>
      </w:tr>
      <w:tr w:rsidR="00411B31" w:rsidRPr="001B25FC" w14:paraId="307C0637" w14:textId="77777777" w:rsidTr="004A4075">
        <w:tc>
          <w:tcPr>
            <w:tcW w:w="828" w:type="dxa"/>
          </w:tcPr>
          <w:p w14:paraId="4A86F4C5" w14:textId="77777777" w:rsidR="00411B31" w:rsidRPr="00883238" w:rsidRDefault="00411B31" w:rsidP="004A4075">
            <w:pPr>
              <w:spacing w:after="0"/>
            </w:pPr>
            <w:r w:rsidRPr="00883238">
              <w:t>C.</w:t>
            </w:r>
          </w:p>
        </w:tc>
        <w:tc>
          <w:tcPr>
            <w:tcW w:w="9540" w:type="dxa"/>
          </w:tcPr>
          <w:p w14:paraId="3668FAB7" w14:textId="77777777" w:rsidR="00411B31" w:rsidRDefault="00411B31" w:rsidP="004A4075">
            <w:pPr>
              <w:spacing w:after="0"/>
              <w:jc w:val="both"/>
            </w:pPr>
            <w:r w:rsidRPr="001B25FC">
              <w:t>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20C or the commission of any offence by the Contractor, any Subcontractor, agent</w:t>
            </w:r>
            <w:r>
              <w:t>,</w:t>
            </w:r>
            <w:r w:rsidRPr="001B25FC">
              <w:t xml:space="preserve"> or employee under the Prevention of Corruption Acts, 1889 to 20</w:t>
            </w:r>
            <w:r>
              <w:t>10</w:t>
            </w:r>
            <w:r w:rsidRPr="001B25FC">
              <w:t xml:space="preserve"> shall entitle the Client to terminate this Agreement immediately and without liability for compensation or damages and to recover the amount of any loss resulting from such cancellation, including but not limited to recovery from the Contractor of the amount or value of any such gift, consideration</w:t>
            </w:r>
            <w:r>
              <w:t>,</w:t>
            </w:r>
            <w:r w:rsidRPr="001B25FC">
              <w:t xml:space="preserve"> or commission.</w:t>
            </w:r>
          </w:p>
          <w:p w14:paraId="74670D74" w14:textId="77777777" w:rsidR="00411B31" w:rsidRPr="001B25FC" w:rsidRDefault="00411B31" w:rsidP="004A4075">
            <w:pPr>
              <w:spacing w:after="0"/>
              <w:jc w:val="both"/>
            </w:pPr>
          </w:p>
        </w:tc>
      </w:tr>
    </w:tbl>
    <w:p w14:paraId="21073530"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60"/>
        <w:ind w:firstLine="57"/>
        <w:outlineLvl w:val="1"/>
        <w:rPr>
          <w:b/>
          <w:caps/>
          <w:color w:val="FFFFFF"/>
        </w:rPr>
      </w:pPr>
      <w:bookmarkStart w:id="31" w:name="_Toc525825146"/>
      <w:bookmarkStart w:id="32" w:name="_Toc69219677"/>
      <w:bookmarkStart w:id="33" w:name="_Toc99122213"/>
      <w:r w:rsidRPr="001B25FC">
        <w:rPr>
          <w:b/>
          <w:caps/>
          <w:color w:val="FFFFFF"/>
        </w:rPr>
        <w:t>21.</w:t>
      </w:r>
      <w:r w:rsidRPr="001B25FC">
        <w:rPr>
          <w:b/>
          <w:caps/>
          <w:color w:val="FFFFFF"/>
        </w:rPr>
        <w:tab/>
        <w:t>Access to Premises</w:t>
      </w:r>
      <w:bookmarkEnd w:id="31"/>
      <w:bookmarkEnd w:id="32"/>
      <w:bookmarkEnd w:id="33"/>
    </w:p>
    <w:tbl>
      <w:tblPr>
        <w:tblW w:w="9072" w:type="dxa"/>
        <w:tblLook w:val="01E0" w:firstRow="1" w:lastRow="1" w:firstColumn="1" w:lastColumn="1" w:noHBand="0" w:noVBand="0"/>
      </w:tblPr>
      <w:tblGrid>
        <w:gridCol w:w="9072"/>
      </w:tblGrid>
      <w:tr w:rsidR="00411B31" w:rsidRPr="001B25FC" w14:paraId="31C61BB0" w14:textId="77777777" w:rsidTr="004A4075">
        <w:tc>
          <w:tcPr>
            <w:tcW w:w="9072" w:type="dxa"/>
          </w:tcPr>
          <w:p w14:paraId="2C9037AC" w14:textId="77777777" w:rsidR="00411B31" w:rsidRDefault="00411B31" w:rsidP="004A4075">
            <w:pPr>
              <w:spacing w:after="0"/>
              <w:jc w:val="both"/>
            </w:pPr>
            <w:r w:rsidRPr="001B25FC">
              <w:t>Any of the Client’s premises made available from time to time to the Contractor by the 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w:t>
            </w:r>
            <w:r>
              <w:t>,</w:t>
            </w:r>
            <w:r w:rsidRPr="001B25FC">
              <w:t xml:space="preserve"> or abandonment of this Agreement.</w:t>
            </w:r>
          </w:p>
          <w:p w14:paraId="33B49508" w14:textId="77777777" w:rsidR="00411B31" w:rsidRPr="001B25FC" w:rsidRDefault="00411B31" w:rsidP="004A4075">
            <w:pPr>
              <w:spacing w:after="0"/>
              <w:jc w:val="both"/>
            </w:pPr>
          </w:p>
        </w:tc>
      </w:tr>
    </w:tbl>
    <w:p w14:paraId="1821093B"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80"/>
        <w:outlineLvl w:val="1"/>
        <w:rPr>
          <w:b/>
          <w:caps/>
          <w:color w:val="FFFFFF"/>
        </w:rPr>
      </w:pPr>
      <w:bookmarkStart w:id="34" w:name="_Toc525825147"/>
      <w:bookmarkStart w:id="35" w:name="_Toc69219678"/>
      <w:bookmarkStart w:id="36" w:name="_Toc99122214"/>
      <w:r w:rsidRPr="001B25FC">
        <w:rPr>
          <w:b/>
          <w:caps/>
          <w:color w:val="FFFFFF"/>
        </w:rPr>
        <w:t>22.</w:t>
      </w:r>
      <w:r w:rsidRPr="001B25FC">
        <w:rPr>
          <w:b/>
          <w:caps/>
          <w:color w:val="FFFFFF"/>
        </w:rPr>
        <w:tab/>
        <w:t>Equipment</w:t>
      </w:r>
      <w:bookmarkEnd w:id="34"/>
      <w:bookmarkEnd w:id="35"/>
      <w:bookmarkEnd w:id="36"/>
    </w:p>
    <w:tbl>
      <w:tblPr>
        <w:tblW w:w="9072" w:type="dxa"/>
        <w:tblLayout w:type="fixed"/>
        <w:tblLook w:val="01E0" w:firstRow="1" w:lastRow="1" w:firstColumn="1" w:lastColumn="1" w:noHBand="0" w:noVBand="0"/>
      </w:tblPr>
      <w:tblGrid>
        <w:gridCol w:w="963"/>
        <w:gridCol w:w="8109"/>
      </w:tblGrid>
      <w:tr w:rsidR="00411B31" w:rsidRPr="001B25FC" w14:paraId="69F99660" w14:textId="77777777" w:rsidTr="004A4075">
        <w:tc>
          <w:tcPr>
            <w:tcW w:w="963" w:type="dxa"/>
          </w:tcPr>
          <w:p w14:paraId="466BCB30" w14:textId="77777777" w:rsidR="00411B31" w:rsidRPr="001B25FC" w:rsidRDefault="00411B31" w:rsidP="004A4075">
            <w:pPr>
              <w:spacing w:after="0"/>
            </w:pPr>
            <w:r w:rsidRPr="002520E0">
              <w:t>A.</w:t>
            </w:r>
          </w:p>
        </w:tc>
        <w:tc>
          <w:tcPr>
            <w:tcW w:w="8109" w:type="dxa"/>
          </w:tcPr>
          <w:p w14:paraId="305ED777" w14:textId="77777777" w:rsidR="00411B31" w:rsidRDefault="00411B31" w:rsidP="004A4075">
            <w:pPr>
              <w:spacing w:after="0"/>
              <w:jc w:val="both"/>
            </w:pPr>
            <w:r w:rsidRPr="001B25FC">
              <w:t>The Contractor shall provide all equipment and materials necessary for the provision of the Services (“Equipment”).</w:t>
            </w:r>
          </w:p>
          <w:p w14:paraId="417CC0B4" w14:textId="77777777" w:rsidR="00411B31" w:rsidRPr="001B25FC" w:rsidRDefault="00411B31" w:rsidP="004A4075">
            <w:pPr>
              <w:spacing w:after="0"/>
              <w:jc w:val="both"/>
            </w:pPr>
          </w:p>
        </w:tc>
      </w:tr>
      <w:tr w:rsidR="00411B31" w:rsidRPr="001B25FC" w14:paraId="3295945D" w14:textId="77777777" w:rsidTr="004A4075">
        <w:tc>
          <w:tcPr>
            <w:tcW w:w="963" w:type="dxa"/>
          </w:tcPr>
          <w:p w14:paraId="270ACAAD" w14:textId="77777777" w:rsidR="00411B31" w:rsidRPr="001B25FC" w:rsidRDefault="00411B31" w:rsidP="004A4075">
            <w:pPr>
              <w:spacing w:after="0"/>
            </w:pPr>
            <w:r w:rsidRPr="002520E0">
              <w:lastRenderedPageBreak/>
              <w:t>B.</w:t>
            </w:r>
          </w:p>
        </w:tc>
        <w:tc>
          <w:tcPr>
            <w:tcW w:w="8109" w:type="dxa"/>
          </w:tcPr>
          <w:p w14:paraId="640E149B" w14:textId="77777777" w:rsidR="00411B31" w:rsidRDefault="00411B31" w:rsidP="004A4075">
            <w:pPr>
              <w:spacing w:after="0"/>
              <w:jc w:val="both"/>
            </w:pPr>
            <w:r w:rsidRPr="001B25FC">
              <w:t>All Equipment brought onto the Client’s premises shall be at the Contractor’s own risk and the Client shall have no liability for any loss of, caused by or damage to any Equipment. The Contractor shall provide for the haulage or carriage thereof to the Client’s premises and the removal of Equipment when no longer required at its sole cost. Unless otherwise agreed, Equipment brought onto the premises will remain the property of the Contractor.</w:t>
            </w:r>
          </w:p>
          <w:p w14:paraId="0B395C46" w14:textId="77777777" w:rsidR="00411B31" w:rsidRPr="001B25FC" w:rsidRDefault="00411B31" w:rsidP="004A4075">
            <w:pPr>
              <w:spacing w:after="0"/>
              <w:jc w:val="both"/>
            </w:pPr>
          </w:p>
        </w:tc>
      </w:tr>
      <w:tr w:rsidR="00411B31" w:rsidRPr="001B25FC" w14:paraId="7BFAD82F" w14:textId="77777777" w:rsidTr="004A4075">
        <w:tc>
          <w:tcPr>
            <w:tcW w:w="963" w:type="dxa"/>
          </w:tcPr>
          <w:p w14:paraId="2F6990B3" w14:textId="77777777" w:rsidR="00411B31" w:rsidRPr="001B25FC" w:rsidRDefault="00411B31" w:rsidP="004A4075">
            <w:pPr>
              <w:spacing w:after="0"/>
            </w:pPr>
            <w:r w:rsidRPr="002520E0">
              <w:t>C.</w:t>
            </w:r>
          </w:p>
        </w:tc>
        <w:tc>
          <w:tcPr>
            <w:tcW w:w="8109" w:type="dxa"/>
          </w:tcPr>
          <w:p w14:paraId="7FE0DF7E" w14:textId="77777777" w:rsidR="00411B31" w:rsidRDefault="00411B31" w:rsidP="004A4075">
            <w:pPr>
              <w:spacing w:after="0"/>
              <w:jc w:val="both"/>
            </w:pPr>
            <w:r w:rsidRPr="001B25FC">
              <w:t>The Contractor shall maintain and store all items of Equipment within the Client’s premises in a safe, serviceable, and clean condition.</w:t>
            </w:r>
          </w:p>
          <w:p w14:paraId="70EAD503" w14:textId="77777777" w:rsidR="00411B31" w:rsidRPr="001B25FC" w:rsidRDefault="00411B31" w:rsidP="004A4075">
            <w:pPr>
              <w:spacing w:after="0"/>
              <w:jc w:val="both"/>
            </w:pPr>
          </w:p>
        </w:tc>
      </w:tr>
      <w:tr w:rsidR="00411B31" w:rsidRPr="001B25FC" w14:paraId="7203D5E0" w14:textId="77777777" w:rsidTr="004A4075">
        <w:tc>
          <w:tcPr>
            <w:tcW w:w="963" w:type="dxa"/>
          </w:tcPr>
          <w:p w14:paraId="61448C44" w14:textId="77777777" w:rsidR="00411B31" w:rsidRPr="001B25FC" w:rsidRDefault="00411B31" w:rsidP="004A4075">
            <w:pPr>
              <w:spacing w:after="0"/>
            </w:pPr>
            <w:r w:rsidRPr="002520E0">
              <w:t>D</w:t>
            </w:r>
            <w:r w:rsidRPr="001B25FC">
              <w:t>.</w:t>
            </w:r>
          </w:p>
        </w:tc>
        <w:tc>
          <w:tcPr>
            <w:tcW w:w="8109" w:type="dxa"/>
          </w:tcPr>
          <w:p w14:paraId="1DC5FD06" w14:textId="77777777" w:rsidR="00411B31" w:rsidRDefault="00411B31" w:rsidP="004A4075">
            <w:pPr>
              <w:spacing w:after="0"/>
              <w:jc w:val="both"/>
            </w:pPr>
            <w:r w:rsidRPr="001B25FC">
              <w:t>The Contractor shall, at the Client’s written request, at its own expense and as soon as reasonably practicable:</w:t>
            </w:r>
          </w:p>
          <w:p w14:paraId="4F888D5F" w14:textId="77777777" w:rsidR="00411B31" w:rsidRDefault="00411B31" w:rsidP="0023457C">
            <w:pPr>
              <w:pStyle w:val="ListParagraph"/>
              <w:numPr>
                <w:ilvl w:val="0"/>
                <w:numId w:val="119"/>
              </w:numPr>
              <w:spacing w:after="0"/>
              <w:jc w:val="both"/>
            </w:pPr>
            <w:r>
              <w:t>remove from the Client’s premises, any Equipment which in the reasonable opinion of the Client is either hazardous, noxious, or not in accordance with this Agreement; and</w:t>
            </w:r>
          </w:p>
          <w:p w14:paraId="44A44636" w14:textId="77777777" w:rsidR="00411B31" w:rsidRDefault="00411B31" w:rsidP="0023457C">
            <w:pPr>
              <w:pStyle w:val="ListParagraph"/>
              <w:numPr>
                <w:ilvl w:val="0"/>
                <w:numId w:val="119"/>
              </w:numPr>
              <w:spacing w:after="0"/>
              <w:jc w:val="both"/>
            </w:pPr>
            <w:r>
              <w:t>replace such item with a suitable substitute item of Equipment.</w:t>
            </w:r>
          </w:p>
          <w:p w14:paraId="6D265124" w14:textId="77777777" w:rsidR="00411B31" w:rsidRPr="001B25FC" w:rsidRDefault="00411B31" w:rsidP="004A4075">
            <w:pPr>
              <w:pStyle w:val="ListParagraph"/>
              <w:spacing w:after="0"/>
              <w:ind w:left="1080"/>
              <w:jc w:val="both"/>
            </w:pPr>
          </w:p>
        </w:tc>
      </w:tr>
      <w:tr w:rsidR="00411B31" w:rsidRPr="001B25FC" w14:paraId="1BC90F49" w14:textId="77777777" w:rsidTr="004A4075">
        <w:tc>
          <w:tcPr>
            <w:tcW w:w="963" w:type="dxa"/>
          </w:tcPr>
          <w:p w14:paraId="1830DFB3" w14:textId="77777777" w:rsidR="00411B31" w:rsidRPr="001B25FC" w:rsidRDefault="00411B31" w:rsidP="004A4075">
            <w:pPr>
              <w:spacing w:before="20"/>
            </w:pPr>
            <w:r w:rsidRPr="002520E0">
              <w:t>E</w:t>
            </w:r>
            <w:r w:rsidRPr="001B25FC">
              <w:t>.</w:t>
            </w:r>
          </w:p>
        </w:tc>
        <w:tc>
          <w:tcPr>
            <w:tcW w:w="8109" w:type="dxa"/>
          </w:tcPr>
          <w:p w14:paraId="26028A1B" w14:textId="77777777" w:rsidR="00411B31" w:rsidRDefault="00411B31" w:rsidP="004A4075">
            <w:pPr>
              <w:spacing w:after="0"/>
              <w:jc w:val="both"/>
            </w:pPr>
            <w:r w:rsidRPr="001B25FC">
              <w:t>On completion of the Services the Contractor shall remove the Equipment used by the Contractor to provide the Services and shall leave the Client’s premises in a clean, safe</w:t>
            </w:r>
            <w:r>
              <w:t>,</w:t>
            </w:r>
            <w:r w:rsidRPr="001B25FC">
              <w:t xml:space="preserve"> and tidy condition. The Contractor is solely responsible for making good any damage to the Client’s premises or any objects contained thereon, other than fair wear and tear, which is caused by the Contractor or any of its employees or Subcontractors.</w:t>
            </w:r>
          </w:p>
          <w:p w14:paraId="4A78EA80" w14:textId="77777777" w:rsidR="00411B31" w:rsidRPr="001B25FC" w:rsidRDefault="00411B31" w:rsidP="004A4075">
            <w:pPr>
              <w:spacing w:after="0"/>
              <w:jc w:val="both"/>
            </w:pPr>
          </w:p>
        </w:tc>
      </w:tr>
    </w:tbl>
    <w:p w14:paraId="0B5C34BF" w14:textId="77777777" w:rsidR="00411B31" w:rsidRPr="001B25FC" w:rsidRDefault="00411B31" w:rsidP="00411B31">
      <w:pPr>
        <w:pBdr>
          <w:bottom w:val="single" w:sz="12" w:space="1" w:color="333399"/>
        </w:pBdr>
        <w:shd w:val="clear" w:color="auto" w:fill="000080"/>
        <w:tabs>
          <w:tab w:val="left" w:pos="567"/>
          <w:tab w:val="left" w:pos="907"/>
          <w:tab w:val="left" w:pos="1134"/>
        </w:tabs>
        <w:spacing w:after="80"/>
        <w:ind w:firstLine="57"/>
        <w:outlineLvl w:val="1"/>
        <w:rPr>
          <w:b/>
          <w:caps/>
          <w:color w:val="FFFFFF"/>
        </w:rPr>
      </w:pPr>
      <w:bookmarkStart w:id="37" w:name="_Toc525825148"/>
      <w:bookmarkStart w:id="38" w:name="_Toc69219679"/>
      <w:bookmarkStart w:id="39" w:name="_Toc99122215"/>
      <w:r w:rsidRPr="001B25FC">
        <w:rPr>
          <w:b/>
          <w:caps/>
          <w:color w:val="FFFFFF"/>
        </w:rPr>
        <w:t>23.</w:t>
      </w:r>
      <w:r w:rsidRPr="001B25FC">
        <w:rPr>
          <w:b/>
          <w:caps/>
          <w:color w:val="FFFFFF"/>
        </w:rPr>
        <w:tab/>
        <w:t>Non</w:t>
      </w:r>
      <w:r>
        <w:rPr>
          <w:b/>
          <w:caps/>
          <w:color w:val="FFFFFF"/>
        </w:rPr>
        <w:t>-</w:t>
      </w:r>
      <w:r w:rsidRPr="001B25FC">
        <w:rPr>
          <w:b/>
          <w:caps/>
          <w:color w:val="FFFFFF"/>
        </w:rPr>
        <w:t>Solicitation</w:t>
      </w:r>
      <w:bookmarkEnd w:id="37"/>
      <w:bookmarkEnd w:id="38"/>
      <w:bookmarkEnd w:id="39"/>
    </w:p>
    <w:p w14:paraId="6B6032F7" w14:textId="77777777" w:rsidR="00411B31" w:rsidRDefault="00411B31" w:rsidP="00411B31">
      <w:pPr>
        <w:spacing w:after="0"/>
        <w:jc w:val="both"/>
      </w:pPr>
      <w:r w:rsidRPr="00736B2A">
        <w:t>For the Term and for a period of 12 months thereafter (and save in respect of publicly advertised posts) neither the Client nor the Contractor shall employ or offer employment to any of the other Party’s employees without that other Party’s prior written consent.</w:t>
      </w:r>
    </w:p>
    <w:p w14:paraId="649014AE" w14:textId="77777777" w:rsidR="00411B31" w:rsidRPr="001B25FC" w:rsidRDefault="00411B31" w:rsidP="00411B31">
      <w:pPr>
        <w:jc w:val="both"/>
        <w:rPr>
          <w:b/>
          <w:caps/>
          <w:color w:val="FFFFFF"/>
        </w:rPr>
      </w:pPr>
    </w:p>
    <w:p w14:paraId="0676473C" w14:textId="77777777" w:rsidR="00411B31" w:rsidRPr="001B25FC" w:rsidRDefault="00411B31" w:rsidP="00411B31">
      <w:pPr>
        <w:pBdr>
          <w:bottom w:val="single" w:sz="12" w:space="1" w:color="333399"/>
        </w:pBdr>
        <w:shd w:val="clear" w:color="auto" w:fill="000080"/>
        <w:tabs>
          <w:tab w:val="left" w:pos="567"/>
          <w:tab w:val="left" w:pos="907"/>
          <w:tab w:val="left" w:pos="1134"/>
        </w:tabs>
        <w:spacing w:after="80"/>
        <w:ind w:firstLine="57"/>
        <w:outlineLvl w:val="1"/>
        <w:rPr>
          <w:b/>
          <w:caps/>
          <w:color w:val="FFFFFF"/>
        </w:rPr>
      </w:pPr>
      <w:bookmarkStart w:id="40" w:name="_Toc525825149"/>
      <w:bookmarkStart w:id="41" w:name="_Toc69219680"/>
      <w:bookmarkStart w:id="42" w:name="_Toc99122216"/>
      <w:r w:rsidRPr="001B25FC">
        <w:rPr>
          <w:b/>
          <w:caps/>
          <w:color w:val="FFFFFF"/>
        </w:rPr>
        <w:t>24.</w:t>
      </w:r>
      <w:r w:rsidRPr="001B25FC">
        <w:rPr>
          <w:b/>
          <w:caps/>
          <w:color w:val="FFFFFF"/>
        </w:rPr>
        <w:tab/>
        <w:t>Change Control Procedure</w:t>
      </w:r>
      <w:bookmarkEnd w:id="40"/>
      <w:bookmarkEnd w:id="41"/>
      <w:bookmarkEnd w:id="42"/>
    </w:p>
    <w:tbl>
      <w:tblPr>
        <w:tblW w:w="9072" w:type="dxa"/>
        <w:tblLayout w:type="fixed"/>
        <w:tblLook w:val="01E0" w:firstRow="1" w:lastRow="1" w:firstColumn="1" w:lastColumn="1" w:noHBand="0" w:noVBand="0"/>
      </w:tblPr>
      <w:tblGrid>
        <w:gridCol w:w="963"/>
        <w:gridCol w:w="8109"/>
      </w:tblGrid>
      <w:tr w:rsidR="00411B31" w:rsidRPr="001B25FC" w14:paraId="7EA7B186" w14:textId="77777777" w:rsidTr="004A4075">
        <w:tc>
          <w:tcPr>
            <w:tcW w:w="963" w:type="dxa"/>
          </w:tcPr>
          <w:p w14:paraId="02976B1E" w14:textId="77777777" w:rsidR="00411B31" w:rsidRPr="001B25FC" w:rsidRDefault="00411B31" w:rsidP="004A4075">
            <w:pPr>
              <w:spacing w:after="0"/>
            </w:pPr>
            <w:r w:rsidRPr="002520E0">
              <w:t>A.</w:t>
            </w:r>
          </w:p>
        </w:tc>
        <w:tc>
          <w:tcPr>
            <w:tcW w:w="8109" w:type="dxa"/>
          </w:tcPr>
          <w:p w14:paraId="05F518B9" w14:textId="77777777" w:rsidR="00411B31" w:rsidRDefault="00411B31" w:rsidP="004A4075">
            <w:pPr>
              <w:spacing w:after="0"/>
              <w:jc w:val="both"/>
            </w:pPr>
            <w:r w:rsidRPr="001B25FC">
              <w:t>At any time during the Term of this Agreement, either Party may propose a change or changes to any part or parts of this Agreement.</w:t>
            </w:r>
          </w:p>
          <w:p w14:paraId="26C214E1" w14:textId="77777777" w:rsidR="00411B31" w:rsidRPr="001B25FC" w:rsidRDefault="00411B31" w:rsidP="004A4075">
            <w:pPr>
              <w:spacing w:after="0"/>
              <w:jc w:val="both"/>
            </w:pPr>
          </w:p>
        </w:tc>
      </w:tr>
      <w:tr w:rsidR="00411B31" w:rsidRPr="001B25FC" w14:paraId="1D4C4B18" w14:textId="77777777" w:rsidTr="004A4075">
        <w:tc>
          <w:tcPr>
            <w:tcW w:w="963" w:type="dxa"/>
          </w:tcPr>
          <w:p w14:paraId="025262AC" w14:textId="77777777" w:rsidR="00411B31" w:rsidRPr="001B25FC" w:rsidRDefault="00411B31" w:rsidP="004A4075">
            <w:pPr>
              <w:spacing w:after="0"/>
            </w:pPr>
            <w:r w:rsidRPr="002520E0">
              <w:t>B.</w:t>
            </w:r>
          </w:p>
        </w:tc>
        <w:tc>
          <w:tcPr>
            <w:tcW w:w="8109" w:type="dxa"/>
          </w:tcPr>
          <w:p w14:paraId="2DA01B74" w14:textId="77777777" w:rsidR="00411B31" w:rsidRDefault="00411B31" w:rsidP="004A4075">
            <w:pPr>
              <w:spacing w:after="0"/>
              <w:jc w:val="both"/>
            </w:pPr>
            <w:r w:rsidRPr="001B25FC">
              <w:t>The change control procedures set out in this clause will apply to all changes irrespective of whether the Contractor or the Client proposes the change.</w:t>
            </w:r>
          </w:p>
          <w:p w14:paraId="724A091B" w14:textId="77777777" w:rsidR="00411B31" w:rsidRPr="001B25FC" w:rsidRDefault="00411B31" w:rsidP="004A4075">
            <w:pPr>
              <w:spacing w:after="0"/>
              <w:jc w:val="both"/>
            </w:pPr>
          </w:p>
        </w:tc>
      </w:tr>
      <w:tr w:rsidR="00411B31" w:rsidRPr="001B25FC" w14:paraId="1E783100" w14:textId="77777777" w:rsidTr="004A4075">
        <w:tc>
          <w:tcPr>
            <w:tcW w:w="963" w:type="dxa"/>
          </w:tcPr>
          <w:p w14:paraId="12E99BFB" w14:textId="77777777" w:rsidR="00411B31" w:rsidRPr="001B25FC" w:rsidRDefault="00411B31" w:rsidP="004A4075">
            <w:pPr>
              <w:spacing w:after="0"/>
            </w:pPr>
            <w:r w:rsidRPr="002520E0">
              <w:t>C.</w:t>
            </w:r>
          </w:p>
        </w:tc>
        <w:tc>
          <w:tcPr>
            <w:tcW w:w="8109" w:type="dxa"/>
          </w:tcPr>
          <w:p w14:paraId="2711B1DE" w14:textId="77777777" w:rsidR="00411B31" w:rsidRDefault="00411B31" w:rsidP="004A4075">
            <w:pPr>
              <w:spacing w:after="0"/>
              <w:jc w:val="both"/>
            </w:pPr>
            <w:r w:rsidRPr="001B25FC">
              <w:t xml:space="preserve">A change control notice (“Change Control Notice”) shall be prepared for all change requests. The Change Control Notice will provide an outline description of the change requested, the rationale for the change, the effect that the change will have on the Services (where known), the delivery dates, the price or any other impact on this Agreement, and an estimate of the effort and cost required to prepare an impact assessment (“Impact Assessment”) </w:t>
            </w:r>
          </w:p>
          <w:p w14:paraId="6CE168A3" w14:textId="77777777" w:rsidR="00411B31" w:rsidRPr="001B25FC" w:rsidRDefault="00411B31" w:rsidP="004A4075">
            <w:pPr>
              <w:spacing w:after="0"/>
              <w:jc w:val="both"/>
            </w:pPr>
          </w:p>
        </w:tc>
      </w:tr>
      <w:tr w:rsidR="00411B31" w:rsidRPr="001B25FC" w14:paraId="41C45548" w14:textId="77777777" w:rsidTr="004A4075">
        <w:tc>
          <w:tcPr>
            <w:tcW w:w="963" w:type="dxa"/>
          </w:tcPr>
          <w:p w14:paraId="03FC832D" w14:textId="77777777" w:rsidR="00411B31" w:rsidRPr="001B25FC" w:rsidRDefault="00411B31" w:rsidP="004A4075">
            <w:pPr>
              <w:spacing w:after="0"/>
            </w:pPr>
            <w:r w:rsidRPr="002520E0">
              <w:t>D</w:t>
            </w:r>
            <w:r w:rsidRPr="001B25FC">
              <w:t>.</w:t>
            </w:r>
          </w:p>
        </w:tc>
        <w:tc>
          <w:tcPr>
            <w:tcW w:w="8109" w:type="dxa"/>
          </w:tcPr>
          <w:p w14:paraId="09411557" w14:textId="77777777" w:rsidR="00411B31" w:rsidRDefault="00411B31" w:rsidP="004A4075">
            <w:pPr>
              <w:spacing w:after="0"/>
              <w:jc w:val="both"/>
            </w:pPr>
            <w:r w:rsidRPr="001B25FC">
              <w:t>All Change Control Notices proposing changes to this Agreement must be submitted for review to the other Party’s Contact.</w:t>
            </w:r>
          </w:p>
          <w:p w14:paraId="20DC62BB" w14:textId="77777777" w:rsidR="00411B31" w:rsidRPr="001B25FC" w:rsidRDefault="00411B31" w:rsidP="004A4075">
            <w:pPr>
              <w:spacing w:after="0"/>
              <w:jc w:val="both"/>
            </w:pPr>
          </w:p>
        </w:tc>
      </w:tr>
      <w:tr w:rsidR="00411B31" w:rsidRPr="001B25FC" w14:paraId="7E2BB9B7" w14:textId="77777777" w:rsidTr="004A4075">
        <w:tc>
          <w:tcPr>
            <w:tcW w:w="963" w:type="dxa"/>
          </w:tcPr>
          <w:p w14:paraId="24089196" w14:textId="77777777" w:rsidR="00411B31" w:rsidRPr="001B25FC" w:rsidRDefault="00411B31" w:rsidP="004A4075">
            <w:pPr>
              <w:spacing w:after="0"/>
            </w:pPr>
            <w:r w:rsidRPr="002520E0">
              <w:lastRenderedPageBreak/>
              <w:t>E</w:t>
            </w:r>
            <w:r w:rsidRPr="001B25FC">
              <w:t>.</w:t>
            </w:r>
          </w:p>
        </w:tc>
        <w:tc>
          <w:tcPr>
            <w:tcW w:w="8109" w:type="dxa"/>
          </w:tcPr>
          <w:p w14:paraId="77C5E694" w14:textId="77777777" w:rsidR="00411B31" w:rsidRPr="001B25FC" w:rsidRDefault="00411B31" w:rsidP="004A4075">
            <w:pPr>
              <w:spacing w:after="0"/>
              <w:jc w:val="both"/>
            </w:pPr>
            <w:r w:rsidRPr="001B25FC">
              <w:t>The Parties must indicate their acceptance or rejection of the change control request and/or Impact Assessment within a reasonable timeframe of its completion, subject to a maximum of twenty (20) calendar days or such other period agreed between the Parties.</w:t>
            </w:r>
          </w:p>
        </w:tc>
      </w:tr>
      <w:tr w:rsidR="00411B31" w:rsidRPr="001B25FC" w14:paraId="10A18B33" w14:textId="77777777" w:rsidTr="004A4075">
        <w:tc>
          <w:tcPr>
            <w:tcW w:w="963" w:type="dxa"/>
          </w:tcPr>
          <w:p w14:paraId="6E80AEB8" w14:textId="77777777" w:rsidR="00411B31" w:rsidRPr="002520E0" w:rsidRDefault="00411B31" w:rsidP="004A4075">
            <w:pPr>
              <w:spacing w:after="0"/>
            </w:pPr>
          </w:p>
        </w:tc>
        <w:tc>
          <w:tcPr>
            <w:tcW w:w="8109" w:type="dxa"/>
          </w:tcPr>
          <w:p w14:paraId="59BBB1D1" w14:textId="77777777" w:rsidR="00411B31" w:rsidRPr="001B25FC" w:rsidRDefault="00411B31" w:rsidP="004A4075">
            <w:pPr>
              <w:spacing w:after="0"/>
              <w:jc w:val="both"/>
            </w:pPr>
          </w:p>
        </w:tc>
      </w:tr>
      <w:tr w:rsidR="00411B31" w:rsidRPr="001B25FC" w14:paraId="64CDB77C" w14:textId="77777777" w:rsidTr="004A4075">
        <w:tc>
          <w:tcPr>
            <w:tcW w:w="963" w:type="dxa"/>
          </w:tcPr>
          <w:p w14:paraId="2065E910" w14:textId="77777777" w:rsidR="00411B31" w:rsidRPr="001B25FC" w:rsidRDefault="00411B31" w:rsidP="004A4075">
            <w:pPr>
              <w:spacing w:after="0"/>
            </w:pPr>
            <w:r w:rsidRPr="002520E0">
              <w:t>F.</w:t>
            </w:r>
          </w:p>
        </w:tc>
        <w:tc>
          <w:tcPr>
            <w:tcW w:w="8109" w:type="dxa"/>
          </w:tcPr>
          <w:p w14:paraId="00AAD3DF" w14:textId="77777777" w:rsidR="00411B31" w:rsidRDefault="00411B31" w:rsidP="004A4075">
            <w:pPr>
              <w:spacing w:after="0"/>
              <w:jc w:val="both"/>
            </w:pPr>
            <w:r w:rsidRPr="001B25FC">
              <w:t>On approval of an Impact Assessment, this Agreement and/or the Schedules should be updated and revised as appropriate and in writing.</w:t>
            </w:r>
          </w:p>
          <w:p w14:paraId="348EC94F" w14:textId="77777777" w:rsidR="00411B31" w:rsidRPr="001B25FC" w:rsidRDefault="00411B31" w:rsidP="004A4075">
            <w:pPr>
              <w:spacing w:after="0"/>
              <w:jc w:val="both"/>
            </w:pPr>
          </w:p>
        </w:tc>
      </w:tr>
      <w:tr w:rsidR="00411B31" w:rsidRPr="001B25FC" w14:paraId="4604CC23" w14:textId="77777777" w:rsidTr="004A4075">
        <w:tc>
          <w:tcPr>
            <w:tcW w:w="963" w:type="dxa"/>
          </w:tcPr>
          <w:p w14:paraId="430508F2" w14:textId="77777777" w:rsidR="00411B31" w:rsidRPr="001B25FC" w:rsidRDefault="00411B31" w:rsidP="004A4075">
            <w:pPr>
              <w:spacing w:after="0"/>
            </w:pPr>
            <w:r w:rsidRPr="002520E0">
              <w:t>G.</w:t>
            </w:r>
          </w:p>
        </w:tc>
        <w:tc>
          <w:tcPr>
            <w:tcW w:w="8109" w:type="dxa"/>
          </w:tcPr>
          <w:p w14:paraId="3334F57F" w14:textId="77777777" w:rsidR="00411B31" w:rsidRDefault="00411B31" w:rsidP="004A4075">
            <w:pPr>
              <w:spacing w:after="0"/>
              <w:jc w:val="both"/>
            </w:pPr>
            <w:r w:rsidRPr="001B25FC">
              <w:t>In the event that either Party rejects the Impact Assessment, the change(s) shall not take place and the Parties shall continue to perform their obligations under this Agreement.</w:t>
            </w:r>
          </w:p>
          <w:p w14:paraId="11BACADA" w14:textId="77777777" w:rsidR="00411B31" w:rsidRPr="001B25FC" w:rsidRDefault="00411B31" w:rsidP="004A4075">
            <w:pPr>
              <w:spacing w:after="0"/>
              <w:jc w:val="both"/>
            </w:pPr>
          </w:p>
        </w:tc>
      </w:tr>
      <w:tr w:rsidR="00411B31" w:rsidRPr="001B25FC" w14:paraId="355B8694" w14:textId="77777777" w:rsidTr="004A4075">
        <w:tc>
          <w:tcPr>
            <w:tcW w:w="963" w:type="dxa"/>
          </w:tcPr>
          <w:p w14:paraId="4118245F" w14:textId="77777777" w:rsidR="00411B31" w:rsidRPr="001B25FC" w:rsidRDefault="00411B31" w:rsidP="004A4075">
            <w:pPr>
              <w:spacing w:after="0"/>
            </w:pPr>
            <w:r w:rsidRPr="002520E0">
              <w:t>H.</w:t>
            </w:r>
          </w:p>
        </w:tc>
        <w:tc>
          <w:tcPr>
            <w:tcW w:w="8109" w:type="dxa"/>
          </w:tcPr>
          <w:p w14:paraId="56381931" w14:textId="77777777" w:rsidR="00411B31" w:rsidRDefault="00411B31" w:rsidP="004A4075">
            <w:pPr>
              <w:spacing w:after="0"/>
              <w:jc w:val="both"/>
            </w:pPr>
            <w:r w:rsidRPr="001B25FC">
              <w:t>The Contractor and the Client will agree a reasonable charge in advance for investigating each proposed variation and preparing each estimate, whether or not the variation is implemented. If the Client’s request for any variation is subsequently withdrawn but results in a delay in the performance of the Services</w:t>
            </w:r>
            <w:r>
              <w:t>,</w:t>
            </w:r>
            <w:r w:rsidRPr="001B25FC">
              <w:t xml:space="preserve"> then the Contractor will not be liable for such delay and will be entitled to an extension of time equal to not less than the period of the delay.</w:t>
            </w:r>
          </w:p>
          <w:p w14:paraId="412B4DFC" w14:textId="77777777" w:rsidR="00411B31" w:rsidRPr="001B25FC" w:rsidRDefault="00411B31" w:rsidP="004A4075">
            <w:pPr>
              <w:spacing w:after="0"/>
              <w:jc w:val="both"/>
            </w:pPr>
          </w:p>
        </w:tc>
      </w:tr>
    </w:tbl>
    <w:p w14:paraId="1346A0ED"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80"/>
        <w:ind w:firstLine="57"/>
        <w:outlineLvl w:val="1"/>
        <w:rPr>
          <w:b/>
          <w:caps/>
          <w:color w:val="FFFFFF"/>
        </w:rPr>
      </w:pPr>
      <w:bookmarkStart w:id="43" w:name="_Toc525825150"/>
      <w:bookmarkStart w:id="44" w:name="_Toc69219681"/>
      <w:bookmarkStart w:id="45" w:name="_Toc99122217"/>
      <w:r w:rsidRPr="001B25FC">
        <w:rPr>
          <w:rFonts w:cstheme="minorHAnsi"/>
          <w:b/>
          <w:caps/>
          <w:color w:val="FFFFFF"/>
        </w:rPr>
        <w:t xml:space="preserve">25. </w:t>
      </w:r>
      <w:r w:rsidRPr="001B25FC">
        <w:rPr>
          <w:rFonts w:cstheme="minorHAnsi"/>
          <w:b/>
          <w:caps/>
          <w:color w:val="FFFFFF"/>
        </w:rPr>
        <w:tab/>
      </w:r>
      <w:bookmarkEnd w:id="43"/>
      <w:bookmarkEnd w:id="44"/>
      <w:r>
        <w:rPr>
          <w:rFonts w:cstheme="minorHAnsi"/>
          <w:b/>
          <w:caps/>
          <w:color w:val="FFFFFF"/>
        </w:rPr>
        <w:t>Project Plan</w:t>
      </w:r>
      <w:bookmarkEnd w:id="45"/>
    </w:p>
    <w:tbl>
      <w:tblPr>
        <w:tblW w:w="0" w:type="auto"/>
        <w:tblLook w:val="01E0" w:firstRow="1" w:lastRow="1" w:firstColumn="1" w:lastColumn="1" w:noHBand="0" w:noVBand="0"/>
      </w:tblPr>
      <w:tblGrid>
        <w:gridCol w:w="759"/>
        <w:gridCol w:w="8261"/>
      </w:tblGrid>
      <w:tr w:rsidR="00411B31" w:rsidRPr="00213ED0" w14:paraId="3397BD66" w14:textId="77777777" w:rsidTr="004A4075">
        <w:tc>
          <w:tcPr>
            <w:tcW w:w="759" w:type="dxa"/>
          </w:tcPr>
          <w:p w14:paraId="179870AD" w14:textId="77777777" w:rsidR="00411B31" w:rsidRPr="00513EEF" w:rsidRDefault="00411B31" w:rsidP="004A4075">
            <w:pPr>
              <w:spacing w:after="0"/>
            </w:pPr>
            <w:r w:rsidRPr="00513EEF">
              <w:t>A.</w:t>
            </w:r>
          </w:p>
        </w:tc>
        <w:tc>
          <w:tcPr>
            <w:tcW w:w="8261" w:type="dxa"/>
          </w:tcPr>
          <w:p w14:paraId="4E2768C0" w14:textId="77777777" w:rsidR="00411B31" w:rsidRPr="00513EEF" w:rsidRDefault="00411B31" w:rsidP="004A4075">
            <w:pPr>
              <w:spacing w:after="0"/>
              <w:jc w:val="both"/>
            </w:pPr>
            <w:r w:rsidRPr="00513EEF">
              <w:t>The Contractor shall, within three months of the Effective Date, submit the Project Plan for the design, configuration, migration, testing, training, and implementation of the Services to meet the requirements of the RFT and which shall be appended at Schedule G to this Agreement;</w:t>
            </w:r>
          </w:p>
          <w:p w14:paraId="58EA67AA" w14:textId="77777777" w:rsidR="00411B31" w:rsidRPr="00513EEF" w:rsidRDefault="00411B31" w:rsidP="004A4075">
            <w:pPr>
              <w:spacing w:after="0"/>
              <w:jc w:val="both"/>
            </w:pPr>
          </w:p>
        </w:tc>
      </w:tr>
      <w:tr w:rsidR="00411B31" w:rsidRPr="00213ED0" w14:paraId="5A7902B4" w14:textId="77777777" w:rsidTr="004A4075">
        <w:tc>
          <w:tcPr>
            <w:tcW w:w="759" w:type="dxa"/>
          </w:tcPr>
          <w:p w14:paraId="5F49C752" w14:textId="77777777" w:rsidR="00411B31" w:rsidRPr="00513EEF" w:rsidRDefault="00411B31" w:rsidP="004A4075">
            <w:pPr>
              <w:spacing w:after="0"/>
            </w:pPr>
            <w:r w:rsidRPr="00513EEF">
              <w:t>B.</w:t>
            </w:r>
          </w:p>
        </w:tc>
        <w:tc>
          <w:tcPr>
            <w:tcW w:w="8261" w:type="dxa"/>
          </w:tcPr>
          <w:p w14:paraId="2C7089C1" w14:textId="77777777" w:rsidR="00411B31" w:rsidRPr="00513EEF" w:rsidRDefault="00411B31" w:rsidP="004A4075">
            <w:pPr>
              <w:spacing w:after="0"/>
              <w:jc w:val="both"/>
            </w:pPr>
            <w:r w:rsidRPr="00513EEF">
              <w:t>The Project Plan shall align with the Requirements of the RFT and with the Contractor’s Tender and shall be subject to approval by the Client.</w:t>
            </w:r>
          </w:p>
          <w:p w14:paraId="74617957" w14:textId="77777777" w:rsidR="00411B31" w:rsidRPr="00513EEF" w:rsidRDefault="00411B31" w:rsidP="004A4075">
            <w:pPr>
              <w:spacing w:after="0"/>
              <w:jc w:val="both"/>
            </w:pPr>
          </w:p>
        </w:tc>
      </w:tr>
      <w:tr w:rsidR="00411B31" w:rsidRPr="00213ED0" w14:paraId="30FF6DD4" w14:textId="77777777" w:rsidTr="004A4075">
        <w:tc>
          <w:tcPr>
            <w:tcW w:w="759" w:type="dxa"/>
          </w:tcPr>
          <w:p w14:paraId="6F699638" w14:textId="77777777" w:rsidR="00411B31" w:rsidRPr="00513EEF" w:rsidRDefault="00411B31" w:rsidP="004A4075">
            <w:pPr>
              <w:spacing w:after="0"/>
            </w:pPr>
            <w:r w:rsidRPr="00513EEF">
              <w:t>C.</w:t>
            </w:r>
          </w:p>
        </w:tc>
        <w:tc>
          <w:tcPr>
            <w:tcW w:w="8261" w:type="dxa"/>
          </w:tcPr>
          <w:p w14:paraId="40B4D296" w14:textId="77777777" w:rsidR="00411B31" w:rsidRPr="00513EEF" w:rsidRDefault="00411B31" w:rsidP="004A4075">
            <w:pPr>
              <w:spacing w:after="0"/>
              <w:jc w:val="both"/>
            </w:pPr>
            <w:r w:rsidRPr="00513EEF">
              <w:t>The Project Plan shall include details of all Deliverables and Milestones as approved by the Client.</w:t>
            </w:r>
          </w:p>
          <w:p w14:paraId="73FFA23A" w14:textId="77777777" w:rsidR="00411B31" w:rsidRPr="00513EEF" w:rsidRDefault="00411B31" w:rsidP="004A4075">
            <w:pPr>
              <w:spacing w:after="0"/>
              <w:jc w:val="both"/>
            </w:pPr>
          </w:p>
        </w:tc>
      </w:tr>
      <w:tr w:rsidR="00411B31" w:rsidRPr="00213ED0" w14:paraId="676C2D4F" w14:textId="77777777" w:rsidTr="004A4075">
        <w:tc>
          <w:tcPr>
            <w:tcW w:w="759" w:type="dxa"/>
          </w:tcPr>
          <w:p w14:paraId="52252113" w14:textId="77777777" w:rsidR="00411B31" w:rsidRPr="00513EEF" w:rsidRDefault="00411B31" w:rsidP="004A4075">
            <w:pPr>
              <w:spacing w:after="0"/>
            </w:pPr>
            <w:r w:rsidRPr="00513EEF">
              <w:t>D.</w:t>
            </w:r>
          </w:p>
        </w:tc>
        <w:tc>
          <w:tcPr>
            <w:tcW w:w="8261" w:type="dxa"/>
          </w:tcPr>
          <w:p w14:paraId="7572C58B" w14:textId="77777777" w:rsidR="00411B31" w:rsidRPr="00513EEF" w:rsidRDefault="00411B31" w:rsidP="004A4075">
            <w:pPr>
              <w:spacing w:after="0"/>
              <w:jc w:val="both"/>
            </w:pPr>
            <w:r w:rsidRPr="00513EEF">
              <w:t>Any proposed changes to the Project Plan shall be made in accordance with the Change Control Procedure set out in Clause 24.</w:t>
            </w:r>
          </w:p>
          <w:p w14:paraId="4F115810" w14:textId="77777777" w:rsidR="00411B31" w:rsidRPr="00513EEF" w:rsidRDefault="00411B31" w:rsidP="004A4075">
            <w:pPr>
              <w:spacing w:after="0"/>
              <w:jc w:val="both"/>
            </w:pPr>
          </w:p>
        </w:tc>
      </w:tr>
    </w:tbl>
    <w:p w14:paraId="3C132530"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80"/>
        <w:ind w:firstLine="57"/>
        <w:outlineLvl w:val="1"/>
        <w:rPr>
          <w:b/>
          <w:caps/>
          <w:color w:val="FFFFFF"/>
        </w:rPr>
      </w:pPr>
      <w:bookmarkStart w:id="46" w:name="_Toc99122218"/>
      <w:r>
        <w:rPr>
          <w:rFonts w:cstheme="minorHAnsi"/>
          <w:b/>
          <w:caps/>
          <w:color w:val="FFFFFF"/>
        </w:rPr>
        <w:t>26</w:t>
      </w:r>
      <w:r w:rsidRPr="001B25FC">
        <w:rPr>
          <w:rFonts w:cstheme="minorHAnsi"/>
          <w:b/>
          <w:caps/>
          <w:color w:val="FFFFFF"/>
        </w:rPr>
        <w:t xml:space="preserve">. </w:t>
      </w:r>
      <w:r w:rsidRPr="001B25FC">
        <w:rPr>
          <w:rFonts w:cstheme="minorHAnsi"/>
          <w:b/>
          <w:caps/>
          <w:color w:val="FFFFFF"/>
        </w:rPr>
        <w:tab/>
      </w:r>
      <w:r>
        <w:rPr>
          <w:rFonts w:cstheme="minorHAnsi"/>
          <w:b/>
          <w:caps/>
          <w:color w:val="FFFFFF"/>
        </w:rPr>
        <w:t>Security and Location of Data</w:t>
      </w:r>
      <w:bookmarkEnd w:id="46"/>
    </w:p>
    <w:tbl>
      <w:tblPr>
        <w:tblW w:w="0" w:type="auto"/>
        <w:tblLook w:val="01E0" w:firstRow="1" w:lastRow="1" w:firstColumn="1" w:lastColumn="1" w:noHBand="0" w:noVBand="0"/>
      </w:tblPr>
      <w:tblGrid>
        <w:gridCol w:w="751"/>
        <w:gridCol w:w="8275"/>
      </w:tblGrid>
      <w:tr w:rsidR="00411B31" w:rsidRPr="00213ED0" w14:paraId="48CC0D85" w14:textId="77777777" w:rsidTr="004A4075">
        <w:tc>
          <w:tcPr>
            <w:tcW w:w="751" w:type="dxa"/>
          </w:tcPr>
          <w:p w14:paraId="45867515" w14:textId="77777777" w:rsidR="00411B31" w:rsidRPr="002520E0" w:rsidRDefault="00411B31" w:rsidP="004A4075">
            <w:pPr>
              <w:spacing w:after="0"/>
            </w:pPr>
            <w:bookmarkStart w:id="47" w:name="_Toc525825152"/>
            <w:bookmarkStart w:id="48" w:name="_Toc69219682"/>
            <w:r w:rsidRPr="002520E0">
              <w:t>A.</w:t>
            </w:r>
          </w:p>
        </w:tc>
        <w:tc>
          <w:tcPr>
            <w:tcW w:w="8275" w:type="dxa"/>
          </w:tcPr>
          <w:p w14:paraId="52468DE1" w14:textId="77777777" w:rsidR="00411B31" w:rsidRDefault="00411B31" w:rsidP="004A4075">
            <w:pPr>
              <w:spacing w:after="0"/>
              <w:jc w:val="both"/>
            </w:pPr>
            <w:r>
              <w:t>The</w:t>
            </w:r>
            <w:r w:rsidRPr="00213ED0">
              <w:t xml:space="preserve"> Contractor shall </w:t>
            </w:r>
            <w:r>
              <w:t>develop</w:t>
            </w:r>
            <w:r w:rsidRPr="00213ED0">
              <w:t xml:space="preserve"> a</w:t>
            </w:r>
            <w:r>
              <w:t xml:space="preserve"> Cyber Security Plan (“Cyber Security Plan”)</w:t>
            </w:r>
            <w:r w:rsidRPr="00213ED0">
              <w:t xml:space="preserve">, </w:t>
            </w:r>
            <w:r>
              <w:t xml:space="preserve">which shall align with the requirements of the RFT and with the Contractor’s Tender and which shall be </w:t>
            </w:r>
            <w:r w:rsidRPr="00213ED0">
              <w:t>prepared in accordance</w:t>
            </w:r>
            <w:r>
              <w:t xml:space="preserve"> with Good Industry Practice, and appended at Schedule H to this Agreement.</w:t>
            </w:r>
          </w:p>
          <w:p w14:paraId="77BDD61D" w14:textId="77777777" w:rsidR="00411B31" w:rsidRPr="00213ED0" w:rsidRDefault="00411B31" w:rsidP="004A4075">
            <w:pPr>
              <w:spacing w:after="0"/>
              <w:jc w:val="both"/>
            </w:pPr>
          </w:p>
        </w:tc>
      </w:tr>
      <w:tr w:rsidR="00411B31" w:rsidRPr="00213ED0" w14:paraId="6AF16F9C" w14:textId="77777777" w:rsidTr="004A4075">
        <w:tc>
          <w:tcPr>
            <w:tcW w:w="751" w:type="dxa"/>
          </w:tcPr>
          <w:p w14:paraId="572F923D" w14:textId="77777777" w:rsidR="00411B31" w:rsidRPr="002520E0" w:rsidRDefault="00411B31" w:rsidP="004A4075">
            <w:pPr>
              <w:spacing w:after="0"/>
            </w:pPr>
            <w:r w:rsidRPr="002520E0">
              <w:t>B.</w:t>
            </w:r>
          </w:p>
        </w:tc>
        <w:tc>
          <w:tcPr>
            <w:tcW w:w="8275" w:type="dxa"/>
          </w:tcPr>
          <w:p w14:paraId="570A0FB7" w14:textId="77777777" w:rsidR="00411B31" w:rsidRDefault="00411B31" w:rsidP="004A4075">
            <w:pPr>
              <w:spacing w:after="0"/>
              <w:jc w:val="both"/>
            </w:pPr>
            <w:r>
              <w:t xml:space="preserve">The Cyber Security Plan shall specify the security policies, procedures and controls in place in order to protect against cyber threats and risk. The Cyber Security Plan shall also outline the specific steps to be taken in response to a breach. The Services will at all times be performed by the Contractor in accordance with the Cyber Security Plan. </w:t>
            </w:r>
          </w:p>
          <w:p w14:paraId="3809CC5A" w14:textId="77777777" w:rsidR="00411B31" w:rsidRPr="00213ED0" w:rsidRDefault="00411B31" w:rsidP="004A4075">
            <w:pPr>
              <w:spacing w:after="0"/>
              <w:jc w:val="both"/>
            </w:pPr>
          </w:p>
        </w:tc>
      </w:tr>
      <w:tr w:rsidR="00411B31" w:rsidRPr="00213ED0" w14:paraId="6DED8A0B" w14:textId="77777777" w:rsidTr="004A4075">
        <w:tc>
          <w:tcPr>
            <w:tcW w:w="751" w:type="dxa"/>
          </w:tcPr>
          <w:p w14:paraId="4B53A87C" w14:textId="77777777" w:rsidR="00411B31" w:rsidRPr="002520E0" w:rsidRDefault="00411B31" w:rsidP="004A4075">
            <w:pPr>
              <w:spacing w:after="0"/>
            </w:pPr>
            <w:r w:rsidRPr="002520E0">
              <w:t>C.</w:t>
            </w:r>
          </w:p>
        </w:tc>
        <w:tc>
          <w:tcPr>
            <w:tcW w:w="8275" w:type="dxa"/>
          </w:tcPr>
          <w:p w14:paraId="63737DC7" w14:textId="77777777" w:rsidR="00411B31" w:rsidRDefault="00411B31" w:rsidP="004A4075">
            <w:pPr>
              <w:spacing w:after="0"/>
              <w:jc w:val="both"/>
            </w:pPr>
            <w:r w:rsidRPr="000500F8">
              <w:t xml:space="preserve">The initial </w:t>
            </w:r>
            <w:r>
              <w:t>Cyber Security</w:t>
            </w:r>
            <w:r w:rsidRPr="000500F8">
              <w:t xml:space="preserve"> Plan shall be delivered to and approved by </w:t>
            </w:r>
            <w:r>
              <w:t xml:space="preserve">the </w:t>
            </w:r>
            <w:r w:rsidRPr="000500F8">
              <w:t xml:space="preserve">Client </w:t>
            </w:r>
            <w:r>
              <w:t>within three (3) months of the Effective Date, or within such time as may otherwise be agreed between the Parties.</w:t>
            </w:r>
          </w:p>
          <w:p w14:paraId="60AD283D" w14:textId="77777777" w:rsidR="00411B31" w:rsidRPr="00213ED0" w:rsidRDefault="00411B31" w:rsidP="004A4075">
            <w:pPr>
              <w:spacing w:after="0"/>
              <w:jc w:val="both"/>
            </w:pPr>
          </w:p>
        </w:tc>
      </w:tr>
      <w:tr w:rsidR="00411B31" w:rsidRPr="00213ED0" w14:paraId="0014A542" w14:textId="77777777" w:rsidTr="004A4075">
        <w:tc>
          <w:tcPr>
            <w:tcW w:w="751" w:type="dxa"/>
          </w:tcPr>
          <w:p w14:paraId="4CD5B8B0" w14:textId="77777777" w:rsidR="00411B31" w:rsidRPr="002520E0" w:rsidRDefault="00411B31" w:rsidP="004A4075">
            <w:pPr>
              <w:spacing w:after="0"/>
            </w:pPr>
            <w:r w:rsidRPr="002520E0">
              <w:lastRenderedPageBreak/>
              <w:t>D.</w:t>
            </w:r>
          </w:p>
        </w:tc>
        <w:tc>
          <w:tcPr>
            <w:tcW w:w="8275" w:type="dxa"/>
          </w:tcPr>
          <w:p w14:paraId="3E1B18F8" w14:textId="77777777" w:rsidR="00411B31" w:rsidRDefault="00411B31" w:rsidP="004A4075">
            <w:pPr>
              <w:spacing w:after="0"/>
              <w:jc w:val="both"/>
            </w:pPr>
            <w:r>
              <w:t>The Contractor shall:</w:t>
            </w:r>
          </w:p>
          <w:p w14:paraId="3099C48D" w14:textId="77777777" w:rsidR="00411B31" w:rsidRDefault="00411B31" w:rsidP="0023457C">
            <w:pPr>
              <w:pStyle w:val="ListParagraph"/>
              <w:numPr>
                <w:ilvl w:val="0"/>
                <w:numId w:val="122"/>
              </w:numPr>
              <w:spacing w:after="0"/>
              <w:jc w:val="both"/>
            </w:pPr>
            <w:r>
              <w:t xml:space="preserve">ensure that the Cyber Security Plan is kept up to date in accordance with Good Industry Practice; </w:t>
            </w:r>
          </w:p>
          <w:p w14:paraId="161622A0" w14:textId="77777777" w:rsidR="00411B31" w:rsidRDefault="00411B31" w:rsidP="0023457C">
            <w:pPr>
              <w:pStyle w:val="ListParagraph"/>
              <w:numPr>
                <w:ilvl w:val="0"/>
                <w:numId w:val="122"/>
              </w:numPr>
              <w:spacing w:after="0"/>
              <w:jc w:val="both"/>
            </w:pPr>
            <w:r>
              <w:t>submit an updated Cyber Security Plan to the Client for approval every twelve (12) months (or on request from the Client);</w:t>
            </w:r>
          </w:p>
          <w:p w14:paraId="6A3B1FF3" w14:textId="77777777" w:rsidR="00411B31" w:rsidRDefault="00411B31" w:rsidP="0023457C">
            <w:pPr>
              <w:pStyle w:val="ListParagraph"/>
              <w:numPr>
                <w:ilvl w:val="0"/>
                <w:numId w:val="122"/>
              </w:numPr>
              <w:spacing w:after="0"/>
              <w:jc w:val="both"/>
            </w:pPr>
            <w:r>
              <w:t xml:space="preserve">carry out regular security audits, at least once per calendar year, or as may otherwise be directed by the Client. </w:t>
            </w:r>
            <w:r w:rsidRPr="00A11CE1">
              <w:t xml:space="preserve">The Contractor shall </w:t>
            </w:r>
            <w:r>
              <w:t xml:space="preserve">provide the Client with copies of all security audit reports and shall </w:t>
            </w:r>
            <w:r w:rsidRPr="00A11CE1">
              <w:t xml:space="preserve">ensure </w:t>
            </w:r>
            <w:r>
              <w:t>that any failures, deficiencies or other vulnerabilities identified in the audit report are remedied without delay.</w:t>
            </w:r>
          </w:p>
          <w:p w14:paraId="7945A695" w14:textId="77777777" w:rsidR="00411B31" w:rsidRPr="000500F8" w:rsidRDefault="00411B31" w:rsidP="004A4075">
            <w:pPr>
              <w:pStyle w:val="ListParagraph"/>
              <w:spacing w:after="0"/>
              <w:ind w:left="1080"/>
              <w:jc w:val="both"/>
            </w:pPr>
          </w:p>
        </w:tc>
      </w:tr>
      <w:tr w:rsidR="00411B31" w:rsidRPr="00213ED0" w14:paraId="76C1A159" w14:textId="77777777" w:rsidTr="004A4075">
        <w:tc>
          <w:tcPr>
            <w:tcW w:w="751" w:type="dxa"/>
          </w:tcPr>
          <w:p w14:paraId="331483A8" w14:textId="77777777" w:rsidR="00411B31" w:rsidRPr="002520E0" w:rsidRDefault="00411B31" w:rsidP="004A4075">
            <w:pPr>
              <w:spacing w:after="0"/>
            </w:pPr>
            <w:r w:rsidRPr="002520E0">
              <w:t>E.</w:t>
            </w:r>
          </w:p>
        </w:tc>
        <w:tc>
          <w:tcPr>
            <w:tcW w:w="8275" w:type="dxa"/>
          </w:tcPr>
          <w:p w14:paraId="350BA417" w14:textId="77777777" w:rsidR="00411B31" w:rsidRDefault="00411B31" w:rsidP="004A4075">
            <w:pPr>
              <w:spacing w:after="0"/>
              <w:jc w:val="both"/>
            </w:pPr>
            <w:r w:rsidRPr="00B3324E">
              <w:t>All Data (both live and backup copies) shall be stored, hosted, and processed only in Data Centres located within the EEA. The Contractor shall not permit Data to be viewed, accessed, processed, transmitted or stored in any country outside of the EEA without prior notice to and approval from the Client.</w:t>
            </w:r>
          </w:p>
          <w:p w14:paraId="1AA2E897" w14:textId="77777777" w:rsidR="00411B31" w:rsidRDefault="00411B31" w:rsidP="004A4075">
            <w:pPr>
              <w:spacing w:after="0"/>
              <w:jc w:val="both"/>
            </w:pPr>
          </w:p>
        </w:tc>
      </w:tr>
      <w:tr w:rsidR="00411B31" w:rsidRPr="00213ED0" w14:paraId="51CCCA93" w14:textId="77777777" w:rsidTr="004A4075">
        <w:tc>
          <w:tcPr>
            <w:tcW w:w="751" w:type="dxa"/>
          </w:tcPr>
          <w:p w14:paraId="7D57D1E2" w14:textId="77777777" w:rsidR="00411B31" w:rsidRPr="002520E0" w:rsidRDefault="00411B31" w:rsidP="004A4075">
            <w:pPr>
              <w:spacing w:after="0"/>
            </w:pPr>
            <w:r w:rsidRPr="002520E0">
              <w:t>F.</w:t>
            </w:r>
          </w:p>
        </w:tc>
        <w:tc>
          <w:tcPr>
            <w:tcW w:w="8275" w:type="dxa"/>
          </w:tcPr>
          <w:p w14:paraId="2D1BC35D" w14:textId="77777777" w:rsidR="00411B31" w:rsidRDefault="00411B31" w:rsidP="004A4075">
            <w:pPr>
              <w:spacing w:after="0"/>
              <w:jc w:val="both"/>
            </w:pPr>
            <w:r w:rsidRPr="00685F06">
              <w:t>The Contractor shall ensure all Data is encrypted when transmitted across networks to protect against eavesdropping of network traffic by unauthori</w:t>
            </w:r>
            <w:r>
              <w:t>s</w:t>
            </w:r>
            <w:r w:rsidRPr="00685F06">
              <w:t>ed users</w:t>
            </w:r>
            <w:r>
              <w:t xml:space="preserve"> and is protected at all times from theft, interference and loss</w:t>
            </w:r>
            <w:r w:rsidRPr="00685F06">
              <w:t xml:space="preserve">. </w:t>
            </w:r>
          </w:p>
          <w:p w14:paraId="1D228ECB" w14:textId="77777777" w:rsidR="00411B31" w:rsidRPr="00B3324E" w:rsidRDefault="00411B31" w:rsidP="004A4075">
            <w:pPr>
              <w:spacing w:after="0"/>
              <w:jc w:val="both"/>
            </w:pPr>
          </w:p>
        </w:tc>
      </w:tr>
      <w:tr w:rsidR="00411B31" w:rsidRPr="00213ED0" w14:paraId="420DF566" w14:textId="77777777" w:rsidTr="004A4075">
        <w:tc>
          <w:tcPr>
            <w:tcW w:w="751" w:type="dxa"/>
          </w:tcPr>
          <w:p w14:paraId="38845886" w14:textId="77777777" w:rsidR="00411B31" w:rsidRPr="002520E0" w:rsidRDefault="00411B31" w:rsidP="004A4075">
            <w:pPr>
              <w:spacing w:after="0"/>
            </w:pPr>
            <w:r w:rsidRPr="002520E0">
              <w:t>G.</w:t>
            </w:r>
          </w:p>
        </w:tc>
        <w:tc>
          <w:tcPr>
            <w:tcW w:w="8275" w:type="dxa"/>
          </w:tcPr>
          <w:p w14:paraId="4844CE77" w14:textId="77777777" w:rsidR="00411B31" w:rsidRDefault="00411B31" w:rsidP="004A4075">
            <w:pPr>
              <w:spacing w:after="0"/>
              <w:jc w:val="both"/>
            </w:pPr>
            <w:r w:rsidRPr="00685F06">
              <w:t>The provisions of this clause 2</w:t>
            </w:r>
            <w:r>
              <w:t>6</w:t>
            </w:r>
            <w:r w:rsidRPr="00685F06">
              <w:t xml:space="preserve"> shall survive termination and or expiry of this Agreement for any reason.</w:t>
            </w:r>
          </w:p>
          <w:p w14:paraId="12B19781" w14:textId="77777777" w:rsidR="00411B31" w:rsidRPr="00B3324E" w:rsidRDefault="00411B31" w:rsidP="004A4075">
            <w:pPr>
              <w:spacing w:after="0"/>
              <w:jc w:val="both"/>
            </w:pPr>
          </w:p>
        </w:tc>
      </w:tr>
    </w:tbl>
    <w:p w14:paraId="2C8C131C"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80"/>
        <w:ind w:firstLine="57"/>
        <w:outlineLvl w:val="1"/>
        <w:rPr>
          <w:b/>
          <w:caps/>
          <w:color w:val="FFFFFF"/>
        </w:rPr>
      </w:pPr>
      <w:bookmarkStart w:id="49" w:name="_Toc99122219"/>
      <w:r w:rsidRPr="001B25FC">
        <w:rPr>
          <w:rFonts w:cstheme="minorHAnsi"/>
          <w:b/>
          <w:caps/>
          <w:color w:val="FFFFFF"/>
        </w:rPr>
        <w:t xml:space="preserve">27. </w:t>
      </w:r>
      <w:r w:rsidRPr="001B25FC">
        <w:rPr>
          <w:rFonts w:cstheme="minorHAnsi"/>
          <w:b/>
          <w:caps/>
          <w:color w:val="FFFFFF"/>
        </w:rPr>
        <w:tab/>
      </w:r>
      <w:r w:rsidRPr="001B25FC">
        <w:rPr>
          <w:b/>
          <w:caps/>
          <w:color w:val="FFFFFF"/>
        </w:rPr>
        <w:t>Data Protection</w:t>
      </w:r>
      <w:bookmarkEnd w:id="49"/>
      <w:r w:rsidRPr="001B25FC">
        <w:rPr>
          <w:b/>
          <w:caps/>
          <w:color w:val="FFFFFF"/>
        </w:rPr>
        <w:t xml:space="preserve"> </w:t>
      </w:r>
      <w:bookmarkEnd w:id="47"/>
      <w:bookmarkEnd w:id="48"/>
    </w:p>
    <w:tbl>
      <w:tblPr>
        <w:tblW w:w="0" w:type="auto"/>
        <w:tblLook w:val="01E0" w:firstRow="1" w:lastRow="1" w:firstColumn="1" w:lastColumn="1" w:noHBand="0" w:noVBand="0"/>
      </w:tblPr>
      <w:tblGrid>
        <w:gridCol w:w="597"/>
        <w:gridCol w:w="679"/>
        <w:gridCol w:w="7795"/>
      </w:tblGrid>
      <w:tr w:rsidR="00411B31" w:rsidRPr="001409BB" w14:paraId="7B924CFF" w14:textId="77777777" w:rsidTr="004A4075">
        <w:tc>
          <w:tcPr>
            <w:tcW w:w="597" w:type="dxa"/>
          </w:tcPr>
          <w:p w14:paraId="14C5F6D6" w14:textId="77777777" w:rsidR="00411B31" w:rsidRPr="002520E0" w:rsidRDefault="00411B31" w:rsidP="004A4075">
            <w:pPr>
              <w:spacing w:after="0"/>
            </w:pPr>
            <w:r w:rsidRPr="002520E0">
              <w:t>A.</w:t>
            </w:r>
          </w:p>
        </w:tc>
        <w:tc>
          <w:tcPr>
            <w:tcW w:w="8474" w:type="dxa"/>
            <w:gridSpan w:val="2"/>
          </w:tcPr>
          <w:p w14:paraId="099B252B" w14:textId="77777777" w:rsidR="00411B31" w:rsidRDefault="00411B31" w:rsidP="004A4075">
            <w:pPr>
              <w:spacing w:after="0"/>
              <w:jc w:val="both"/>
            </w:pPr>
            <w:r w:rsidRPr="001409BB">
              <w:t>The Contractor shall comply with all applicable requirements of the Data Protection Laws.</w:t>
            </w:r>
          </w:p>
          <w:p w14:paraId="1FEDA9A8" w14:textId="77777777" w:rsidR="00411B31" w:rsidRPr="001409BB" w:rsidRDefault="00411B31" w:rsidP="004A4075">
            <w:pPr>
              <w:spacing w:after="0"/>
              <w:jc w:val="both"/>
            </w:pPr>
          </w:p>
        </w:tc>
      </w:tr>
      <w:tr w:rsidR="00411B31" w:rsidRPr="001409BB" w14:paraId="32513B29" w14:textId="77777777" w:rsidTr="004A4075">
        <w:tc>
          <w:tcPr>
            <w:tcW w:w="597" w:type="dxa"/>
          </w:tcPr>
          <w:p w14:paraId="36A0D0F7" w14:textId="77777777" w:rsidR="00411B31" w:rsidRPr="002520E0" w:rsidRDefault="00411B31" w:rsidP="004A4075">
            <w:pPr>
              <w:spacing w:after="0"/>
            </w:pPr>
            <w:r w:rsidRPr="002520E0">
              <w:t>B.</w:t>
            </w:r>
          </w:p>
        </w:tc>
        <w:tc>
          <w:tcPr>
            <w:tcW w:w="8474" w:type="dxa"/>
            <w:gridSpan w:val="2"/>
          </w:tcPr>
          <w:p w14:paraId="527D7729" w14:textId="77777777" w:rsidR="00411B31" w:rsidRPr="001409BB" w:rsidRDefault="00411B31" w:rsidP="004A4075">
            <w:pPr>
              <w:spacing w:after="0"/>
              <w:jc w:val="both"/>
            </w:pPr>
            <w:r w:rsidRPr="001409BB">
              <w:t xml:space="preserve">The Parties acknowledge that for the purposes of the Data Protection Laws, the Client is </w:t>
            </w:r>
            <w:r>
              <w:t>a</w:t>
            </w:r>
            <w:r w:rsidRPr="001409BB">
              <w:t xml:space="preserve"> Data Controller, and the Contractor is </w:t>
            </w:r>
            <w:r>
              <w:t>a</w:t>
            </w:r>
            <w:r w:rsidRPr="001409BB">
              <w:t xml:space="preserve"> Data Processor in respect of Data which is Personal Data.  Schedule K sets out the scope, nature and purpose of Processing by the Contractor, the duration of the Processing and the types of Personal Data and categories of Data Subject.</w:t>
            </w:r>
          </w:p>
        </w:tc>
      </w:tr>
      <w:tr w:rsidR="00411B31" w:rsidRPr="001409BB" w14:paraId="6B7C301F" w14:textId="77777777" w:rsidTr="004A4075">
        <w:tc>
          <w:tcPr>
            <w:tcW w:w="597" w:type="dxa"/>
          </w:tcPr>
          <w:p w14:paraId="71575082" w14:textId="77777777" w:rsidR="00411B31" w:rsidRPr="002520E0" w:rsidRDefault="00411B31" w:rsidP="004A4075">
            <w:pPr>
              <w:spacing w:after="0"/>
            </w:pPr>
          </w:p>
        </w:tc>
        <w:tc>
          <w:tcPr>
            <w:tcW w:w="8474" w:type="dxa"/>
            <w:gridSpan w:val="2"/>
          </w:tcPr>
          <w:p w14:paraId="3DB88968" w14:textId="77777777" w:rsidR="00411B31" w:rsidRPr="001409BB" w:rsidRDefault="00411B31" w:rsidP="004A4075">
            <w:pPr>
              <w:spacing w:after="0"/>
              <w:jc w:val="both"/>
            </w:pPr>
          </w:p>
        </w:tc>
      </w:tr>
      <w:tr w:rsidR="00411B31" w:rsidRPr="001409BB" w14:paraId="05E66E49" w14:textId="77777777" w:rsidTr="004A4075">
        <w:tc>
          <w:tcPr>
            <w:tcW w:w="597" w:type="dxa"/>
          </w:tcPr>
          <w:p w14:paraId="164F1132" w14:textId="77777777" w:rsidR="00411B31" w:rsidRPr="002520E0" w:rsidRDefault="00411B31" w:rsidP="004A4075">
            <w:pPr>
              <w:spacing w:after="0"/>
            </w:pPr>
            <w:r w:rsidRPr="002520E0">
              <w:t>C.</w:t>
            </w:r>
          </w:p>
        </w:tc>
        <w:tc>
          <w:tcPr>
            <w:tcW w:w="8474" w:type="dxa"/>
            <w:gridSpan w:val="2"/>
          </w:tcPr>
          <w:p w14:paraId="72536F6C" w14:textId="77777777" w:rsidR="00411B31" w:rsidRPr="001409BB" w:rsidRDefault="00411B31" w:rsidP="004A4075">
            <w:pPr>
              <w:spacing w:after="0"/>
              <w:jc w:val="both"/>
            </w:pPr>
            <w:r w:rsidRPr="00A37F1F">
              <w:t>Without prejudice to the generality of clause 27A, the Contractor shall, in relation to any Personal Data processed in connection with the performance by the Contractor of its obligations under this Agreement: -</w:t>
            </w:r>
          </w:p>
        </w:tc>
      </w:tr>
      <w:tr w:rsidR="00411B31" w:rsidRPr="001409BB" w14:paraId="459BEE06" w14:textId="77777777" w:rsidTr="004A4075">
        <w:tc>
          <w:tcPr>
            <w:tcW w:w="597" w:type="dxa"/>
          </w:tcPr>
          <w:p w14:paraId="7421974C" w14:textId="77777777" w:rsidR="00411B31" w:rsidRPr="001409BB" w:rsidRDefault="00411B31" w:rsidP="004A4075">
            <w:pPr>
              <w:spacing w:after="0"/>
              <w:rPr>
                <w:color w:val="0000FF"/>
              </w:rPr>
            </w:pPr>
          </w:p>
        </w:tc>
        <w:tc>
          <w:tcPr>
            <w:tcW w:w="679" w:type="dxa"/>
          </w:tcPr>
          <w:p w14:paraId="47B621F7" w14:textId="77777777" w:rsidR="00411B31" w:rsidRPr="001409BB" w:rsidRDefault="00411B31" w:rsidP="004A4075">
            <w:pPr>
              <w:spacing w:after="0"/>
              <w:jc w:val="both"/>
            </w:pPr>
            <w:r>
              <w:t>1.</w:t>
            </w:r>
          </w:p>
        </w:tc>
        <w:tc>
          <w:tcPr>
            <w:tcW w:w="7795" w:type="dxa"/>
          </w:tcPr>
          <w:p w14:paraId="3141D52D" w14:textId="77777777" w:rsidR="00411B31" w:rsidRPr="001409BB" w:rsidRDefault="00411B31" w:rsidP="004A4075">
            <w:pPr>
              <w:spacing w:after="0"/>
              <w:jc w:val="both"/>
            </w:pPr>
            <w:r w:rsidRPr="00A37F1F">
              <w:t>process that Personal Data only on the wri</w:t>
            </w:r>
            <w:r>
              <w:t>tten instructions of the Client;</w:t>
            </w:r>
            <w:r w:rsidRPr="00A37F1F">
              <w:t xml:space="preserve"> </w:t>
            </w:r>
          </w:p>
        </w:tc>
      </w:tr>
      <w:tr w:rsidR="00411B31" w:rsidRPr="001409BB" w14:paraId="184FB4E8" w14:textId="77777777" w:rsidTr="004A4075">
        <w:tc>
          <w:tcPr>
            <w:tcW w:w="597" w:type="dxa"/>
          </w:tcPr>
          <w:p w14:paraId="0A072B62" w14:textId="77777777" w:rsidR="00411B31" w:rsidRPr="001409BB" w:rsidRDefault="00411B31" w:rsidP="004A4075">
            <w:pPr>
              <w:spacing w:after="0"/>
              <w:rPr>
                <w:color w:val="0000FF"/>
              </w:rPr>
            </w:pPr>
          </w:p>
        </w:tc>
        <w:tc>
          <w:tcPr>
            <w:tcW w:w="679" w:type="dxa"/>
          </w:tcPr>
          <w:p w14:paraId="501801DA" w14:textId="77777777" w:rsidR="00411B31" w:rsidRDefault="00411B31" w:rsidP="004A4075">
            <w:pPr>
              <w:spacing w:after="0"/>
              <w:jc w:val="both"/>
            </w:pPr>
            <w:r>
              <w:t>2.</w:t>
            </w:r>
          </w:p>
        </w:tc>
        <w:tc>
          <w:tcPr>
            <w:tcW w:w="7795" w:type="dxa"/>
          </w:tcPr>
          <w:p w14:paraId="440BEB53" w14:textId="77777777" w:rsidR="00411B31" w:rsidRPr="001409BB" w:rsidRDefault="00411B31" w:rsidP="004A4075">
            <w:pPr>
              <w:spacing w:after="0"/>
              <w:jc w:val="both"/>
            </w:pPr>
            <w:r w:rsidRPr="00A37F1F">
              <w:t xml:space="preserve">ensure that it has in place appropriate technical and organisational measures, reviewed and approved by the Client,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confidentiality, integrity, availability and resilience of its systems and services, ensuring that availability of and access to Personal Data can be restored in a timely manner after an </w:t>
            </w:r>
            <w:r w:rsidRPr="00A37F1F">
              <w:lastRenderedPageBreak/>
              <w:t>incident, and regularly assessing and evaluating the effectiveness of the technical and organisational measures adopted by it);</w:t>
            </w:r>
          </w:p>
        </w:tc>
      </w:tr>
      <w:tr w:rsidR="00411B31" w:rsidRPr="001409BB" w14:paraId="6AC2419B" w14:textId="77777777" w:rsidTr="004A4075">
        <w:tc>
          <w:tcPr>
            <w:tcW w:w="597" w:type="dxa"/>
          </w:tcPr>
          <w:p w14:paraId="44DBF562" w14:textId="77777777" w:rsidR="00411B31" w:rsidRPr="001409BB" w:rsidRDefault="00411B31" w:rsidP="004A4075">
            <w:pPr>
              <w:spacing w:after="0"/>
              <w:rPr>
                <w:color w:val="0000FF"/>
              </w:rPr>
            </w:pPr>
          </w:p>
        </w:tc>
        <w:tc>
          <w:tcPr>
            <w:tcW w:w="679" w:type="dxa"/>
          </w:tcPr>
          <w:p w14:paraId="456186EB" w14:textId="77777777" w:rsidR="00411B31" w:rsidRDefault="00411B31" w:rsidP="004A4075">
            <w:pPr>
              <w:spacing w:after="0"/>
              <w:jc w:val="both"/>
            </w:pPr>
            <w:r>
              <w:t>3.</w:t>
            </w:r>
          </w:p>
        </w:tc>
        <w:tc>
          <w:tcPr>
            <w:tcW w:w="7795" w:type="dxa"/>
          </w:tcPr>
          <w:p w14:paraId="4981C8CD" w14:textId="77777777" w:rsidR="00411B31" w:rsidRDefault="00411B31" w:rsidP="004A4075">
            <w:pPr>
              <w:spacing w:after="0"/>
              <w:jc w:val="both"/>
            </w:pPr>
            <w:r w:rsidRPr="00A37F1F">
              <w:t>ensure that all personnel who have access to and/or process Personal Data are obliged to keep the Personal Data confidential and are aware of and comply with this clause 27</w:t>
            </w:r>
            <w:r>
              <w:t xml:space="preserve">; The Contractor shall provide appropriate training to its personnel in relation to: </w:t>
            </w:r>
          </w:p>
          <w:p w14:paraId="13013BBD" w14:textId="77777777" w:rsidR="00411B31" w:rsidRDefault="00411B31" w:rsidP="0023457C">
            <w:pPr>
              <w:pStyle w:val="ListParagraph"/>
              <w:numPr>
                <w:ilvl w:val="0"/>
                <w:numId w:val="120"/>
              </w:numPr>
              <w:spacing w:after="0"/>
              <w:jc w:val="both"/>
            </w:pPr>
            <w:r>
              <w:t xml:space="preserve">the correct handling of Personal Data so as to minimise the risk of security breaches; and </w:t>
            </w:r>
          </w:p>
          <w:p w14:paraId="315D7E47" w14:textId="77777777" w:rsidR="00411B31" w:rsidRPr="001409BB" w:rsidRDefault="00411B31" w:rsidP="0023457C">
            <w:pPr>
              <w:pStyle w:val="ListParagraph"/>
              <w:numPr>
                <w:ilvl w:val="0"/>
                <w:numId w:val="120"/>
              </w:numPr>
              <w:spacing w:after="0"/>
              <w:jc w:val="both"/>
            </w:pPr>
            <w:r>
              <w:t>the requirements of Data Protection Laws;</w:t>
            </w:r>
          </w:p>
        </w:tc>
      </w:tr>
      <w:tr w:rsidR="00411B31" w:rsidRPr="001409BB" w14:paraId="0ACDC0C5" w14:textId="77777777" w:rsidTr="004A4075">
        <w:tc>
          <w:tcPr>
            <w:tcW w:w="597" w:type="dxa"/>
          </w:tcPr>
          <w:p w14:paraId="395BD304" w14:textId="77777777" w:rsidR="00411B31" w:rsidRPr="001409BB" w:rsidRDefault="00411B31" w:rsidP="004A4075">
            <w:pPr>
              <w:spacing w:after="0"/>
              <w:rPr>
                <w:color w:val="0000FF"/>
              </w:rPr>
            </w:pPr>
          </w:p>
        </w:tc>
        <w:tc>
          <w:tcPr>
            <w:tcW w:w="679" w:type="dxa"/>
          </w:tcPr>
          <w:p w14:paraId="12BB1606" w14:textId="77777777" w:rsidR="00411B31" w:rsidRDefault="00411B31" w:rsidP="004A4075">
            <w:pPr>
              <w:spacing w:after="0"/>
              <w:jc w:val="both"/>
            </w:pPr>
            <w:r>
              <w:t>4.</w:t>
            </w:r>
          </w:p>
        </w:tc>
        <w:tc>
          <w:tcPr>
            <w:tcW w:w="7795" w:type="dxa"/>
          </w:tcPr>
          <w:p w14:paraId="2E48A84A" w14:textId="77777777" w:rsidR="00411B31" w:rsidRDefault="00411B31" w:rsidP="004A4075">
            <w:pPr>
              <w:spacing w:after="0"/>
              <w:jc w:val="both"/>
            </w:pPr>
            <w:r w:rsidRPr="00A37F1F">
              <w:t>not process or otherwise transfer any Personal Data outside of the EEA without the Client’s prior written consent and unless the fol</w:t>
            </w:r>
            <w:r>
              <w:t xml:space="preserve">lowing conditions are fulfilled: </w:t>
            </w:r>
          </w:p>
          <w:p w14:paraId="346CFCFE" w14:textId="77777777" w:rsidR="00411B31" w:rsidRDefault="00411B31" w:rsidP="0023457C">
            <w:pPr>
              <w:pStyle w:val="ListParagraph"/>
              <w:numPr>
                <w:ilvl w:val="0"/>
                <w:numId w:val="121"/>
              </w:numPr>
              <w:spacing w:after="0"/>
              <w:jc w:val="both"/>
            </w:pPr>
            <w:r>
              <w:t xml:space="preserve">appropriate safeguards are in place in relation to the transfer, to ensure that Personal Data is adequately protected in accordance with Chapter V of Regulation 2016/679 (General Data Protection Regulation); </w:t>
            </w:r>
          </w:p>
          <w:p w14:paraId="54327B82" w14:textId="77777777" w:rsidR="00411B31" w:rsidRDefault="00411B31" w:rsidP="0023457C">
            <w:pPr>
              <w:pStyle w:val="ListParagraph"/>
              <w:numPr>
                <w:ilvl w:val="0"/>
                <w:numId w:val="121"/>
              </w:numPr>
              <w:spacing w:after="0"/>
              <w:jc w:val="both"/>
            </w:pPr>
            <w:r>
              <w:t>the data subject has enforceable rights and effective legal remedies;</w:t>
            </w:r>
          </w:p>
          <w:p w14:paraId="2FB8FEE6" w14:textId="77777777" w:rsidR="00411B31" w:rsidRDefault="00411B31" w:rsidP="0023457C">
            <w:pPr>
              <w:pStyle w:val="ListParagraph"/>
              <w:numPr>
                <w:ilvl w:val="0"/>
                <w:numId w:val="121"/>
              </w:numPr>
              <w:spacing w:after="0"/>
              <w:jc w:val="both"/>
            </w:pPr>
            <w:r>
              <w:t>The Contractor complies with its obligations under the Data Protection Laws by providing an adequate level of protection to any Personal Data that is transferred; and</w:t>
            </w:r>
          </w:p>
          <w:p w14:paraId="67177AC5" w14:textId="77777777" w:rsidR="00411B31" w:rsidRPr="001409BB" w:rsidRDefault="00411B31" w:rsidP="0023457C">
            <w:pPr>
              <w:pStyle w:val="ListParagraph"/>
              <w:numPr>
                <w:ilvl w:val="0"/>
                <w:numId w:val="121"/>
              </w:numPr>
              <w:spacing w:after="0"/>
              <w:jc w:val="both"/>
            </w:pPr>
            <w:r>
              <w:t>The Contractor complies with reasonable instructions notified to it in advance by the Client with respect to the processing of the Personal Data;</w:t>
            </w:r>
          </w:p>
        </w:tc>
      </w:tr>
      <w:tr w:rsidR="00411B31" w:rsidRPr="001409BB" w14:paraId="246F7340" w14:textId="77777777" w:rsidTr="004A4075">
        <w:tc>
          <w:tcPr>
            <w:tcW w:w="597" w:type="dxa"/>
          </w:tcPr>
          <w:p w14:paraId="1268F9F2" w14:textId="77777777" w:rsidR="00411B31" w:rsidRPr="001409BB" w:rsidRDefault="00411B31" w:rsidP="004A4075">
            <w:pPr>
              <w:spacing w:after="0"/>
              <w:rPr>
                <w:color w:val="0000FF"/>
              </w:rPr>
            </w:pPr>
          </w:p>
        </w:tc>
        <w:tc>
          <w:tcPr>
            <w:tcW w:w="679" w:type="dxa"/>
          </w:tcPr>
          <w:p w14:paraId="60496B1D" w14:textId="77777777" w:rsidR="00411B31" w:rsidRDefault="00411B31" w:rsidP="004A4075">
            <w:pPr>
              <w:spacing w:after="0"/>
              <w:jc w:val="both"/>
            </w:pPr>
            <w:r>
              <w:t>5.</w:t>
            </w:r>
          </w:p>
        </w:tc>
        <w:tc>
          <w:tcPr>
            <w:tcW w:w="7795" w:type="dxa"/>
          </w:tcPr>
          <w:p w14:paraId="7B9F2C32" w14:textId="77777777" w:rsidR="00411B31" w:rsidRPr="001409BB" w:rsidRDefault="00411B31" w:rsidP="004A4075">
            <w:pPr>
              <w:spacing w:after="0"/>
              <w:jc w:val="both"/>
            </w:pPr>
            <w:r w:rsidRPr="00A37F1F">
              <w:t>maintain, keep up to date and fully implement, an adequate data protection policy  to ensure that it fully complies with its obligations under this Clause and will keep the Client appraised of all relevant matters in this regard and will suggest appropriate changes to the Client’s data protection practices and procedures which are relevant to the Processing of the Personal Data by the Contractor where this will facilitate compliance by the Client and / or the Contractor with Data Protection Laws;</w:t>
            </w:r>
          </w:p>
        </w:tc>
      </w:tr>
      <w:tr w:rsidR="00411B31" w:rsidRPr="001409BB" w14:paraId="0EA31B77" w14:textId="77777777" w:rsidTr="004A4075">
        <w:tc>
          <w:tcPr>
            <w:tcW w:w="597" w:type="dxa"/>
          </w:tcPr>
          <w:p w14:paraId="62A5261B" w14:textId="77777777" w:rsidR="00411B31" w:rsidRPr="001409BB" w:rsidRDefault="00411B31" w:rsidP="004A4075">
            <w:pPr>
              <w:spacing w:after="0"/>
              <w:rPr>
                <w:color w:val="0000FF"/>
              </w:rPr>
            </w:pPr>
          </w:p>
        </w:tc>
        <w:tc>
          <w:tcPr>
            <w:tcW w:w="679" w:type="dxa"/>
          </w:tcPr>
          <w:p w14:paraId="74B3BB10" w14:textId="77777777" w:rsidR="00411B31" w:rsidRDefault="00411B31" w:rsidP="004A4075">
            <w:pPr>
              <w:spacing w:after="0"/>
              <w:jc w:val="both"/>
            </w:pPr>
            <w:r>
              <w:t>6.</w:t>
            </w:r>
          </w:p>
        </w:tc>
        <w:tc>
          <w:tcPr>
            <w:tcW w:w="7795" w:type="dxa"/>
          </w:tcPr>
          <w:p w14:paraId="2E1C4C2D" w14:textId="77777777" w:rsidR="00411B31" w:rsidRPr="001409BB" w:rsidRDefault="00411B31" w:rsidP="004A4075">
            <w:pPr>
              <w:spacing w:after="0"/>
              <w:jc w:val="both"/>
            </w:pPr>
            <w:r w:rsidRPr="00A37F1F">
              <w:t>to the extent permitted by law, notify the Client of all communications it receives from third parties relating to the Personal Data and shall not do anything or enter into any communication with such third party unless expressly authorised by the Client in writing;</w:t>
            </w:r>
          </w:p>
        </w:tc>
      </w:tr>
      <w:tr w:rsidR="00411B31" w:rsidRPr="001409BB" w14:paraId="503B9A1E" w14:textId="77777777" w:rsidTr="004A4075">
        <w:tc>
          <w:tcPr>
            <w:tcW w:w="597" w:type="dxa"/>
          </w:tcPr>
          <w:p w14:paraId="226151CA" w14:textId="77777777" w:rsidR="00411B31" w:rsidRPr="001409BB" w:rsidRDefault="00411B31" w:rsidP="004A4075">
            <w:pPr>
              <w:spacing w:after="0"/>
              <w:rPr>
                <w:color w:val="0000FF"/>
              </w:rPr>
            </w:pPr>
          </w:p>
        </w:tc>
        <w:tc>
          <w:tcPr>
            <w:tcW w:w="679" w:type="dxa"/>
          </w:tcPr>
          <w:p w14:paraId="0A8B76A5" w14:textId="77777777" w:rsidR="00411B31" w:rsidRDefault="00411B31" w:rsidP="004A4075">
            <w:pPr>
              <w:spacing w:after="0"/>
              <w:jc w:val="both"/>
            </w:pPr>
            <w:r>
              <w:t>7.</w:t>
            </w:r>
          </w:p>
        </w:tc>
        <w:tc>
          <w:tcPr>
            <w:tcW w:w="7795" w:type="dxa"/>
          </w:tcPr>
          <w:p w14:paraId="23535DA0" w14:textId="77777777" w:rsidR="00411B31" w:rsidRPr="001409BB" w:rsidRDefault="00411B31" w:rsidP="004A4075">
            <w:pPr>
              <w:spacing w:after="0"/>
              <w:jc w:val="both"/>
            </w:pPr>
            <w:r w:rsidRPr="00A37F1F">
              <w:t>without undue delay</w:t>
            </w:r>
            <w:r>
              <w:t>,</w:t>
            </w:r>
            <w:r w:rsidRPr="00A37F1F">
              <w:t xml:space="preserve"> inform the Client if any Data is lost or destroyed or becomes damaged, corrupted, or unusable</w:t>
            </w:r>
            <w:r>
              <w:t>.</w:t>
            </w:r>
            <w:r w:rsidRPr="00A37F1F">
              <w:t xml:space="preserve"> The Contractor shall implement an appropriate disaster recovery programme to ensure that the Data may be restored in such circumstances and the Contractor shall restore such Data at the Con</w:t>
            </w:r>
            <w:r>
              <w:t>tractor’s sole cost and expense;</w:t>
            </w:r>
          </w:p>
        </w:tc>
      </w:tr>
      <w:tr w:rsidR="00411B31" w:rsidRPr="001409BB" w14:paraId="1385BB4E" w14:textId="77777777" w:rsidTr="004A4075">
        <w:tc>
          <w:tcPr>
            <w:tcW w:w="597" w:type="dxa"/>
          </w:tcPr>
          <w:p w14:paraId="19944652" w14:textId="77777777" w:rsidR="00411B31" w:rsidRPr="001409BB" w:rsidRDefault="00411B31" w:rsidP="004A4075">
            <w:pPr>
              <w:spacing w:after="0"/>
              <w:rPr>
                <w:color w:val="0000FF"/>
              </w:rPr>
            </w:pPr>
          </w:p>
        </w:tc>
        <w:tc>
          <w:tcPr>
            <w:tcW w:w="679" w:type="dxa"/>
          </w:tcPr>
          <w:p w14:paraId="685A6DF6" w14:textId="77777777" w:rsidR="00411B31" w:rsidRDefault="00411B31" w:rsidP="004A4075">
            <w:pPr>
              <w:spacing w:after="0"/>
              <w:jc w:val="both"/>
            </w:pPr>
            <w:r>
              <w:t>8.</w:t>
            </w:r>
          </w:p>
        </w:tc>
        <w:tc>
          <w:tcPr>
            <w:tcW w:w="7795" w:type="dxa"/>
          </w:tcPr>
          <w:p w14:paraId="70395CB7" w14:textId="77777777" w:rsidR="00411B31" w:rsidRDefault="00411B31" w:rsidP="004A4075">
            <w:pPr>
              <w:spacing w:after="0"/>
              <w:jc w:val="both"/>
            </w:pPr>
            <w:r w:rsidRPr="00A37F1F">
              <w:t xml:space="preserve">provide access to the Client’s Data only to those Contractor’s employees and/or </w:t>
            </w:r>
            <w:r>
              <w:t xml:space="preserve">approved </w:t>
            </w:r>
            <w:r w:rsidRPr="00A37F1F">
              <w:t xml:space="preserve">subcontractors who need to access the Data to fulfil the Contractor’s obligations under this Agreement. </w:t>
            </w:r>
            <w:r>
              <w:t xml:space="preserve"> </w:t>
            </w:r>
            <w:r w:rsidRPr="00A37F1F">
              <w:t xml:space="preserve">The Client reserves the right to request that any of the Contractor’s employees or </w:t>
            </w:r>
            <w:r>
              <w:t>subcon</w:t>
            </w:r>
            <w:r w:rsidRPr="00A37F1F">
              <w:t>tractors who have access to Data be subject to Garda vetting.</w:t>
            </w:r>
          </w:p>
          <w:p w14:paraId="63A6DD54" w14:textId="77777777" w:rsidR="00411B31" w:rsidRPr="001409BB" w:rsidRDefault="00411B31" w:rsidP="004A4075">
            <w:pPr>
              <w:spacing w:after="0"/>
              <w:jc w:val="both"/>
            </w:pPr>
          </w:p>
        </w:tc>
      </w:tr>
      <w:tr w:rsidR="00411B31" w:rsidRPr="001409BB" w14:paraId="6B4A1E95" w14:textId="77777777" w:rsidTr="004A4075">
        <w:tc>
          <w:tcPr>
            <w:tcW w:w="597" w:type="dxa"/>
          </w:tcPr>
          <w:p w14:paraId="0C6F665F" w14:textId="77777777" w:rsidR="00411B31" w:rsidRPr="002520E0" w:rsidRDefault="00411B31" w:rsidP="004A4075">
            <w:pPr>
              <w:spacing w:after="0"/>
            </w:pPr>
            <w:r w:rsidRPr="002520E0">
              <w:t>D.</w:t>
            </w:r>
          </w:p>
        </w:tc>
        <w:tc>
          <w:tcPr>
            <w:tcW w:w="8474" w:type="dxa"/>
            <w:gridSpan w:val="2"/>
          </w:tcPr>
          <w:p w14:paraId="28B7057B" w14:textId="77777777" w:rsidR="00411B31" w:rsidRDefault="00411B31" w:rsidP="004A4075">
            <w:pPr>
              <w:spacing w:after="0"/>
              <w:jc w:val="both"/>
            </w:pPr>
            <w:r w:rsidRPr="005B3781">
              <w:t>The Contractor shall promptly notify the Client if it receives a Data Subject Access Request to have access to any Personal Data or any other complaint, correspondence, notice, request  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105A17A7" w14:textId="77777777" w:rsidR="00411B31" w:rsidRPr="001409BB" w:rsidRDefault="00411B31" w:rsidP="004A4075">
            <w:pPr>
              <w:spacing w:after="0"/>
              <w:jc w:val="both"/>
            </w:pPr>
          </w:p>
        </w:tc>
      </w:tr>
      <w:tr w:rsidR="00411B31" w:rsidRPr="001409BB" w14:paraId="789B7565" w14:textId="77777777" w:rsidTr="004A4075">
        <w:tc>
          <w:tcPr>
            <w:tcW w:w="597" w:type="dxa"/>
          </w:tcPr>
          <w:p w14:paraId="15842DD2" w14:textId="77777777" w:rsidR="00411B31" w:rsidRPr="002520E0" w:rsidRDefault="00411B31" w:rsidP="004A4075">
            <w:pPr>
              <w:spacing w:after="0"/>
            </w:pPr>
            <w:r w:rsidRPr="002520E0">
              <w:lastRenderedPageBreak/>
              <w:t>E.</w:t>
            </w:r>
          </w:p>
        </w:tc>
        <w:tc>
          <w:tcPr>
            <w:tcW w:w="8474" w:type="dxa"/>
            <w:gridSpan w:val="2"/>
          </w:tcPr>
          <w:p w14:paraId="0ADE9627" w14:textId="77777777" w:rsidR="00411B31" w:rsidRDefault="00411B31" w:rsidP="004A4075">
            <w:pPr>
              <w:spacing w:after="0"/>
              <w:jc w:val="both"/>
            </w:pPr>
            <w:r w:rsidRPr="005B3781">
              <w:t>The Contractor shall without undue delay report in writing to the Client any Data Compromise involving Personal Data, or any circumstances that could have resulted in unauthorised access to or disclosure of Personal Data.</w:t>
            </w:r>
          </w:p>
          <w:p w14:paraId="183306E0" w14:textId="77777777" w:rsidR="00411B31" w:rsidRPr="001409BB" w:rsidRDefault="00411B31" w:rsidP="004A4075">
            <w:pPr>
              <w:spacing w:after="0"/>
              <w:jc w:val="both"/>
            </w:pPr>
          </w:p>
        </w:tc>
      </w:tr>
      <w:tr w:rsidR="00411B31" w:rsidRPr="001409BB" w14:paraId="3C124317" w14:textId="77777777" w:rsidTr="004A4075">
        <w:tc>
          <w:tcPr>
            <w:tcW w:w="597" w:type="dxa"/>
          </w:tcPr>
          <w:p w14:paraId="7EF3A277" w14:textId="77777777" w:rsidR="00411B31" w:rsidRPr="002520E0" w:rsidRDefault="00411B31" w:rsidP="004A4075">
            <w:pPr>
              <w:spacing w:after="0"/>
            </w:pPr>
            <w:r w:rsidRPr="002520E0">
              <w:t>F.</w:t>
            </w:r>
          </w:p>
        </w:tc>
        <w:tc>
          <w:tcPr>
            <w:tcW w:w="8474" w:type="dxa"/>
            <w:gridSpan w:val="2"/>
          </w:tcPr>
          <w:p w14:paraId="63ACBC52" w14:textId="77777777" w:rsidR="00411B31" w:rsidRDefault="00411B31" w:rsidP="004A4075">
            <w:pPr>
              <w:spacing w:after="0"/>
              <w:jc w:val="both"/>
            </w:pPr>
            <w:r w:rsidRPr="005B3781">
              <w:t>The Contractor shall assist the Client in ensuring compliance with its obligations under the Data Protection Laws with respect to security, impact assessments and consultations with supervisory authorities and regulators.</w:t>
            </w:r>
          </w:p>
          <w:p w14:paraId="74C170D3" w14:textId="77777777" w:rsidR="00411B31" w:rsidRPr="001409BB" w:rsidRDefault="00411B31" w:rsidP="004A4075">
            <w:pPr>
              <w:spacing w:after="0"/>
              <w:jc w:val="both"/>
            </w:pPr>
          </w:p>
        </w:tc>
      </w:tr>
      <w:tr w:rsidR="00411B31" w:rsidRPr="001409BB" w14:paraId="4FD5580A" w14:textId="77777777" w:rsidTr="004A4075">
        <w:tc>
          <w:tcPr>
            <w:tcW w:w="597" w:type="dxa"/>
          </w:tcPr>
          <w:p w14:paraId="23A4ADB0" w14:textId="77777777" w:rsidR="00411B31" w:rsidRPr="002520E0" w:rsidRDefault="00411B31" w:rsidP="004A4075">
            <w:pPr>
              <w:spacing w:after="0"/>
            </w:pPr>
            <w:r w:rsidRPr="002520E0">
              <w:t>G.</w:t>
            </w:r>
          </w:p>
        </w:tc>
        <w:tc>
          <w:tcPr>
            <w:tcW w:w="8474" w:type="dxa"/>
            <w:gridSpan w:val="2"/>
          </w:tcPr>
          <w:p w14:paraId="7FA7F4BA" w14:textId="77777777" w:rsidR="00411B31" w:rsidRDefault="00411B31" w:rsidP="004A4075">
            <w:pPr>
              <w:spacing w:after="0"/>
              <w:jc w:val="both"/>
            </w:pPr>
            <w:r w:rsidRPr="005B3781">
              <w:t xml:space="preserve">The Contractor shall at the written direction of the Client, amend, delete, or return Personal Data and copies thereof to the Client on termination of this Agreement unless </w:t>
            </w:r>
            <w:r>
              <w:t>otherwise required by law</w:t>
            </w:r>
            <w:r w:rsidRPr="005B3781">
              <w:t>.</w:t>
            </w:r>
          </w:p>
          <w:p w14:paraId="696481D3" w14:textId="77777777" w:rsidR="00411B31" w:rsidRPr="001409BB" w:rsidRDefault="00411B31" w:rsidP="004A4075">
            <w:pPr>
              <w:spacing w:after="0"/>
              <w:jc w:val="both"/>
            </w:pPr>
          </w:p>
        </w:tc>
      </w:tr>
      <w:tr w:rsidR="00411B31" w:rsidRPr="001409BB" w14:paraId="4301671C" w14:textId="77777777" w:rsidTr="004A4075">
        <w:tc>
          <w:tcPr>
            <w:tcW w:w="597" w:type="dxa"/>
          </w:tcPr>
          <w:p w14:paraId="469F500C" w14:textId="77777777" w:rsidR="00411B31" w:rsidRPr="002520E0" w:rsidRDefault="00411B31" w:rsidP="004A4075">
            <w:pPr>
              <w:spacing w:after="0"/>
            </w:pPr>
            <w:r w:rsidRPr="002520E0">
              <w:t>H.</w:t>
            </w:r>
          </w:p>
        </w:tc>
        <w:tc>
          <w:tcPr>
            <w:tcW w:w="8474" w:type="dxa"/>
            <w:gridSpan w:val="2"/>
          </w:tcPr>
          <w:p w14:paraId="68CEC315" w14:textId="77777777" w:rsidR="00411B31" w:rsidRDefault="00411B31" w:rsidP="004A4075">
            <w:pPr>
              <w:spacing w:after="0"/>
              <w:jc w:val="both"/>
            </w:pPr>
            <w:r w:rsidRPr="005B3781">
              <w:t xml:space="preserve">The Contractor shall permit the Client and / or any third party appointed by the Client for this purpose, the </w:t>
            </w:r>
            <w:r>
              <w:t>Data Protection Commission</w:t>
            </w:r>
            <w:r w:rsidRPr="005B3781">
              <w:t xml:space="preserve"> or other supervisory authority, and</w:t>
            </w:r>
            <w:r>
              <w:t xml:space="preserve"> </w:t>
            </w:r>
            <w:r w:rsidRPr="005B3781">
              <w:t>/ 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Services. The Contractor shall comply with all reasonable directions of the Client arising out of any such inspection, audit, or review. Any finding by any such audit that the</w:t>
            </w:r>
            <w:r>
              <w:t xml:space="preserve"> Solution</w:t>
            </w:r>
            <w:r w:rsidRPr="005B3781">
              <w:t xml:space="preserve"> do</w:t>
            </w:r>
            <w:r>
              <w:t>es</w:t>
            </w:r>
            <w:r w:rsidRPr="005B3781">
              <w:t xml:space="preserve"> not comply with any aspect of the Specifica</w:t>
            </w:r>
            <w:r>
              <w:t>tion</w:t>
            </w:r>
            <w:r w:rsidRPr="005B3781">
              <w:t xml:space="preserve"> and / or the provisions of this Agreement shall be resolved by the Contractor to the satisfaction of the Client, at no cost to the Client, within a timescale to be specified by the Client.</w:t>
            </w:r>
          </w:p>
          <w:p w14:paraId="5F1EFDF4" w14:textId="77777777" w:rsidR="00411B31" w:rsidRPr="001409BB" w:rsidRDefault="00411B31" w:rsidP="004A4075">
            <w:pPr>
              <w:spacing w:after="0"/>
              <w:jc w:val="both"/>
            </w:pPr>
          </w:p>
        </w:tc>
      </w:tr>
      <w:tr w:rsidR="00411B31" w:rsidRPr="001409BB" w14:paraId="5A7C5DF1" w14:textId="77777777" w:rsidTr="004A4075">
        <w:tc>
          <w:tcPr>
            <w:tcW w:w="597" w:type="dxa"/>
          </w:tcPr>
          <w:p w14:paraId="27DD8579" w14:textId="77777777" w:rsidR="00411B31" w:rsidRPr="002520E0" w:rsidRDefault="00411B31" w:rsidP="004A4075">
            <w:pPr>
              <w:spacing w:after="0"/>
            </w:pPr>
            <w:r w:rsidRPr="002520E0">
              <w:t>I.</w:t>
            </w:r>
          </w:p>
        </w:tc>
        <w:tc>
          <w:tcPr>
            <w:tcW w:w="8474" w:type="dxa"/>
            <w:gridSpan w:val="2"/>
          </w:tcPr>
          <w:p w14:paraId="785646CC" w14:textId="77777777" w:rsidR="00411B31" w:rsidRDefault="00411B31" w:rsidP="004A4075">
            <w:pPr>
              <w:spacing w:after="0"/>
              <w:jc w:val="both"/>
            </w:pPr>
            <w:r w:rsidRPr="000E07A4">
              <w:t>The Contractor shall fully comply with and implement policies which are communicated or notified to the Contractor by the Client from time to time.</w:t>
            </w:r>
          </w:p>
          <w:p w14:paraId="20E70A21" w14:textId="77777777" w:rsidR="00411B31" w:rsidRPr="001409BB" w:rsidRDefault="00411B31" w:rsidP="004A4075">
            <w:pPr>
              <w:spacing w:after="0"/>
              <w:jc w:val="both"/>
            </w:pPr>
          </w:p>
        </w:tc>
      </w:tr>
      <w:tr w:rsidR="00411B31" w:rsidRPr="001409BB" w14:paraId="176ACA6C" w14:textId="77777777" w:rsidTr="004A4075">
        <w:tc>
          <w:tcPr>
            <w:tcW w:w="597" w:type="dxa"/>
          </w:tcPr>
          <w:p w14:paraId="702CCB1A" w14:textId="77777777" w:rsidR="00411B31" w:rsidRPr="002520E0" w:rsidRDefault="00411B31" w:rsidP="004A4075">
            <w:pPr>
              <w:spacing w:after="0"/>
            </w:pPr>
            <w:r w:rsidRPr="002520E0">
              <w:t>J.</w:t>
            </w:r>
          </w:p>
        </w:tc>
        <w:tc>
          <w:tcPr>
            <w:tcW w:w="8474" w:type="dxa"/>
            <w:gridSpan w:val="2"/>
          </w:tcPr>
          <w:p w14:paraId="01789B83" w14:textId="77777777" w:rsidR="00411B31" w:rsidRDefault="00411B31" w:rsidP="004A4075">
            <w:pPr>
              <w:spacing w:after="0"/>
              <w:jc w:val="both"/>
            </w:pPr>
            <w:r w:rsidRPr="000E07A4">
              <w:t>The Contractor shall maintain complete and accurate records and information to demonstrate its compliance with this clause 27 and allow for inspections and contribute to any audits by the Client or the Client’s designated auditor.</w:t>
            </w:r>
          </w:p>
          <w:p w14:paraId="0AF295D5" w14:textId="77777777" w:rsidR="00411B31" w:rsidRPr="001409BB" w:rsidRDefault="00411B31" w:rsidP="004A4075">
            <w:pPr>
              <w:spacing w:after="0"/>
              <w:jc w:val="both"/>
            </w:pPr>
          </w:p>
        </w:tc>
      </w:tr>
      <w:tr w:rsidR="00411B31" w:rsidRPr="001409BB" w14:paraId="06E7BDBA" w14:textId="77777777" w:rsidTr="004A4075">
        <w:tc>
          <w:tcPr>
            <w:tcW w:w="597" w:type="dxa"/>
          </w:tcPr>
          <w:p w14:paraId="76E45F7E" w14:textId="77777777" w:rsidR="00411B31" w:rsidRPr="002520E0" w:rsidRDefault="00411B31" w:rsidP="004A4075">
            <w:pPr>
              <w:spacing w:after="0"/>
            </w:pPr>
            <w:r w:rsidRPr="002520E0">
              <w:t>K.</w:t>
            </w:r>
          </w:p>
        </w:tc>
        <w:tc>
          <w:tcPr>
            <w:tcW w:w="8474" w:type="dxa"/>
            <w:gridSpan w:val="2"/>
          </w:tcPr>
          <w:p w14:paraId="32306D8E" w14:textId="77777777" w:rsidR="00411B31" w:rsidRPr="001409BB" w:rsidRDefault="00411B31" w:rsidP="004A4075">
            <w:pPr>
              <w:spacing w:after="0"/>
              <w:jc w:val="both"/>
            </w:pPr>
            <w:r>
              <w:t>The Contractor shall:</w:t>
            </w:r>
          </w:p>
        </w:tc>
      </w:tr>
      <w:tr w:rsidR="00411B31" w:rsidRPr="001409BB" w14:paraId="5F4A60EC" w14:textId="77777777" w:rsidTr="004A4075">
        <w:tc>
          <w:tcPr>
            <w:tcW w:w="597" w:type="dxa"/>
          </w:tcPr>
          <w:p w14:paraId="03663395" w14:textId="77777777" w:rsidR="00411B31" w:rsidRPr="002520E0" w:rsidRDefault="00411B31" w:rsidP="004A4075">
            <w:pPr>
              <w:spacing w:after="0"/>
            </w:pPr>
          </w:p>
        </w:tc>
        <w:tc>
          <w:tcPr>
            <w:tcW w:w="679" w:type="dxa"/>
          </w:tcPr>
          <w:p w14:paraId="02D598A6" w14:textId="77777777" w:rsidR="00411B31" w:rsidRPr="001409BB" w:rsidRDefault="00411B31" w:rsidP="004A4075">
            <w:pPr>
              <w:spacing w:after="0"/>
              <w:jc w:val="both"/>
            </w:pPr>
            <w:r>
              <w:t>1.</w:t>
            </w:r>
          </w:p>
        </w:tc>
        <w:tc>
          <w:tcPr>
            <w:tcW w:w="7795" w:type="dxa"/>
          </w:tcPr>
          <w:p w14:paraId="574DD0A6" w14:textId="77777777" w:rsidR="00411B31" w:rsidRDefault="00411B31" w:rsidP="004A4075">
            <w:pPr>
              <w:spacing w:after="0"/>
              <w:jc w:val="both"/>
            </w:pPr>
            <w:r w:rsidRPr="000E07A4">
              <w:t>take all reasonable precautions to preserve the integrity of any Personal Data which it processes and to prevent any corruption or loss of such Personal Data;</w:t>
            </w:r>
          </w:p>
        </w:tc>
      </w:tr>
      <w:tr w:rsidR="00411B31" w:rsidRPr="001409BB" w14:paraId="7273A854" w14:textId="77777777" w:rsidTr="004A4075">
        <w:tc>
          <w:tcPr>
            <w:tcW w:w="597" w:type="dxa"/>
          </w:tcPr>
          <w:p w14:paraId="43752ECD" w14:textId="77777777" w:rsidR="00411B31" w:rsidRPr="002520E0" w:rsidRDefault="00411B31" w:rsidP="004A4075">
            <w:pPr>
              <w:spacing w:after="0"/>
            </w:pPr>
          </w:p>
        </w:tc>
        <w:tc>
          <w:tcPr>
            <w:tcW w:w="679" w:type="dxa"/>
          </w:tcPr>
          <w:p w14:paraId="01914BFD" w14:textId="77777777" w:rsidR="00411B31" w:rsidRDefault="00411B31" w:rsidP="004A4075">
            <w:pPr>
              <w:spacing w:after="0"/>
              <w:jc w:val="both"/>
            </w:pPr>
            <w:r>
              <w:t>2.</w:t>
            </w:r>
          </w:p>
        </w:tc>
        <w:tc>
          <w:tcPr>
            <w:tcW w:w="7795" w:type="dxa"/>
          </w:tcPr>
          <w:p w14:paraId="3E1CD066" w14:textId="77777777" w:rsidR="00411B31" w:rsidRDefault="00411B31" w:rsidP="004A4075">
            <w:pPr>
              <w:spacing w:after="0"/>
              <w:jc w:val="both"/>
            </w:pPr>
            <w:r w:rsidRPr="000E07A4">
              <w:t xml:space="preserve">ensure that a back-up </w:t>
            </w:r>
            <w:r w:rsidRPr="007C0049">
              <w:t>copy of any and all such Personal Data is made at the frequency set out in the DRBC Plan, and this copy is recorded on media from which the data can be reloaded if there is any corruption or loss of the data; and</w:t>
            </w:r>
          </w:p>
        </w:tc>
      </w:tr>
      <w:tr w:rsidR="00411B31" w:rsidRPr="001409BB" w14:paraId="22E53D10" w14:textId="77777777" w:rsidTr="004A4075">
        <w:tc>
          <w:tcPr>
            <w:tcW w:w="597" w:type="dxa"/>
          </w:tcPr>
          <w:p w14:paraId="5A0D8A90" w14:textId="77777777" w:rsidR="00411B31" w:rsidRPr="002520E0" w:rsidRDefault="00411B31" w:rsidP="004A4075">
            <w:pPr>
              <w:spacing w:after="0"/>
            </w:pPr>
          </w:p>
        </w:tc>
        <w:tc>
          <w:tcPr>
            <w:tcW w:w="679" w:type="dxa"/>
          </w:tcPr>
          <w:p w14:paraId="54898D74" w14:textId="77777777" w:rsidR="00411B31" w:rsidRDefault="00411B31" w:rsidP="004A4075">
            <w:pPr>
              <w:spacing w:after="0"/>
              <w:jc w:val="both"/>
            </w:pPr>
            <w:r>
              <w:t>3.</w:t>
            </w:r>
          </w:p>
        </w:tc>
        <w:tc>
          <w:tcPr>
            <w:tcW w:w="7795" w:type="dxa"/>
          </w:tcPr>
          <w:p w14:paraId="3C047E7F" w14:textId="77777777" w:rsidR="00411B31" w:rsidRDefault="00411B31" w:rsidP="004A4075">
            <w:pPr>
              <w:spacing w:after="0"/>
              <w:jc w:val="both"/>
            </w:pPr>
            <w:r w:rsidRPr="000E07A4">
              <w:t xml:space="preserve">in such an event and if attributable to any default by the Contractor or any </w:t>
            </w:r>
            <w:r>
              <w:t>Subcon</w:t>
            </w:r>
            <w:r w:rsidRPr="000E07A4">
              <w:t>tractor, promptly restore the Personal Data at its own expense or, at the Client’s option, reimburse the Client for any reasonable expenses it incurs in having the Personal Data restored by a third party;</w:t>
            </w:r>
          </w:p>
          <w:p w14:paraId="1375A26F" w14:textId="77777777" w:rsidR="00411B31" w:rsidRDefault="00411B31" w:rsidP="004A4075">
            <w:pPr>
              <w:spacing w:after="0"/>
              <w:jc w:val="both"/>
            </w:pPr>
          </w:p>
        </w:tc>
      </w:tr>
      <w:tr w:rsidR="00411B31" w:rsidRPr="001409BB" w14:paraId="43284223" w14:textId="77777777" w:rsidTr="004A4075">
        <w:tc>
          <w:tcPr>
            <w:tcW w:w="597" w:type="dxa"/>
          </w:tcPr>
          <w:p w14:paraId="4F646641" w14:textId="77777777" w:rsidR="00411B31" w:rsidRPr="002520E0" w:rsidRDefault="00411B31" w:rsidP="004A4075">
            <w:pPr>
              <w:spacing w:after="0"/>
            </w:pPr>
            <w:r w:rsidRPr="002520E0">
              <w:t>L.</w:t>
            </w:r>
          </w:p>
        </w:tc>
        <w:tc>
          <w:tcPr>
            <w:tcW w:w="8474" w:type="dxa"/>
            <w:gridSpan w:val="2"/>
          </w:tcPr>
          <w:p w14:paraId="59B3A47A" w14:textId="77777777" w:rsidR="00411B31" w:rsidRPr="00E175A6" w:rsidRDefault="00411B31" w:rsidP="004A4075">
            <w:pPr>
              <w:ind w:left="284"/>
              <w:rPr>
                <w:rFonts w:asciiTheme="minorHAnsi" w:hAnsiTheme="minorHAnsi"/>
                <w:color w:val="FF0000"/>
                <w:szCs w:val="22"/>
                <w:lang w:val="en-IE"/>
              </w:rPr>
            </w:pPr>
            <w:r w:rsidRPr="00E175A6">
              <w:rPr>
                <w:color w:val="FF0000"/>
              </w:rPr>
              <w:t>(IF YOU ARE NOT CONSENTING TO A THIRD PARTY PROCESSOR – DELETE IF NOT IN USE)</w:t>
            </w:r>
          </w:p>
          <w:p w14:paraId="5BB9C67E" w14:textId="77777777" w:rsidR="00411B31" w:rsidRDefault="00411B31" w:rsidP="004A4075">
            <w:pPr>
              <w:spacing w:after="160" w:line="256" w:lineRule="auto"/>
              <w:ind w:left="720" w:right="-108"/>
              <w:contextualSpacing/>
              <w:jc w:val="both"/>
              <w:rPr>
                <w:rFonts w:asciiTheme="minorHAnsi" w:eastAsiaTheme="minorHAnsi" w:hAnsiTheme="minorHAnsi" w:cstheme="minorBidi"/>
                <w:szCs w:val="22"/>
                <w:lang w:val="en-IE"/>
              </w:rPr>
            </w:pPr>
          </w:p>
          <w:p w14:paraId="0100B861" w14:textId="77777777" w:rsidR="00411B31" w:rsidRDefault="00411B31" w:rsidP="004A4075">
            <w:pPr>
              <w:spacing w:after="160" w:line="256" w:lineRule="auto"/>
              <w:ind w:left="720" w:right="-108"/>
              <w:contextualSpacing/>
              <w:jc w:val="both"/>
              <w:rPr>
                <w:rFonts w:asciiTheme="minorHAnsi" w:eastAsiaTheme="minorHAnsi" w:hAnsiTheme="minorHAnsi" w:cstheme="minorBidi"/>
                <w:szCs w:val="22"/>
                <w:lang w:val="en-IE"/>
              </w:rPr>
            </w:pPr>
            <w:r>
              <w:rPr>
                <w:rFonts w:asciiTheme="minorHAnsi" w:eastAsiaTheme="minorHAnsi" w:hAnsiTheme="minorHAnsi" w:cstheme="minorBidi"/>
                <w:szCs w:val="22"/>
                <w:lang w:val="en-IE"/>
              </w:rPr>
              <w:t xml:space="preserve">The Client does not consent to the Contractor appointing any third party processor of Personal Data under this agreement </w:t>
            </w:r>
          </w:p>
          <w:p w14:paraId="13AE043C" w14:textId="77777777" w:rsidR="00411B31" w:rsidRDefault="00411B31" w:rsidP="004A4075">
            <w:pPr>
              <w:spacing w:after="160" w:line="256" w:lineRule="auto"/>
              <w:ind w:left="720" w:right="-108"/>
              <w:contextualSpacing/>
              <w:jc w:val="both"/>
              <w:rPr>
                <w:rFonts w:asciiTheme="minorHAnsi" w:eastAsiaTheme="minorHAnsi" w:hAnsiTheme="minorHAnsi" w:cstheme="minorBidi"/>
                <w:szCs w:val="22"/>
                <w:lang w:val="en-IE"/>
              </w:rPr>
            </w:pPr>
          </w:p>
          <w:p w14:paraId="15E51E9C" w14:textId="77777777" w:rsidR="00411B31" w:rsidRDefault="00411B31" w:rsidP="004A4075">
            <w:pPr>
              <w:rPr>
                <w:rFonts w:asciiTheme="minorHAnsi" w:hAnsiTheme="minorHAnsi"/>
                <w:color w:val="FF0000"/>
                <w:szCs w:val="22"/>
                <w:lang w:val="en-IE"/>
              </w:rPr>
            </w:pPr>
            <w:r>
              <w:rPr>
                <w:color w:val="FF0000"/>
              </w:rPr>
              <w:t>(OR IF USING A THIRD PARTY PROCESSOR – DELETE IF NOT IN USE)</w:t>
            </w:r>
          </w:p>
          <w:p w14:paraId="11D3F71E" w14:textId="77777777" w:rsidR="00411B31" w:rsidRDefault="00411B31" w:rsidP="004A4075">
            <w:pPr>
              <w:spacing w:after="0"/>
              <w:jc w:val="both"/>
            </w:pPr>
            <w:r w:rsidRPr="000E07A4">
              <w:t xml:space="preserve">The Client consents to the Contractor appointing the third party processors listed in Schedule </w:t>
            </w:r>
            <w:r w:rsidRPr="00E175A6">
              <w:rPr>
                <w:highlight w:val="yellow"/>
              </w:rPr>
              <w:t>[X]</w:t>
            </w:r>
            <w:r w:rsidRPr="000E07A4">
              <w:t xml:space="preserve"> as third-party processors of Personal Data under this Agreement.  The Contractor confirms that it has entered or (as the case may be) will enter into a written agreement incorporating terms which are no less onerous than to those set out in this clause 2</w:t>
            </w:r>
            <w:r>
              <w:t>7</w:t>
            </w:r>
            <w:r w:rsidRPr="000E07A4">
              <w:t xml:space="preserve"> as between the Client and the Contractor, the Contractor shall remain fully liable for all acts or omissions of any third-party processor appointed by it pursuant to this clause 2</w:t>
            </w:r>
            <w:r>
              <w:t>7</w:t>
            </w:r>
            <w:r w:rsidRPr="000E07A4">
              <w:t>.</w:t>
            </w:r>
          </w:p>
          <w:p w14:paraId="0BBBEAB8" w14:textId="77777777" w:rsidR="00411B31" w:rsidRPr="001409BB" w:rsidRDefault="00411B31" w:rsidP="004A4075">
            <w:pPr>
              <w:spacing w:after="0"/>
              <w:jc w:val="both"/>
            </w:pPr>
          </w:p>
        </w:tc>
      </w:tr>
      <w:tr w:rsidR="00411B31" w:rsidRPr="001409BB" w14:paraId="329D7A80" w14:textId="77777777" w:rsidTr="004A4075">
        <w:tc>
          <w:tcPr>
            <w:tcW w:w="597" w:type="dxa"/>
          </w:tcPr>
          <w:p w14:paraId="7A7E1E21" w14:textId="77777777" w:rsidR="00411B31" w:rsidRPr="002520E0" w:rsidRDefault="00411B31" w:rsidP="004A4075">
            <w:pPr>
              <w:spacing w:after="0"/>
            </w:pPr>
            <w:r w:rsidRPr="002520E0">
              <w:lastRenderedPageBreak/>
              <w:t>M.</w:t>
            </w:r>
          </w:p>
        </w:tc>
        <w:tc>
          <w:tcPr>
            <w:tcW w:w="8474" w:type="dxa"/>
            <w:gridSpan w:val="2"/>
          </w:tcPr>
          <w:p w14:paraId="5356BF3D" w14:textId="77777777" w:rsidR="00411B31" w:rsidRDefault="00411B31" w:rsidP="004A4075">
            <w:pPr>
              <w:spacing w:after="0"/>
              <w:jc w:val="both"/>
            </w:pPr>
            <w:r w:rsidRPr="000E07A4">
              <w:t>The Contractor shall promptly notify the Client if the Contractor becomes aware of any legislative change applicable to the Contractor which may prevent it from complying with its obligations under this Clause 2</w:t>
            </w:r>
            <w:r>
              <w:t>7</w:t>
            </w:r>
            <w:r w:rsidRPr="000E07A4">
              <w:t>, in which case the Client reserves the right to terminate this agreement immediately and without liability for compensation or damages.</w:t>
            </w:r>
          </w:p>
          <w:p w14:paraId="41F36CB0" w14:textId="77777777" w:rsidR="00411B31" w:rsidRPr="001409BB" w:rsidRDefault="00411B31" w:rsidP="004A4075">
            <w:pPr>
              <w:spacing w:after="0"/>
              <w:jc w:val="both"/>
            </w:pPr>
          </w:p>
        </w:tc>
      </w:tr>
      <w:tr w:rsidR="00411B31" w:rsidRPr="001409BB" w14:paraId="33398769" w14:textId="77777777" w:rsidTr="004A4075">
        <w:tc>
          <w:tcPr>
            <w:tcW w:w="597" w:type="dxa"/>
          </w:tcPr>
          <w:p w14:paraId="5E713CD1" w14:textId="77777777" w:rsidR="00411B31" w:rsidRPr="002520E0" w:rsidRDefault="00411B31" w:rsidP="004A4075">
            <w:pPr>
              <w:spacing w:after="0"/>
            </w:pPr>
            <w:r w:rsidRPr="002520E0">
              <w:t>N.</w:t>
            </w:r>
          </w:p>
        </w:tc>
        <w:tc>
          <w:tcPr>
            <w:tcW w:w="8474" w:type="dxa"/>
            <w:gridSpan w:val="2"/>
          </w:tcPr>
          <w:p w14:paraId="3937003C" w14:textId="77777777" w:rsidR="00411B31" w:rsidRDefault="00411B31" w:rsidP="004A4075">
            <w:pPr>
              <w:spacing w:after="0"/>
              <w:jc w:val="both"/>
            </w:pPr>
            <w:r w:rsidRPr="004359D1">
              <w:t xml:space="preserve">Save for clauses </w:t>
            </w:r>
            <w:r>
              <w:t xml:space="preserve">27A, </w:t>
            </w:r>
            <w:r w:rsidRPr="004359D1">
              <w:t>2</w:t>
            </w:r>
            <w:r>
              <w:t>7B</w:t>
            </w:r>
            <w:r w:rsidRPr="004359D1">
              <w:t xml:space="preserve"> and 25</w:t>
            </w:r>
            <w:r>
              <w:t>D</w:t>
            </w:r>
            <w:r w:rsidRPr="004359D1">
              <w:t>, all the obligations on the Contractor in this clause 2</w:t>
            </w:r>
            <w:r>
              <w:t>7</w:t>
            </w:r>
            <w:r w:rsidRPr="004359D1">
              <w:t xml:space="preserve"> relating to the processing of Personal Data shall apply to the processing of all Data including metadata.</w:t>
            </w:r>
          </w:p>
          <w:p w14:paraId="0E10BD44" w14:textId="77777777" w:rsidR="00411B31" w:rsidRPr="000E07A4" w:rsidRDefault="00411B31" w:rsidP="004A4075">
            <w:pPr>
              <w:spacing w:after="0"/>
              <w:jc w:val="both"/>
            </w:pPr>
          </w:p>
        </w:tc>
      </w:tr>
      <w:tr w:rsidR="00411B31" w:rsidRPr="001409BB" w14:paraId="287D4BD7" w14:textId="77777777" w:rsidTr="004A4075">
        <w:tc>
          <w:tcPr>
            <w:tcW w:w="597" w:type="dxa"/>
          </w:tcPr>
          <w:p w14:paraId="410C9957" w14:textId="77777777" w:rsidR="00411B31" w:rsidRPr="002520E0" w:rsidRDefault="00411B31" w:rsidP="004A4075">
            <w:pPr>
              <w:spacing w:after="0"/>
            </w:pPr>
            <w:r w:rsidRPr="002520E0">
              <w:t>O.</w:t>
            </w:r>
          </w:p>
        </w:tc>
        <w:tc>
          <w:tcPr>
            <w:tcW w:w="8474" w:type="dxa"/>
            <w:gridSpan w:val="2"/>
          </w:tcPr>
          <w:p w14:paraId="1B63826A" w14:textId="77777777" w:rsidR="00411B31" w:rsidRDefault="00411B31" w:rsidP="004A4075">
            <w:pPr>
              <w:spacing w:after="0"/>
            </w:pPr>
            <w:r w:rsidRPr="00C325B2">
              <w:t>The provisions of this clause 2</w:t>
            </w:r>
            <w:r>
              <w:t>7</w:t>
            </w:r>
            <w:r w:rsidRPr="00C325B2">
              <w:t xml:space="preserve"> shall survive termination and or expiry of this Agreement for any reason.</w:t>
            </w:r>
          </w:p>
          <w:p w14:paraId="538ECDE2" w14:textId="77777777" w:rsidR="00411B31" w:rsidRPr="004359D1" w:rsidRDefault="00411B31" w:rsidP="004A4075">
            <w:pPr>
              <w:spacing w:after="0"/>
            </w:pPr>
          </w:p>
        </w:tc>
      </w:tr>
    </w:tbl>
    <w:p w14:paraId="69D350CB" w14:textId="77777777" w:rsidR="00411B31" w:rsidRPr="001B25FC" w:rsidRDefault="00411B31" w:rsidP="00411B31">
      <w:pPr>
        <w:keepNext/>
        <w:pBdr>
          <w:bottom w:val="single" w:sz="12" w:space="1" w:color="333399"/>
        </w:pBdr>
        <w:shd w:val="clear" w:color="auto" w:fill="000080"/>
        <w:tabs>
          <w:tab w:val="left" w:pos="567"/>
          <w:tab w:val="left" w:pos="907"/>
          <w:tab w:val="left" w:pos="1134"/>
        </w:tabs>
        <w:spacing w:after="80"/>
        <w:ind w:firstLine="57"/>
        <w:outlineLvl w:val="1"/>
        <w:rPr>
          <w:b/>
          <w:caps/>
          <w:color w:val="FFFFFF"/>
        </w:rPr>
      </w:pPr>
      <w:bookmarkStart w:id="50" w:name="_Toc525825153"/>
      <w:bookmarkStart w:id="51" w:name="_Toc69219683"/>
      <w:bookmarkStart w:id="52" w:name="_Toc99122220"/>
      <w:r w:rsidRPr="001B25FC">
        <w:rPr>
          <w:rFonts w:cstheme="minorHAnsi"/>
          <w:b/>
          <w:caps/>
          <w:color w:val="FFFFFF"/>
        </w:rPr>
        <w:t xml:space="preserve">28. </w:t>
      </w:r>
      <w:r w:rsidRPr="001B25FC">
        <w:rPr>
          <w:rFonts w:cstheme="minorHAnsi"/>
          <w:b/>
          <w:caps/>
          <w:color w:val="FFFFFF"/>
        </w:rPr>
        <w:tab/>
        <w:t>Disaster Recovery &amp; Business Continuity</w:t>
      </w:r>
      <w:bookmarkEnd w:id="50"/>
      <w:bookmarkEnd w:id="51"/>
      <w:bookmarkEnd w:id="52"/>
    </w:p>
    <w:tbl>
      <w:tblPr>
        <w:tblW w:w="0" w:type="auto"/>
        <w:tblLook w:val="01E0" w:firstRow="1" w:lastRow="1" w:firstColumn="1" w:lastColumn="1" w:noHBand="0" w:noVBand="0"/>
      </w:tblPr>
      <w:tblGrid>
        <w:gridCol w:w="774"/>
        <w:gridCol w:w="8297"/>
      </w:tblGrid>
      <w:tr w:rsidR="00411B31" w:rsidRPr="00213ED0" w14:paraId="456BF367" w14:textId="77777777" w:rsidTr="004A4075">
        <w:tc>
          <w:tcPr>
            <w:tcW w:w="774" w:type="dxa"/>
          </w:tcPr>
          <w:p w14:paraId="6ACF65D8" w14:textId="77777777" w:rsidR="00411B31" w:rsidRPr="002520E0" w:rsidRDefault="00411B31" w:rsidP="004A4075">
            <w:pPr>
              <w:spacing w:after="0"/>
            </w:pPr>
            <w:r w:rsidRPr="002520E0">
              <w:t>A.</w:t>
            </w:r>
          </w:p>
        </w:tc>
        <w:tc>
          <w:tcPr>
            <w:tcW w:w="8297" w:type="dxa"/>
          </w:tcPr>
          <w:p w14:paraId="3182F11A" w14:textId="77777777" w:rsidR="00411B31" w:rsidRDefault="00411B31" w:rsidP="004A4075">
            <w:pPr>
              <w:spacing w:after="0"/>
              <w:jc w:val="both"/>
            </w:pPr>
            <w:r>
              <w:t>The</w:t>
            </w:r>
            <w:r w:rsidRPr="00213ED0">
              <w:t xml:space="preserve"> Contractor shall ensure that it has in place and complies with at all times a</w:t>
            </w:r>
            <w:r>
              <w:t xml:space="preserve"> Disaster Recovery and Business Continuity</w:t>
            </w:r>
            <w:r w:rsidRPr="00213ED0">
              <w:t xml:space="preserve"> Plan</w:t>
            </w:r>
            <w:r>
              <w:t xml:space="preserve"> (“DRBC Plan”)</w:t>
            </w:r>
            <w:r w:rsidRPr="00213ED0">
              <w:t xml:space="preserve">, </w:t>
            </w:r>
            <w:r>
              <w:t xml:space="preserve">which shall align with the requirements of the RFT and with the Contractor’s Tender and which shall be </w:t>
            </w:r>
            <w:r w:rsidRPr="00213ED0">
              <w:t>prepared in accordance</w:t>
            </w:r>
            <w:r>
              <w:t xml:space="preserve"> with Good Industry Practice, and appended at Schedule I to this Agreement.</w:t>
            </w:r>
          </w:p>
          <w:p w14:paraId="07684000" w14:textId="77777777" w:rsidR="00411B31" w:rsidRPr="00213ED0" w:rsidRDefault="00411B31" w:rsidP="004A4075">
            <w:pPr>
              <w:spacing w:after="0"/>
              <w:jc w:val="both"/>
            </w:pPr>
          </w:p>
        </w:tc>
      </w:tr>
      <w:tr w:rsidR="00411B31" w:rsidRPr="00213ED0" w14:paraId="520B53EE" w14:textId="77777777" w:rsidTr="004A4075">
        <w:tc>
          <w:tcPr>
            <w:tcW w:w="774" w:type="dxa"/>
          </w:tcPr>
          <w:p w14:paraId="5965811F" w14:textId="77777777" w:rsidR="00411B31" w:rsidRPr="002520E0" w:rsidRDefault="00411B31" w:rsidP="004A4075">
            <w:pPr>
              <w:spacing w:after="0"/>
            </w:pPr>
            <w:r w:rsidRPr="002520E0">
              <w:t>B.</w:t>
            </w:r>
          </w:p>
        </w:tc>
        <w:tc>
          <w:tcPr>
            <w:tcW w:w="8297" w:type="dxa"/>
          </w:tcPr>
          <w:p w14:paraId="26175FC6" w14:textId="77777777" w:rsidR="00411B31" w:rsidRDefault="00411B31" w:rsidP="004A4075">
            <w:pPr>
              <w:spacing w:after="0"/>
              <w:jc w:val="both"/>
            </w:pPr>
            <w:r>
              <w:t xml:space="preserve">The </w:t>
            </w:r>
            <w:r w:rsidRPr="000500F8">
              <w:t>DR</w:t>
            </w:r>
            <w:r>
              <w:t>BC</w:t>
            </w:r>
            <w:r w:rsidRPr="000500F8">
              <w:t xml:space="preserve"> Plan shall detail the steps, actions and procedures to be implemented to ensure that </w:t>
            </w:r>
            <w:r>
              <w:t xml:space="preserve">the </w:t>
            </w:r>
            <w:r w:rsidRPr="000500F8">
              <w:t xml:space="preserve">Client and Authorised Users continue to receive the Services in accordance with this Agreement, and any adverse effect on </w:t>
            </w:r>
            <w:r>
              <w:t xml:space="preserve">the </w:t>
            </w:r>
            <w:r w:rsidRPr="000500F8">
              <w:t xml:space="preserve">Client and/or Authorised Users is minimised, if any situation occurs (whether or not as a result of any act or omission of </w:t>
            </w:r>
            <w:r>
              <w:t xml:space="preserve">the </w:t>
            </w:r>
            <w:r w:rsidRPr="000500F8">
              <w:t xml:space="preserve">Contractor) that materially impacts on </w:t>
            </w:r>
            <w:r>
              <w:t xml:space="preserve">the </w:t>
            </w:r>
            <w:r w:rsidRPr="000500F8">
              <w:t>Contractor’s ability to supply the Services</w:t>
            </w:r>
            <w:r>
              <w:t xml:space="preserve">. </w:t>
            </w:r>
          </w:p>
          <w:p w14:paraId="69C1FCC7" w14:textId="77777777" w:rsidR="00411B31" w:rsidRPr="00213ED0" w:rsidRDefault="00411B31" w:rsidP="004A4075">
            <w:pPr>
              <w:spacing w:after="0"/>
              <w:jc w:val="both"/>
            </w:pPr>
          </w:p>
        </w:tc>
      </w:tr>
      <w:tr w:rsidR="00411B31" w:rsidRPr="00213ED0" w14:paraId="7F6AEE59" w14:textId="77777777" w:rsidTr="004A4075">
        <w:tc>
          <w:tcPr>
            <w:tcW w:w="774" w:type="dxa"/>
          </w:tcPr>
          <w:p w14:paraId="179FB20C" w14:textId="77777777" w:rsidR="00411B31" w:rsidRPr="002520E0" w:rsidRDefault="00411B31" w:rsidP="004A4075">
            <w:pPr>
              <w:spacing w:after="0"/>
            </w:pPr>
            <w:r w:rsidRPr="002520E0">
              <w:t>C.</w:t>
            </w:r>
          </w:p>
        </w:tc>
        <w:tc>
          <w:tcPr>
            <w:tcW w:w="8297" w:type="dxa"/>
          </w:tcPr>
          <w:p w14:paraId="647E2F01" w14:textId="77777777" w:rsidR="00411B31" w:rsidRDefault="00411B31" w:rsidP="004A4075">
            <w:pPr>
              <w:spacing w:after="0"/>
              <w:jc w:val="both"/>
            </w:pPr>
            <w:r w:rsidRPr="00B70FA5">
              <w:t xml:space="preserve">The DRBC Plan shall </w:t>
            </w:r>
            <w:r>
              <w:t>include</w:t>
            </w:r>
            <w:r w:rsidRPr="00B70FA5">
              <w:t xml:space="preserve"> </w:t>
            </w:r>
            <w:r>
              <w:t>full details in respect of the back-up procedures with regard to the Client’s Data, including details of the frequency with which back-ups will be carried out and the media to be used in respect of back-ups</w:t>
            </w:r>
            <w:r w:rsidRPr="00B70FA5">
              <w:t>.</w:t>
            </w:r>
            <w:r>
              <w:t xml:space="preserve"> The DRBC Plan shall at all times align with the provisions of the Cyber Security Plan set out at Schedule H.</w:t>
            </w:r>
          </w:p>
          <w:p w14:paraId="57DE1F7D" w14:textId="77777777" w:rsidR="00411B31" w:rsidRDefault="00411B31" w:rsidP="004A4075">
            <w:pPr>
              <w:spacing w:after="0"/>
              <w:jc w:val="both"/>
            </w:pPr>
          </w:p>
        </w:tc>
      </w:tr>
      <w:tr w:rsidR="00411B31" w:rsidRPr="00213ED0" w14:paraId="5D2F32B1" w14:textId="77777777" w:rsidTr="004A4075">
        <w:tc>
          <w:tcPr>
            <w:tcW w:w="774" w:type="dxa"/>
          </w:tcPr>
          <w:p w14:paraId="4446DAC5" w14:textId="77777777" w:rsidR="00411B31" w:rsidRPr="002520E0" w:rsidRDefault="00411B31" w:rsidP="004A4075">
            <w:pPr>
              <w:spacing w:after="0"/>
            </w:pPr>
            <w:r w:rsidRPr="002520E0">
              <w:t>D.</w:t>
            </w:r>
          </w:p>
        </w:tc>
        <w:tc>
          <w:tcPr>
            <w:tcW w:w="8297" w:type="dxa"/>
          </w:tcPr>
          <w:p w14:paraId="6D439CF1" w14:textId="77777777" w:rsidR="00411B31" w:rsidRDefault="00411B31" w:rsidP="004A4075">
            <w:pPr>
              <w:spacing w:after="0"/>
              <w:jc w:val="both"/>
            </w:pPr>
            <w:r w:rsidRPr="000500F8">
              <w:t>The initial DR</w:t>
            </w:r>
            <w:r>
              <w:t>BC</w:t>
            </w:r>
            <w:r w:rsidRPr="000500F8">
              <w:t xml:space="preserve"> Plan shall be delivered to and approved by </w:t>
            </w:r>
            <w:r>
              <w:t xml:space="preserve">the </w:t>
            </w:r>
            <w:r w:rsidRPr="00513EEF">
              <w:t>Client within three (3) months of the Effective Date</w:t>
            </w:r>
            <w:r>
              <w:t>, or within such time as may otherwise be agreed between the Parties.</w:t>
            </w:r>
          </w:p>
          <w:p w14:paraId="55E8C089" w14:textId="77777777" w:rsidR="00411B31" w:rsidRPr="00213ED0" w:rsidRDefault="00411B31" w:rsidP="004A4075">
            <w:pPr>
              <w:spacing w:after="0"/>
              <w:jc w:val="both"/>
            </w:pPr>
          </w:p>
        </w:tc>
      </w:tr>
      <w:tr w:rsidR="00411B31" w:rsidRPr="00213ED0" w14:paraId="34C3ED0A" w14:textId="77777777" w:rsidTr="004A4075">
        <w:tc>
          <w:tcPr>
            <w:tcW w:w="774" w:type="dxa"/>
          </w:tcPr>
          <w:p w14:paraId="76B891DB" w14:textId="77777777" w:rsidR="00411B31" w:rsidRPr="002520E0" w:rsidRDefault="00411B31" w:rsidP="004A4075">
            <w:pPr>
              <w:spacing w:after="0"/>
            </w:pPr>
            <w:r w:rsidRPr="002520E0">
              <w:t>E.</w:t>
            </w:r>
          </w:p>
        </w:tc>
        <w:tc>
          <w:tcPr>
            <w:tcW w:w="8297" w:type="dxa"/>
          </w:tcPr>
          <w:p w14:paraId="21C06B6E" w14:textId="77777777" w:rsidR="00411B31" w:rsidRDefault="00411B31" w:rsidP="004A4075">
            <w:pPr>
              <w:spacing w:after="0"/>
              <w:jc w:val="both"/>
            </w:pPr>
            <w:r>
              <w:t>The Contractor shall:</w:t>
            </w:r>
          </w:p>
          <w:p w14:paraId="6DE631F3" w14:textId="77777777" w:rsidR="00411B31" w:rsidRDefault="00411B31" w:rsidP="0023457C">
            <w:pPr>
              <w:pStyle w:val="ListParagraph"/>
              <w:numPr>
                <w:ilvl w:val="0"/>
                <w:numId w:val="127"/>
              </w:numPr>
              <w:spacing w:after="0"/>
              <w:jc w:val="both"/>
            </w:pPr>
            <w:r>
              <w:t xml:space="preserve">ensure that the DRBC Plans are kept up to date in accordance with Good Industry Practice; </w:t>
            </w:r>
          </w:p>
          <w:p w14:paraId="3317330F" w14:textId="77777777" w:rsidR="00411B31" w:rsidRDefault="00411B31" w:rsidP="0023457C">
            <w:pPr>
              <w:pStyle w:val="ListParagraph"/>
              <w:numPr>
                <w:ilvl w:val="0"/>
                <w:numId w:val="127"/>
              </w:numPr>
              <w:spacing w:after="0"/>
              <w:jc w:val="both"/>
            </w:pPr>
            <w:r>
              <w:lastRenderedPageBreak/>
              <w:t>submit an updated DRBC Plan to the Client for approval every twelve (12) months (or on request from the Client);</w:t>
            </w:r>
          </w:p>
          <w:p w14:paraId="1C0EA2FD" w14:textId="77777777" w:rsidR="00411B31" w:rsidRDefault="00411B31" w:rsidP="0023457C">
            <w:pPr>
              <w:pStyle w:val="ListParagraph"/>
              <w:numPr>
                <w:ilvl w:val="0"/>
                <w:numId w:val="127"/>
              </w:numPr>
              <w:spacing w:after="0"/>
              <w:jc w:val="both"/>
            </w:pPr>
            <w:r>
              <w:t xml:space="preserve">carry out regular tests, at least once per calendar year, of the DRBC Plans then in force. </w:t>
            </w:r>
            <w:r w:rsidRPr="00A11CE1">
              <w:t>The Contractor shall ensure that the DR</w:t>
            </w:r>
            <w:r>
              <w:t>BC</w:t>
            </w:r>
            <w:r w:rsidRPr="00A11CE1">
              <w:t xml:space="preserve"> Plan </w:t>
            </w:r>
            <w:r>
              <w:t>is</w:t>
            </w:r>
            <w:r w:rsidRPr="00A11CE1">
              <w:t xml:space="preserve"> promp</w:t>
            </w:r>
            <w:r>
              <w:t>tly amended if such tests identify any failures, deficiencies or other vulnerabilities in the DRBC Plan.</w:t>
            </w:r>
          </w:p>
          <w:p w14:paraId="788F83E5" w14:textId="77777777" w:rsidR="00411B31" w:rsidRPr="000500F8" w:rsidRDefault="00411B31" w:rsidP="004A4075">
            <w:pPr>
              <w:pStyle w:val="ListParagraph"/>
              <w:spacing w:after="0"/>
              <w:ind w:left="1080"/>
              <w:jc w:val="both"/>
            </w:pPr>
          </w:p>
        </w:tc>
      </w:tr>
    </w:tbl>
    <w:p w14:paraId="5B69746B" w14:textId="77777777" w:rsidR="00411B31" w:rsidRPr="0070298F" w:rsidRDefault="00411B31" w:rsidP="00411B31">
      <w:pPr>
        <w:pBdr>
          <w:bottom w:val="single" w:sz="12" w:space="1" w:color="333399"/>
        </w:pBdr>
        <w:shd w:val="clear" w:color="auto" w:fill="000080"/>
        <w:tabs>
          <w:tab w:val="left" w:pos="567"/>
          <w:tab w:val="left" w:pos="907"/>
          <w:tab w:val="left" w:pos="1134"/>
        </w:tabs>
        <w:spacing w:after="100"/>
        <w:ind w:firstLine="57"/>
        <w:outlineLvl w:val="1"/>
        <w:rPr>
          <w:b/>
          <w:caps/>
          <w:color w:val="FFFFFF"/>
        </w:rPr>
      </w:pPr>
      <w:bookmarkStart w:id="53" w:name="_Toc525825154"/>
      <w:bookmarkStart w:id="54" w:name="_Toc69219684"/>
      <w:bookmarkStart w:id="55" w:name="_Toc99122221"/>
      <w:r w:rsidRPr="001B25FC">
        <w:rPr>
          <w:b/>
          <w:caps/>
          <w:color w:val="FFFFFF"/>
        </w:rPr>
        <w:lastRenderedPageBreak/>
        <w:t>29.</w:t>
      </w:r>
      <w:r w:rsidRPr="001B25FC">
        <w:rPr>
          <w:b/>
          <w:caps/>
          <w:color w:val="FFFFFF"/>
        </w:rPr>
        <w:tab/>
        <w:t>Exit</w:t>
      </w:r>
      <w:bookmarkEnd w:id="53"/>
      <w:bookmarkEnd w:id="54"/>
      <w:r>
        <w:rPr>
          <w:b/>
          <w:caps/>
          <w:color w:val="FFFFFF"/>
        </w:rPr>
        <w:t xml:space="preserve"> Management</w:t>
      </w:r>
      <w:bookmarkEnd w:id="5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8310"/>
      </w:tblGrid>
      <w:tr w:rsidR="00411B31" w:rsidRPr="0070298F" w14:paraId="5C26254F" w14:textId="77777777" w:rsidTr="004A4075">
        <w:tc>
          <w:tcPr>
            <w:tcW w:w="828" w:type="dxa"/>
          </w:tcPr>
          <w:p w14:paraId="77A41A43" w14:textId="77777777" w:rsidR="00411B31" w:rsidRPr="002520E0" w:rsidRDefault="00411B31" w:rsidP="004A4075">
            <w:pPr>
              <w:spacing w:after="0"/>
            </w:pPr>
            <w:r w:rsidRPr="002520E0">
              <w:t>A.</w:t>
            </w:r>
          </w:p>
        </w:tc>
        <w:tc>
          <w:tcPr>
            <w:tcW w:w="9540" w:type="dxa"/>
          </w:tcPr>
          <w:p w14:paraId="6D908408" w14:textId="5152124C" w:rsidR="00411B31" w:rsidRPr="0070298F" w:rsidRDefault="00411B31" w:rsidP="004A4075">
            <w:pPr>
              <w:spacing w:after="0"/>
              <w:jc w:val="both"/>
            </w:pPr>
            <w:r w:rsidRPr="00A3052C">
              <w:t xml:space="preserve">Upon termination of this Agreement, for any reason, the Contractor shall comply with its obligations </w:t>
            </w:r>
            <w:r>
              <w:t>in respect of the Exit Manageme</w:t>
            </w:r>
            <w:r w:rsidR="007F7AA3">
              <w:t>nt</w:t>
            </w:r>
            <w:r>
              <w:t xml:space="preserve"> Services, as set out hereunder. </w:t>
            </w:r>
            <w:r w:rsidRPr="00180596">
              <w:t>The Contractor shall cooperate with the Client and/or with any Replacement Contractor(s) to facilitate the orderly transfer of the Services (in whole or in part).</w:t>
            </w:r>
          </w:p>
        </w:tc>
      </w:tr>
      <w:tr w:rsidR="00411B31" w:rsidRPr="0070298F" w14:paraId="0F5987CB" w14:textId="77777777" w:rsidTr="004A4075">
        <w:tc>
          <w:tcPr>
            <w:tcW w:w="828" w:type="dxa"/>
          </w:tcPr>
          <w:p w14:paraId="3E723206" w14:textId="77777777" w:rsidR="00411B31" w:rsidRPr="002520E0" w:rsidRDefault="00411B31" w:rsidP="004A4075">
            <w:pPr>
              <w:spacing w:after="0"/>
            </w:pPr>
            <w:r w:rsidRPr="002520E0">
              <w:t>B.</w:t>
            </w:r>
          </w:p>
        </w:tc>
        <w:tc>
          <w:tcPr>
            <w:tcW w:w="9540" w:type="dxa"/>
          </w:tcPr>
          <w:p w14:paraId="3DF5E05A" w14:textId="77777777" w:rsidR="00411B31" w:rsidRDefault="00411B31" w:rsidP="004A4075">
            <w:pPr>
              <w:spacing w:after="0"/>
              <w:jc w:val="both"/>
            </w:pPr>
            <w:r w:rsidRPr="004A2829">
              <w:t>The</w:t>
            </w:r>
            <w:r>
              <w:t xml:space="preserve"> Contractor shall, from Exit Assistance Start Date: </w:t>
            </w:r>
          </w:p>
          <w:p w14:paraId="1CACC42C" w14:textId="77777777" w:rsidR="00411B31" w:rsidRDefault="00411B31" w:rsidP="0023457C">
            <w:pPr>
              <w:pStyle w:val="ListParagraph"/>
              <w:numPr>
                <w:ilvl w:val="0"/>
                <w:numId w:val="123"/>
              </w:numPr>
              <w:spacing w:after="0"/>
              <w:jc w:val="both"/>
            </w:pPr>
            <w:r>
              <w:t>continue to provide the Services and the Solution in accordance with this Agreement and to the required Service Levels until the end of the Exit Assistance Period;</w:t>
            </w:r>
          </w:p>
          <w:p w14:paraId="2AEE9FE8" w14:textId="5494CA85" w:rsidR="00411B31" w:rsidRDefault="00411B31" w:rsidP="0023457C">
            <w:pPr>
              <w:pStyle w:val="ListParagraph"/>
              <w:numPr>
                <w:ilvl w:val="0"/>
                <w:numId w:val="123"/>
              </w:numPr>
              <w:spacing w:after="0"/>
              <w:jc w:val="both"/>
            </w:pPr>
            <w:r>
              <w:t xml:space="preserve">ensure that there is no degradation in the performance of the Services and the Solution until the Termination Date and/or date of handover to the Client and/or to a Replacement </w:t>
            </w:r>
            <w:r w:rsidRPr="004A2829">
              <w:t>Contractor</w:t>
            </w:r>
            <w:r w:rsidR="007F7AA3">
              <w:t xml:space="preserve"> </w:t>
            </w:r>
            <w:r w:rsidRPr="004A2829">
              <w:t>and</w:t>
            </w:r>
            <w:r>
              <w:t xml:space="preserve"> shall provide the Exit Management Services;</w:t>
            </w:r>
          </w:p>
          <w:p w14:paraId="1F794B8B" w14:textId="77777777" w:rsidR="00411B31" w:rsidRPr="004A2829" w:rsidRDefault="00411B31" w:rsidP="0023457C">
            <w:pPr>
              <w:pStyle w:val="ListParagraph"/>
              <w:numPr>
                <w:ilvl w:val="0"/>
                <w:numId w:val="123"/>
              </w:numPr>
              <w:spacing w:after="0"/>
              <w:jc w:val="both"/>
            </w:pPr>
            <w:r w:rsidRPr="004A2829">
              <w:t>provide to the Client, or a third party nominated by the Client, all Client Data, in a format reasonably designated by Client, together with any other information that Client reasonably requires in order to use the Client Data or convert the Client Data for use on another system; In particular, but not limited to, the Contractor must provide;</w:t>
            </w:r>
          </w:p>
          <w:p w14:paraId="0B53D92F" w14:textId="77777777" w:rsidR="00411B31" w:rsidRPr="004A2829" w:rsidRDefault="00411B31" w:rsidP="0023457C">
            <w:pPr>
              <w:pStyle w:val="ListParagraph"/>
              <w:numPr>
                <w:ilvl w:val="0"/>
                <w:numId w:val="128"/>
              </w:numPr>
              <w:spacing w:after="0"/>
              <w:ind w:left="1414"/>
              <w:jc w:val="both"/>
            </w:pPr>
            <w:r w:rsidRPr="004A2829">
              <w:t>the ability to export all data (including all configuration and optimisation files) hosted on the System in such a manner so as to allow the Client to import and/or transfer such data to another environment. The Contractor must also support at a minimum one of the following file formats [INSERT REQUIRED FORMATS];</w:t>
            </w:r>
          </w:p>
          <w:p w14:paraId="2ABF90B4" w14:textId="77777777" w:rsidR="00411B31" w:rsidRDefault="00411B31" w:rsidP="0023457C">
            <w:pPr>
              <w:pStyle w:val="ListParagraph"/>
              <w:numPr>
                <w:ilvl w:val="0"/>
                <w:numId w:val="128"/>
              </w:numPr>
              <w:spacing w:after="0"/>
              <w:ind w:left="1414"/>
              <w:jc w:val="both"/>
            </w:pPr>
            <w:r w:rsidRPr="004A2829">
              <w:t>sufficient bandwidth to</w:t>
            </w:r>
            <w:r w:rsidRPr="00DD5AD7">
              <w:t xml:space="preserve"> enable the Client to extract its data from the </w:t>
            </w:r>
            <w:r>
              <w:t>system</w:t>
            </w:r>
            <w:r w:rsidRPr="00DD5AD7">
              <w:t xml:space="preserve"> during the </w:t>
            </w:r>
            <w:r>
              <w:t>exit management period</w:t>
            </w:r>
            <w:r w:rsidRPr="00DD5AD7">
              <w:t>.</w:t>
            </w:r>
          </w:p>
          <w:p w14:paraId="121F1ED0" w14:textId="77777777" w:rsidR="00411B31" w:rsidRDefault="00411B31" w:rsidP="0023457C">
            <w:pPr>
              <w:pStyle w:val="ListParagraph"/>
              <w:numPr>
                <w:ilvl w:val="0"/>
                <w:numId w:val="123"/>
              </w:numPr>
              <w:spacing w:after="0"/>
              <w:jc w:val="both"/>
            </w:pPr>
            <w:r>
              <w:t>co-operate with and provide such assistance as the Client may require to affect a full, smooth and orderly transfer of Client Data and/or knowledge; and</w:t>
            </w:r>
          </w:p>
          <w:p w14:paraId="4EEDC7BC" w14:textId="77777777" w:rsidR="00411B31" w:rsidRDefault="00411B31" w:rsidP="0023457C">
            <w:pPr>
              <w:pStyle w:val="ListParagraph"/>
              <w:numPr>
                <w:ilvl w:val="0"/>
                <w:numId w:val="123"/>
              </w:numPr>
              <w:spacing w:after="0"/>
              <w:jc w:val="both"/>
            </w:pPr>
            <w:r>
              <w:t>otherwise co-operate with and provide such assistance as is reasonably requested by the Client to ensure an efficient, timely and orderly transfer of any Services and/or Deliverables (including the transfer of any knowledge, information, know-how and ideas relating to the Services obtained during the performance of the Services) to the Client and/or to a Replacement Contractor, whilst preserving business continuity for Client.</w:t>
            </w:r>
          </w:p>
          <w:p w14:paraId="13145DA7" w14:textId="77777777" w:rsidR="00411B31" w:rsidRPr="0070298F" w:rsidRDefault="00411B31" w:rsidP="004A4075">
            <w:pPr>
              <w:pStyle w:val="ListParagraph"/>
              <w:spacing w:after="0"/>
              <w:ind w:left="1080"/>
              <w:jc w:val="both"/>
            </w:pPr>
          </w:p>
        </w:tc>
      </w:tr>
      <w:tr w:rsidR="00411B31" w:rsidRPr="0070298F" w14:paraId="315C1FF8" w14:textId="77777777" w:rsidTr="004A4075">
        <w:tc>
          <w:tcPr>
            <w:tcW w:w="828" w:type="dxa"/>
          </w:tcPr>
          <w:p w14:paraId="78BB2C18" w14:textId="77777777" w:rsidR="00411B31" w:rsidRPr="002520E0" w:rsidRDefault="00411B31" w:rsidP="004A4075">
            <w:pPr>
              <w:spacing w:after="0"/>
            </w:pPr>
            <w:r w:rsidRPr="002520E0">
              <w:t>C.</w:t>
            </w:r>
          </w:p>
        </w:tc>
        <w:tc>
          <w:tcPr>
            <w:tcW w:w="9540" w:type="dxa"/>
          </w:tcPr>
          <w:p w14:paraId="3F977B25" w14:textId="77777777" w:rsidR="00411B31" w:rsidRPr="0070298F" w:rsidRDefault="00411B31" w:rsidP="004A4075">
            <w:pPr>
              <w:spacing w:after="0"/>
              <w:jc w:val="both"/>
            </w:pPr>
            <w:r>
              <w:t xml:space="preserve"> The Exit Management Services shall</w:t>
            </w:r>
            <w:r w:rsidRPr="00F651D8">
              <w:t xml:space="preserve"> not be subject to any additional fees or charges not otherwise included in Schedule C (Charges)</w:t>
            </w:r>
            <w:r>
              <w:t>.</w:t>
            </w:r>
          </w:p>
        </w:tc>
      </w:tr>
      <w:tr w:rsidR="00411B31" w:rsidRPr="0070298F" w14:paraId="6FAD130A" w14:textId="77777777" w:rsidTr="004A4075">
        <w:tc>
          <w:tcPr>
            <w:tcW w:w="828" w:type="dxa"/>
          </w:tcPr>
          <w:p w14:paraId="36434BA7" w14:textId="77777777" w:rsidR="00411B31" w:rsidRPr="002520E0" w:rsidRDefault="00411B31" w:rsidP="004A4075">
            <w:pPr>
              <w:spacing w:after="0"/>
            </w:pPr>
            <w:r>
              <w:t>D.</w:t>
            </w:r>
          </w:p>
        </w:tc>
        <w:tc>
          <w:tcPr>
            <w:tcW w:w="9540" w:type="dxa"/>
          </w:tcPr>
          <w:p w14:paraId="4EBA2859" w14:textId="77777777" w:rsidR="00411B31" w:rsidRDefault="00411B31" w:rsidP="004A4075">
            <w:pPr>
              <w:spacing w:after="0"/>
              <w:jc w:val="both"/>
            </w:pPr>
            <w:r w:rsidRPr="00212691">
              <w:t xml:space="preserve">On completion </w:t>
            </w:r>
            <w:r>
              <w:t>of the Exit Assistance Period</w:t>
            </w:r>
            <w:r w:rsidRPr="00212691">
              <w:t xml:space="preserve">, the Contractor shall delete all production and backup copies of </w:t>
            </w:r>
            <w:r>
              <w:t xml:space="preserve">all </w:t>
            </w:r>
            <w:r w:rsidRPr="00212691">
              <w:t>Data</w:t>
            </w:r>
            <w:r>
              <w:t xml:space="preserve"> </w:t>
            </w:r>
            <w:r w:rsidRPr="00212691">
              <w:t>and certify in writing that they have been permanently removed</w:t>
            </w:r>
            <w:r>
              <w:t xml:space="preserve"> and rendered irrecoverable</w:t>
            </w:r>
            <w:r w:rsidRPr="00212691">
              <w:t xml:space="preserve"> from</w:t>
            </w:r>
            <w:r>
              <w:t xml:space="preserve"> both</w:t>
            </w:r>
            <w:r w:rsidRPr="00212691">
              <w:t xml:space="preserve"> the</w:t>
            </w:r>
            <w:r>
              <w:t xml:space="preserve"> system and any </w:t>
            </w:r>
            <w:r w:rsidRPr="00212691">
              <w:t>Contractor facilities.</w:t>
            </w:r>
            <w:r>
              <w:t xml:space="preserve"> Where the </w:t>
            </w:r>
            <w:r>
              <w:lastRenderedPageBreak/>
              <w:t>Contractor provides the means for the Client to comprehensively delete the Data, the Contractor</w:t>
            </w:r>
            <w:r w:rsidRPr="00212691">
              <w:t xml:space="preserve"> </w:t>
            </w:r>
            <w:r>
              <w:t xml:space="preserve">warrants (or must otherwise </w:t>
            </w:r>
            <w:r w:rsidRPr="00212691">
              <w:t>certify in writing</w:t>
            </w:r>
            <w:r>
              <w:t>)</w:t>
            </w:r>
            <w:r w:rsidRPr="00212691">
              <w:t xml:space="preserve"> </w:t>
            </w:r>
            <w:r>
              <w:t>that the Data has</w:t>
            </w:r>
            <w:r w:rsidRPr="00212691">
              <w:t xml:space="preserve"> been permanently removed</w:t>
            </w:r>
            <w:r>
              <w:t xml:space="preserve"> and rendered irrecoverable</w:t>
            </w:r>
            <w:r w:rsidRPr="00212691">
              <w:t xml:space="preserve"> from</w:t>
            </w:r>
            <w:r>
              <w:t xml:space="preserve"> both</w:t>
            </w:r>
            <w:r w:rsidRPr="00212691">
              <w:t xml:space="preserve"> the</w:t>
            </w:r>
            <w:r>
              <w:t xml:space="preserve"> </w:t>
            </w:r>
            <w:r w:rsidRPr="00D55735">
              <w:t>system and any Contractor facilities</w:t>
            </w:r>
            <w:r>
              <w:t>.</w:t>
            </w:r>
          </w:p>
          <w:p w14:paraId="56AAC0A3" w14:textId="77777777" w:rsidR="00411B31" w:rsidRPr="0070298F" w:rsidRDefault="00411B31" w:rsidP="004A4075">
            <w:pPr>
              <w:spacing w:after="0"/>
              <w:jc w:val="both"/>
            </w:pPr>
          </w:p>
        </w:tc>
      </w:tr>
      <w:tr w:rsidR="00411B31" w:rsidRPr="0070298F" w14:paraId="244121F3" w14:textId="77777777" w:rsidTr="004A4075">
        <w:tc>
          <w:tcPr>
            <w:tcW w:w="828" w:type="dxa"/>
          </w:tcPr>
          <w:p w14:paraId="5DC06110" w14:textId="77777777" w:rsidR="00411B31" w:rsidRPr="002520E0" w:rsidRDefault="00411B31" w:rsidP="004A4075">
            <w:pPr>
              <w:spacing w:after="0"/>
            </w:pPr>
            <w:r>
              <w:lastRenderedPageBreak/>
              <w:t>E.</w:t>
            </w:r>
          </w:p>
        </w:tc>
        <w:tc>
          <w:tcPr>
            <w:tcW w:w="9540" w:type="dxa"/>
          </w:tcPr>
          <w:p w14:paraId="38589B86" w14:textId="77777777" w:rsidR="00411B31" w:rsidRDefault="00411B31" w:rsidP="004A4075">
            <w:pPr>
              <w:spacing w:after="0"/>
              <w:jc w:val="both"/>
            </w:pPr>
            <w:r>
              <w:t>Where, the Client has requested and the Contractor has agreed to provide, professional exit assistance services, then, from the Exist Assistance Start Date</w:t>
            </w:r>
            <w:r w:rsidRPr="00180596">
              <w:t xml:space="preserve">, each Party shall appoint a member of staff who is appropriately skilled, knowledgeable and experienced to handle the respective obligations under </w:t>
            </w:r>
            <w:r>
              <w:t>this clause</w:t>
            </w:r>
            <w:r w:rsidRPr="00180596">
              <w:t xml:space="preserve"> and promptly provide written notification of such appointment to the other Party. The notification provided by the Contractor pursuant to this paragraph shall include details of the relevant background and skills of the Contractor's </w:t>
            </w:r>
            <w:r>
              <w:t>appointed staff member (“</w:t>
            </w:r>
            <w:r w:rsidRPr="00180596">
              <w:t>Exit Manager</w:t>
            </w:r>
            <w:r>
              <w:t>”)</w:t>
            </w:r>
            <w:r w:rsidRPr="00180596">
              <w:t xml:space="preserve">. The Contractor's Exit Manager shall be responsible for ensuring that the </w:t>
            </w:r>
            <w:r>
              <w:t>p</w:t>
            </w:r>
            <w:r w:rsidRPr="00180596">
              <w:t xml:space="preserve">ersonnel comply with the provisions of this </w:t>
            </w:r>
            <w:r>
              <w:t xml:space="preserve">Clause. </w:t>
            </w:r>
            <w:r w:rsidRPr="00180596">
              <w:t xml:space="preserve">The Contractor shall ensure that its Exit Manager has the requisite authority to arrange and procure any resources of the Contractor as are necessary to enable the Contractor to comply with the requirements </w:t>
            </w:r>
            <w:r>
              <w:t>in this clause.</w:t>
            </w:r>
          </w:p>
          <w:p w14:paraId="3A532F0F" w14:textId="77777777" w:rsidR="00411B31" w:rsidRPr="0070298F" w:rsidRDefault="00411B31" w:rsidP="004A4075">
            <w:pPr>
              <w:spacing w:after="0"/>
              <w:jc w:val="both"/>
            </w:pPr>
          </w:p>
        </w:tc>
      </w:tr>
      <w:tr w:rsidR="00411B31" w:rsidRPr="0070298F" w14:paraId="7DEA0422" w14:textId="77777777" w:rsidTr="004A4075">
        <w:tc>
          <w:tcPr>
            <w:tcW w:w="828" w:type="dxa"/>
          </w:tcPr>
          <w:p w14:paraId="71C03666" w14:textId="77777777" w:rsidR="00411B31" w:rsidRPr="002520E0" w:rsidRDefault="00411B31" w:rsidP="004A4075">
            <w:pPr>
              <w:spacing w:after="0"/>
            </w:pPr>
            <w:r>
              <w:t>F.</w:t>
            </w:r>
          </w:p>
        </w:tc>
        <w:tc>
          <w:tcPr>
            <w:tcW w:w="9540" w:type="dxa"/>
          </w:tcPr>
          <w:p w14:paraId="75F3E010" w14:textId="77777777" w:rsidR="00411B31" w:rsidRDefault="00411B31" w:rsidP="004A4075">
            <w:pPr>
              <w:spacing w:after="0"/>
              <w:jc w:val="both"/>
            </w:pPr>
            <w:r w:rsidRPr="0070298F">
              <w:t xml:space="preserve">The provisions of this Clause 29 </w:t>
            </w:r>
            <w:r>
              <w:t xml:space="preserve">shall </w:t>
            </w:r>
            <w:r w:rsidRPr="0070298F">
              <w:t>survive the expiration or termination of this Agreement for any reason.</w:t>
            </w:r>
          </w:p>
          <w:p w14:paraId="27E7AD24" w14:textId="77777777" w:rsidR="00411B31" w:rsidRPr="0070298F" w:rsidRDefault="00411B31" w:rsidP="004A4075">
            <w:pPr>
              <w:spacing w:after="0"/>
              <w:jc w:val="both"/>
            </w:pPr>
          </w:p>
        </w:tc>
      </w:tr>
    </w:tbl>
    <w:p w14:paraId="15AD8630"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56" w:name="_Toc99122223"/>
      <w:bookmarkStart w:id="57" w:name="_Toc99536888"/>
      <w:bookmarkStart w:id="58" w:name="_Toc99541684"/>
      <w:r w:rsidRPr="001B25FC">
        <w:rPr>
          <w:b/>
          <w:bCs/>
          <w:color w:val="333399"/>
          <w:sz w:val="32"/>
          <w:szCs w:val="32"/>
          <w:lang w:val="en-US"/>
        </w:rPr>
        <w:lastRenderedPageBreak/>
        <w:t>Schedule</w:t>
      </w:r>
      <w:r>
        <w:rPr>
          <w:b/>
          <w:bCs/>
          <w:color w:val="333399"/>
          <w:sz w:val="32"/>
          <w:szCs w:val="32"/>
          <w:lang w:val="en-US"/>
        </w:rPr>
        <w:t xml:space="preserve"> B</w:t>
      </w:r>
      <w:r w:rsidRPr="001B25FC">
        <w:rPr>
          <w:b/>
          <w:bCs/>
          <w:color w:val="333399"/>
          <w:sz w:val="32"/>
          <w:szCs w:val="32"/>
          <w:lang w:val="en-US"/>
        </w:rPr>
        <w:t>: T</w:t>
      </w:r>
      <w:r>
        <w:rPr>
          <w:b/>
          <w:bCs/>
          <w:color w:val="333399"/>
          <w:sz w:val="32"/>
          <w:szCs w:val="32"/>
          <w:lang w:val="en-US"/>
        </w:rPr>
        <w:t>he Specification</w:t>
      </w:r>
      <w:bookmarkEnd w:id="56"/>
      <w:bookmarkEnd w:id="57"/>
      <w:bookmarkEnd w:id="58"/>
    </w:p>
    <w:tbl>
      <w:tblPr>
        <w:tblW w:w="9072" w:type="dxa"/>
        <w:tblLook w:val="01E0" w:firstRow="1" w:lastRow="1" w:firstColumn="1" w:lastColumn="1" w:noHBand="0" w:noVBand="0"/>
      </w:tblPr>
      <w:tblGrid>
        <w:gridCol w:w="9072"/>
      </w:tblGrid>
      <w:tr w:rsidR="00411B31" w:rsidRPr="0070298F" w14:paraId="02735568" w14:textId="77777777" w:rsidTr="004A4075">
        <w:tc>
          <w:tcPr>
            <w:tcW w:w="9072" w:type="dxa"/>
          </w:tcPr>
          <w:p w14:paraId="3D01A067" w14:textId="77777777" w:rsidR="00411B31" w:rsidRPr="0070298F" w:rsidRDefault="00411B31" w:rsidP="004A4075">
            <w:pPr>
              <w:jc w:val="both"/>
            </w:pPr>
            <w:r w:rsidRPr="00317171">
              <w:t>[Client to insert when completing contract]</w:t>
            </w:r>
          </w:p>
        </w:tc>
      </w:tr>
    </w:tbl>
    <w:p w14:paraId="1DA01CEC" w14:textId="77777777" w:rsidR="00411B31" w:rsidRDefault="00411B31" w:rsidP="00411B31">
      <w:pPr>
        <w:jc w:val="both"/>
      </w:pPr>
    </w:p>
    <w:p w14:paraId="22824EAC" w14:textId="77777777" w:rsidR="00411B31" w:rsidRDefault="00411B31" w:rsidP="00411B31">
      <w:pPr>
        <w:spacing w:after="160" w:line="259" w:lineRule="auto"/>
      </w:pPr>
      <w:r>
        <w:br w:type="page"/>
      </w:r>
    </w:p>
    <w:p w14:paraId="7C10EB28"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59" w:name="_Toc99122224"/>
      <w:bookmarkStart w:id="60" w:name="_Toc99536889"/>
      <w:bookmarkStart w:id="61" w:name="_Toc99541685"/>
      <w:r w:rsidRPr="001B25FC">
        <w:rPr>
          <w:b/>
          <w:bCs/>
          <w:color w:val="333399"/>
          <w:sz w:val="32"/>
          <w:szCs w:val="32"/>
          <w:lang w:val="en-US"/>
        </w:rPr>
        <w:lastRenderedPageBreak/>
        <w:t>Schedule</w:t>
      </w:r>
      <w:r>
        <w:rPr>
          <w:b/>
          <w:bCs/>
          <w:color w:val="333399"/>
          <w:sz w:val="32"/>
          <w:szCs w:val="32"/>
          <w:lang w:val="en-US"/>
        </w:rPr>
        <w:t xml:space="preserve"> C</w:t>
      </w:r>
      <w:r w:rsidRPr="001B25FC">
        <w:rPr>
          <w:b/>
          <w:bCs/>
          <w:color w:val="333399"/>
          <w:sz w:val="32"/>
          <w:szCs w:val="32"/>
          <w:lang w:val="en-US"/>
        </w:rPr>
        <w:t xml:space="preserve">: </w:t>
      </w:r>
      <w:r>
        <w:rPr>
          <w:b/>
          <w:bCs/>
          <w:color w:val="333399"/>
          <w:sz w:val="32"/>
          <w:szCs w:val="32"/>
          <w:lang w:val="en-US"/>
        </w:rPr>
        <w:t>Charges</w:t>
      </w:r>
      <w:bookmarkEnd w:id="59"/>
      <w:bookmarkEnd w:id="60"/>
      <w:bookmarkEnd w:id="61"/>
    </w:p>
    <w:tbl>
      <w:tblPr>
        <w:tblW w:w="9072" w:type="dxa"/>
        <w:tblLook w:val="01E0" w:firstRow="1" w:lastRow="1" w:firstColumn="1" w:lastColumn="1" w:noHBand="0" w:noVBand="0"/>
      </w:tblPr>
      <w:tblGrid>
        <w:gridCol w:w="9072"/>
      </w:tblGrid>
      <w:tr w:rsidR="00411B31" w:rsidRPr="0070298F" w14:paraId="7CF29968" w14:textId="77777777" w:rsidTr="004A4075">
        <w:tc>
          <w:tcPr>
            <w:tcW w:w="9072" w:type="dxa"/>
          </w:tcPr>
          <w:p w14:paraId="301A5318" w14:textId="77777777" w:rsidR="00411B31" w:rsidRPr="0070298F" w:rsidRDefault="00411B31" w:rsidP="004A4075">
            <w:pPr>
              <w:jc w:val="both"/>
            </w:pPr>
            <w:r w:rsidRPr="00317171">
              <w:t>[Client to insert when completing contract]</w:t>
            </w:r>
          </w:p>
        </w:tc>
      </w:tr>
    </w:tbl>
    <w:p w14:paraId="01F414E2" w14:textId="77777777" w:rsidR="00411B31" w:rsidRDefault="00411B31" w:rsidP="00411B31">
      <w:pPr>
        <w:jc w:val="both"/>
      </w:pPr>
    </w:p>
    <w:p w14:paraId="0BD1DD60" w14:textId="77777777" w:rsidR="00411B31" w:rsidRDefault="00411B31" w:rsidP="00411B31">
      <w:pPr>
        <w:spacing w:after="160" w:line="259" w:lineRule="auto"/>
      </w:pPr>
      <w:r>
        <w:br w:type="page"/>
      </w:r>
    </w:p>
    <w:p w14:paraId="0D2652FE"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62" w:name="_Toc99122225"/>
      <w:bookmarkStart w:id="63" w:name="_Toc99536890"/>
      <w:bookmarkStart w:id="64" w:name="_Toc99541686"/>
      <w:r w:rsidRPr="001B25FC">
        <w:rPr>
          <w:b/>
          <w:bCs/>
          <w:color w:val="333399"/>
          <w:sz w:val="32"/>
          <w:szCs w:val="32"/>
          <w:lang w:val="en-US"/>
        </w:rPr>
        <w:lastRenderedPageBreak/>
        <w:t>Schedule</w:t>
      </w:r>
      <w:r>
        <w:rPr>
          <w:b/>
          <w:bCs/>
          <w:color w:val="333399"/>
          <w:sz w:val="32"/>
          <w:szCs w:val="32"/>
          <w:lang w:val="en-US"/>
        </w:rPr>
        <w:t xml:space="preserve"> D: Service Level Agreement</w:t>
      </w:r>
      <w:bookmarkEnd w:id="62"/>
      <w:bookmarkEnd w:id="63"/>
      <w:bookmarkEnd w:id="64"/>
    </w:p>
    <w:p w14:paraId="124A9DB4" w14:textId="77777777" w:rsidR="00411B31" w:rsidRPr="00BB0ED3" w:rsidRDefault="00411B31" w:rsidP="0023457C">
      <w:pPr>
        <w:pStyle w:val="ListParagraph"/>
        <w:keepNext/>
        <w:numPr>
          <w:ilvl w:val="0"/>
          <w:numId w:val="53"/>
        </w:numPr>
        <w:spacing w:before="240" w:line="240" w:lineRule="auto"/>
        <w:ind w:left="284"/>
        <w:outlineLvl w:val="1"/>
        <w:rPr>
          <w:rFonts w:cs="Arial"/>
          <w:b/>
          <w:bCs/>
          <w:color w:val="000000" w:themeColor="text1"/>
          <w:sz w:val="24"/>
          <w:szCs w:val="22"/>
        </w:rPr>
      </w:pPr>
      <w:bookmarkStart w:id="65" w:name="_Toc99122226"/>
      <w:r w:rsidRPr="00733325">
        <w:rPr>
          <w:rFonts w:cs="Arial"/>
          <w:b/>
          <w:bCs/>
          <w:color w:val="000000" w:themeColor="text1"/>
          <w:szCs w:val="22"/>
        </w:rPr>
        <w:t>Definitions</w:t>
      </w:r>
      <w:bookmarkEnd w:id="65"/>
      <w:r w:rsidRPr="0049170D">
        <w:rPr>
          <w:rFonts w:cs="Arial"/>
          <w:b/>
          <w:bCs/>
          <w:color w:val="000000" w:themeColor="text1"/>
          <w:sz w:val="24"/>
        </w:rPr>
        <w:tab/>
      </w:r>
      <w:r w:rsidRPr="0049170D">
        <w:rPr>
          <w:rFonts w:cs="Arial"/>
          <w:b/>
          <w:bCs/>
          <w:color w:val="000000" w:themeColor="text1"/>
          <w:sz w:val="24"/>
          <w:szCs w:val="22"/>
        </w:rPr>
        <w:t xml:space="preserve"> </w:t>
      </w:r>
    </w:p>
    <w:p w14:paraId="5390B8E4" w14:textId="77777777" w:rsidR="00411B31" w:rsidRPr="00733325" w:rsidRDefault="00411B31" w:rsidP="00411B31">
      <w:pPr>
        <w:spacing w:after="0"/>
        <w:rPr>
          <w:rFonts w:asciiTheme="minorHAnsi" w:hAnsiTheme="minorHAnsi" w:cstheme="minorHAnsi"/>
        </w:rPr>
      </w:pPr>
      <w:r w:rsidRPr="00733325">
        <w:rPr>
          <w:rFonts w:asciiTheme="minorHAnsi" w:hAnsiTheme="minorHAnsi" w:cstheme="minorHAnsi"/>
        </w:rPr>
        <w:t>“</w:t>
      </w:r>
      <w:r w:rsidRPr="00733325">
        <w:rPr>
          <w:rFonts w:asciiTheme="minorHAnsi" w:hAnsiTheme="minorHAnsi" w:cstheme="minorHAnsi"/>
          <w:b/>
        </w:rPr>
        <w:t>Available</w:t>
      </w:r>
      <w:r w:rsidRPr="00733325">
        <w:rPr>
          <w:rFonts w:asciiTheme="minorHAnsi" w:hAnsiTheme="minorHAnsi" w:cstheme="minorHAnsi"/>
        </w:rPr>
        <w:t>” means that the Solution is ready for and capable of full operation, execution and use;</w:t>
      </w:r>
    </w:p>
    <w:p w14:paraId="7211E61B" w14:textId="77777777" w:rsidR="00411B31" w:rsidRPr="00733325" w:rsidRDefault="00411B31" w:rsidP="00411B31">
      <w:pPr>
        <w:spacing w:after="0"/>
        <w:jc w:val="both"/>
        <w:rPr>
          <w:rFonts w:asciiTheme="minorHAnsi" w:hAnsiTheme="minorHAnsi" w:cstheme="minorHAnsi"/>
        </w:rPr>
      </w:pPr>
      <w:r w:rsidRPr="00733325">
        <w:rPr>
          <w:rFonts w:asciiTheme="minorHAnsi" w:hAnsiTheme="minorHAnsi" w:cstheme="minorHAnsi"/>
          <w:b/>
        </w:rPr>
        <w:t>“Go-Live Date”</w:t>
      </w:r>
      <w:r w:rsidRPr="00733325">
        <w:rPr>
          <w:rFonts w:asciiTheme="minorHAnsi" w:hAnsiTheme="minorHAnsi" w:cstheme="minorHAnsi"/>
        </w:rPr>
        <w:t xml:space="preserve"> means the date when the Solution commences to operate effectively in the Client’s live working environment at the completion of each </w:t>
      </w:r>
      <w:r w:rsidRPr="00733325">
        <w:rPr>
          <w:rFonts w:asciiTheme="minorHAnsi" w:eastAsia="Calibri" w:hAnsiTheme="minorHAnsi" w:cstheme="minorHAnsi"/>
          <w:szCs w:val="22"/>
        </w:rPr>
        <w:t>Rollout P</w:t>
      </w:r>
      <w:r w:rsidRPr="00733325">
        <w:rPr>
          <w:rFonts w:asciiTheme="minorHAnsi" w:hAnsiTheme="minorHAnsi" w:cstheme="minorHAnsi"/>
        </w:rPr>
        <w:t>hase of the Implementation Project;</w:t>
      </w:r>
    </w:p>
    <w:p w14:paraId="33B58D80" w14:textId="77777777" w:rsidR="00411B31" w:rsidRPr="00733325" w:rsidRDefault="00411B31" w:rsidP="00411B31">
      <w:pPr>
        <w:spacing w:after="0"/>
        <w:jc w:val="both"/>
        <w:rPr>
          <w:rFonts w:asciiTheme="minorHAnsi" w:hAnsiTheme="minorHAnsi" w:cstheme="minorHAnsi"/>
        </w:rPr>
      </w:pPr>
      <w:r w:rsidRPr="00733325">
        <w:rPr>
          <w:rFonts w:asciiTheme="minorHAnsi" w:hAnsiTheme="minorHAnsi" w:cstheme="minorHAnsi"/>
          <w:b/>
        </w:rPr>
        <w:t>“Solution Monitoring”</w:t>
      </w:r>
      <w:r w:rsidRPr="00733325">
        <w:rPr>
          <w:rFonts w:asciiTheme="minorHAnsi" w:hAnsiTheme="minorHAnsi" w:cstheme="minorHAnsi"/>
        </w:rPr>
        <w:t xml:space="preserve"> means the collection and storing by the Contractor of data on the operation of the Solution, whether by automatic or manual means;</w:t>
      </w:r>
    </w:p>
    <w:p w14:paraId="57022C5C" w14:textId="77777777" w:rsidR="00411B31" w:rsidRPr="00733325" w:rsidRDefault="00411B31" w:rsidP="00411B31">
      <w:pPr>
        <w:spacing w:after="0"/>
        <w:ind w:left="-6" w:right="159"/>
        <w:jc w:val="both"/>
        <w:rPr>
          <w:rFonts w:asciiTheme="minorHAnsi" w:hAnsiTheme="minorHAnsi" w:cstheme="minorHAnsi"/>
          <w:b/>
          <w:szCs w:val="22"/>
        </w:rPr>
      </w:pPr>
      <w:r w:rsidRPr="00733325">
        <w:rPr>
          <w:rFonts w:asciiTheme="minorHAnsi" w:hAnsiTheme="minorHAnsi" w:cstheme="minorHAnsi"/>
          <w:szCs w:val="22"/>
        </w:rPr>
        <w:t>“</w:t>
      </w:r>
      <w:r w:rsidRPr="00733325">
        <w:rPr>
          <w:rFonts w:asciiTheme="minorHAnsi" w:hAnsiTheme="minorHAnsi" w:cstheme="minorHAnsi"/>
          <w:b/>
          <w:szCs w:val="22"/>
        </w:rPr>
        <w:t xml:space="preserve">Incident” </w:t>
      </w:r>
      <w:r w:rsidRPr="00733325">
        <w:rPr>
          <w:rFonts w:asciiTheme="minorHAnsi" w:hAnsiTheme="minorHAnsi" w:cstheme="minorHAnsi"/>
          <w:szCs w:val="22"/>
        </w:rPr>
        <w:t>means any defect or failure in the Solution that prevents it from operating in accordance with its normal use without interruption or delay or failure to perform to its level of functionality required in the Specification as set out in Schedule B;</w:t>
      </w:r>
      <w:r w:rsidRPr="00733325">
        <w:rPr>
          <w:rFonts w:asciiTheme="minorHAnsi" w:hAnsiTheme="minorHAnsi" w:cstheme="minorHAnsi"/>
          <w:b/>
          <w:szCs w:val="22"/>
        </w:rPr>
        <w:t xml:space="preserve"> </w:t>
      </w:r>
    </w:p>
    <w:p w14:paraId="096C9C7E" w14:textId="77777777" w:rsidR="00411B31" w:rsidRPr="00733325"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b/>
          <w:szCs w:val="22"/>
        </w:rPr>
        <w:t>“Key Performance Indicator”</w:t>
      </w:r>
      <w:r w:rsidRPr="00733325">
        <w:rPr>
          <w:rFonts w:asciiTheme="minorHAnsi" w:hAnsiTheme="minorHAnsi" w:cstheme="minorHAnsi"/>
          <w:szCs w:val="22"/>
        </w:rPr>
        <w:t xml:space="preserve"> or “</w:t>
      </w:r>
      <w:r w:rsidRPr="00733325">
        <w:rPr>
          <w:rFonts w:asciiTheme="minorHAnsi" w:hAnsiTheme="minorHAnsi" w:cstheme="minorHAnsi"/>
          <w:b/>
          <w:szCs w:val="22"/>
        </w:rPr>
        <w:t>KPI</w:t>
      </w:r>
      <w:r w:rsidRPr="00733325">
        <w:rPr>
          <w:rFonts w:asciiTheme="minorHAnsi" w:hAnsiTheme="minorHAnsi" w:cstheme="minorHAnsi"/>
          <w:szCs w:val="22"/>
        </w:rPr>
        <w:t>” means the criteria for monitoring and assessing the Contractor’s incidence response time;</w:t>
      </w:r>
    </w:p>
    <w:p w14:paraId="26BC43CC" w14:textId="77777777" w:rsidR="00411B31" w:rsidRPr="00733325"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b/>
          <w:szCs w:val="22"/>
        </w:rPr>
        <w:t>“Month”</w:t>
      </w:r>
      <w:r w:rsidRPr="00733325">
        <w:rPr>
          <w:rFonts w:asciiTheme="minorHAnsi" w:hAnsiTheme="minorHAnsi" w:cstheme="minorHAnsi"/>
          <w:szCs w:val="22"/>
        </w:rPr>
        <w:t xml:space="preserve"> means a calendar month;</w:t>
      </w:r>
    </w:p>
    <w:p w14:paraId="1F81C187" w14:textId="77777777" w:rsidR="00411B31" w:rsidRPr="00733325"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b/>
          <w:szCs w:val="22"/>
        </w:rPr>
        <w:t>“Normal Service Time</w:t>
      </w:r>
      <w:r w:rsidRPr="00733325">
        <w:rPr>
          <w:rFonts w:asciiTheme="minorHAnsi" w:hAnsiTheme="minorHAnsi" w:cstheme="minorHAnsi"/>
          <w:szCs w:val="22"/>
        </w:rPr>
        <w:t>” means Monday to Friday from 08:30hrs to 18:00hrs excluding Irish bank and public holidays;</w:t>
      </w:r>
    </w:p>
    <w:p w14:paraId="4FEA1868" w14:textId="77777777" w:rsidR="00411B31" w:rsidRPr="00733325"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b/>
          <w:szCs w:val="22"/>
        </w:rPr>
        <w:t>“Planned Unavailability</w:t>
      </w:r>
      <w:r w:rsidRPr="00733325">
        <w:rPr>
          <w:rFonts w:asciiTheme="minorHAnsi" w:hAnsiTheme="minorHAnsi" w:cstheme="minorHAnsi"/>
          <w:szCs w:val="22"/>
        </w:rPr>
        <w:t>” means a planned instance of Unavailability in accordance with Section 6(d) of this Service Level Agreement;</w:t>
      </w:r>
    </w:p>
    <w:p w14:paraId="62B728BE"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rPr>
        <w:t>“</w:t>
      </w:r>
      <w:r w:rsidRPr="00733325">
        <w:rPr>
          <w:rFonts w:asciiTheme="minorHAnsi" w:hAnsiTheme="minorHAnsi" w:cstheme="minorHAnsi"/>
          <w:b/>
        </w:rPr>
        <w:t>Priority 1 Incident</w:t>
      </w:r>
      <w:r w:rsidRPr="00733325">
        <w:rPr>
          <w:rFonts w:asciiTheme="minorHAnsi" w:hAnsiTheme="minorHAnsi" w:cstheme="minorHAnsi"/>
        </w:rPr>
        <w:t xml:space="preserve">” means a Client’s </w:t>
      </w:r>
      <w:r w:rsidRPr="00733325">
        <w:rPr>
          <w:rFonts w:asciiTheme="minorHAnsi" w:hAnsiTheme="minorHAnsi" w:cstheme="minorHAnsi"/>
          <w:szCs w:val="22"/>
        </w:rPr>
        <w:t>production use of the</w:t>
      </w:r>
      <w:r>
        <w:rPr>
          <w:rFonts w:asciiTheme="minorHAnsi" w:hAnsiTheme="minorHAnsi" w:cstheme="minorHAnsi"/>
          <w:szCs w:val="22"/>
        </w:rPr>
        <w:t xml:space="preserve"> </w:t>
      </w:r>
      <w:r w:rsidRPr="00733325">
        <w:rPr>
          <w:rFonts w:asciiTheme="minorHAnsi" w:hAnsiTheme="minorHAnsi" w:cstheme="minorHAnsi"/>
          <w:szCs w:val="22"/>
        </w:rPr>
        <w:t>Solution is stopped or so severely impacted that all end users cannot continue to work i.e. Client end users experience a complete loss of service;</w:t>
      </w:r>
    </w:p>
    <w:p w14:paraId="27A2EE7F"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rPr>
        <w:t>“</w:t>
      </w:r>
      <w:r w:rsidRPr="00733325">
        <w:rPr>
          <w:rFonts w:asciiTheme="minorHAnsi" w:hAnsiTheme="minorHAnsi" w:cstheme="minorHAnsi"/>
          <w:b/>
        </w:rPr>
        <w:t>Priority 2 Incident</w:t>
      </w:r>
      <w:r w:rsidRPr="00733325">
        <w:rPr>
          <w:rFonts w:asciiTheme="minorHAnsi" w:hAnsiTheme="minorHAnsi" w:cstheme="minorHAnsi"/>
        </w:rPr>
        <w:t>” means some Client end users experience a severe loss of service i.e. important features of the Solution are unavailable with no acceptable workaround, however operations can continue in a restricted fashion;</w:t>
      </w:r>
    </w:p>
    <w:p w14:paraId="30A44013"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rPr>
        <w:t>“</w:t>
      </w:r>
      <w:r w:rsidRPr="00733325">
        <w:rPr>
          <w:rFonts w:asciiTheme="minorHAnsi" w:hAnsiTheme="minorHAnsi" w:cstheme="minorHAnsi"/>
          <w:b/>
        </w:rPr>
        <w:t>Priority 3 Incident</w:t>
      </w:r>
      <w:r w:rsidRPr="00733325">
        <w:rPr>
          <w:rFonts w:asciiTheme="minorHAnsi" w:hAnsiTheme="minorHAnsi" w:cstheme="minorHAnsi"/>
        </w:rPr>
        <w:t>” means Client end users experience a minor loss of service i.e. the impact is an inconvenience, which may require a workaround to restore functionality, and does not affect core business processes;</w:t>
      </w:r>
    </w:p>
    <w:p w14:paraId="283AECC0"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rPr>
        <w:t>“</w:t>
      </w:r>
      <w:r w:rsidRPr="00733325">
        <w:rPr>
          <w:rFonts w:asciiTheme="minorHAnsi" w:hAnsiTheme="minorHAnsi" w:cstheme="minorHAnsi"/>
          <w:b/>
        </w:rPr>
        <w:t>Priority 4 Incident</w:t>
      </w:r>
      <w:r w:rsidRPr="00733325">
        <w:rPr>
          <w:rFonts w:asciiTheme="minorHAnsi" w:hAnsiTheme="minorHAnsi" w:cstheme="minorHAnsi"/>
        </w:rPr>
        <w:t>” means a request for information, enhancement or document clarification regarding the Solution, but there is no loss of service and no impact to the operation of the service;</w:t>
      </w:r>
    </w:p>
    <w:p w14:paraId="77993F0A"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b/>
          <w:szCs w:val="22"/>
        </w:rPr>
        <w:t>“Problem”</w:t>
      </w:r>
      <w:r w:rsidRPr="00733325">
        <w:rPr>
          <w:rFonts w:asciiTheme="minorHAnsi" w:hAnsiTheme="minorHAnsi" w:cstheme="minorHAnsi"/>
          <w:szCs w:val="22"/>
        </w:rPr>
        <w:t xml:space="preserve"> means the cause of any Incident or series of Incidents or potential future Incident or Incidents; </w:t>
      </w:r>
    </w:p>
    <w:p w14:paraId="4D1452CD"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b/>
          <w:szCs w:val="22"/>
        </w:rPr>
        <w:t>“Response”</w:t>
      </w:r>
      <w:r w:rsidRPr="00733325">
        <w:rPr>
          <w:rFonts w:asciiTheme="minorHAnsi" w:hAnsiTheme="minorHAnsi" w:cstheme="minorHAnsi"/>
          <w:szCs w:val="22"/>
        </w:rPr>
        <w:t xml:space="preserve"> means a communication from the Contractor to the Client acknowledging receipt of an Incident report, providing an Incident tracking identifier and informing the Client that the Contractor has commenced diagnosis of the Incident;  </w:t>
      </w:r>
    </w:p>
    <w:p w14:paraId="1FB9592B"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b/>
          <w:szCs w:val="22"/>
        </w:rPr>
        <w:t>“Response Time”</w:t>
      </w:r>
      <w:r w:rsidRPr="00733325">
        <w:rPr>
          <w:rFonts w:asciiTheme="minorHAnsi" w:hAnsiTheme="minorHAnsi" w:cstheme="minorHAnsi"/>
          <w:szCs w:val="22"/>
        </w:rPr>
        <w:t xml:space="preserve"> means the time taken by the Support Service Personnel to assess each Incident once reported and to provide a Response to the Client. The Response Time commences upon notification of the Incident to the Contractor either verbally or electronically by the Client or via Solution Monitoring. Where an Incident occurs outside of Normal Service Time, the Response Time</w:t>
      </w:r>
      <w:r w:rsidRPr="00317171">
        <w:rPr>
          <w:rFonts w:asciiTheme="minorHAnsi" w:hAnsiTheme="minorHAnsi" w:cstheme="minorHAnsi"/>
          <w:szCs w:val="22"/>
        </w:rPr>
        <w:t xml:space="preserve"> </w:t>
      </w:r>
      <w:r w:rsidRPr="00733325">
        <w:rPr>
          <w:rFonts w:asciiTheme="minorHAnsi" w:hAnsiTheme="minorHAnsi" w:cstheme="minorHAnsi"/>
          <w:szCs w:val="22"/>
        </w:rPr>
        <w:t xml:space="preserve">for a Priority 1 Incident commences immediately upon notification and for all other Incidents commences at the start of the next period of Normal Service Time;  </w:t>
      </w:r>
    </w:p>
    <w:p w14:paraId="249E802B"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b/>
          <w:szCs w:val="22"/>
        </w:rPr>
        <w:t>“Resolution”</w:t>
      </w:r>
      <w:r w:rsidRPr="00733325">
        <w:rPr>
          <w:rFonts w:asciiTheme="minorHAnsi" w:hAnsiTheme="minorHAnsi" w:cstheme="minorHAnsi"/>
          <w:szCs w:val="22"/>
        </w:rPr>
        <w:t xml:space="preserve"> means a solution to an Incident, supplied to and acceptable to the Client to enable continuation of the Client’s business and its use of the Solution. In providing a Resolution, the Client acknowledges that an interim Resolution or fix may be required to enable the continuation of the Client business; </w:t>
      </w:r>
    </w:p>
    <w:p w14:paraId="6FA7B847"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noProof/>
          <w:szCs w:val="22"/>
          <w:lang w:val="en-IE" w:eastAsia="en-IE"/>
        </w:rPr>
        <w:lastRenderedPageBreak/>
        <mc:AlternateContent>
          <mc:Choice Requires="wps">
            <w:drawing>
              <wp:anchor distT="45720" distB="45720" distL="114300" distR="114300" simplePos="0" relativeHeight="251660288" behindDoc="0" locked="0" layoutInCell="1" allowOverlap="1" wp14:anchorId="73E34F3E" wp14:editId="7263EA17">
                <wp:simplePos x="0" y="0"/>
                <wp:positionH relativeFrom="margin">
                  <wp:posOffset>228600</wp:posOffset>
                </wp:positionH>
                <wp:positionV relativeFrom="paragraph">
                  <wp:posOffset>419100</wp:posOffset>
                </wp:positionV>
                <wp:extent cx="4522470" cy="372745"/>
                <wp:effectExtent l="0" t="0" r="11430"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2470" cy="372745"/>
                        </a:xfrm>
                        <a:prstGeom prst="rect">
                          <a:avLst/>
                        </a:prstGeom>
                        <a:solidFill>
                          <a:srgbClr val="FFFFFF"/>
                        </a:solidFill>
                        <a:ln w="9525">
                          <a:solidFill>
                            <a:srgbClr val="000000"/>
                          </a:solidFill>
                          <a:miter lim="800000"/>
                          <a:headEnd/>
                          <a:tailEnd/>
                        </a:ln>
                      </wps:spPr>
                      <wps:txbx>
                        <w:txbxContent>
                          <w:p w14:paraId="2BCD2A30" w14:textId="77777777" w:rsidR="00411B31" w:rsidRDefault="00411B31" w:rsidP="00411B31">
                            <w:r w:rsidRPr="00CA2BB7">
                              <w:rPr>
                                <w:rFonts w:asciiTheme="minorHAnsi" w:hAnsiTheme="minorHAnsi" w:cstheme="minorHAnsi"/>
                                <w:szCs w:val="22"/>
                              </w:rPr>
                              <w:t>Total Time – Planned Maintenance Time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E34F3E" id="_x0000_t202" coordsize="21600,21600" o:spt="202" path="m,l,21600r21600,l21600,xe">
                <v:stroke joinstyle="miter"/>
                <v:path gradientshapeok="t" o:connecttype="rect"/>
              </v:shapetype>
              <v:shape id="Text Box 2" o:spid="_x0000_s1026" type="#_x0000_t202" style="position:absolute;left:0;text-align:left;margin-left:18pt;margin-top:33pt;width:356.1pt;height:29.3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">
                <v:textbox style="mso-fit-shape-to-text:t">
                  <w:txbxContent>
                    <w:p w14:paraId="2BCD2A30" w14:textId="77777777" w:rsidR="00411B31" w:rsidRDefault="00411B31" w:rsidP="00411B31">
                      <w:r w:rsidRPr="00CA2BB7">
                        <w:rPr>
                          <w:rFonts w:asciiTheme="minorHAnsi" w:hAnsiTheme="minorHAnsi" w:cstheme="minorHAnsi"/>
                          <w:szCs w:val="22"/>
                        </w:rPr>
                        <w:t>Total Time – Planned Maintenance Time</w:t>
                      </w:r>
                    </w:p>
                  </w:txbxContent>
                </v:textbox>
                <w10:wrap type="square" anchorx="margin"/>
              </v:shape>
            </w:pict>
          </mc:Fallback>
        </mc:AlternateContent>
      </w:r>
      <w:r w:rsidRPr="00733325">
        <w:rPr>
          <w:rFonts w:asciiTheme="minorHAnsi" w:hAnsiTheme="minorHAnsi" w:cstheme="minorHAnsi"/>
          <w:b/>
          <w:szCs w:val="22"/>
        </w:rPr>
        <w:t>“Service Availability”</w:t>
      </w:r>
      <w:r w:rsidRPr="00733325">
        <w:rPr>
          <w:rFonts w:asciiTheme="minorHAnsi" w:hAnsiTheme="minorHAnsi" w:cstheme="minorHAnsi"/>
          <w:szCs w:val="22"/>
        </w:rPr>
        <w:t xml:space="preserve"> shall be calculated in minutes based on Normal Service Time in a calendar month as follows;</w:t>
      </w:r>
    </w:p>
    <w:p w14:paraId="105560A6" w14:textId="77777777" w:rsidR="00411B31" w:rsidRPr="00733325" w:rsidRDefault="00411B31" w:rsidP="00411B31">
      <w:pPr>
        <w:spacing w:after="0"/>
        <w:ind w:left="-5" w:right="159"/>
        <w:jc w:val="both"/>
        <w:rPr>
          <w:rFonts w:asciiTheme="minorHAnsi" w:hAnsiTheme="minorHAnsi" w:cstheme="minorHAnsi"/>
          <w:szCs w:val="22"/>
        </w:rPr>
      </w:pPr>
    </w:p>
    <w:p w14:paraId="366986AA" w14:textId="77777777" w:rsidR="00411B31" w:rsidRPr="00733325" w:rsidRDefault="00411B31" w:rsidP="00411B31">
      <w:pPr>
        <w:spacing w:after="0"/>
        <w:ind w:left="-5" w:right="159"/>
        <w:jc w:val="both"/>
        <w:rPr>
          <w:rFonts w:asciiTheme="minorHAnsi" w:hAnsiTheme="minorHAnsi" w:cstheme="minorHAnsi"/>
          <w:b/>
          <w:szCs w:val="22"/>
        </w:rPr>
      </w:pPr>
    </w:p>
    <w:p w14:paraId="095FF0BE" w14:textId="77777777" w:rsidR="00411B31" w:rsidRPr="00733325" w:rsidRDefault="00411B31" w:rsidP="00411B31">
      <w:pPr>
        <w:spacing w:after="0"/>
        <w:ind w:left="-5" w:right="159"/>
        <w:jc w:val="both"/>
        <w:rPr>
          <w:rFonts w:asciiTheme="minorHAnsi" w:hAnsiTheme="minorHAnsi" w:cstheme="minorHAnsi"/>
          <w:b/>
          <w:szCs w:val="22"/>
        </w:rPr>
      </w:pPr>
    </w:p>
    <w:p w14:paraId="40A3595A"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b/>
          <w:szCs w:val="22"/>
        </w:rPr>
        <w:t>“Service Availability Rate”</w:t>
      </w:r>
      <w:r w:rsidRPr="00733325">
        <w:rPr>
          <w:rFonts w:asciiTheme="minorHAnsi" w:hAnsiTheme="minorHAnsi" w:cstheme="minorHAnsi"/>
          <w:szCs w:val="22"/>
        </w:rPr>
        <w:t xml:space="preserve"> shall be calculated as follows: </w:t>
      </w:r>
    </w:p>
    <w:p w14:paraId="55A7B19A" w14:textId="77777777" w:rsidR="00411B31" w:rsidRPr="00733325" w:rsidRDefault="00411B31" w:rsidP="00411B31">
      <w:pPr>
        <w:spacing w:after="0"/>
        <w:ind w:left="-5" w:right="159"/>
        <w:jc w:val="both"/>
        <w:rPr>
          <w:rFonts w:asciiTheme="minorHAnsi" w:hAnsiTheme="minorHAnsi" w:cstheme="minorHAnsi"/>
          <w:b/>
          <w:szCs w:val="22"/>
        </w:rPr>
      </w:pPr>
      <w:r w:rsidRPr="00733325">
        <w:rPr>
          <w:rFonts w:asciiTheme="minorHAnsi" w:hAnsiTheme="minorHAnsi" w:cstheme="minorHAnsi"/>
          <w:noProof/>
          <w:szCs w:val="22"/>
          <w:lang w:val="en-IE" w:eastAsia="en-IE"/>
        </w:rPr>
        <mc:AlternateContent>
          <mc:Choice Requires="wps">
            <w:drawing>
              <wp:anchor distT="45720" distB="45720" distL="114300" distR="114300" simplePos="0" relativeHeight="251659264" behindDoc="0" locked="0" layoutInCell="1" allowOverlap="1" wp14:anchorId="7E187C32" wp14:editId="0C619682">
                <wp:simplePos x="0" y="0"/>
                <wp:positionH relativeFrom="column">
                  <wp:posOffset>189865</wp:posOffset>
                </wp:positionH>
                <wp:positionV relativeFrom="paragraph">
                  <wp:posOffset>201295</wp:posOffset>
                </wp:positionV>
                <wp:extent cx="4576445" cy="1404620"/>
                <wp:effectExtent l="0" t="0" r="1460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6445" cy="1404620"/>
                        </a:xfrm>
                        <a:prstGeom prst="rect">
                          <a:avLst/>
                        </a:prstGeom>
                        <a:solidFill>
                          <a:srgbClr val="FFFFFF"/>
                        </a:solidFill>
                        <a:ln w="9525">
                          <a:solidFill>
                            <a:srgbClr val="000000"/>
                          </a:solidFill>
                          <a:miter lim="800000"/>
                          <a:headEnd/>
                          <a:tailEnd/>
                        </a:ln>
                      </wps:spPr>
                      <wps:txbx>
                        <w:txbxContent>
                          <w:p w14:paraId="1CFCAFC3" w14:textId="77777777" w:rsidR="00411B31" w:rsidRPr="00317171" w:rsidRDefault="00411B31" w:rsidP="00411B31">
                            <w:pPr>
                              <w:spacing w:after="0"/>
                              <w:ind w:left="714" w:right="159" w:firstLine="726"/>
                              <w:jc w:val="both"/>
                              <w:rPr>
                                <w:rFonts w:asciiTheme="minorHAnsi" w:hAnsiTheme="minorHAnsi" w:cstheme="minorHAnsi"/>
                                <w:szCs w:val="22"/>
                              </w:rPr>
                            </w:pPr>
                            <w:r w:rsidRPr="00317171">
                              <w:rPr>
                                <w:rFonts w:asciiTheme="minorHAnsi" w:hAnsiTheme="minorHAnsi" w:cstheme="minorHAnsi"/>
                                <w:szCs w:val="22"/>
                              </w:rPr>
                              <w:t xml:space="preserve">Service Availability - Unplanned Unavailability </w:t>
                            </w:r>
                          </w:p>
                          <w:p w14:paraId="24EF81B7" w14:textId="77777777" w:rsidR="00411B31" w:rsidRPr="00317171" w:rsidRDefault="00411B31" w:rsidP="00411B31">
                            <w:pPr>
                              <w:spacing w:after="0"/>
                              <w:ind w:left="-6" w:right="159"/>
                              <w:jc w:val="both"/>
                              <w:rPr>
                                <w:rFonts w:asciiTheme="minorHAnsi" w:hAnsiTheme="minorHAnsi" w:cstheme="minorHAnsi"/>
                                <w:szCs w:val="22"/>
                              </w:rPr>
                            </w:pPr>
                            <w:r w:rsidRPr="00317171">
                              <w:rPr>
                                <w:rFonts w:asciiTheme="minorHAnsi" w:hAnsiTheme="minorHAnsi" w:cstheme="minorHAnsi"/>
                                <w:szCs w:val="22"/>
                              </w:rPr>
                              <w:t xml:space="preserve"> ____________________________________________________</w:t>
                            </w:r>
                            <w:r>
                              <w:rPr>
                                <w:rFonts w:asciiTheme="minorHAnsi" w:hAnsiTheme="minorHAnsi" w:cstheme="minorHAnsi"/>
                                <w:szCs w:val="22"/>
                              </w:rPr>
                              <w:t xml:space="preserve">    </w:t>
                            </w:r>
                            <w:r>
                              <w:t>≥ 99.5%</w:t>
                            </w:r>
                          </w:p>
                          <w:p w14:paraId="135013F6" w14:textId="77777777" w:rsidR="00411B31" w:rsidRPr="00CA2BB7" w:rsidRDefault="00411B31" w:rsidP="00411B31">
                            <w:pPr>
                              <w:spacing w:after="0"/>
                              <w:ind w:left="1434" w:right="159" w:firstLine="726"/>
                              <w:jc w:val="both"/>
                              <w:rPr>
                                <w:rFonts w:asciiTheme="minorHAnsi" w:hAnsiTheme="minorHAnsi" w:cstheme="minorHAnsi"/>
                                <w:szCs w:val="22"/>
                              </w:rPr>
                            </w:pPr>
                            <w:r>
                              <w:rPr>
                                <w:rFonts w:asciiTheme="minorHAnsi" w:hAnsiTheme="minorHAnsi" w:cstheme="minorHAnsi"/>
                                <w:szCs w:val="22"/>
                              </w:rPr>
                              <w:t xml:space="preserve">Service Availability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187C32" id="_x0000_s1027" type="#_x0000_t202" style="position:absolute;left:0;text-align:left;margin-left:14.95pt;margin-top:15.85pt;width:360.3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">
                <v:textbox style="mso-fit-shape-to-text:t">
                  <w:txbxContent>
                    <w:p w14:paraId="1CFCAFC3" w14:textId="77777777" w:rsidR="00411B31" w:rsidRPr="00317171" w:rsidRDefault="00411B31" w:rsidP="00411B31">
                      <w:pPr>
                        <w:spacing w:after="0"/>
                        <w:ind w:left="714" w:right="159" w:firstLine="726"/>
                        <w:jc w:val="both"/>
                        <w:rPr>
                          <w:rFonts w:asciiTheme="minorHAnsi" w:hAnsiTheme="minorHAnsi" w:cstheme="minorHAnsi"/>
                          <w:szCs w:val="22"/>
                        </w:rPr>
                      </w:pPr>
                      <w:r w:rsidRPr="00317171">
                        <w:rPr>
                          <w:rFonts w:asciiTheme="minorHAnsi" w:hAnsiTheme="minorHAnsi" w:cstheme="minorHAnsi"/>
                          <w:szCs w:val="22"/>
                        </w:rPr>
                        <w:t xml:space="preserve">Service Availability - Unplanned Unavailability </w:t>
                      </w:r>
                    </w:p>
                    <w:p w14:paraId="24EF81B7" w14:textId="77777777" w:rsidR="00411B31" w:rsidRPr="00317171" w:rsidRDefault="00411B31" w:rsidP="00411B31">
                      <w:pPr>
                        <w:spacing w:after="0"/>
                        <w:ind w:left="-6" w:right="159"/>
                        <w:jc w:val="both"/>
                        <w:rPr>
                          <w:rFonts w:asciiTheme="minorHAnsi" w:hAnsiTheme="minorHAnsi" w:cstheme="minorHAnsi"/>
                          <w:szCs w:val="22"/>
                        </w:rPr>
                      </w:pPr>
                      <w:r w:rsidRPr="00317171">
                        <w:rPr>
                          <w:rFonts w:asciiTheme="minorHAnsi" w:hAnsiTheme="minorHAnsi" w:cstheme="minorHAnsi"/>
                          <w:szCs w:val="22"/>
                        </w:rPr>
                        <w:t xml:space="preserve"> ____________________________________________________</w:t>
                      </w:r>
                      <w:r>
                        <w:rPr>
                          <w:rFonts w:asciiTheme="minorHAnsi" w:hAnsiTheme="minorHAnsi" w:cstheme="minorHAnsi"/>
                          <w:szCs w:val="22"/>
                        </w:rPr>
                        <w:t xml:space="preserve">    </w:t>
                      </w:r>
                      <w:r>
                        <w:t>≥ 99.5%</w:t>
                      </w:r>
                    </w:p>
                    <w:p w14:paraId="135013F6" w14:textId="77777777" w:rsidR="00411B31" w:rsidRPr="00CA2BB7" w:rsidRDefault="00411B31" w:rsidP="00411B31">
                      <w:pPr>
                        <w:spacing w:after="0"/>
                        <w:ind w:left="1434" w:right="159" w:firstLine="726"/>
                        <w:jc w:val="both"/>
                        <w:rPr>
                          <w:rFonts w:asciiTheme="minorHAnsi" w:hAnsiTheme="minorHAnsi" w:cstheme="minorHAnsi"/>
                          <w:szCs w:val="22"/>
                        </w:rPr>
                      </w:pPr>
                      <w:r>
                        <w:rPr>
                          <w:rFonts w:asciiTheme="minorHAnsi" w:hAnsiTheme="minorHAnsi" w:cstheme="minorHAnsi"/>
                          <w:szCs w:val="22"/>
                        </w:rPr>
                        <w:t xml:space="preserve">Service Availability </w:t>
                      </w:r>
                    </w:p>
                  </w:txbxContent>
                </v:textbox>
                <w10:wrap type="square"/>
              </v:shape>
            </w:pict>
          </mc:Fallback>
        </mc:AlternateContent>
      </w:r>
    </w:p>
    <w:p w14:paraId="1D554DF8" w14:textId="77777777" w:rsidR="00411B31" w:rsidRPr="00733325" w:rsidRDefault="00411B31" w:rsidP="00411B31">
      <w:pPr>
        <w:spacing w:after="0"/>
        <w:ind w:left="-5" w:right="159"/>
        <w:jc w:val="both"/>
        <w:rPr>
          <w:rFonts w:asciiTheme="minorHAnsi" w:hAnsiTheme="minorHAnsi" w:cstheme="minorHAnsi"/>
          <w:b/>
          <w:szCs w:val="22"/>
        </w:rPr>
      </w:pPr>
    </w:p>
    <w:p w14:paraId="6C9CE195" w14:textId="77777777" w:rsidR="00411B31" w:rsidRPr="00733325" w:rsidRDefault="00411B31" w:rsidP="00411B31">
      <w:pPr>
        <w:spacing w:after="0"/>
        <w:ind w:left="-5" w:right="159"/>
        <w:jc w:val="both"/>
        <w:rPr>
          <w:rFonts w:asciiTheme="minorHAnsi" w:hAnsiTheme="minorHAnsi" w:cstheme="minorHAnsi"/>
          <w:b/>
          <w:szCs w:val="22"/>
        </w:rPr>
      </w:pPr>
    </w:p>
    <w:p w14:paraId="5986FDB3" w14:textId="77777777" w:rsidR="00411B31" w:rsidRPr="00733325" w:rsidRDefault="00411B31" w:rsidP="00411B31">
      <w:pPr>
        <w:spacing w:after="0"/>
        <w:ind w:left="-5" w:right="159"/>
        <w:jc w:val="both"/>
        <w:rPr>
          <w:rFonts w:asciiTheme="minorHAnsi" w:hAnsiTheme="minorHAnsi" w:cstheme="minorHAnsi"/>
          <w:b/>
          <w:szCs w:val="22"/>
        </w:rPr>
      </w:pPr>
    </w:p>
    <w:p w14:paraId="2ABF9D83" w14:textId="77777777" w:rsidR="00411B31" w:rsidRPr="00733325" w:rsidRDefault="00411B31" w:rsidP="00411B31">
      <w:pPr>
        <w:spacing w:after="0"/>
        <w:ind w:left="-5" w:right="159"/>
        <w:jc w:val="both"/>
        <w:rPr>
          <w:rFonts w:asciiTheme="minorHAnsi" w:hAnsiTheme="minorHAnsi" w:cstheme="minorHAnsi"/>
          <w:b/>
          <w:szCs w:val="22"/>
        </w:rPr>
      </w:pPr>
    </w:p>
    <w:p w14:paraId="140A6A22"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b/>
          <w:szCs w:val="22"/>
        </w:rPr>
        <w:t>“Services Contract”</w:t>
      </w:r>
      <w:r w:rsidRPr="00733325">
        <w:rPr>
          <w:rFonts w:asciiTheme="minorHAnsi" w:hAnsiTheme="minorHAnsi" w:cstheme="minorHAnsi"/>
          <w:szCs w:val="22"/>
        </w:rPr>
        <w:t xml:space="preserve"> means the template contract attached at Appendix 5 to the RFT;</w:t>
      </w:r>
    </w:p>
    <w:p w14:paraId="6E964F06"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b/>
          <w:szCs w:val="22"/>
        </w:rPr>
        <w:t>“Unavailable”</w:t>
      </w:r>
      <w:r w:rsidRPr="00733325">
        <w:rPr>
          <w:rFonts w:asciiTheme="minorHAnsi" w:hAnsiTheme="minorHAnsi" w:cstheme="minorHAnsi"/>
          <w:szCs w:val="22"/>
        </w:rPr>
        <w:t xml:space="preserve"> means that one or more of the key functions of the Solution is unavailable for use by the Client and there is no workaround possible, or the Solution has slowed down due to a failure with the Solution such that Solution response time makes the Solution unusable, and / or there is an Incident which has caused or has the potential to cause a critical impact on the use of the Solution or a significant financial loss to the Client; </w:t>
      </w:r>
    </w:p>
    <w:p w14:paraId="17628D9F"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b/>
          <w:szCs w:val="22"/>
        </w:rPr>
        <w:t>“Unplanned Unavailability”</w:t>
      </w:r>
      <w:r w:rsidRPr="00733325">
        <w:rPr>
          <w:rFonts w:asciiTheme="minorHAnsi" w:hAnsiTheme="minorHAnsi" w:cstheme="minorHAnsi"/>
          <w:szCs w:val="22"/>
        </w:rPr>
        <w:t xml:space="preserve"> means that the functional Services fail to be available in accordance with Schedule B of the Services Contract, and the Client is unable to access the functional Services, as measured at the Contractor’s Services environment. Unplanned Unavailability is considered resolved at the time the functional Services, in accordance with Schedule B of the Services Contract, are available again.</w:t>
      </w:r>
      <w:r w:rsidRPr="00733325">
        <w:rPr>
          <w:rFonts w:asciiTheme="minorHAnsi" w:hAnsiTheme="minorHAnsi" w:cstheme="minorHAnsi"/>
          <w:b/>
          <w:szCs w:val="22"/>
        </w:rPr>
        <w:t xml:space="preserve"> </w:t>
      </w:r>
      <w:r w:rsidRPr="00733325">
        <w:rPr>
          <w:rFonts w:asciiTheme="minorHAnsi" w:hAnsiTheme="minorHAnsi" w:cstheme="minorHAnsi"/>
          <w:szCs w:val="22"/>
        </w:rPr>
        <w:t>Unplanned Unavailability shall be calculated in minutes based on Normal Service Time in a calendar month;</w:t>
      </w:r>
    </w:p>
    <w:p w14:paraId="3ADFCABA" w14:textId="77777777" w:rsidR="00411B31" w:rsidRPr="00733325" w:rsidRDefault="00411B31" w:rsidP="00411B31">
      <w:pPr>
        <w:spacing w:after="0"/>
        <w:ind w:left="-5" w:right="159"/>
        <w:jc w:val="both"/>
        <w:rPr>
          <w:rFonts w:asciiTheme="minorHAnsi" w:hAnsiTheme="minorHAnsi" w:cstheme="minorHAnsi"/>
          <w:szCs w:val="22"/>
        </w:rPr>
      </w:pPr>
      <w:r w:rsidRPr="00733325">
        <w:rPr>
          <w:rFonts w:asciiTheme="minorHAnsi" w:hAnsiTheme="minorHAnsi" w:cstheme="minorHAnsi"/>
          <w:szCs w:val="22"/>
        </w:rPr>
        <w:t xml:space="preserve"> </w:t>
      </w:r>
      <w:r w:rsidRPr="00733325">
        <w:rPr>
          <w:rFonts w:asciiTheme="minorHAnsi" w:hAnsiTheme="minorHAnsi" w:cstheme="minorHAnsi"/>
          <w:b/>
          <w:szCs w:val="22"/>
        </w:rPr>
        <w:t xml:space="preserve">“Upgrade” </w:t>
      </w:r>
      <w:r w:rsidRPr="00733325">
        <w:rPr>
          <w:rFonts w:asciiTheme="minorHAnsi" w:hAnsiTheme="minorHAnsi" w:cstheme="minorHAnsi"/>
          <w:szCs w:val="22"/>
        </w:rPr>
        <w:t>means the enhancement, update, modification of the Solution, or any part(s) of the Solution, by the Contractor from time to time for the purposes of extending the functionality of the Solution and keeping the Solution up-to-date with changing business and technical requirements.  This includes, but is not limited to, significant patch bundles (such as service packs or service updates) as released by the Contractor on a scheduled yearly/quarterly/ monthly basis.</w:t>
      </w:r>
    </w:p>
    <w:p w14:paraId="367123BA" w14:textId="77777777" w:rsidR="00411B31" w:rsidRDefault="00411B31" w:rsidP="00411B31">
      <w:pPr>
        <w:spacing w:after="160" w:line="259" w:lineRule="auto"/>
        <w:rPr>
          <w:rFonts w:asciiTheme="minorHAnsi" w:hAnsiTheme="minorHAnsi" w:cstheme="minorHAnsi"/>
          <w:szCs w:val="22"/>
        </w:rPr>
      </w:pPr>
      <w:r w:rsidRPr="00733325">
        <w:rPr>
          <w:rFonts w:asciiTheme="minorHAnsi" w:hAnsiTheme="minorHAnsi" w:cstheme="minorHAnsi"/>
          <w:szCs w:val="22"/>
        </w:rPr>
        <w:br w:type="page"/>
      </w:r>
    </w:p>
    <w:p w14:paraId="2D746E76" w14:textId="77777777" w:rsidR="00411B31" w:rsidRPr="00733325" w:rsidRDefault="00411B31" w:rsidP="0023457C">
      <w:pPr>
        <w:pStyle w:val="ListParagraph"/>
        <w:keepNext/>
        <w:numPr>
          <w:ilvl w:val="0"/>
          <w:numId w:val="53"/>
        </w:numPr>
        <w:spacing w:before="240"/>
        <w:ind w:left="357" w:hanging="357"/>
        <w:outlineLvl w:val="1"/>
        <w:rPr>
          <w:rFonts w:asciiTheme="minorHAnsi" w:hAnsiTheme="minorHAnsi" w:cstheme="minorHAnsi"/>
          <w:szCs w:val="22"/>
        </w:rPr>
      </w:pPr>
      <w:bookmarkStart w:id="66" w:name="_Toc99122227"/>
      <w:r w:rsidRPr="00733325">
        <w:rPr>
          <w:rFonts w:asciiTheme="minorHAnsi" w:hAnsiTheme="minorHAnsi" w:cstheme="minorHAnsi"/>
          <w:b/>
          <w:bCs/>
          <w:color w:val="000000" w:themeColor="text1"/>
          <w:szCs w:val="22"/>
        </w:rPr>
        <w:lastRenderedPageBreak/>
        <w:t>Introduction to Solution Support Services</w:t>
      </w:r>
      <w:bookmarkEnd w:id="66"/>
    </w:p>
    <w:p w14:paraId="66BE812D" w14:textId="77777777" w:rsidR="00411B31" w:rsidRPr="00733325" w:rsidRDefault="00411B31" w:rsidP="0023457C">
      <w:pPr>
        <w:numPr>
          <w:ilvl w:val="0"/>
          <w:numId w:val="52"/>
        </w:numPr>
        <w:spacing w:after="0"/>
        <w:ind w:right="159"/>
        <w:jc w:val="both"/>
        <w:rPr>
          <w:rFonts w:asciiTheme="minorHAnsi" w:hAnsiTheme="minorHAnsi" w:cstheme="minorHAnsi"/>
          <w:szCs w:val="22"/>
        </w:rPr>
      </w:pPr>
      <w:r w:rsidRPr="00733325">
        <w:rPr>
          <w:rFonts w:asciiTheme="minorHAnsi" w:hAnsiTheme="minorHAnsi" w:cstheme="minorHAnsi"/>
          <w:szCs w:val="22"/>
        </w:rPr>
        <w:t>This Schedule describes the Service Levels which shall apply to the support services, together with the working arrangements to be deployed by the Client and the Contractor concerning the Service;</w:t>
      </w:r>
    </w:p>
    <w:p w14:paraId="356E9329" w14:textId="77777777" w:rsidR="00411B31" w:rsidRPr="00733325" w:rsidRDefault="00411B31" w:rsidP="0023457C">
      <w:pPr>
        <w:numPr>
          <w:ilvl w:val="0"/>
          <w:numId w:val="52"/>
        </w:numPr>
        <w:spacing w:after="0"/>
        <w:ind w:right="159"/>
        <w:jc w:val="both"/>
        <w:rPr>
          <w:rFonts w:asciiTheme="minorHAnsi" w:hAnsiTheme="minorHAnsi" w:cstheme="minorHAnsi"/>
          <w:szCs w:val="22"/>
        </w:rPr>
      </w:pPr>
      <w:r w:rsidRPr="00733325">
        <w:rPr>
          <w:rFonts w:asciiTheme="minorHAnsi" w:hAnsiTheme="minorHAnsi" w:cstheme="minorHAnsi"/>
          <w:szCs w:val="22"/>
        </w:rPr>
        <w:t>The Contractor shall provide the support services in accordance with this Schedule;</w:t>
      </w:r>
    </w:p>
    <w:p w14:paraId="6E105060" w14:textId="77777777" w:rsidR="00411B31" w:rsidRPr="00733325" w:rsidRDefault="00411B31" w:rsidP="0023457C">
      <w:pPr>
        <w:numPr>
          <w:ilvl w:val="0"/>
          <w:numId w:val="52"/>
        </w:numPr>
        <w:spacing w:after="0"/>
        <w:ind w:right="159"/>
        <w:jc w:val="both"/>
        <w:rPr>
          <w:rFonts w:asciiTheme="minorHAnsi" w:hAnsiTheme="minorHAnsi" w:cstheme="minorHAnsi"/>
          <w:szCs w:val="22"/>
        </w:rPr>
      </w:pPr>
      <w:r w:rsidRPr="00733325">
        <w:rPr>
          <w:rFonts w:asciiTheme="minorHAnsi" w:hAnsiTheme="minorHAnsi" w:cstheme="minorHAnsi"/>
          <w:szCs w:val="22"/>
        </w:rPr>
        <w:t>The Contractor shall provide support until the expiry of the Term of the Services Contract;</w:t>
      </w:r>
    </w:p>
    <w:p w14:paraId="02E873D5" w14:textId="77777777" w:rsidR="00411B31" w:rsidRPr="00733325" w:rsidRDefault="00411B31" w:rsidP="0023457C">
      <w:pPr>
        <w:numPr>
          <w:ilvl w:val="0"/>
          <w:numId w:val="52"/>
        </w:numPr>
        <w:spacing w:after="0"/>
        <w:ind w:right="159"/>
        <w:jc w:val="both"/>
        <w:rPr>
          <w:rFonts w:asciiTheme="minorHAnsi" w:hAnsiTheme="minorHAnsi" w:cstheme="minorHAnsi"/>
          <w:szCs w:val="22"/>
        </w:rPr>
      </w:pPr>
      <w:r w:rsidRPr="00733325">
        <w:rPr>
          <w:rFonts w:asciiTheme="minorHAnsi" w:hAnsiTheme="minorHAnsi" w:cstheme="minorHAnsi"/>
          <w:szCs w:val="22"/>
        </w:rPr>
        <w:t>The Contractor shall provide a helpdesk (the “Support Service Helpdesk”) for Incident management and to allow tracking and reporting on all issues;</w:t>
      </w:r>
    </w:p>
    <w:p w14:paraId="2AB056B9" w14:textId="77777777" w:rsidR="00411B31" w:rsidRPr="00733325" w:rsidRDefault="00411B31" w:rsidP="0023457C">
      <w:pPr>
        <w:numPr>
          <w:ilvl w:val="0"/>
          <w:numId w:val="52"/>
        </w:numPr>
        <w:spacing w:after="0"/>
        <w:ind w:right="159"/>
        <w:jc w:val="both"/>
        <w:rPr>
          <w:rFonts w:asciiTheme="minorHAnsi" w:hAnsiTheme="minorHAnsi" w:cstheme="minorHAnsi"/>
          <w:szCs w:val="22"/>
        </w:rPr>
      </w:pPr>
      <w:r w:rsidRPr="00733325">
        <w:rPr>
          <w:rFonts w:asciiTheme="minorHAnsi" w:hAnsiTheme="minorHAnsi" w:cstheme="minorHAnsi"/>
          <w:szCs w:val="22"/>
        </w:rPr>
        <w:t>The Contractor shall provide the Support Service Helpdesk during Normal Service Time;</w:t>
      </w:r>
    </w:p>
    <w:p w14:paraId="49FBAE5B" w14:textId="77777777" w:rsidR="00411B31" w:rsidRPr="00733325" w:rsidRDefault="00411B31" w:rsidP="00411B31">
      <w:pPr>
        <w:pStyle w:val="ListParagraph"/>
        <w:spacing w:before="240"/>
        <w:rPr>
          <w:rFonts w:asciiTheme="minorHAnsi" w:hAnsiTheme="minorHAnsi" w:cstheme="minorHAnsi"/>
          <w:szCs w:val="22"/>
        </w:rPr>
      </w:pPr>
    </w:p>
    <w:p w14:paraId="575CBDE9" w14:textId="77777777" w:rsidR="00411B31" w:rsidRPr="00733325" w:rsidRDefault="00411B31" w:rsidP="0023457C">
      <w:pPr>
        <w:pStyle w:val="ListParagraph"/>
        <w:keepNext/>
        <w:numPr>
          <w:ilvl w:val="0"/>
          <w:numId w:val="53"/>
        </w:numPr>
        <w:tabs>
          <w:tab w:val="center" w:pos="1843"/>
        </w:tabs>
        <w:spacing w:before="240"/>
        <w:ind w:left="357" w:hanging="357"/>
        <w:rPr>
          <w:rFonts w:asciiTheme="minorHAnsi" w:hAnsiTheme="minorHAnsi" w:cstheme="minorHAnsi"/>
          <w:b/>
          <w:bCs/>
          <w:color w:val="004D44"/>
          <w:szCs w:val="22"/>
        </w:rPr>
      </w:pPr>
      <w:r w:rsidRPr="00733325">
        <w:rPr>
          <w:rFonts w:asciiTheme="minorHAnsi" w:hAnsiTheme="minorHAnsi" w:cstheme="minorHAnsi"/>
          <w:b/>
          <w:bCs/>
          <w:color w:val="000000" w:themeColor="text1"/>
          <w:szCs w:val="22"/>
        </w:rPr>
        <w:t>Overview of Support Service (the “Support Service”)</w:t>
      </w:r>
    </w:p>
    <w:p w14:paraId="1BEE8038" w14:textId="77777777" w:rsidR="00411B31" w:rsidRPr="00733325" w:rsidRDefault="00411B31" w:rsidP="00411B31">
      <w:pPr>
        <w:pStyle w:val="ListParagraph"/>
        <w:keepNext/>
        <w:tabs>
          <w:tab w:val="center" w:pos="1843"/>
        </w:tabs>
        <w:ind w:left="357"/>
        <w:rPr>
          <w:rFonts w:asciiTheme="minorHAnsi" w:hAnsiTheme="minorHAnsi" w:cstheme="minorHAnsi"/>
          <w:b/>
          <w:bCs/>
          <w:color w:val="004D44"/>
          <w:szCs w:val="22"/>
        </w:rPr>
      </w:pPr>
      <w:r w:rsidRPr="00733325">
        <w:rPr>
          <w:rFonts w:asciiTheme="minorHAnsi" w:hAnsiTheme="minorHAnsi" w:cstheme="minorHAnsi"/>
          <w:szCs w:val="22"/>
        </w:rPr>
        <w:t xml:space="preserve">In providing the Solution, the Contractor shall at all times support the Solution by providing: </w:t>
      </w:r>
    </w:p>
    <w:p w14:paraId="27B99F64" w14:textId="77777777" w:rsidR="00411B31" w:rsidRPr="00733325" w:rsidRDefault="00411B31" w:rsidP="0023457C">
      <w:pPr>
        <w:numPr>
          <w:ilvl w:val="0"/>
          <w:numId w:val="45"/>
        </w:numPr>
        <w:spacing w:after="0"/>
        <w:ind w:left="708" w:right="159"/>
        <w:jc w:val="both"/>
        <w:rPr>
          <w:rFonts w:asciiTheme="minorHAnsi" w:hAnsiTheme="minorHAnsi" w:cstheme="minorHAnsi"/>
          <w:szCs w:val="22"/>
        </w:rPr>
      </w:pPr>
      <w:r w:rsidRPr="00733325">
        <w:rPr>
          <w:rFonts w:asciiTheme="minorHAnsi" w:hAnsiTheme="minorHAnsi" w:cstheme="minorHAnsi"/>
          <w:szCs w:val="22"/>
        </w:rPr>
        <w:t xml:space="preserve">A reliable service;  </w:t>
      </w:r>
    </w:p>
    <w:p w14:paraId="172477E7" w14:textId="77777777" w:rsidR="00411B31" w:rsidRPr="00733325" w:rsidRDefault="00411B31" w:rsidP="0023457C">
      <w:pPr>
        <w:numPr>
          <w:ilvl w:val="0"/>
          <w:numId w:val="45"/>
        </w:numPr>
        <w:spacing w:after="0"/>
        <w:ind w:left="708" w:right="159"/>
        <w:jc w:val="both"/>
        <w:rPr>
          <w:rFonts w:asciiTheme="minorHAnsi" w:hAnsiTheme="minorHAnsi" w:cstheme="minorHAnsi"/>
          <w:szCs w:val="22"/>
        </w:rPr>
      </w:pPr>
      <w:r w:rsidRPr="00733325">
        <w:rPr>
          <w:rFonts w:asciiTheme="minorHAnsi" w:hAnsiTheme="minorHAnsi" w:cstheme="minorHAnsi"/>
          <w:szCs w:val="22"/>
        </w:rPr>
        <w:t xml:space="preserve">A safe service that does not expose any User or organisation to security threats;  </w:t>
      </w:r>
    </w:p>
    <w:p w14:paraId="6D1891B6" w14:textId="77777777" w:rsidR="00411B31" w:rsidRPr="00733325" w:rsidRDefault="00411B31" w:rsidP="0023457C">
      <w:pPr>
        <w:numPr>
          <w:ilvl w:val="0"/>
          <w:numId w:val="45"/>
        </w:numPr>
        <w:spacing w:after="0"/>
        <w:ind w:left="708" w:right="159"/>
        <w:jc w:val="both"/>
        <w:rPr>
          <w:rFonts w:asciiTheme="minorHAnsi" w:hAnsiTheme="minorHAnsi" w:cstheme="minorHAnsi"/>
          <w:szCs w:val="22"/>
        </w:rPr>
      </w:pPr>
      <w:r w:rsidRPr="00733325">
        <w:rPr>
          <w:rFonts w:asciiTheme="minorHAnsi" w:hAnsiTheme="minorHAnsi" w:cstheme="minorHAnsi"/>
          <w:szCs w:val="22"/>
        </w:rPr>
        <w:t xml:space="preserve">A service that is easy to use;  </w:t>
      </w:r>
    </w:p>
    <w:p w14:paraId="629AE72E" w14:textId="77777777" w:rsidR="00411B31" w:rsidRPr="00733325" w:rsidRDefault="00411B31" w:rsidP="0023457C">
      <w:pPr>
        <w:numPr>
          <w:ilvl w:val="0"/>
          <w:numId w:val="45"/>
        </w:numPr>
        <w:spacing w:after="0"/>
        <w:ind w:left="708" w:right="159"/>
        <w:jc w:val="both"/>
        <w:rPr>
          <w:rFonts w:asciiTheme="minorHAnsi" w:hAnsiTheme="minorHAnsi" w:cstheme="minorHAnsi"/>
          <w:szCs w:val="22"/>
        </w:rPr>
      </w:pPr>
      <w:r w:rsidRPr="00733325">
        <w:rPr>
          <w:rFonts w:asciiTheme="minorHAnsi" w:hAnsiTheme="minorHAnsi" w:cstheme="minorHAnsi"/>
          <w:szCs w:val="22"/>
        </w:rPr>
        <w:t xml:space="preserve">A well organised, up-to-date and useable online support system;  </w:t>
      </w:r>
    </w:p>
    <w:p w14:paraId="6BA3B77C" w14:textId="77777777" w:rsidR="00411B31" w:rsidRPr="00733325" w:rsidRDefault="00411B31" w:rsidP="0023457C">
      <w:pPr>
        <w:pStyle w:val="ListParagraph"/>
        <w:numPr>
          <w:ilvl w:val="0"/>
          <w:numId w:val="45"/>
        </w:numPr>
        <w:spacing w:after="0"/>
        <w:ind w:left="709" w:right="159"/>
        <w:jc w:val="both"/>
        <w:rPr>
          <w:rFonts w:asciiTheme="minorHAnsi" w:hAnsiTheme="minorHAnsi" w:cstheme="minorHAnsi"/>
          <w:szCs w:val="22"/>
        </w:rPr>
      </w:pPr>
      <w:r w:rsidRPr="00733325">
        <w:rPr>
          <w:rFonts w:asciiTheme="minorHAnsi" w:hAnsiTheme="minorHAnsi" w:cstheme="minorHAnsi"/>
          <w:szCs w:val="22"/>
        </w:rPr>
        <w:t xml:space="preserve">A Response to and Resolution of Incidents;  </w:t>
      </w:r>
    </w:p>
    <w:p w14:paraId="02C2FFD8"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szCs w:val="22"/>
        </w:rPr>
        <w:t>Regular reports on the functioning of the Support Service for the Client including numbers and types of Incidents, Response Times, new online support material created, additional training provided and service KPIs as defined in sections 6 and 7 below;</w:t>
      </w:r>
    </w:p>
    <w:p w14:paraId="0DDDB53F"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szCs w:val="22"/>
        </w:rPr>
        <w:t>Clear communication pathways between the Client and the Contractor, including communications protocols and meeting schedules.</w:t>
      </w:r>
    </w:p>
    <w:p w14:paraId="0D7EF913" w14:textId="77777777" w:rsidR="00411B31" w:rsidRPr="00733325" w:rsidRDefault="00411B31" w:rsidP="00411B31">
      <w:pPr>
        <w:spacing w:after="0"/>
        <w:rPr>
          <w:rFonts w:asciiTheme="minorHAnsi" w:hAnsiTheme="minorHAnsi" w:cstheme="minorHAnsi"/>
          <w:szCs w:val="22"/>
        </w:rPr>
      </w:pPr>
    </w:p>
    <w:p w14:paraId="5B260772" w14:textId="77777777" w:rsidR="00411B31" w:rsidRPr="00733325" w:rsidRDefault="00411B31" w:rsidP="0023457C">
      <w:pPr>
        <w:pStyle w:val="ListParagraph"/>
        <w:keepNext/>
        <w:numPr>
          <w:ilvl w:val="0"/>
          <w:numId w:val="53"/>
        </w:numPr>
        <w:spacing w:before="240"/>
        <w:ind w:left="357" w:hanging="357"/>
        <w:outlineLvl w:val="1"/>
        <w:rPr>
          <w:rFonts w:asciiTheme="minorHAnsi" w:hAnsiTheme="minorHAnsi" w:cstheme="minorHAnsi"/>
          <w:szCs w:val="22"/>
        </w:rPr>
      </w:pPr>
      <w:bookmarkStart w:id="67" w:name="_Toc99122228"/>
      <w:r w:rsidRPr="00733325">
        <w:rPr>
          <w:rFonts w:asciiTheme="minorHAnsi" w:hAnsiTheme="minorHAnsi" w:cstheme="minorHAnsi"/>
          <w:b/>
          <w:bCs/>
          <w:color w:val="000000" w:themeColor="text1"/>
          <w:szCs w:val="22"/>
        </w:rPr>
        <w:t>Support Service Personnel</w:t>
      </w:r>
      <w:bookmarkEnd w:id="67"/>
      <w:r w:rsidRPr="00733325">
        <w:rPr>
          <w:rFonts w:asciiTheme="minorHAnsi" w:hAnsiTheme="minorHAnsi" w:cstheme="minorHAnsi"/>
          <w:b/>
          <w:bCs/>
          <w:color w:val="000000" w:themeColor="text1"/>
          <w:szCs w:val="22"/>
        </w:rPr>
        <w:t xml:space="preserve"> </w:t>
      </w:r>
      <w:r w:rsidRPr="00733325">
        <w:rPr>
          <w:rFonts w:asciiTheme="minorHAnsi" w:hAnsiTheme="minorHAnsi" w:cstheme="minorHAnsi"/>
          <w:szCs w:val="22"/>
        </w:rPr>
        <w:t xml:space="preserve">   </w:t>
      </w:r>
    </w:p>
    <w:p w14:paraId="5CF88D6F" w14:textId="77777777" w:rsidR="00411B31" w:rsidRPr="00733325" w:rsidRDefault="00411B31" w:rsidP="0023457C">
      <w:pPr>
        <w:numPr>
          <w:ilvl w:val="0"/>
          <w:numId w:val="41"/>
        </w:numPr>
        <w:spacing w:after="0"/>
        <w:ind w:left="851" w:right="159"/>
        <w:jc w:val="both"/>
        <w:rPr>
          <w:rFonts w:asciiTheme="minorHAnsi" w:hAnsiTheme="minorHAnsi" w:cstheme="minorHAnsi"/>
          <w:szCs w:val="22"/>
        </w:rPr>
      </w:pPr>
      <w:r w:rsidRPr="00733325">
        <w:rPr>
          <w:rFonts w:asciiTheme="minorHAnsi" w:hAnsiTheme="minorHAnsi" w:cstheme="minorHAnsi"/>
          <w:szCs w:val="22"/>
        </w:rPr>
        <w:t xml:space="preserve">The Contractor shall make available to the Client a sufficient number of personnel for the provision of the Support Service (the “Support Service Personnel”);  </w:t>
      </w:r>
    </w:p>
    <w:p w14:paraId="4656C02D" w14:textId="77777777" w:rsidR="00411B31" w:rsidRPr="00733325" w:rsidRDefault="00411B31" w:rsidP="0023457C">
      <w:pPr>
        <w:numPr>
          <w:ilvl w:val="0"/>
          <w:numId w:val="41"/>
        </w:numPr>
        <w:spacing w:after="0"/>
        <w:ind w:left="851" w:right="159"/>
        <w:jc w:val="both"/>
        <w:rPr>
          <w:rFonts w:asciiTheme="minorHAnsi" w:hAnsiTheme="minorHAnsi" w:cstheme="minorHAnsi"/>
          <w:szCs w:val="22"/>
        </w:rPr>
      </w:pPr>
      <w:r w:rsidRPr="00733325">
        <w:rPr>
          <w:rFonts w:asciiTheme="minorHAnsi" w:hAnsiTheme="minorHAnsi" w:cstheme="minorHAnsi"/>
          <w:szCs w:val="22"/>
        </w:rPr>
        <w:t xml:space="preserve">The Contractor shall ensure that all Support Service Personnel are fluent in written and spoken English, are well trained, and have the requisite knowledge and experience of the Solution;  </w:t>
      </w:r>
    </w:p>
    <w:p w14:paraId="09176AEC" w14:textId="77777777" w:rsidR="00411B31" w:rsidRPr="00733325" w:rsidRDefault="00411B31" w:rsidP="0023457C">
      <w:pPr>
        <w:numPr>
          <w:ilvl w:val="0"/>
          <w:numId w:val="41"/>
        </w:numPr>
        <w:spacing w:after="0"/>
        <w:ind w:left="851" w:right="159"/>
        <w:jc w:val="both"/>
        <w:rPr>
          <w:rFonts w:asciiTheme="minorHAnsi" w:hAnsiTheme="minorHAnsi" w:cstheme="minorHAnsi"/>
          <w:szCs w:val="22"/>
        </w:rPr>
      </w:pPr>
      <w:r w:rsidRPr="00733325">
        <w:rPr>
          <w:rFonts w:asciiTheme="minorHAnsi" w:hAnsiTheme="minorHAnsi" w:cstheme="minorHAnsi"/>
          <w:szCs w:val="22"/>
        </w:rPr>
        <w:t>The Contractor shall provide the Client with the name and contact details of the service delivery manager who will be responsible for the Contactor’s ongoing delivery of the Solution (“Service Delivery Manager”);</w:t>
      </w:r>
    </w:p>
    <w:p w14:paraId="626D9AC7" w14:textId="77777777" w:rsidR="00411B31" w:rsidRPr="00733325" w:rsidRDefault="00411B31" w:rsidP="0023457C">
      <w:pPr>
        <w:numPr>
          <w:ilvl w:val="0"/>
          <w:numId w:val="41"/>
        </w:numPr>
        <w:spacing w:after="0"/>
        <w:ind w:left="851" w:right="159"/>
        <w:jc w:val="both"/>
        <w:rPr>
          <w:rFonts w:asciiTheme="minorHAnsi" w:hAnsiTheme="minorHAnsi" w:cstheme="minorHAnsi"/>
          <w:szCs w:val="22"/>
        </w:rPr>
      </w:pPr>
      <w:r w:rsidRPr="00733325">
        <w:rPr>
          <w:rFonts w:asciiTheme="minorHAnsi" w:hAnsiTheme="minorHAnsi" w:cstheme="minorHAnsi"/>
          <w:szCs w:val="22"/>
        </w:rPr>
        <w:t xml:space="preserve">The Contractor shall provide telephone and email support, at a minimum, for the provision of the Support Services during Normal Service Time. Where available, additional support channels such as web chat and web portal shall also be provided;  </w:t>
      </w:r>
    </w:p>
    <w:p w14:paraId="21D7A33B" w14:textId="77777777" w:rsidR="00411B31" w:rsidRPr="00733325" w:rsidRDefault="00411B31" w:rsidP="0023457C">
      <w:pPr>
        <w:numPr>
          <w:ilvl w:val="0"/>
          <w:numId w:val="41"/>
        </w:numPr>
        <w:spacing w:after="0"/>
        <w:ind w:left="851" w:right="159"/>
        <w:jc w:val="both"/>
        <w:rPr>
          <w:rFonts w:asciiTheme="minorHAnsi" w:hAnsiTheme="minorHAnsi" w:cstheme="minorHAnsi"/>
          <w:szCs w:val="22"/>
        </w:rPr>
      </w:pPr>
      <w:r w:rsidRPr="00733325">
        <w:rPr>
          <w:rFonts w:asciiTheme="minorHAnsi" w:hAnsiTheme="minorHAnsi" w:cstheme="minorHAnsi"/>
          <w:szCs w:val="22"/>
        </w:rPr>
        <w:t xml:space="preserve">The functions of the Support Service Personnel shall include (but are not limited to):  </w:t>
      </w:r>
    </w:p>
    <w:p w14:paraId="689DC73A"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t xml:space="preserve">To receive, respond to, and update all Client requests for technical enquiries and Resolution of Incidents;  </w:t>
      </w:r>
    </w:p>
    <w:p w14:paraId="07F0F023"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t xml:space="preserve">To carry out an initial analysis and impact assessment of each Incident;  </w:t>
      </w:r>
    </w:p>
    <w:p w14:paraId="4139300D"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t xml:space="preserve">To provide a unique Incident tracking identifier for each reported Incident; </w:t>
      </w:r>
    </w:p>
    <w:p w14:paraId="49F54B8C"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t xml:space="preserve">To manage and monitor Incidents until Resolution is achieved, including continuously tracking Incidents and documenting details of each Incident, regularly updating the Incident’s status on an issue tracking system; </w:t>
      </w:r>
    </w:p>
    <w:p w14:paraId="6260181E"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lastRenderedPageBreak/>
        <w:t xml:space="preserve">To inform the Client of actions being taken by the Contractor to resolve each Incident and the estimated Resolution time;  </w:t>
      </w:r>
    </w:p>
    <w:p w14:paraId="1B8A2412"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t xml:space="preserve">To resolve all Incidents logged by the Client;   </w:t>
      </w:r>
    </w:p>
    <w:p w14:paraId="1D9692F8"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t xml:space="preserve">To respond to general questions and queries;   </w:t>
      </w:r>
    </w:p>
    <w:p w14:paraId="3490F20F"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t xml:space="preserve">To carry out periodic analyses of Incident activity;  </w:t>
      </w:r>
    </w:p>
    <w:p w14:paraId="37A30B9B" w14:textId="77777777" w:rsidR="00411B31" w:rsidRPr="00733325" w:rsidRDefault="00411B31" w:rsidP="0023457C">
      <w:pPr>
        <w:numPr>
          <w:ilvl w:val="0"/>
          <w:numId w:val="55"/>
        </w:numPr>
        <w:spacing w:after="0"/>
        <w:ind w:left="1276" w:right="159"/>
        <w:jc w:val="both"/>
        <w:rPr>
          <w:rFonts w:asciiTheme="minorHAnsi" w:hAnsiTheme="minorHAnsi" w:cstheme="minorHAnsi"/>
          <w:szCs w:val="22"/>
        </w:rPr>
      </w:pPr>
      <w:r w:rsidRPr="00733325">
        <w:rPr>
          <w:rFonts w:asciiTheme="minorHAnsi" w:hAnsiTheme="minorHAnsi" w:cstheme="minorHAnsi"/>
          <w:szCs w:val="22"/>
        </w:rPr>
        <w:t>To be responsible for the security of the Solution.</w:t>
      </w:r>
    </w:p>
    <w:p w14:paraId="14FDADD8" w14:textId="77777777" w:rsidR="00411B31" w:rsidRPr="00733325" w:rsidRDefault="00411B31" w:rsidP="0023457C">
      <w:pPr>
        <w:pStyle w:val="ListParagraph"/>
        <w:keepNext/>
        <w:numPr>
          <w:ilvl w:val="0"/>
          <w:numId w:val="53"/>
        </w:numPr>
        <w:spacing w:before="240"/>
        <w:ind w:left="357" w:hanging="357"/>
        <w:outlineLvl w:val="1"/>
        <w:rPr>
          <w:rFonts w:asciiTheme="minorHAnsi" w:hAnsiTheme="minorHAnsi" w:cstheme="minorHAnsi"/>
          <w:szCs w:val="22"/>
        </w:rPr>
      </w:pPr>
      <w:bookmarkStart w:id="68" w:name="_Toc99122229"/>
      <w:r w:rsidRPr="00733325">
        <w:rPr>
          <w:rFonts w:asciiTheme="minorHAnsi" w:hAnsiTheme="minorHAnsi" w:cstheme="minorHAnsi"/>
          <w:b/>
          <w:bCs/>
          <w:color w:val="000000" w:themeColor="text1"/>
          <w:szCs w:val="22"/>
        </w:rPr>
        <w:t>Process</w:t>
      </w:r>
      <w:bookmarkEnd w:id="68"/>
      <w:r w:rsidRPr="00733325">
        <w:rPr>
          <w:rFonts w:asciiTheme="minorHAnsi" w:hAnsiTheme="minorHAnsi" w:cstheme="minorHAnsi"/>
          <w:szCs w:val="22"/>
        </w:rPr>
        <w:t xml:space="preserve"> </w:t>
      </w:r>
    </w:p>
    <w:p w14:paraId="6302E28D" w14:textId="77777777" w:rsidR="00411B31" w:rsidRPr="00733325" w:rsidRDefault="00411B31" w:rsidP="0023457C">
      <w:pPr>
        <w:numPr>
          <w:ilvl w:val="0"/>
          <w:numId w:val="42"/>
        </w:numPr>
        <w:spacing w:after="0"/>
        <w:ind w:left="993" w:right="159"/>
        <w:jc w:val="both"/>
        <w:rPr>
          <w:rFonts w:asciiTheme="minorHAnsi" w:hAnsiTheme="minorHAnsi" w:cstheme="minorHAnsi"/>
          <w:szCs w:val="22"/>
        </w:rPr>
      </w:pPr>
      <w:r w:rsidRPr="00733325">
        <w:rPr>
          <w:rFonts w:asciiTheme="minorHAnsi" w:hAnsiTheme="minorHAnsi" w:cstheme="minorHAnsi"/>
          <w:szCs w:val="22"/>
        </w:rPr>
        <w:t xml:space="preserve">The Contractor shall have in place all management processes, which at a minimum must include the management processes set out in 5(b) below, which are required for the configuration and consumption of the Support Service by the Client. The Contractor shall deliver the Support Service in line with these management processes and shall make these processes available to the Client on commencement of the Services Contract. </w:t>
      </w:r>
    </w:p>
    <w:p w14:paraId="00BA2613" w14:textId="77777777" w:rsidR="00411B31" w:rsidRPr="00733325" w:rsidRDefault="00411B31" w:rsidP="0023457C">
      <w:pPr>
        <w:numPr>
          <w:ilvl w:val="0"/>
          <w:numId w:val="42"/>
        </w:numPr>
        <w:spacing w:after="0"/>
        <w:ind w:left="993" w:right="159"/>
        <w:jc w:val="both"/>
        <w:rPr>
          <w:rFonts w:asciiTheme="minorHAnsi" w:hAnsiTheme="minorHAnsi" w:cstheme="minorHAnsi"/>
          <w:szCs w:val="22"/>
        </w:rPr>
      </w:pPr>
      <w:r w:rsidRPr="00733325">
        <w:rPr>
          <w:rFonts w:asciiTheme="minorHAnsi" w:hAnsiTheme="minorHAnsi" w:cstheme="minorHAnsi"/>
          <w:szCs w:val="22"/>
        </w:rPr>
        <w:t xml:space="preserve">These management processes shall include (but not be limited to) the following: </w:t>
      </w:r>
    </w:p>
    <w:p w14:paraId="00535B22"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b/>
          <w:szCs w:val="22"/>
        </w:rPr>
        <w:t>Change and Release Management</w:t>
      </w:r>
      <w:r w:rsidRPr="00733325">
        <w:rPr>
          <w:rFonts w:asciiTheme="minorHAnsi" w:hAnsiTheme="minorHAnsi" w:cstheme="minorHAnsi"/>
          <w:szCs w:val="22"/>
        </w:rPr>
        <w:t xml:space="preserve">, which means a process to ensure standardised methods and procedures are used for the efficient and prompt handling of all Solution changes, in order to minimise the impact of the change on service quality;   </w:t>
      </w:r>
    </w:p>
    <w:p w14:paraId="18DBCB9F"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b/>
          <w:szCs w:val="22"/>
        </w:rPr>
        <w:t xml:space="preserve">Incident Management, </w:t>
      </w:r>
      <w:r w:rsidRPr="00733325">
        <w:rPr>
          <w:rFonts w:asciiTheme="minorHAnsi" w:hAnsiTheme="minorHAnsi" w:cstheme="minorHAnsi"/>
          <w:szCs w:val="22"/>
        </w:rPr>
        <w:t xml:space="preserve">which means service restoration where part or all of the Service was degraded or unavailable and the tracking of the origination, Resolution and communication of all Incidents in an Incident tracking system;  </w:t>
      </w:r>
    </w:p>
    <w:p w14:paraId="431F4E71"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b/>
          <w:szCs w:val="22"/>
        </w:rPr>
        <w:t xml:space="preserve">Problem Management, </w:t>
      </w:r>
      <w:r w:rsidRPr="00733325">
        <w:rPr>
          <w:rFonts w:asciiTheme="minorHAnsi" w:hAnsiTheme="minorHAnsi" w:cstheme="minorHAnsi"/>
          <w:szCs w:val="22"/>
        </w:rPr>
        <w:t xml:space="preserve">which means the prevention of Incidents where possible or the minimisation of the impact of Incidents where they cannot be prevented; </w:t>
      </w:r>
    </w:p>
    <w:p w14:paraId="2311118E"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b/>
          <w:szCs w:val="22"/>
        </w:rPr>
        <w:t xml:space="preserve">Root Cause Analysis, </w:t>
      </w:r>
      <w:r w:rsidRPr="00733325">
        <w:rPr>
          <w:rFonts w:asciiTheme="minorHAnsi" w:hAnsiTheme="minorHAnsi" w:cstheme="minorHAnsi"/>
          <w:szCs w:val="22"/>
        </w:rPr>
        <w:t>which means diagnosing and analysing the root cause of all recurring Incidents, with the objective of identifying corrective or preventative measures, which once put into effect via a change will prevent the reoccurrence of such Incidents;</w:t>
      </w:r>
    </w:p>
    <w:p w14:paraId="60DB3985"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b/>
          <w:szCs w:val="22"/>
        </w:rPr>
        <w:t>Availability</w:t>
      </w:r>
      <w:r w:rsidRPr="00733325">
        <w:rPr>
          <w:rFonts w:asciiTheme="minorHAnsi" w:hAnsiTheme="minorHAnsi" w:cstheme="minorHAnsi"/>
          <w:szCs w:val="22"/>
        </w:rPr>
        <w:t xml:space="preserve">, </w:t>
      </w:r>
      <w:r w:rsidRPr="00733325">
        <w:rPr>
          <w:rFonts w:asciiTheme="minorHAnsi" w:hAnsiTheme="minorHAnsi" w:cstheme="minorHAnsi"/>
          <w:b/>
          <w:szCs w:val="22"/>
        </w:rPr>
        <w:t>Capacity and Performance Management,</w:t>
      </w:r>
      <w:r w:rsidRPr="00733325">
        <w:rPr>
          <w:rFonts w:asciiTheme="minorHAnsi" w:hAnsiTheme="minorHAnsi" w:cstheme="minorHAnsi"/>
          <w:szCs w:val="22"/>
        </w:rPr>
        <w:t xml:space="preserve"> which means a process to ensure the availability and capacity of the Service to meet the demands of the Client;  </w:t>
      </w:r>
    </w:p>
    <w:p w14:paraId="553A815A"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b/>
          <w:szCs w:val="22"/>
        </w:rPr>
        <w:t xml:space="preserve">Service Level Monitoring and Reporting, </w:t>
      </w:r>
      <w:r w:rsidRPr="00733325">
        <w:rPr>
          <w:rFonts w:asciiTheme="minorHAnsi" w:hAnsiTheme="minorHAnsi" w:cstheme="minorHAnsi"/>
          <w:szCs w:val="22"/>
        </w:rPr>
        <w:t xml:space="preserve">which means monitoring and reporting on the delivery of the Solution; </w:t>
      </w:r>
    </w:p>
    <w:p w14:paraId="408131F6" w14:textId="77777777" w:rsidR="00411B31" w:rsidRPr="00733325" w:rsidRDefault="00411B31" w:rsidP="0023457C">
      <w:pPr>
        <w:numPr>
          <w:ilvl w:val="0"/>
          <w:numId w:val="45"/>
        </w:numPr>
        <w:spacing w:after="0"/>
        <w:ind w:left="1418" w:right="159"/>
        <w:jc w:val="both"/>
        <w:rPr>
          <w:rFonts w:asciiTheme="minorHAnsi" w:hAnsiTheme="minorHAnsi" w:cstheme="minorHAnsi"/>
          <w:szCs w:val="22"/>
        </w:rPr>
      </w:pPr>
      <w:r w:rsidRPr="00733325">
        <w:rPr>
          <w:rFonts w:asciiTheme="minorHAnsi" w:hAnsiTheme="minorHAnsi" w:cstheme="minorHAnsi"/>
          <w:b/>
          <w:szCs w:val="22"/>
        </w:rPr>
        <w:t xml:space="preserve">Security Incident Response, </w:t>
      </w:r>
      <w:r w:rsidRPr="00733325">
        <w:rPr>
          <w:rFonts w:asciiTheme="minorHAnsi" w:hAnsiTheme="minorHAnsi" w:cstheme="minorHAnsi"/>
          <w:szCs w:val="22"/>
        </w:rPr>
        <w:t>which means responding to and investigating Incidents which can impact the confidentiality, integrity or availability of data.</w:t>
      </w:r>
    </w:p>
    <w:p w14:paraId="72C278BC" w14:textId="77777777" w:rsidR="00411B31" w:rsidRPr="00733325" w:rsidRDefault="00411B31" w:rsidP="0023457C">
      <w:pPr>
        <w:pStyle w:val="ListParagraph"/>
        <w:keepNext/>
        <w:numPr>
          <w:ilvl w:val="0"/>
          <w:numId w:val="53"/>
        </w:numPr>
        <w:spacing w:before="240"/>
        <w:ind w:left="357" w:hanging="357"/>
        <w:outlineLvl w:val="1"/>
        <w:rPr>
          <w:rFonts w:asciiTheme="minorHAnsi" w:hAnsiTheme="minorHAnsi" w:cstheme="minorHAnsi"/>
          <w:szCs w:val="22"/>
        </w:rPr>
      </w:pPr>
      <w:bookmarkStart w:id="69" w:name="_Toc99122230"/>
      <w:r w:rsidRPr="00733325">
        <w:rPr>
          <w:rFonts w:asciiTheme="minorHAnsi" w:hAnsiTheme="minorHAnsi" w:cstheme="minorHAnsi"/>
          <w:b/>
          <w:bCs/>
          <w:color w:val="000000" w:themeColor="text1"/>
          <w:szCs w:val="22"/>
        </w:rPr>
        <w:t>KPI : Service Levels</w:t>
      </w:r>
      <w:bookmarkEnd w:id="69"/>
    </w:p>
    <w:p w14:paraId="299EB105" w14:textId="77777777" w:rsidR="00411B31" w:rsidRPr="00733325" w:rsidRDefault="00411B31" w:rsidP="0023457C">
      <w:pPr>
        <w:numPr>
          <w:ilvl w:val="0"/>
          <w:numId w:val="43"/>
        </w:numPr>
        <w:shd w:val="clear" w:color="auto" w:fill="FFFFFF"/>
        <w:spacing w:after="0"/>
        <w:ind w:left="709" w:right="159"/>
        <w:jc w:val="both"/>
        <w:rPr>
          <w:rFonts w:asciiTheme="minorHAnsi" w:hAnsiTheme="minorHAnsi" w:cstheme="minorHAnsi"/>
          <w:szCs w:val="22"/>
        </w:rPr>
      </w:pPr>
      <w:r w:rsidRPr="00733325">
        <w:rPr>
          <w:rFonts w:asciiTheme="minorHAnsi" w:hAnsiTheme="minorHAnsi" w:cstheme="minorHAnsi"/>
          <w:szCs w:val="22"/>
        </w:rPr>
        <w:t xml:space="preserve">The Contractor acknowledges and agrees that, following each Solution Go-Live Date, the Solution should be available for operational use by the Client 24/7. However, the target Service Availability shall be 99.5% or higher during Normal Service Time; </w:t>
      </w:r>
    </w:p>
    <w:p w14:paraId="47F9D5DF" w14:textId="77777777" w:rsidR="00411B31" w:rsidRPr="00733325" w:rsidRDefault="00411B31" w:rsidP="0023457C">
      <w:pPr>
        <w:numPr>
          <w:ilvl w:val="0"/>
          <w:numId w:val="43"/>
        </w:numPr>
        <w:shd w:val="clear" w:color="auto" w:fill="FFFFFF"/>
        <w:spacing w:after="0"/>
        <w:ind w:left="709" w:right="159"/>
        <w:jc w:val="both"/>
        <w:rPr>
          <w:rFonts w:asciiTheme="minorHAnsi" w:hAnsiTheme="minorHAnsi" w:cstheme="minorHAnsi"/>
          <w:szCs w:val="22"/>
        </w:rPr>
      </w:pPr>
      <w:r w:rsidRPr="00733325">
        <w:rPr>
          <w:rFonts w:asciiTheme="minorHAnsi" w:hAnsiTheme="minorHAnsi" w:cstheme="minorHAnsi"/>
          <w:szCs w:val="22"/>
        </w:rPr>
        <w:t>The Contractor will begin to measure Service Availability from the Solution Go-Live Date. The Contractor shall promptly notify the Client of any abnormality or other problem (including service-level failures) with the Services operating in accordance with Schedule B of the Service Contract;</w:t>
      </w:r>
    </w:p>
    <w:p w14:paraId="568EA9AC" w14:textId="77777777" w:rsidR="00411B31" w:rsidRPr="00733325" w:rsidRDefault="00411B31" w:rsidP="0023457C">
      <w:pPr>
        <w:numPr>
          <w:ilvl w:val="0"/>
          <w:numId w:val="43"/>
        </w:numPr>
        <w:shd w:val="clear" w:color="auto" w:fill="FFFFFF"/>
        <w:spacing w:after="0"/>
        <w:ind w:left="709" w:right="159"/>
        <w:jc w:val="both"/>
        <w:rPr>
          <w:rFonts w:asciiTheme="minorHAnsi" w:hAnsiTheme="minorHAnsi" w:cstheme="minorHAnsi"/>
          <w:szCs w:val="22"/>
        </w:rPr>
      </w:pPr>
      <w:r w:rsidRPr="00733325">
        <w:rPr>
          <w:rFonts w:asciiTheme="minorHAnsi" w:hAnsiTheme="minorHAnsi" w:cstheme="minorHAnsi"/>
          <w:szCs w:val="22"/>
        </w:rPr>
        <w:lastRenderedPageBreak/>
        <w:t>The Contractor will monitor the Solution 24 hours per day every day of the calendar year and shall use appropriate techniques to ensure that service issues do not impact the 99.5% Solution Availability target;</w:t>
      </w:r>
    </w:p>
    <w:p w14:paraId="3A100746" w14:textId="77777777" w:rsidR="00411B31" w:rsidRPr="00733325" w:rsidRDefault="00411B31" w:rsidP="0023457C">
      <w:pPr>
        <w:numPr>
          <w:ilvl w:val="0"/>
          <w:numId w:val="43"/>
        </w:numPr>
        <w:shd w:val="clear" w:color="auto" w:fill="FFFFFF"/>
        <w:spacing w:after="0"/>
        <w:ind w:left="709" w:right="159"/>
        <w:jc w:val="both"/>
        <w:rPr>
          <w:rFonts w:asciiTheme="minorHAnsi" w:hAnsiTheme="minorHAnsi" w:cstheme="minorHAnsi"/>
          <w:szCs w:val="22"/>
        </w:rPr>
      </w:pPr>
      <w:r w:rsidRPr="00733325">
        <w:rPr>
          <w:rFonts w:asciiTheme="minorHAnsi" w:hAnsiTheme="minorHAnsi" w:cstheme="minorHAnsi"/>
          <w:szCs w:val="22"/>
        </w:rPr>
        <w:t xml:space="preserve">Planned Unavailability:  </w:t>
      </w:r>
    </w:p>
    <w:p w14:paraId="13F3CF77" w14:textId="77777777" w:rsidR="00411B31" w:rsidRPr="00733325" w:rsidRDefault="00411B31" w:rsidP="0023457C">
      <w:pPr>
        <w:numPr>
          <w:ilvl w:val="1"/>
          <w:numId w:val="50"/>
        </w:numPr>
        <w:spacing w:after="0"/>
        <w:ind w:left="1418" w:right="159"/>
        <w:jc w:val="both"/>
        <w:rPr>
          <w:rFonts w:asciiTheme="minorHAnsi" w:hAnsiTheme="minorHAnsi" w:cstheme="minorHAnsi"/>
          <w:szCs w:val="22"/>
        </w:rPr>
      </w:pPr>
      <w:r w:rsidRPr="00733325">
        <w:rPr>
          <w:rFonts w:asciiTheme="minorHAnsi" w:hAnsiTheme="minorHAnsi" w:cstheme="minorHAnsi"/>
          <w:szCs w:val="22"/>
        </w:rPr>
        <w:t xml:space="preserve">The Contractor shall use appropriate techniques to ensure that periods when the Solution is Unavailable (including Planned Unavailability) are kept to the minimum;  </w:t>
      </w:r>
    </w:p>
    <w:p w14:paraId="0B6AC334" w14:textId="77777777" w:rsidR="00411B31" w:rsidRPr="00733325" w:rsidRDefault="00411B31" w:rsidP="0023457C">
      <w:pPr>
        <w:numPr>
          <w:ilvl w:val="1"/>
          <w:numId w:val="50"/>
        </w:numPr>
        <w:spacing w:after="0"/>
        <w:ind w:left="1418" w:right="159"/>
        <w:jc w:val="both"/>
        <w:rPr>
          <w:rFonts w:asciiTheme="minorHAnsi" w:hAnsiTheme="minorHAnsi" w:cstheme="minorHAnsi"/>
          <w:szCs w:val="22"/>
        </w:rPr>
      </w:pPr>
      <w:r w:rsidRPr="00733325">
        <w:rPr>
          <w:rFonts w:asciiTheme="minorHAnsi" w:hAnsiTheme="minorHAnsi" w:cstheme="minorHAnsi"/>
          <w:szCs w:val="22"/>
        </w:rPr>
        <w:t xml:space="preserve">Subject to (i) above, the maximum duration of any one period of Planned Unavailability shall be 8 hours for general maintenance and 48 hours in the case of installation of Upgrades. All Planned Unavailability must be scheduled out of normal working hours, either in the evenings or during weekends; </w:t>
      </w:r>
    </w:p>
    <w:p w14:paraId="19CF537F" w14:textId="77777777" w:rsidR="00411B31" w:rsidRPr="00733325" w:rsidRDefault="00411B31" w:rsidP="0023457C">
      <w:pPr>
        <w:numPr>
          <w:ilvl w:val="1"/>
          <w:numId w:val="50"/>
        </w:numPr>
        <w:spacing w:after="0"/>
        <w:ind w:left="1418" w:right="159"/>
        <w:jc w:val="both"/>
        <w:rPr>
          <w:rFonts w:asciiTheme="minorHAnsi" w:hAnsiTheme="minorHAnsi" w:cstheme="minorHAnsi"/>
          <w:szCs w:val="22"/>
        </w:rPr>
      </w:pPr>
      <w:r w:rsidRPr="00733325">
        <w:rPr>
          <w:rFonts w:asciiTheme="minorHAnsi" w:hAnsiTheme="minorHAnsi" w:cstheme="minorHAnsi"/>
          <w:szCs w:val="22"/>
        </w:rPr>
        <w:t xml:space="preserve">Subject to (i) above, the maximum total of all Planned Unavailability in a monthly measurement period shall be 72 hours and in an annual measurement period shall be no greater than  216 hours unless previously agreed in writing by the Client; </w:t>
      </w:r>
    </w:p>
    <w:p w14:paraId="41C2EC0E" w14:textId="77777777" w:rsidR="00411B31" w:rsidRPr="00733325" w:rsidRDefault="00411B31" w:rsidP="0023457C">
      <w:pPr>
        <w:numPr>
          <w:ilvl w:val="1"/>
          <w:numId w:val="50"/>
        </w:numPr>
        <w:spacing w:after="0"/>
        <w:ind w:left="1418" w:right="159"/>
        <w:jc w:val="both"/>
        <w:rPr>
          <w:rFonts w:asciiTheme="minorHAnsi" w:hAnsiTheme="minorHAnsi" w:cstheme="minorHAnsi"/>
          <w:szCs w:val="22"/>
        </w:rPr>
      </w:pPr>
      <w:r w:rsidRPr="00733325">
        <w:rPr>
          <w:rFonts w:asciiTheme="minorHAnsi" w:hAnsiTheme="minorHAnsi" w:cstheme="minorHAnsi"/>
          <w:szCs w:val="22"/>
        </w:rPr>
        <w:t xml:space="preserve">When Planned Unavailability is required, the Contractor will provide an early warning of planned maintenance with regular reminders. For example, notifications should be no later than five (5) days in advance of the Planned Unavailability. </w:t>
      </w:r>
    </w:p>
    <w:p w14:paraId="6DE6A269" w14:textId="77777777" w:rsidR="00411B31" w:rsidRPr="00733325" w:rsidRDefault="00411B31" w:rsidP="0023457C">
      <w:pPr>
        <w:numPr>
          <w:ilvl w:val="0"/>
          <w:numId w:val="43"/>
        </w:numPr>
        <w:shd w:val="clear" w:color="auto" w:fill="FFFFFF"/>
        <w:spacing w:after="0"/>
        <w:ind w:left="709" w:right="159"/>
        <w:jc w:val="both"/>
        <w:rPr>
          <w:rFonts w:asciiTheme="minorHAnsi" w:hAnsiTheme="minorHAnsi" w:cstheme="minorHAnsi"/>
          <w:szCs w:val="22"/>
        </w:rPr>
      </w:pPr>
      <w:r w:rsidRPr="00733325">
        <w:rPr>
          <w:rFonts w:asciiTheme="minorHAnsi" w:hAnsiTheme="minorHAnsi" w:cstheme="minorHAnsi"/>
          <w:szCs w:val="22"/>
        </w:rPr>
        <w:t xml:space="preserve">Unplanned Unavailability: </w:t>
      </w:r>
    </w:p>
    <w:p w14:paraId="43F1815E" w14:textId="77777777" w:rsidR="00411B31" w:rsidRPr="00733325" w:rsidRDefault="00411B31" w:rsidP="0023457C">
      <w:pPr>
        <w:numPr>
          <w:ilvl w:val="0"/>
          <w:numId w:val="51"/>
        </w:numPr>
        <w:spacing w:after="0"/>
        <w:ind w:left="1418" w:right="159"/>
        <w:jc w:val="both"/>
        <w:rPr>
          <w:rFonts w:asciiTheme="minorHAnsi" w:hAnsiTheme="minorHAnsi" w:cstheme="minorHAnsi"/>
          <w:szCs w:val="22"/>
        </w:rPr>
      </w:pPr>
      <w:r w:rsidRPr="00733325">
        <w:rPr>
          <w:rFonts w:asciiTheme="minorHAnsi" w:hAnsiTheme="minorHAnsi" w:cstheme="minorHAnsi"/>
          <w:szCs w:val="22"/>
        </w:rPr>
        <w:t>Subject to (d) (i) above, the maximum duration of Unplanned Unavailability shall be 3.65 hours per month, or 1.83 days per annum;</w:t>
      </w:r>
    </w:p>
    <w:p w14:paraId="22FCCA4B" w14:textId="77777777" w:rsidR="00411B31" w:rsidRPr="00733325" w:rsidRDefault="00411B31" w:rsidP="0023457C">
      <w:pPr>
        <w:numPr>
          <w:ilvl w:val="0"/>
          <w:numId w:val="51"/>
        </w:numPr>
        <w:spacing w:after="0"/>
        <w:ind w:left="1418" w:right="159"/>
        <w:jc w:val="both"/>
        <w:rPr>
          <w:rFonts w:asciiTheme="minorHAnsi" w:hAnsiTheme="minorHAnsi" w:cstheme="minorHAnsi"/>
          <w:szCs w:val="22"/>
        </w:rPr>
      </w:pPr>
      <w:r w:rsidRPr="00733325">
        <w:rPr>
          <w:rFonts w:asciiTheme="minorHAnsi" w:hAnsiTheme="minorHAnsi" w:cstheme="minorHAnsi"/>
          <w:szCs w:val="22"/>
        </w:rPr>
        <w:t>Unplanned Unavailability does not include Planned Unavailability, as described in this Service Level Agreement;</w:t>
      </w:r>
    </w:p>
    <w:p w14:paraId="56E95C3D" w14:textId="77777777" w:rsidR="00411B31" w:rsidRPr="00733325" w:rsidRDefault="00411B31" w:rsidP="0023457C">
      <w:pPr>
        <w:numPr>
          <w:ilvl w:val="0"/>
          <w:numId w:val="51"/>
        </w:numPr>
        <w:spacing w:after="0"/>
        <w:ind w:left="1418" w:right="159"/>
        <w:jc w:val="both"/>
        <w:rPr>
          <w:rFonts w:asciiTheme="minorHAnsi" w:hAnsiTheme="minorHAnsi" w:cstheme="minorHAnsi"/>
          <w:szCs w:val="22"/>
        </w:rPr>
      </w:pPr>
      <w:r w:rsidRPr="00733325">
        <w:rPr>
          <w:rFonts w:asciiTheme="minorHAnsi" w:hAnsiTheme="minorHAnsi" w:cstheme="minorHAnsi"/>
          <w:szCs w:val="22"/>
        </w:rPr>
        <w:t xml:space="preserve">Unplanned Unavailability shall include unplanned maintenance (including emergency maintenance). When unplanned maintenance is required, the Contractor will provide as early as possible a warning of unplanned maintenance with regular reminders; </w:t>
      </w:r>
    </w:p>
    <w:p w14:paraId="51846474" w14:textId="77777777" w:rsidR="00411B31" w:rsidRDefault="00411B31" w:rsidP="0023457C">
      <w:pPr>
        <w:numPr>
          <w:ilvl w:val="0"/>
          <w:numId w:val="51"/>
        </w:numPr>
        <w:spacing w:after="0"/>
        <w:ind w:left="1418" w:right="159"/>
        <w:jc w:val="both"/>
        <w:rPr>
          <w:rFonts w:asciiTheme="minorHAnsi" w:hAnsiTheme="minorHAnsi" w:cstheme="minorHAnsi"/>
          <w:szCs w:val="22"/>
        </w:rPr>
      </w:pPr>
      <w:r w:rsidRPr="00392605">
        <w:rPr>
          <w:rFonts w:asciiTheme="minorHAnsi" w:hAnsiTheme="minorHAnsi" w:cstheme="minorHAnsi"/>
          <w:szCs w:val="22"/>
        </w:rPr>
        <w:t>Unplanned Unavailability shall include unplanned service unavailability of any duration of time.</w:t>
      </w:r>
    </w:p>
    <w:p w14:paraId="4EB32AF7" w14:textId="77777777" w:rsidR="00411B31" w:rsidRPr="00733325" w:rsidRDefault="00411B31" w:rsidP="0023457C">
      <w:pPr>
        <w:pStyle w:val="ListParagraph"/>
        <w:keepNext/>
        <w:numPr>
          <w:ilvl w:val="0"/>
          <w:numId w:val="53"/>
        </w:numPr>
        <w:spacing w:before="240"/>
        <w:ind w:left="357" w:hanging="357"/>
        <w:outlineLvl w:val="1"/>
        <w:rPr>
          <w:rFonts w:asciiTheme="minorHAnsi" w:hAnsiTheme="minorHAnsi" w:cstheme="minorHAnsi"/>
          <w:szCs w:val="22"/>
        </w:rPr>
      </w:pPr>
      <w:bookmarkStart w:id="70" w:name="_Toc99122231"/>
      <w:r w:rsidRPr="00733325">
        <w:rPr>
          <w:rFonts w:asciiTheme="minorHAnsi" w:hAnsiTheme="minorHAnsi" w:cstheme="minorHAnsi"/>
          <w:b/>
          <w:bCs/>
          <w:color w:val="000000" w:themeColor="text1"/>
          <w:szCs w:val="22"/>
        </w:rPr>
        <w:t>KPI: Incident Response Times</w:t>
      </w:r>
      <w:bookmarkEnd w:id="70"/>
      <w:r w:rsidRPr="00733325">
        <w:rPr>
          <w:rFonts w:asciiTheme="minorHAnsi" w:hAnsiTheme="minorHAnsi" w:cstheme="minorHAnsi"/>
          <w:b/>
          <w:bCs/>
          <w:color w:val="000000" w:themeColor="text1"/>
          <w:szCs w:val="22"/>
        </w:rPr>
        <w:t xml:space="preserve">   </w:t>
      </w:r>
      <w:r w:rsidRPr="00733325">
        <w:rPr>
          <w:rFonts w:asciiTheme="minorHAnsi" w:hAnsiTheme="minorHAnsi" w:cstheme="minorHAnsi"/>
          <w:szCs w:val="22"/>
        </w:rPr>
        <w:t xml:space="preserve"> </w:t>
      </w:r>
    </w:p>
    <w:p w14:paraId="4A841E98" w14:textId="77777777" w:rsidR="00411B31" w:rsidRPr="00733325" w:rsidRDefault="00411B31" w:rsidP="0023457C">
      <w:pPr>
        <w:numPr>
          <w:ilvl w:val="0"/>
          <w:numId w:val="44"/>
        </w:numPr>
        <w:spacing w:after="0"/>
        <w:ind w:left="709" w:right="159"/>
        <w:jc w:val="both"/>
        <w:rPr>
          <w:rFonts w:asciiTheme="minorHAnsi" w:hAnsiTheme="minorHAnsi" w:cstheme="minorHAnsi"/>
          <w:szCs w:val="22"/>
        </w:rPr>
      </w:pPr>
      <w:r w:rsidRPr="00733325">
        <w:rPr>
          <w:rFonts w:asciiTheme="minorHAnsi" w:hAnsiTheme="minorHAnsi" w:cstheme="minorHAnsi"/>
          <w:szCs w:val="22"/>
        </w:rPr>
        <w:t>The following table defines the minimum service timescales within which Incidents shall be dealt with and resolved by the Contractor.  The priority for each Incident shall be specified by the Client when it reports the Incident and updated as soon as practicable after it becomes aware of any change in the priority of the Incident in question. The Contractor shall not downgrade the Priority assigned without prior agreement of the Client;</w:t>
      </w:r>
    </w:p>
    <w:tbl>
      <w:tblPr>
        <w:tblStyle w:val="TableGrid0"/>
        <w:tblpPr w:leftFromText="180" w:rightFromText="180" w:vertAnchor="text" w:horzAnchor="margin" w:tblpXSpec="right" w:tblpY="87"/>
        <w:tblW w:w="835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right w:w="95" w:type="dxa"/>
        </w:tblCellMar>
        <w:tblLook w:val="04A0" w:firstRow="1" w:lastRow="0" w:firstColumn="1" w:lastColumn="0" w:noHBand="0" w:noVBand="1"/>
      </w:tblPr>
      <w:tblGrid>
        <w:gridCol w:w="2211"/>
        <w:gridCol w:w="3417"/>
        <w:gridCol w:w="2731"/>
      </w:tblGrid>
      <w:tr w:rsidR="00411B31" w:rsidRPr="00733325" w14:paraId="3AE70163" w14:textId="77777777" w:rsidTr="004A4075">
        <w:trPr>
          <w:trHeight w:val="680"/>
        </w:trPr>
        <w:tc>
          <w:tcPr>
            <w:tcW w:w="2211" w:type="dxa"/>
            <w:shd w:val="clear" w:color="auto" w:fill="D9D9D9" w:themeFill="background1" w:themeFillShade="D9"/>
            <w:vAlign w:val="center"/>
          </w:tcPr>
          <w:p w14:paraId="313ABFEE" w14:textId="77777777" w:rsidR="00411B31" w:rsidRPr="00733325" w:rsidRDefault="00411B31" w:rsidP="004A4075">
            <w:pPr>
              <w:ind w:left="10"/>
              <w:jc w:val="center"/>
              <w:rPr>
                <w:rFonts w:asciiTheme="minorHAnsi" w:hAnsiTheme="minorHAnsi" w:cstheme="minorHAnsi"/>
                <w:szCs w:val="22"/>
              </w:rPr>
            </w:pPr>
            <w:r w:rsidRPr="00733325">
              <w:rPr>
                <w:rFonts w:asciiTheme="minorHAnsi" w:hAnsiTheme="minorHAnsi" w:cstheme="minorHAnsi"/>
                <w:b/>
                <w:szCs w:val="22"/>
              </w:rPr>
              <w:t>Priority</w:t>
            </w:r>
          </w:p>
        </w:tc>
        <w:tc>
          <w:tcPr>
            <w:tcW w:w="3417" w:type="dxa"/>
            <w:shd w:val="clear" w:color="auto" w:fill="D9D9D9" w:themeFill="background1" w:themeFillShade="D9"/>
            <w:vAlign w:val="center"/>
          </w:tcPr>
          <w:p w14:paraId="35E1D6D1"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b/>
                <w:szCs w:val="22"/>
              </w:rPr>
              <w:t>Initial Response Time</w:t>
            </w:r>
          </w:p>
        </w:tc>
        <w:tc>
          <w:tcPr>
            <w:tcW w:w="2731" w:type="dxa"/>
            <w:shd w:val="clear" w:color="auto" w:fill="D9D9D9" w:themeFill="background1" w:themeFillShade="D9"/>
            <w:vAlign w:val="center"/>
          </w:tcPr>
          <w:p w14:paraId="33FAE319" w14:textId="77777777" w:rsidR="00411B31" w:rsidRPr="00733325" w:rsidRDefault="00411B31" w:rsidP="004A4075">
            <w:pPr>
              <w:jc w:val="center"/>
              <w:rPr>
                <w:rFonts w:asciiTheme="minorHAnsi" w:hAnsiTheme="minorHAnsi" w:cstheme="minorHAnsi"/>
                <w:b/>
                <w:szCs w:val="22"/>
              </w:rPr>
            </w:pPr>
            <w:r w:rsidRPr="00733325">
              <w:rPr>
                <w:rFonts w:asciiTheme="minorHAnsi" w:hAnsiTheme="minorHAnsi" w:cstheme="minorHAnsi"/>
                <w:b/>
                <w:szCs w:val="22"/>
              </w:rPr>
              <w:t>Resolution times</w:t>
            </w:r>
          </w:p>
        </w:tc>
      </w:tr>
      <w:tr w:rsidR="00411B31" w:rsidRPr="00733325" w14:paraId="3BFD0CC9" w14:textId="77777777" w:rsidTr="004A4075">
        <w:trPr>
          <w:trHeight w:val="595"/>
        </w:trPr>
        <w:tc>
          <w:tcPr>
            <w:tcW w:w="2211" w:type="dxa"/>
            <w:shd w:val="clear" w:color="auto" w:fill="DEEAF6" w:themeFill="accent1" w:themeFillTint="33"/>
            <w:vAlign w:val="center"/>
          </w:tcPr>
          <w:p w14:paraId="4B2CFB7F"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b/>
                <w:szCs w:val="22"/>
              </w:rPr>
              <w:t>1</w:t>
            </w:r>
          </w:p>
        </w:tc>
        <w:tc>
          <w:tcPr>
            <w:tcW w:w="3417" w:type="dxa"/>
            <w:vAlign w:val="center"/>
          </w:tcPr>
          <w:p w14:paraId="17B90A63"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1 Hour</w:t>
            </w:r>
          </w:p>
        </w:tc>
        <w:tc>
          <w:tcPr>
            <w:tcW w:w="2731" w:type="dxa"/>
            <w:vAlign w:val="center"/>
          </w:tcPr>
          <w:p w14:paraId="30D023E0"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4 Business Hours</w:t>
            </w:r>
          </w:p>
        </w:tc>
      </w:tr>
      <w:tr w:rsidR="00411B31" w:rsidRPr="00733325" w14:paraId="1573A2F1" w14:textId="77777777" w:rsidTr="004A4075">
        <w:trPr>
          <w:trHeight w:val="545"/>
        </w:trPr>
        <w:tc>
          <w:tcPr>
            <w:tcW w:w="2211" w:type="dxa"/>
            <w:shd w:val="clear" w:color="auto" w:fill="DEEAF6" w:themeFill="accent1" w:themeFillTint="33"/>
            <w:vAlign w:val="center"/>
          </w:tcPr>
          <w:p w14:paraId="75E04EA3"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b/>
                <w:szCs w:val="22"/>
              </w:rPr>
              <w:t>2</w:t>
            </w:r>
          </w:p>
        </w:tc>
        <w:tc>
          <w:tcPr>
            <w:tcW w:w="3417" w:type="dxa"/>
            <w:vAlign w:val="center"/>
          </w:tcPr>
          <w:p w14:paraId="3935B854"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2 Hours</w:t>
            </w:r>
          </w:p>
        </w:tc>
        <w:tc>
          <w:tcPr>
            <w:tcW w:w="2731" w:type="dxa"/>
            <w:vAlign w:val="center"/>
          </w:tcPr>
          <w:p w14:paraId="5CED44C2"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8 Business Hours</w:t>
            </w:r>
          </w:p>
        </w:tc>
      </w:tr>
      <w:tr w:rsidR="00411B31" w:rsidRPr="00733325" w14:paraId="5BD839BD" w14:textId="77777777" w:rsidTr="004A4075">
        <w:trPr>
          <w:trHeight w:val="541"/>
        </w:trPr>
        <w:tc>
          <w:tcPr>
            <w:tcW w:w="2211" w:type="dxa"/>
            <w:shd w:val="clear" w:color="auto" w:fill="DEEAF6" w:themeFill="accent1" w:themeFillTint="33"/>
            <w:vAlign w:val="center"/>
          </w:tcPr>
          <w:p w14:paraId="103EB093"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b/>
                <w:szCs w:val="22"/>
              </w:rPr>
              <w:t>3</w:t>
            </w:r>
          </w:p>
        </w:tc>
        <w:tc>
          <w:tcPr>
            <w:tcW w:w="3417" w:type="dxa"/>
            <w:vAlign w:val="center"/>
          </w:tcPr>
          <w:p w14:paraId="5008B3A5"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4 Hours</w:t>
            </w:r>
          </w:p>
        </w:tc>
        <w:tc>
          <w:tcPr>
            <w:tcW w:w="2731" w:type="dxa"/>
            <w:vAlign w:val="center"/>
          </w:tcPr>
          <w:p w14:paraId="78E09C47"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5 Business Days</w:t>
            </w:r>
          </w:p>
        </w:tc>
      </w:tr>
      <w:tr w:rsidR="00411B31" w:rsidRPr="00733325" w14:paraId="617BFAB2" w14:textId="77777777" w:rsidTr="004A4075">
        <w:trPr>
          <w:trHeight w:val="469"/>
        </w:trPr>
        <w:tc>
          <w:tcPr>
            <w:tcW w:w="2211" w:type="dxa"/>
            <w:shd w:val="clear" w:color="auto" w:fill="DEEAF6" w:themeFill="accent1" w:themeFillTint="33"/>
            <w:vAlign w:val="center"/>
          </w:tcPr>
          <w:p w14:paraId="112C01DF"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b/>
                <w:szCs w:val="22"/>
              </w:rPr>
              <w:t>4</w:t>
            </w:r>
          </w:p>
        </w:tc>
        <w:tc>
          <w:tcPr>
            <w:tcW w:w="3417" w:type="dxa"/>
            <w:vAlign w:val="center"/>
          </w:tcPr>
          <w:p w14:paraId="6050854D"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1 Business Day</w:t>
            </w:r>
          </w:p>
        </w:tc>
        <w:tc>
          <w:tcPr>
            <w:tcW w:w="2731" w:type="dxa"/>
            <w:vAlign w:val="center"/>
          </w:tcPr>
          <w:p w14:paraId="0C16CB25"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10 Business Days</w:t>
            </w:r>
          </w:p>
        </w:tc>
      </w:tr>
    </w:tbl>
    <w:p w14:paraId="6C4D579A" w14:textId="77777777" w:rsidR="00411B31" w:rsidRPr="00733325" w:rsidRDefault="00411B31" w:rsidP="00411B31">
      <w:pPr>
        <w:ind w:right="159"/>
        <w:rPr>
          <w:rFonts w:asciiTheme="minorHAnsi" w:hAnsiTheme="minorHAnsi" w:cstheme="minorHAnsi"/>
          <w:szCs w:val="22"/>
        </w:rPr>
      </w:pPr>
    </w:p>
    <w:p w14:paraId="6E26A016" w14:textId="77777777" w:rsidR="00411B31" w:rsidRPr="00733325" w:rsidRDefault="00411B31" w:rsidP="00411B31">
      <w:pPr>
        <w:rPr>
          <w:rFonts w:asciiTheme="minorHAnsi" w:hAnsiTheme="minorHAnsi" w:cstheme="minorHAnsi"/>
          <w:szCs w:val="22"/>
        </w:rPr>
      </w:pPr>
      <w:r w:rsidRPr="00733325">
        <w:rPr>
          <w:rFonts w:asciiTheme="minorHAnsi" w:hAnsiTheme="minorHAnsi" w:cstheme="minorHAnsi"/>
          <w:szCs w:val="22"/>
        </w:rPr>
        <w:t xml:space="preserve"> </w:t>
      </w:r>
    </w:p>
    <w:p w14:paraId="5AD8509F" w14:textId="77777777" w:rsidR="00411B31" w:rsidRPr="00733325" w:rsidRDefault="00411B31" w:rsidP="00411B31">
      <w:pPr>
        <w:rPr>
          <w:rFonts w:asciiTheme="minorHAnsi" w:hAnsiTheme="minorHAnsi" w:cstheme="minorHAnsi"/>
          <w:szCs w:val="22"/>
        </w:rPr>
      </w:pPr>
    </w:p>
    <w:p w14:paraId="3799BB81" w14:textId="77777777" w:rsidR="00411B31" w:rsidRPr="00733325" w:rsidRDefault="00411B31" w:rsidP="00411B31">
      <w:pPr>
        <w:rPr>
          <w:rFonts w:asciiTheme="minorHAnsi" w:hAnsiTheme="minorHAnsi" w:cstheme="minorHAnsi"/>
          <w:szCs w:val="22"/>
        </w:rPr>
      </w:pPr>
    </w:p>
    <w:p w14:paraId="1FBB123E" w14:textId="77777777" w:rsidR="00411B31" w:rsidRPr="00733325" w:rsidRDefault="00411B31" w:rsidP="00411B31">
      <w:pPr>
        <w:rPr>
          <w:rFonts w:asciiTheme="minorHAnsi" w:hAnsiTheme="minorHAnsi" w:cstheme="minorHAnsi"/>
          <w:szCs w:val="22"/>
        </w:rPr>
      </w:pPr>
    </w:p>
    <w:p w14:paraId="4CF902AF" w14:textId="77777777" w:rsidR="007F7AA3" w:rsidRDefault="00411B31" w:rsidP="00411B31">
      <w:pPr>
        <w:rPr>
          <w:rFonts w:asciiTheme="minorHAnsi" w:hAnsiTheme="minorHAnsi" w:cstheme="minorHAnsi"/>
          <w:szCs w:val="22"/>
        </w:rPr>
      </w:pPr>
      <w:r w:rsidRPr="00733325">
        <w:rPr>
          <w:rFonts w:asciiTheme="minorHAnsi" w:hAnsiTheme="minorHAnsi" w:cstheme="minorHAnsi"/>
          <w:szCs w:val="22"/>
        </w:rPr>
        <w:t xml:space="preserve">  </w:t>
      </w:r>
    </w:p>
    <w:p w14:paraId="09B2A675" w14:textId="77777777" w:rsidR="007F7AA3" w:rsidRDefault="007F7AA3" w:rsidP="00411B31">
      <w:pPr>
        <w:rPr>
          <w:rFonts w:asciiTheme="minorHAnsi" w:hAnsiTheme="minorHAnsi" w:cstheme="minorHAnsi"/>
          <w:szCs w:val="22"/>
        </w:rPr>
      </w:pPr>
    </w:p>
    <w:p w14:paraId="66B787D9" w14:textId="07E8D150" w:rsidR="00411B31" w:rsidRPr="00733325" w:rsidRDefault="00411B31" w:rsidP="00411B31">
      <w:pPr>
        <w:rPr>
          <w:rFonts w:asciiTheme="minorHAnsi" w:hAnsiTheme="minorHAnsi" w:cstheme="minorHAnsi"/>
          <w:szCs w:val="22"/>
        </w:rPr>
      </w:pPr>
      <w:r w:rsidRPr="00733325">
        <w:rPr>
          <w:rFonts w:asciiTheme="minorHAnsi" w:hAnsiTheme="minorHAnsi" w:cstheme="minorHAnsi"/>
          <w:szCs w:val="22"/>
        </w:rPr>
        <w:t xml:space="preserve">Response and Resolution times will be evidenced in accordance with the Incident tracking system; </w:t>
      </w:r>
    </w:p>
    <w:p w14:paraId="29E379EF" w14:textId="77777777" w:rsidR="00411B31" w:rsidRPr="00733325" w:rsidRDefault="00411B31" w:rsidP="0023457C">
      <w:pPr>
        <w:numPr>
          <w:ilvl w:val="0"/>
          <w:numId w:val="44"/>
        </w:numPr>
        <w:ind w:left="709" w:right="159"/>
        <w:jc w:val="both"/>
        <w:rPr>
          <w:rFonts w:asciiTheme="minorHAnsi" w:hAnsiTheme="minorHAnsi" w:cstheme="minorHAnsi"/>
          <w:szCs w:val="22"/>
        </w:rPr>
      </w:pPr>
      <w:r w:rsidRPr="00733325">
        <w:rPr>
          <w:rFonts w:asciiTheme="minorHAnsi" w:hAnsiTheme="minorHAnsi" w:cstheme="minorHAnsi"/>
          <w:szCs w:val="22"/>
        </w:rPr>
        <w:lastRenderedPageBreak/>
        <w:t xml:space="preserve">A protocol for dealing with Priority 1 Incidents shall be defined by the Contractor and will, at a minimum, include the appointment of an Incident manager, the establishment of a conference call for all updates and a list of the key contacts who need to be regularly updated; </w:t>
      </w:r>
    </w:p>
    <w:p w14:paraId="16C98118" w14:textId="77777777" w:rsidR="00411B31" w:rsidRPr="00733325" w:rsidRDefault="00411B31" w:rsidP="0023457C">
      <w:pPr>
        <w:numPr>
          <w:ilvl w:val="0"/>
          <w:numId w:val="44"/>
        </w:numPr>
        <w:ind w:left="709" w:right="159"/>
        <w:jc w:val="both"/>
        <w:rPr>
          <w:rFonts w:asciiTheme="minorHAnsi" w:hAnsiTheme="minorHAnsi" w:cstheme="minorHAnsi"/>
          <w:szCs w:val="22"/>
        </w:rPr>
      </w:pPr>
      <w:r w:rsidRPr="00733325">
        <w:rPr>
          <w:rFonts w:asciiTheme="minorHAnsi" w:hAnsiTheme="minorHAnsi" w:cstheme="minorHAnsi"/>
          <w:szCs w:val="22"/>
        </w:rPr>
        <w:t>Where it becomes evident that the Response and Resolution of a Priority 1 Incident will take place outside Normal Service Time (e.g. Incident reported at end of a working day or end of a working week, or prior to a public holiday), the Contractor shall ensure that sufficient Support Service Personnel are available to carry out the necessary Resolution of these Incidents as per the Response Times set out above;</w:t>
      </w:r>
    </w:p>
    <w:p w14:paraId="4B6A4332" w14:textId="77777777" w:rsidR="00411B31" w:rsidRPr="00733325" w:rsidRDefault="00411B31" w:rsidP="0023457C">
      <w:pPr>
        <w:numPr>
          <w:ilvl w:val="0"/>
          <w:numId w:val="44"/>
        </w:numPr>
        <w:ind w:left="709" w:right="159"/>
        <w:jc w:val="both"/>
        <w:rPr>
          <w:rFonts w:asciiTheme="minorHAnsi" w:hAnsiTheme="minorHAnsi" w:cstheme="minorHAnsi"/>
          <w:szCs w:val="22"/>
        </w:rPr>
      </w:pPr>
      <w:r w:rsidRPr="00733325">
        <w:rPr>
          <w:rFonts w:asciiTheme="minorHAnsi" w:hAnsiTheme="minorHAnsi" w:cstheme="minorHAnsi"/>
          <w:szCs w:val="22"/>
        </w:rPr>
        <w:t xml:space="preserve">Where a full restoration of a backup copy of the </w:t>
      </w:r>
      <w:r>
        <w:rPr>
          <w:rFonts w:asciiTheme="minorHAnsi" w:hAnsiTheme="minorHAnsi" w:cstheme="minorHAnsi"/>
          <w:szCs w:val="22"/>
        </w:rPr>
        <w:t xml:space="preserve">Solution </w:t>
      </w:r>
      <w:r w:rsidRPr="00733325">
        <w:rPr>
          <w:rFonts w:asciiTheme="minorHAnsi" w:hAnsiTheme="minorHAnsi" w:cstheme="minorHAnsi"/>
          <w:szCs w:val="22"/>
        </w:rPr>
        <w:t>(or a portion of it) is required to restore service then the following service levels will apply:</w:t>
      </w:r>
    </w:p>
    <w:tbl>
      <w:tblPr>
        <w:tblStyle w:val="TableGrid0"/>
        <w:tblpPr w:leftFromText="180" w:rightFromText="180" w:vertAnchor="text" w:horzAnchor="page" w:tblpX="2219" w:tblpY="-28"/>
        <w:tblW w:w="665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right w:w="95" w:type="dxa"/>
        </w:tblCellMar>
        <w:tblLook w:val="04A0" w:firstRow="1" w:lastRow="0" w:firstColumn="1" w:lastColumn="0" w:noHBand="0" w:noVBand="1"/>
      </w:tblPr>
      <w:tblGrid>
        <w:gridCol w:w="2211"/>
        <w:gridCol w:w="4447"/>
      </w:tblGrid>
      <w:tr w:rsidR="00411B31" w:rsidRPr="00733325" w14:paraId="0415CFF1" w14:textId="77777777" w:rsidTr="004A4075">
        <w:trPr>
          <w:trHeight w:val="680"/>
        </w:trPr>
        <w:tc>
          <w:tcPr>
            <w:tcW w:w="2211" w:type="dxa"/>
            <w:shd w:val="clear" w:color="auto" w:fill="D9D9D9" w:themeFill="background1" w:themeFillShade="D9"/>
            <w:vAlign w:val="center"/>
          </w:tcPr>
          <w:p w14:paraId="46A0A7F6" w14:textId="77777777" w:rsidR="00411B31" w:rsidRPr="00733325" w:rsidRDefault="00411B31" w:rsidP="004A4075">
            <w:pPr>
              <w:ind w:left="10"/>
              <w:jc w:val="center"/>
              <w:rPr>
                <w:rFonts w:asciiTheme="minorHAnsi" w:hAnsiTheme="minorHAnsi" w:cstheme="minorHAnsi"/>
                <w:szCs w:val="22"/>
              </w:rPr>
            </w:pPr>
            <w:r w:rsidRPr="00733325">
              <w:rPr>
                <w:rFonts w:asciiTheme="minorHAnsi" w:hAnsiTheme="minorHAnsi" w:cstheme="minorHAnsi"/>
                <w:b/>
                <w:szCs w:val="22"/>
              </w:rPr>
              <w:t>Objective</w:t>
            </w:r>
          </w:p>
        </w:tc>
        <w:tc>
          <w:tcPr>
            <w:tcW w:w="4447" w:type="dxa"/>
            <w:shd w:val="clear" w:color="auto" w:fill="D9D9D9" w:themeFill="background1" w:themeFillShade="D9"/>
            <w:vAlign w:val="center"/>
          </w:tcPr>
          <w:p w14:paraId="1C585732"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b/>
                <w:szCs w:val="22"/>
              </w:rPr>
              <w:t>Requirement</w:t>
            </w:r>
          </w:p>
        </w:tc>
      </w:tr>
      <w:tr w:rsidR="00411B31" w:rsidRPr="00733325" w14:paraId="5EC423B9" w14:textId="77777777" w:rsidTr="004A4075">
        <w:trPr>
          <w:trHeight w:val="595"/>
        </w:trPr>
        <w:tc>
          <w:tcPr>
            <w:tcW w:w="2211" w:type="dxa"/>
            <w:shd w:val="clear" w:color="auto" w:fill="DEEAF6" w:themeFill="accent1" w:themeFillTint="33"/>
            <w:vAlign w:val="center"/>
          </w:tcPr>
          <w:p w14:paraId="53D6FB8F"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b/>
                <w:szCs w:val="22"/>
              </w:rPr>
              <w:t>Recovery Time</w:t>
            </w:r>
          </w:p>
        </w:tc>
        <w:tc>
          <w:tcPr>
            <w:tcW w:w="4447" w:type="dxa"/>
            <w:vAlign w:val="center"/>
          </w:tcPr>
          <w:p w14:paraId="797D80D3"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Within 8 Hours</w:t>
            </w:r>
          </w:p>
        </w:tc>
      </w:tr>
      <w:tr w:rsidR="00411B31" w:rsidRPr="00733325" w14:paraId="70FE4B0E" w14:textId="77777777" w:rsidTr="004A4075">
        <w:trPr>
          <w:trHeight w:val="545"/>
        </w:trPr>
        <w:tc>
          <w:tcPr>
            <w:tcW w:w="2211" w:type="dxa"/>
            <w:shd w:val="clear" w:color="auto" w:fill="DEEAF6" w:themeFill="accent1" w:themeFillTint="33"/>
            <w:vAlign w:val="center"/>
          </w:tcPr>
          <w:p w14:paraId="259B60D4"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b/>
                <w:szCs w:val="22"/>
              </w:rPr>
              <w:t>Recovery Point</w:t>
            </w:r>
          </w:p>
        </w:tc>
        <w:tc>
          <w:tcPr>
            <w:tcW w:w="4447" w:type="dxa"/>
            <w:vAlign w:val="center"/>
          </w:tcPr>
          <w:p w14:paraId="54DE58B7" w14:textId="77777777" w:rsidR="00411B31" w:rsidRPr="00733325" w:rsidRDefault="00411B31" w:rsidP="004A4075">
            <w:pPr>
              <w:jc w:val="center"/>
              <w:rPr>
                <w:rFonts w:asciiTheme="minorHAnsi" w:hAnsiTheme="minorHAnsi" w:cstheme="minorHAnsi"/>
                <w:szCs w:val="22"/>
              </w:rPr>
            </w:pPr>
            <w:r w:rsidRPr="00733325">
              <w:rPr>
                <w:rFonts w:asciiTheme="minorHAnsi" w:hAnsiTheme="minorHAnsi" w:cstheme="minorHAnsi"/>
                <w:szCs w:val="22"/>
              </w:rPr>
              <w:t>No more than 1 hour of data lost</w:t>
            </w:r>
          </w:p>
        </w:tc>
      </w:tr>
    </w:tbl>
    <w:p w14:paraId="66924B79" w14:textId="77777777" w:rsidR="00411B31" w:rsidRPr="00733325" w:rsidRDefault="00411B31" w:rsidP="00411B31">
      <w:pPr>
        <w:ind w:left="709" w:right="159"/>
        <w:jc w:val="both"/>
        <w:rPr>
          <w:rFonts w:asciiTheme="minorHAnsi" w:hAnsiTheme="minorHAnsi" w:cstheme="minorHAnsi"/>
          <w:szCs w:val="22"/>
        </w:rPr>
      </w:pPr>
    </w:p>
    <w:p w14:paraId="156656AC" w14:textId="77777777" w:rsidR="00411B31" w:rsidRPr="00733325" w:rsidRDefault="00411B31" w:rsidP="00411B31">
      <w:pPr>
        <w:ind w:left="709" w:right="159"/>
        <w:jc w:val="both"/>
        <w:rPr>
          <w:rFonts w:asciiTheme="minorHAnsi" w:hAnsiTheme="minorHAnsi" w:cstheme="minorHAnsi"/>
          <w:szCs w:val="22"/>
        </w:rPr>
      </w:pPr>
    </w:p>
    <w:p w14:paraId="1217C5AD" w14:textId="77777777" w:rsidR="00411B31" w:rsidRPr="00733325" w:rsidRDefault="00411B31" w:rsidP="00411B31">
      <w:pPr>
        <w:rPr>
          <w:rFonts w:asciiTheme="minorHAnsi" w:hAnsiTheme="minorHAnsi" w:cstheme="minorHAnsi"/>
          <w:szCs w:val="22"/>
        </w:rPr>
      </w:pPr>
    </w:p>
    <w:p w14:paraId="35073260" w14:textId="77777777" w:rsidR="00411B31" w:rsidRPr="00733325" w:rsidRDefault="00411B31" w:rsidP="00411B31">
      <w:pPr>
        <w:rPr>
          <w:rFonts w:asciiTheme="minorHAnsi" w:hAnsiTheme="minorHAnsi" w:cstheme="minorHAnsi"/>
          <w:szCs w:val="22"/>
        </w:rPr>
      </w:pPr>
    </w:p>
    <w:p w14:paraId="70244D03" w14:textId="77777777" w:rsidR="00411B31" w:rsidRPr="00733325" w:rsidRDefault="00411B31" w:rsidP="00411B31">
      <w:pPr>
        <w:rPr>
          <w:rFonts w:asciiTheme="minorHAnsi" w:hAnsiTheme="minorHAnsi" w:cstheme="minorHAnsi"/>
          <w:szCs w:val="22"/>
        </w:rPr>
      </w:pPr>
    </w:p>
    <w:p w14:paraId="3BAB5883" w14:textId="77777777" w:rsidR="00411B31" w:rsidRPr="00733325" w:rsidRDefault="00411B31" w:rsidP="0023457C">
      <w:pPr>
        <w:pStyle w:val="ListParagraph"/>
        <w:keepNext/>
        <w:numPr>
          <w:ilvl w:val="0"/>
          <w:numId w:val="53"/>
        </w:numPr>
        <w:spacing w:before="240"/>
        <w:ind w:left="357" w:hanging="357"/>
        <w:outlineLvl w:val="1"/>
        <w:rPr>
          <w:rFonts w:asciiTheme="minorHAnsi" w:hAnsiTheme="minorHAnsi" w:cstheme="minorHAnsi"/>
          <w:b/>
          <w:bCs/>
          <w:color w:val="004D44"/>
          <w:szCs w:val="22"/>
        </w:rPr>
      </w:pPr>
      <w:bookmarkStart w:id="71" w:name="_Toc99122232"/>
      <w:r w:rsidRPr="00733325">
        <w:rPr>
          <w:rFonts w:asciiTheme="minorHAnsi" w:hAnsiTheme="minorHAnsi" w:cstheme="minorHAnsi"/>
          <w:b/>
          <w:bCs/>
          <w:color w:val="000000" w:themeColor="text1"/>
          <w:szCs w:val="22"/>
        </w:rPr>
        <w:t>Management and Resolution of Incidents</w:t>
      </w:r>
      <w:bookmarkEnd w:id="71"/>
    </w:p>
    <w:p w14:paraId="376F6D23" w14:textId="77777777" w:rsidR="00411B31" w:rsidRPr="00733325" w:rsidRDefault="00411B31" w:rsidP="00411B31">
      <w:pPr>
        <w:spacing w:after="0"/>
        <w:ind w:left="588"/>
        <w:jc w:val="both"/>
        <w:rPr>
          <w:rFonts w:asciiTheme="minorHAnsi" w:hAnsiTheme="minorHAnsi" w:cstheme="minorHAnsi"/>
          <w:szCs w:val="22"/>
        </w:rPr>
      </w:pPr>
      <w:r w:rsidRPr="00733325">
        <w:rPr>
          <w:rFonts w:asciiTheme="minorHAnsi" w:hAnsiTheme="minorHAnsi" w:cstheme="minorHAnsi"/>
          <w:szCs w:val="22"/>
        </w:rPr>
        <w:t xml:space="preserve">The Contractor shall respond to and resolve all Incidents within the Response Times set out at clause 7(a) above. </w:t>
      </w:r>
    </w:p>
    <w:p w14:paraId="48BA9F7F" w14:textId="77777777" w:rsidR="00411B31" w:rsidRPr="00733325" w:rsidRDefault="00411B31" w:rsidP="0023457C">
      <w:pPr>
        <w:numPr>
          <w:ilvl w:val="0"/>
          <w:numId w:val="54"/>
        </w:numPr>
        <w:spacing w:after="0"/>
        <w:ind w:left="1004" w:right="159"/>
        <w:jc w:val="both"/>
        <w:rPr>
          <w:rFonts w:asciiTheme="minorHAnsi" w:hAnsiTheme="minorHAnsi" w:cstheme="minorHAnsi"/>
          <w:szCs w:val="22"/>
        </w:rPr>
      </w:pPr>
      <w:r w:rsidRPr="00733325">
        <w:rPr>
          <w:rFonts w:asciiTheme="minorHAnsi" w:hAnsiTheme="minorHAnsi" w:cstheme="minorHAnsi"/>
          <w:szCs w:val="22"/>
        </w:rPr>
        <w:t>Every effort shall be made by the Contractor to resolve each Incident at, or as soon as possible after, the first point of contact;</w:t>
      </w:r>
    </w:p>
    <w:p w14:paraId="3A85A56D" w14:textId="77777777" w:rsidR="00411B31" w:rsidRPr="00733325" w:rsidRDefault="00411B31" w:rsidP="0023457C">
      <w:pPr>
        <w:numPr>
          <w:ilvl w:val="0"/>
          <w:numId w:val="54"/>
        </w:numPr>
        <w:spacing w:after="0"/>
        <w:ind w:left="1004" w:right="159"/>
        <w:jc w:val="both"/>
        <w:rPr>
          <w:rFonts w:asciiTheme="minorHAnsi" w:hAnsiTheme="minorHAnsi" w:cstheme="minorHAnsi"/>
          <w:szCs w:val="22"/>
        </w:rPr>
      </w:pPr>
      <w:r w:rsidRPr="00733325">
        <w:rPr>
          <w:rFonts w:asciiTheme="minorHAnsi" w:hAnsiTheme="minorHAnsi" w:cstheme="minorHAnsi"/>
          <w:szCs w:val="22"/>
        </w:rPr>
        <w:t xml:space="preserve">The Contractor shall ensure that the Support Service Personnel use an issue tracking system to maintain a comprehensive record of all Incidents, including the Priority of each Incident and the actions taken to achieve their Resolution; </w:t>
      </w:r>
    </w:p>
    <w:p w14:paraId="34281BB8" w14:textId="77777777" w:rsidR="00411B31" w:rsidRPr="00733325" w:rsidRDefault="00411B31" w:rsidP="0023457C">
      <w:pPr>
        <w:numPr>
          <w:ilvl w:val="0"/>
          <w:numId w:val="54"/>
        </w:numPr>
        <w:spacing w:after="0"/>
        <w:ind w:left="1004" w:right="159"/>
        <w:jc w:val="both"/>
        <w:rPr>
          <w:rFonts w:asciiTheme="minorHAnsi" w:hAnsiTheme="minorHAnsi" w:cstheme="minorHAnsi"/>
          <w:szCs w:val="22"/>
        </w:rPr>
      </w:pPr>
      <w:r w:rsidRPr="00733325">
        <w:rPr>
          <w:rFonts w:asciiTheme="minorHAnsi" w:hAnsiTheme="minorHAnsi" w:cstheme="minorHAnsi"/>
          <w:szCs w:val="22"/>
        </w:rPr>
        <w:t xml:space="preserve">Incidents may be communicated by either telephone or electronic mail or other means agreed between the Parties, however all Incidents must be recorded and logged in the issue tracking system;  </w:t>
      </w:r>
    </w:p>
    <w:p w14:paraId="01BC2283" w14:textId="77777777" w:rsidR="00411B31" w:rsidRPr="00733325" w:rsidRDefault="00411B31" w:rsidP="00411B31">
      <w:pPr>
        <w:spacing w:after="0"/>
        <w:ind w:left="720"/>
        <w:rPr>
          <w:rFonts w:asciiTheme="minorHAnsi" w:hAnsiTheme="minorHAnsi" w:cstheme="minorHAnsi"/>
          <w:szCs w:val="22"/>
        </w:rPr>
      </w:pPr>
      <w:r w:rsidRPr="00733325">
        <w:rPr>
          <w:rFonts w:asciiTheme="minorHAnsi" w:hAnsiTheme="minorHAnsi" w:cstheme="minorHAnsi"/>
          <w:szCs w:val="22"/>
        </w:rPr>
        <w:t xml:space="preserve"> </w:t>
      </w:r>
    </w:p>
    <w:p w14:paraId="2984A5B4" w14:textId="77777777" w:rsidR="00411B31" w:rsidRPr="00733325" w:rsidRDefault="00411B31" w:rsidP="0023457C">
      <w:pPr>
        <w:pStyle w:val="ListParagraph"/>
        <w:keepNext/>
        <w:numPr>
          <w:ilvl w:val="0"/>
          <w:numId w:val="53"/>
        </w:numPr>
        <w:spacing w:before="240"/>
        <w:ind w:left="357" w:hanging="357"/>
        <w:outlineLvl w:val="1"/>
        <w:rPr>
          <w:rFonts w:asciiTheme="minorHAnsi" w:hAnsiTheme="minorHAnsi" w:cstheme="minorHAnsi"/>
          <w:szCs w:val="22"/>
        </w:rPr>
      </w:pPr>
      <w:bookmarkStart w:id="72" w:name="_Toc99122233"/>
      <w:r w:rsidRPr="00733325">
        <w:rPr>
          <w:rFonts w:asciiTheme="minorHAnsi" w:hAnsiTheme="minorHAnsi" w:cstheme="minorHAnsi"/>
          <w:b/>
          <w:bCs/>
          <w:color w:val="000000" w:themeColor="text1"/>
          <w:szCs w:val="22"/>
        </w:rPr>
        <w:t>Escalation Process for Incidents</w:t>
      </w:r>
      <w:bookmarkEnd w:id="72"/>
      <w:r w:rsidRPr="00733325">
        <w:rPr>
          <w:rFonts w:asciiTheme="minorHAnsi" w:hAnsiTheme="minorHAnsi" w:cstheme="minorHAnsi"/>
          <w:b/>
          <w:bCs/>
          <w:color w:val="000000" w:themeColor="text1"/>
          <w:szCs w:val="22"/>
        </w:rPr>
        <w:t xml:space="preserve"> </w:t>
      </w:r>
    </w:p>
    <w:p w14:paraId="60D5A104" w14:textId="77777777" w:rsidR="00411B31" w:rsidRPr="00733325" w:rsidRDefault="00411B31" w:rsidP="0023457C">
      <w:pPr>
        <w:numPr>
          <w:ilvl w:val="0"/>
          <w:numId w:val="46"/>
        </w:numPr>
        <w:spacing w:after="0"/>
        <w:ind w:left="1004" w:right="159"/>
        <w:jc w:val="both"/>
        <w:rPr>
          <w:rFonts w:asciiTheme="minorHAnsi" w:hAnsiTheme="minorHAnsi" w:cstheme="minorHAnsi"/>
          <w:szCs w:val="22"/>
        </w:rPr>
      </w:pPr>
      <w:r w:rsidRPr="00733325">
        <w:rPr>
          <w:rFonts w:asciiTheme="minorHAnsi" w:hAnsiTheme="minorHAnsi" w:cstheme="minorHAnsi"/>
          <w:szCs w:val="22"/>
        </w:rPr>
        <w:t>Once a Solution failure is detected (an Incident), the Client will report the Incident to the Contractor;</w:t>
      </w:r>
    </w:p>
    <w:p w14:paraId="7E8EF0E3" w14:textId="77777777" w:rsidR="00411B31" w:rsidRPr="00733325" w:rsidRDefault="00411B31" w:rsidP="0023457C">
      <w:pPr>
        <w:numPr>
          <w:ilvl w:val="0"/>
          <w:numId w:val="46"/>
        </w:numPr>
        <w:spacing w:after="0"/>
        <w:ind w:left="1004" w:right="159"/>
        <w:jc w:val="both"/>
        <w:rPr>
          <w:rFonts w:asciiTheme="minorHAnsi" w:hAnsiTheme="minorHAnsi" w:cstheme="minorHAnsi"/>
          <w:szCs w:val="22"/>
        </w:rPr>
      </w:pPr>
      <w:r w:rsidRPr="00733325">
        <w:rPr>
          <w:rFonts w:asciiTheme="minorHAnsi" w:hAnsiTheme="minorHAnsi" w:cstheme="minorHAnsi"/>
          <w:szCs w:val="22"/>
        </w:rPr>
        <w:t>The Client will track the progress of each Incident and if the Incident is not responded to within the stated timescales, as set out in the table at 7(a) above, the escalation process is followed;</w:t>
      </w:r>
    </w:p>
    <w:p w14:paraId="4CBC3DE2" w14:textId="77777777" w:rsidR="00411B31" w:rsidRPr="00733325" w:rsidRDefault="00411B31" w:rsidP="0023457C">
      <w:pPr>
        <w:numPr>
          <w:ilvl w:val="0"/>
          <w:numId w:val="46"/>
        </w:numPr>
        <w:spacing w:after="0"/>
        <w:ind w:left="1004" w:right="159"/>
        <w:jc w:val="both"/>
        <w:rPr>
          <w:rFonts w:asciiTheme="minorHAnsi" w:hAnsiTheme="minorHAnsi" w:cstheme="minorHAnsi"/>
          <w:szCs w:val="22"/>
        </w:rPr>
      </w:pPr>
      <w:r w:rsidRPr="00733325">
        <w:rPr>
          <w:rFonts w:asciiTheme="minorHAnsi" w:hAnsiTheme="minorHAnsi" w:cstheme="minorHAnsi"/>
          <w:szCs w:val="22"/>
        </w:rPr>
        <w:t>The Contractor may provide the Client with service monitoring capabilities but must, in any event, provide alerts to the Client when Solution Incidents of which they are aware occur;</w:t>
      </w:r>
    </w:p>
    <w:p w14:paraId="6C9EE609" w14:textId="77777777" w:rsidR="00411B31" w:rsidRPr="00733325" w:rsidRDefault="00411B31" w:rsidP="0023457C">
      <w:pPr>
        <w:numPr>
          <w:ilvl w:val="0"/>
          <w:numId w:val="46"/>
        </w:numPr>
        <w:spacing w:after="0"/>
        <w:ind w:left="1004" w:right="159"/>
        <w:jc w:val="both"/>
        <w:rPr>
          <w:rFonts w:asciiTheme="minorHAnsi" w:hAnsiTheme="minorHAnsi" w:cstheme="minorHAnsi"/>
          <w:szCs w:val="22"/>
        </w:rPr>
      </w:pPr>
      <w:r w:rsidRPr="00733325">
        <w:rPr>
          <w:rFonts w:asciiTheme="minorHAnsi" w:hAnsiTheme="minorHAnsi" w:cstheme="minorHAnsi"/>
          <w:szCs w:val="22"/>
        </w:rPr>
        <w:t>In the first instance the Client will escalate the Incident to the Contractor’s nominated point of escalation who will be responsible for managing the escalation to ensure that the Incident is dealt with appropriately and in accordance with the terms of the Services Contract;</w:t>
      </w:r>
    </w:p>
    <w:p w14:paraId="26EBC66E" w14:textId="77777777" w:rsidR="00411B31" w:rsidRPr="00733325" w:rsidRDefault="00411B31" w:rsidP="0023457C">
      <w:pPr>
        <w:numPr>
          <w:ilvl w:val="0"/>
          <w:numId w:val="46"/>
        </w:numPr>
        <w:spacing w:after="0"/>
        <w:ind w:left="1004" w:right="159"/>
        <w:jc w:val="both"/>
        <w:rPr>
          <w:rFonts w:asciiTheme="minorHAnsi" w:hAnsiTheme="minorHAnsi" w:cstheme="minorHAnsi"/>
          <w:szCs w:val="22"/>
        </w:rPr>
      </w:pPr>
      <w:r w:rsidRPr="00733325">
        <w:rPr>
          <w:rFonts w:asciiTheme="minorHAnsi" w:hAnsiTheme="minorHAnsi" w:cstheme="minorHAnsi"/>
          <w:szCs w:val="22"/>
        </w:rPr>
        <w:lastRenderedPageBreak/>
        <w:t xml:space="preserve">The Contractor will resolve the Incident at, or as soon as possible after, the first point of contact. The Contractor’s nominated point of escalation will work with the Client to develop an action plan and allocate the appropriate Support Services Personnel to resolve the Incident. If the Incident continues to remain unresolved, the Client may contact the Solution nominated point of escalation to review the Incident and request that it is escalated to the next level within the Contractor organisation as required, up and until the Incident is brought to the attention of the Contractor’s most senior personnel; </w:t>
      </w:r>
    </w:p>
    <w:p w14:paraId="3E2837D0" w14:textId="77777777" w:rsidR="00411B31" w:rsidRPr="00733325" w:rsidRDefault="00411B31" w:rsidP="0023457C">
      <w:pPr>
        <w:numPr>
          <w:ilvl w:val="0"/>
          <w:numId w:val="46"/>
        </w:numPr>
        <w:spacing w:after="0"/>
        <w:ind w:left="1004" w:right="159"/>
        <w:jc w:val="both"/>
        <w:rPr>
          <w:rFonts w:asciiTheme="minorHAnsi" w:hAnsiTheme="minorHAnsi" w:cstheme="minorHAnsi"/>
          <w:szCs w:val="22"/>
        </w:rPr>
      </w:pPr>
      <w:r w:rsidRPr="00733325">
        <w:rPr>
          <w:rFonts w:asciiTheme="minorHAnsi" w:hAnsiTheme="minorHAnsi" w:cstheme="minorHAnsi"/>
          <w:szCs w:val="22"/>
        </w:rPr>
        <w:t>For persistent issues with Solution availability and/or Response times, the Client may escalate the Incidents to the Client Manager for escalation to the Contractor Account Director.</w:t>
      </w:r>
    </w:p>
    <w:p w14:paraId="27F1F5D7" w14:textId="77777777" w:rsidR="00411B31" w:rsidRPr="00733325" w:rsidRDefault="00411B31" w:rsidP="00411B31">
      <w:pPr>
        <w:spacing w:after="0"/>
        <w:ind w:right="159"/>
        <w:jc w:val="both"/>
        <w:rPr>
          <w:rFonts w:asciiTheme="minorHAnsi" w:hAnsiTheme="minorHAnsi" w:cstheme="minorHAnsi"/>
          <w:szCs w:val="22"/>
        </w:rPr>
      </w:pPr>
    </w:p>
    <w:p w14:paraId="0870F354" w14:textId="77777777" w:rsidR="00411B31" w:rsidRPr="00733325" w:rsidRDefault="00411B31" w:rsidP="0023457C">
      <w:pPr>
        <w:pStyle w:val="ListParagraph"/>
        <w:keepNext/>
        <w:numPr>
          <w:ilvl w:val="0"/>
          <w:numId w:val="53"/>
        </w:numPr>
        <w:spacing w:before="240"/>
        <w:ind w:left="357" w:hanging="357"/>
        <w:outlineLvl w:val="1"/>
        <w:rPr>
          <w:rFonts w:asciiTheme="minorHAnsi" w:hAnsiTheme="minorHAnsi" w:cstheme="minorHAnsi"/>
          <w:b/>
          <w:bCs/>
          <w:color w:val="000000" w:themeColor="text1"/>
          <w:szCs w:val="22"/>
        </w:rPr>
      </w:pPr>
      <w:bookmarkStart w:id="73" w:name="_Toc99122234"/>
      <w:r w:rsidRPr="00733325">
        <w:rPr>
          <w:rFonts w:asciiTheme="minorHAnsi" w:hAnsiTheme="minorHAnsi" w:cstheme="minorHAnsi"/>
          <w:b/>
          <w:bCs/>
          <w:color w:val="000000" w:themeColor="text1"/>
          <w:szCs w:val="22"/>
        </w:rPr>
        <w:t>Remedies</w:t>
      </w:r>
      <w:bookmarkEnd w:id="73"/>
    </w:p>
    <w:p w14:paraId="70339629" w14:textId="77777777" w:rsidR="00411B31" w:rsidRPr="00733325" w:rsidRDefault="00411B31" w:rsidP="00411B31">
      <w:pPr>
        <w:spacing w:before="240" w:after="0"/>
        <w:rPr>
          <w:rFonts w:asciiTheme="minorHAnsi" w:hAnsiTheme="minorHAnsi" w:cstheme="minorHAnsi"/>
          <w:b/>
          <w:iCs/>
          <w:color w:val="000000" w:themeColor="text1"/>
          <w:szCs w:val="22"/>
        </w:rPr>
      </w:pPr>
      <w:r w:rsidRPr="00733325">
        <w:rPr>
          <w:rFonts w:asciiTheme="minorHAnsi" w:hAnsiTheme="minorHAnsi" w:cstheme="minorHAnsi"/>
          <w:b/>
          <w:iCs/>
          <w:color w:val="000000" w:themeColor="text1"/>
          <w:szCs w:val="22"/>
        </w:rPr>
        <w:t>Service Credits</w:t>
      </w:r>
    </w:p>
    <w:p w14:paraId="06148907" w14:textId="77777777" w:rsidR="00411B31" w:rsidRPr="00733325"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szCs w:val="22"/>
        </w:rPr>
        <w:t>The Service Availability Rate shall be assessed on a monthly basis by reference to the Service Reports defined in clause 11 below. At the end of each month, in the event that the Service Availability Rate has fallen below the levels specified in the following matrix, the Client shall be entitled to, and the Contractor shall provide to the Client, Service Credits in accordance with the following matrix;</w:t>
      </w:r>
    </w:p>
    <w:p w14:paraId="5CD974D5" w14:textId="77777777" w:rsidR="00411B31" w:rsidRPr="00733325" w:rsidRDefault="00411B31" w:rsidP="00411B31">
      <w:pPr>
        <w:spacing w:after="0"/>
        <w:ind w:right="159"/>
        <w:jc w:val="both"/>
        <w:rPr>
          <w:rFonts w:asciiTheme="minorHAnsi" w:hAnsiTheme="minorHAnsi" w:cstheme="minorHAnsi"/>
          <w:szCs w:val="22"/>
        </w:rPr>
      </w:pPr>
    </w:p>
    <w:tbl>
      <w:tblPr>
        <w:tblStyle w:val="TableGrid"/>
        <w:tblW w:w="0" w:type="auto"/>
        <w:tblLook w:val="04A0" w:firstRow="1" w:lastRow="0" w:firstColumn="1" w:lastColumn="0" w:noHBand="0" w:noVBand="1"/>
      </w:tblPr>
      <w:tblGrid>
        <w:gridCol w:w="3005"/>
        <w:gridCol w:w="3227"/>
        <w:gridCol w:w="2784"/>
      </w:tblGrid>
      <w:tr w:rsidR="00411B31" w:rsidRPr="00733325" w14:paraId="75D93313" w14:textId="77777777" w:rsidTr="004A4075">
        <w:tc>
          <w:tcPr>
            <w:tcW w:w="3005" w:type="dxa"/>
          </w:tcPr>
          <w:p w14:paraId="1D63FE6D" w14:textId="77777777" w:rsidR="00411B31" w:rsidRPr="00733325" w:rsidRDefault="00411B31" w:rsidP="004A4075">
            <w:pPr>
              <w:ind w:right="159"/>
              <w:jc w:val="center"/>
              <w:rPr>
                <w:rFonts w:asciiTheme="minorHAnsi" w:hAnsiTheme="minorHAnsi" w:cstheme="minorHAnsi"/>
                <w:b/>
                <w:sz w:val="22"/>
                <w:szCs w:val="22"/>
              </w:rPr>
            </w:pPr>
            <w:r w:rsidRPr="00733325">
              <w:rPr>
                <w:rFonts w:asciiTheme="minorHAnsi" w:hAnsiTheme="minorHAnsi" w:cstheme="minorHAnsi"/>
                <w:b/>
                <w:sz w:val="22"/>
                <w:szCs w:val="22"/>
              </w:rPr>
              <w:t>Target Service Availability Rate</w:t>
            </w:r>
          </w:p>
        </w:tc>
        <w:tc>
          <w:tcPr>
            <w:tcW w:w="3227" w:type="dxa"/>
          </w:tcPr>
          <w:p w14:paraId="2024566B" w14:textId="77777777" w:rsidR="00411B31" w:rsidRPr="00733325" w:rsidRDefault="00411B31" w:rsidP="004A4075">
            <w:pPr>
              <w:ind w:right="159"/>
              <w:jc w:val="center"/>
              <w:rPr>
                <w:rFonts w:asciiTheme="minorHAnsi" w:hAnsiTheme="minorHAnsi" w:cstheme="minorHAnsi"/>
                <w:b/>
                <w:sz w:val="22"/>
                <w:szCs w:val="22"/>
              </w:rPr>
            </w:pPr>
            <w:r w:rsidRPr="00733325">
              <w:rPr>
                <w:rFonts w:asciiTheme="minorHAnsi" w:hAnsiTheme="minorHAnsi" w:cstheme="minorHAnsi"/>
                <w:b/>
                <w:sz w:val="22"/>
                <w:szCs w:val="22"/>
              </w:rPr>
              <w:t xml:space="preserve">% Monthly Availability </w:t>
            </w:r>
          </w:p>
        </w:tc>
        <w:tc>
          <w:tcPr>
            <w:tcW w:w="2784" w:type="dxa"/>
          </w:tcPr>
          <w:p w14:paraId="2D1410E7" w14:textId="77777777" w:rsidR="00411B31" w:rsidRPr="00733325" w:rsidRDefault="00411B31" w:rsidP="004A4075">
            <w:pPr>
              <w:ind w:right="159"/>
              <w:jc w:val="center"/>
              <w:rPr>
                <w:rFonts w:asciiTheme="minorHAnsi" w:hAnsiTheme="minorHAnsi" w:cstheme="minorHAnsi"/>
                <w:b/>
                <w:sz w:val="22"/>
                <w:szCs w:val="22"/>
              </w:rPr>
            </w:pPr>
            <w:r w:rsidRPr="00733325">
              <w:rPr>
                <w:rFonts w:asciiTheme="minorHAnsi" w:hAnsiTheme="minorHAnsi" w:cstheme="minorHAnsi"/>
                <w:b/>
                <w:sz w:val="22"/>
                <w:szCs w:val="22"/>
              </w:rPr>
              <w:t>Service Credits</w:t>
            </w:r>
          </w:p>
        </w:tc>
      </w:tr>
      <w:tr w:rsidR="00411B31" w:rsidRPr="00733325" w14:paraId="02FB9406" w14:textId="77777777" w:rsidTr="004A4075">
        <w:tc>
          <w:tcPr>
            <w:tcW w:w="3005" w:type="dxa"/>
            <w:vMerge w:val="restart"/>
          </w:tcPr>
          <w:p w14:paraId="288952D8" w14:textId="77777777" w:rsidR="00411B31" w:rsidRPr="00733325" w:rsidRDefault="00411B31" w:rsidP="004A4075">
            <w:pPr>
              <w:ind w:right="159"/>
              <w:jc w:val="center"/>
              <w:rPr>
                <w:rFonts w:asciiTheme="minorHAnsi" w:hAnsiTheme="minorHAnsi" w:cstheme="minorHAnsi"/>
                <w:sz w:val="22"/>
                <w:szCs w:val="22"/>
              </w:rPr>
            </w:pPr>
            <w:r w:rsidRPr="00733325">
              <w:rPr>
                <w:rFonts w:asciiTheme="minorHAnsi" w:hAnsiTheme="minorHAnsi" w:cstheme="minorHAnsi"/>
                <w:sz w:val="22"/>
                <w:szCs w:val="22"/>
              </w:rPr>
              <w:t>99.5% or greater</w:t>
            </w:r>
          </w:p>
        </w:tc>
        <w:tc>
          <w:tcPr>
            <w:tcW w:w="3227" w:type="dxa"/>
          </w:tcPr>
          <w:p w14:paraId="373BF486" w14:textId="77777777" w:rsidR="00411B31" w:rsidRPr="00733325" w:rsidRDefault="00411B31" w:rsidP="004A4075">
            <w:pPr>
              <w:ind w:right="159"/>
              <w:jc w:val="center"/>
              <w:rPr>
                <w:rFonts w:asciiTheme="minorHAnsi" w:hAnsiTheme="minorHAnsi" w:cstheme="minorHAnsi"/>
                <w:sz w:val="22"/>
                <w:szCs w:val="22"/>
              </w:rPr>
            </w:pPr>
            <w:r w:rsidRPr="00733325">
              <w:rPr>
                <w:rFonts w:asciiTheme="minorHAnsi" w:hAnsiTheme="minorHAnsi" w:cstheme="minorHAnsi"/>
                <w:sz w:val="22"/>
                <w:szCs w:val="22"/>
              </w:rPr>
              <w:t>Less than 99.5% but equal or greater than 98%</w:t>
            </w:r>
          </w:p>
        </w:tc>
        <w:tc>
          <w:tcPr>
            <w:tcW w:w="2784" w:type="dxa"/>
          </w:tcPr>
          <w:p w14:paraId="12207A2C" w14:textId="77777777" w:rsidR="00411B31" w:rsidRPr="00733325" w:rsidRDefault="00411B31" w:rsidP="004A4075">
            <w:pPr>
              <w:ind w:right="159"/>
              <w:jc w:val="center"/>
              <w:rPr>
                <w:rFonts w:asciiTheme="minorHAnsi" w:hAnsiTheme="minorHAnsi" w:cstheme="minorHAnsi"/>
                <w:sz w:val="22"/>
                <w:szCs w:val="22"/>
              </w:rPr>
            </w:pPr>
            <w:r w:rsidRPr="00733325">
              <w:rPr>
                <w:rFonts w:asciiTheme="minorHAnsi" w:hAnsiTheme="minorHAnsi" w:cstheme="minorHAnsi"/>
                <w:sz w:val="22"/>
                <w:szCs w:val="22"/>
              </w:rPr>
              <w:t>5% of monthly subscription charge</w:t>
            </w:r>
          </w:p>
        </w:tc>
      </w:tr>
      <w:tr w:rsidR="00411B31" w:rsidRPr="00733325" w14:paraId="72787026" w14:textId="77777777" w:rsidTr="004A4075">
        <w:tc>
          <w:tcPr>
            <w:tcW w:w="3005" w:type="dxa"/>
            <w:vMerge/>
          </w:tcPr>
          <w:p w14:paraId="086A59D6" w14:textId="77777777" w:rsidR="00411B31" w:rsidRPr="00733325" w:rsidRDefault="00411B31" w:rsidP="004A4075">
            <w:pPr>
              <w:ind w:right="159"/>
              <w:jc w:val="both"/>
              <w:rPr>
                <w:rFonts w:asciiTheme="minorHAnsi" w:hAnsiTheme="minorHAnsi" w:cstheme="minorHAnsi"/>
                <w:sz w:val="22"/>
                <w:szCs w:val="22"/>
              </w:rPr>
            </w:pPr>
          </w:p>
        </w:tc>
        <w:tc>
          <w:tcPr>
            <w:tcW w:w="3227" w:type="dxa"/>
          </w:tcPr>
          <w:p w14:paraId="73052E4C" w14:textId="77777777" w:rsidR="00411B31" w:rsidRPr="00733325" w:rsidRDefault="00411B31" w:rsidP="004A4075">
            <w:pPr>
              <w:ind w:right="159"/>
              <w:jc w:val="center"/>
              <w:rPr>
                <w:rFonts w:asciiTheme="minorHAnsi" w:hAnsiTheme="minorHAnsi" w:cstheme="minorHAnsi"/>
                <w:sz w:val="22"/>
                <w:szCs w:val="22"/>
              </w:rPr>
            </w:pPr>
            <w:r w:rsidRPr="00733325">
              <w:rPr>
                <w:rFonts w:asciiTheme="minorHAnsi" w:hAnsiTheme="minorHAnsi" w:cstheme="minorHAnsi"/>
                <w:sz w:val="22"/>
                <w:szCs w:val="22"/>
              </w:rPr>
              <w:t>Less than 98%</w:t>
            </w:r>
          </w:p>
          <w:p w14:paraId="28CE1C5A" w14:textId="77777777" w:rsidR="00411B31" w:rsidRPr="00733325" w:rsidRDefault="00411B31" w:rsidP="004A4075">
            <w:pPr>
              <w:ind w:right="159"/>
              <w:jc w:val="center"/>
              <w:rPr>
                <w:rFonts w:asciiTheme="minorHAnsi" w:hAnsiTheme="minorHAnsi" w:cstheme="minorHAnsi"/>
                <w:sz w:val="22"/>
                <w:szCs w:val="22"/>
              </w:rPr>
            </w:pPr>
          </w:p>
        </w:tc>
        <w:tc>
          <w:tcPr>
            <w:tcW w:w="2784" w:type="dxa"/>
          </w:tcPr>
          <w:p w14:paraId="062271E7" w14:textId="77777777" w:rsidR="00411B31" w:rsidRPr="00733325" w:rsidRDefault="00411B31" w:rsidP="004A4075">
            <w:pPr>
              <w:ind w:right="159"/>
              <w:jc w:val="center"/>
              <w:rPr>
                <w:rFonts w:asciiTheme="minorHAnsi" w:hAnsiTheme="minorHAnsi" w:cstheme="minorHAnsi"/>
                <w:sz w:val="22"/>
                <w:szCs w:val="22"/>
              </w:rPr>
            </w:pPr>
            <w:r w:rsidRPr="00733325">
              <w:rPr>
                <w:rFonts w:asciiTheme="minorHAnsi" w:hAnsiTheme="minorHAnsi" w:cstheme="minorHAnsi"/>
                <w:sz w:val="22"/>
                <w:szCs w:val="22"/>
              </w:rPr>
              <w:t>10% of monthly subscription charge</w:t>
            </w:r>
          </w:p>
        </w:tc>
      </w:tr>
    </w:tbl>
    <w:p w14:paraId="11735BB7" w14:textId="77777777" w:rsidR="00411B31" w:rsidRPr="00733325" w:rsidRDefault="00411B31" w:rsidP="00411B31">
      <w:pPr>
        <w:ind w:right="159"/>
        <w:jc w:val="both"/>
        <w:rPr>
          <w:rFonts w:asciiTheme="minorHAnsi" w:hAnsiTheme="minorHAnsi" w:cstheme="minorHAnsi"/>
          <w:szCs w:val="22"/>
        </w:rPr>
      </w:pPr>
    </w:p>
    <w:p w14:paraId="11924357" w14:textId="77777777" w:rsidR="00411B31" w:rsidRPr="00733325"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szCs w:val="22"/>
        </w:rPr>
        <w:t xml:space="preserve">Service Availability is measured using the Contractor’s automated systems, over each calendar month. If the service availability target drops below the 99.5% threshold, a remedy will be applied in the form of a credit for the Client. Service Credits are given to the Client as a credit against future payments. </w:t>
      </w:r>
    </w:p>
    <w:p w14:paraId="332E1B80" w14:textId="77777777" w:rsidR="00411B31" w:rsidRPr="00733325" w:rsidRDefault="00411B31" w:rsidP="00411B31">
      <w:pPr>
        <w:spacing w:after="0"/>
        <w:ind w:right="159"/>
        <w:jc w:val="both"/>
        <w:rPr>
          <w:rFonts w:asciiTheme="minorHAnsi" w:hAnsiTheme="minorHAnsi" w:cstheme="minorHAnsi"/>
          <w:noProof/>
          <w:szCs w:val="22"/>
          <w:lang w:eastAsia="en-IE"/>
        </w:rPr>
      </w:pPr>
    </w:p>
    <w:p w14:paraId="0AE1CE80" w14:textId="77777777" w:rsidR="00411B31" w:rsidRPr="00733325"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szCs w:val="22"/>
        </w:rPr>
        <w:t xml:space="preserve">The Service Availability Rate will be calculated using the Service Availability Rate formula as set out in Section ‘1. Definitions’ of this Service Level Agreement. </w:t>
      </w:r>
    </w:p>
    <w:p w14:paraId="13BBC58A" w14:textId="77777777" w:rsidR="00411B31" w:rsidRPr="00733325" w:rsidRDefault="00411B31" w:rsidP="00411B31">
      <w:pPr>
        <w:spacing w:after="0"/>
        <w:ind w:right="159"/>
        <w:jc w:val="both"/>
        <w:rPr>
          <w:rFonts w:asciiTheme="minorHAnsi" w:hAnsiTheme="minorHAnsi" w:cstheme="minorHAnsi"/>
          <w:szCs w:val="22"/>
        </w:rPr>
      </w:pPr>
    </w:p>
    <w:p w14:paraId="25960C16" w14:textId="77777777" w:rsidR="00411B31" w:rsidRPr="00733325" w:rsidRDefault="00411B31" w:rsidP="00411B31">
      <w:pPr>
        <w:spacing w:after="0"/>
        <w:ind w:right="159"/>
        <w:jc w:val="both"/>
        <w:rPr>
          <w:rFonts w:asciiTheme="minorHAnsi" w:hAnsiTheme="minorHAnsi" w:cstheme="minorHAnsi"/>
          <w:b/>
          <w:iCs/>
          <w:color w:val="000000" w:themeColor="text1"/>
          <w:szCs w:val="22"/>
        </w:rPr>
      </w:pPr>
      <w:r w:rsidRPr="00733325">
        <w:rPr>
          <w:rFonts w:asciiTheme="minorHAnsi" w:hAnsiTheme="minorHAnsi" w:cstheme="minorHAnsi"/>
          <w:szCs w:val="22"/>
        </w:rPr>
        <w:t>For the avoidance of doubt, if multiple remedies apply in any given month, the Client will be entitled to exercise all related rights and to receive the sum of all remedies that apply.</w:t>
      </w:r>
      <w:r w:rsidRPr="00733325" w:rsidDel="00DF4F16">
        <w:rPr>
          <w:rFonts w:asciiTheme="minorHAnsi" w:hAnsiTheme="minorHAnsi" w:cstheme="minorHAnsi"/>
          <w:szCs w:val="22"/>
        </w:rPr>
        <w:t xml:space="preserve"> </w:t>
      </w:r>
    </w:p>
    <w:p w14:paraId="085A7060" w14:textId="77777777" w:rsidR="00411B31" w:rsidRPr="00733325" w:rsidRDefault="00411B31" w:rsidP="00411B31">
      <w:pPr>
        <w:spacing w:before="240" w:after="0"/>
        <w:rPr>
          <w:rFonts w:asciiTheme="minorHAnsi" w:hAnsiTheme="minorHAnsi" w:cstheme="minorHAnsi"/>
          <w:b/>
          <w:iCs/>
          <w:color w:val="000000" w:themeColor="text1"/>
          <w:szCs w:val="22"/>
        </w:rPr>
      </w:pPr>
      <w:r w:rsidRPr="00733325">
        <w:rPr>
          <w:rFonts w:asciiTheme="minorHAnsi" w:hAnsiTheme="minorHAnsi" w:cstheme="minorHAnsi"/>
          <w:b/>
          <w:iCs/>
          <w:color w:val="000000" w:themeColor="text1"/>
          <w:szCs w:val="22"/>
        </w:rPr>
        <w:t>Contract Review</w:t>
      </w:r>
    </w:p>
    <w:p w14:paraId="1095D830" w14:textId="77777777" w:rsidR="00411B31" w:rsidRPr="00733325" w:rsidRDefault="00411B31" w:rsidP="0023457C">
      <w:pPr>
        <w:numPr>
          <w:ilvl w:val="0"/>
          <w:numId w:val="49"/>
        </w:numPr>
        <w:spacing w:after="0"/>
        <w:ind w:right="159"/>
        <w:contextualSpacing/>
        <w:jc w:val="both"/>
        <w:rPr>
          <w:rFonts w:asciiTheme="minorHAnsi" w:hAnsiTheme="minorHAnsi" w:cstheme="minorHAnsi"/>
          <w:szCs w:val="22"/>
        </w:rPr>
      </w:pPr>
      <w:r w:rsidRPr="00733325">
        <w:rPr>
          <w:rFonts w:asciiTheme="minorHAnsi" w:hAnsiTheme="minorHAnsi" w:cstheme="minorHAnsi"/>
          <w:szCs w:val="22"/>
        </w:rPr>
        <w:t>If Service Availability targets, are breached for 2 consecutive months or 3 months out of six, this will trigger a formal escalation/review of the Services Contract;</w:t>
      </w:r>
    </w:p>
    <w:p w14:paraId="5F935D96" w14:textId="77777777" w:rsidR="00411B31" w:rsidRPr="00733325" w:rsidRDefault="00411B31" w:rsidP="0023457C">
      <w:pPr>
        <w:numPr>
          <w:ilvl w:val="0"/>
          <w:numId w:val="49"/>
        </w:numPr>
        <w:spacing w:after="0"/>
        <w:ind w:right="159"/>
        <w:contextualSpacing/>
        <w:jc w:val="both"/>
        <w:rPr>
          <w:rFonts w:asciiTheme="minorHAnsi" w:hAnsiTheme="minorHAnsi" w:cstheme="minorHAnsi"/>
          <w:szCs w:val="22"/>
        </w:rPr>
      </w:pPr>
      <w:r w:rsidRPr="00733325">
        <w:rPr>
          <w:rFonts w:asciiTheme="minorHAnsi" w:hAnsiTheme="minorHAnsi" w:cstheme="minorHAnsi"/>
          <w:szCs w:val="22"/>
        </w:rPr>
        <w:t>As part of the formal escalation review, the Contractor will submit a complete root cause analysis and an associated service performance improvement plan (SPIP). The Client reserves the right to accept or reject the proposed SPIP before proceeding further;</w:t>
      </w:r>
    </w:p>
    <w:p w14:paraId="337A2D84" w14:textId="77777777" w:rsidR="00411B31" w:rsidRPr="00733325" w:rsidRDefault="00411B31" w:rsidP="0023457C">
      <w:pPr>
        <w:numPr>
          <w:ilvl w:val="0"/>
          <w:numId w:val="49"/>
        </w:numPr>
        <w:spacing w:after="0"/>
        <w:ind w:right="159"/>
        <w:contextualSpacing/>
        <w:jc w:val="both"/>
        <w:rPr>
          <w:rFonts w:asciiTheme="minorHAnsi" w:hAnsiTheme="minorHAnsi" w:cstheme="minorHAnsi"/>
          <w:szCs w:val="22"/>
        </w:rPr>
      </w:pPr>
      <w:r w:rsidRPr="00733325">
        <w:rPr>
          <w:rFonts w:asciiTheme="minorHAnsi" w:hAnsiTheme="minorHAnsi" w:cstheme="minorHAnsi"/>
          <w:szCs w:val="22"/>
        </w:rPr>
        <w:lastRenderedPageBreak/>
        <w:t xml:space="preserve">If Contract Review (a), immediately above, occurs on three occasions in an 18 month period, the Client reserves the right to terminate the Agreement in accordance with the provisions of Clause 9. </w:t>
      </w:r>
    </w:p>
    <w:p w14:paraId="7130FB9D" w14:textId="77777777" w:rsidR="00411B31" w:rsidRPr="00733325" w:rsidRDefault="00411B31" w:rsidP="00411B31">
      <w:pPr>
        <w:spacing w:after="160" w:line="259" w:lineRule="auto"/>
        <w:rPr>
          <w:rFonts w:asciiTheme="minorHAnsi" w:hAnsiTheme="minorHAnsi" w:cstheme="minorHAnsi"/>
          <w:b/>
          <w:bCs/>
          <w:color w:val="000000" w:themeColor="text1"/>
          <w:szCs w:val="22"/>
        </w:rPr>
      </w:pPr>
      <w:bookmarkStart w:id="74" w:name="_Toc99122235"/>
      <w:r w:rsidRPr="00733325">
        <w:rPr>
          <w:rFonts w:asciiTheme="minorHAnsi" w:hAnsiTheme="minorHAnsi" w:cstheme="minorHAnsi"/>
          <w:b/>
          <w:bCs/>
          <w:color w:val="000000" w:themeColor="text1"/>
          <w:szCs w:val="22"/>
        </w:rPr>
        <w:t>Service Reports</w:t>
      </w:r>
      <w:bookmarkEnd w:id="74"/>
      <w:r w:rsidRPr="00733325">
        <w:rPr>
          <w:rFonts w:asciiTheme="minorHAnsi" w:hAnsiTheme="minorHAnsi" w:cstheme="minorHAnsi"/>
          <w:b/>
          <w:bCs/>
          <w:color w:val="000000" w:themeColor="text1"/>
          <w:szCs w:val="22"/>
        </w:rPr>
        <w:t xml:space="preserve">  </w:t>
      </w:r>
    </w:p>
    <w:p w14:paraId="7F31ADFE" w14:textId="77777777" w:rsidR="00411B31" w:rsidRPr="00733325" w:rsidRDefault="00411B31" w:rsidP="0023457C">
      <w:pPr>
        <w:numPr>
          <w:ilvl w:val="0"/>
          <w:numId w:val="47"/>
        </w:numPr>
        <w:ind w:left="360" w:right="159"/>
        <w:contextualSpacing/>
        <w:jc w:val="both"/>
        <w:rPr>
          <w:rFonts w:asciiTheme="minorHAnsi" w:hAnsiTheme="minorHAnsi" w:cstheme="minorHAnsi"/>
          <w:szCs w:val="22"/>
        </w:rPr>
      </w:pPr>
      <w:r w:rsidRPr="00733325">
        <w:rPr>
          <w:rFonts w:asciiTheme="minorHAnsi" w:hAnsiTheme="minorHAnsi" w:cstheme="minorHAnsi"/>
          <w:szCs w:val="22"/>
        </w:rPr>
        <w:t xml:space="preserve">Throughout the Term of this Service Level Agreement, the Contractor shall provide the Client with reports which shall be used to monitor performance of the Contractor under this Service Level Agreement on an ongoing basis (“Service Reports”). Service Reports and/or announcements may be made available in a service status portal. The Contractor shall propose appropriate key performance indicators (KPIs) in addition to those set out below (such as ITIL or equivalent metrics).   </w:t>
      </w:r>
    </w:p>
    <w:p w14:paraId="2FECE222" w14:textId="77777777" w:rsidR="00411B31" w:rsidRPr="00733325" w:rsidRDefault="00411B31" w:rsidP="00411B31">
      <w:pPr>
        <w:ind w:left="360" w:right="159"/>
        <w:contextualSpacing/>
        <w:jc w:val="both"/>
        <w:rPr>
          <w:rFonts w:asciiTheme="minorHAnsi" w:hAnsiTheme="minorHAnsi" w:cstheme="minorHAnsi"/>
          <w:szCs w:val="22"/>
        </w:rPr>
      </w:pPr>
    </w:p>
    <w:tbl>
      <w:tblPr>
        <w:tblStyle w:val="TableGrid0"/>
        <w:tblW w:w="779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108" w:type="dxa"/>
          <w:right w:w="115" w:type="dxa"/>
        </w:tblCellMar>
        <w:tblLook w:val="04A0" w:firstRow="1" w:lastRow="0" w:firstColumn="1" w:lastColumn="0" w:noHBand="0" w:noVBand="1"/>
      </w:tblPr>
      <w:tblGrid>
        <w:gridCol w:w="3827"/>
        <w:gridCol w:w="3969"/>
      </w:tblGrid>
      <w:tr w:rsidR="00411B31" w:rsidRPr="00733325" w14:paraId="2ED2D101" w14:textId="77777777" w:rsidTr="004A4075">
        <w:trPr>
          <w:trHeight w:val="531"/>
        </w:trPr>
        <w:tc>
          <w:tcPr>
            <w:tcW w:w="3827" w:type="dxa"/>
            <w:shd w:val="clear" w:color="auto" w:fill="D9D9D9" w:themeFill="background1" w:themeFillShade="D9"/>
            <w:vAlign w:val="center"/>
          </w:tcPr>
          <w:p w14:paraId="2DAC0BBE" w14:textId="77777777" w:rsidR="00411B31" w:rsidRPr="00733325" w:rsidRDefault="00411B31" w:rsidP="004A4075">
            <w:pPr>
              <w:ind w:left="2"/>
              <w:rPr>
                <w:rFonts w:asciiTheme="minorHAnsi" w:hAnsiTheme="minorHAnsi" w:cstheme="minorHAnsi"/>
                <w:szCs w:val="22"/>
              </w:rPr>
            </w:pPr>
            <w:r w:rsidRPr="00733325">
              <w:rPr>
                <w:rFonts w:asciiTheme="minorHAnsi" w:hAnsiTheme="minorHAnsi" w:cstheme="minorHAnsi"/>
                <w:b/>
                <w:szCs w:val="22"/>
              </w:rPr>
              <w:t xml:space="preserve">Area </w:t>
            </w:r>
          </w:p>
        </w:tc>
        <w:tc>
          <w:tcPr>
            <w:tcW w:w="3969" w:type="dxa"/>
            <w:shd w:val="clear" w:color="auto" w:fill="D9D9D9" w:themeFill="background1" w:themeFillShade="D9"/>
            <w:vAlign w:val="center"/>
          </w:tcPr>
          <w:p w14:paraId="3C4B4640"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b/>
                <w:szCs w:val="22"/>
              </w:rPr>
              <w:t xml:space="preserve">KPI </w:t>
            </w:r>
          </w:p>
        </w:tc>
      </w:tr>
      <w:tr w:rsidR="00411B31" w:rsidRPr="00733325" w14:paraId="067FA8EF" w14:textId="77777777" w:rsidTr="004A4075">
        <w:trPr>
          <w:trHeight w:val="617"/>
        </w:trPr>
        <w:tc>
          <w:tcPr>
            <w:tcW w:w="3827" w:type="dxa"/>
            <w:shd w:val="clear" w:color="auto" w:fill="DEEAF6" w:themeFill="accent1" w:themeFillTint="33"/>
            <w:vAlign w:val="center"/>
          </w:tcPr>
          <w:p w14:paraId="68A8DF57" w14:textId="77777777" w:rsidR="00411B31" w:rsidRPr="00733325" w:rsidRDefault="00411B31" w:rsidP="004A4075">
            <w:pPr>
              <w:ind w:left="2"/>
              <w:rPr>
                <w:rFonts w:asciiTheme="minorHAnsi" w:hAnsiTheme="minorHAnsi" w:cstheme="minorHAnsi"/>
                <w:szCs w:val="22"/>
              </w:rPr>
            </w:pPr>
            <w:r w:rsidRPr="00733325">
              <w:rPr>
                <w:rFonts w:asciiTheme="minorHAnsi" w:hAnsiTheme="minorHAnsi" w:cstheme="minorHAnsi"/>
                <w:b/>
                <w:szCs w:val="22"/>
              </w:rPr>
              <w:t xml:space="preserve">Incident Management </w:t>
            </w:r>
          </w:p>
        </w:tc>
        <w:tc>
          <w:tcPr>
            <w:tcW w:w="3969" w:type="dxa"/>
            <w:vAlign w:val="center"/>
          </w:tcPr>
          <w:p w14:paraId="318CED7D"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szCs w:val="22"/>
              </w:rPr>
              <w:t xml:space="preserve">Number of repeated Incidents </w:t>
            </w:r>
          </w:p>
        </w:tc>
      </w:tr>
      <w:tr w:rsidR="00411B31" w:rsidRPr="00733325" w14:paraId="6B636474" w14:textId="77777777" w:rsidTr="004A4075">
        <w:trPr>
          <w:trHeight w:val="614"/>
        </w:trPr>
        <w:tc>
          <w:tcPr>
            <w:tcW w:w="3827" w:type="dxa"/>
            <w:shd w:val="clear" w:color="auto" w:fill="DEEAF6" w:themeFill="accent1" w:themeFillTint="33"/>
            <w:vAlign w:val="center"/>
          </w:tcPr>
          <w:p w14:paraId="6A80881A" w14:textId="77777777" w:rsidR="00411B31" w:rsidRPr="00733325" w:rsidRDefault="00411B31" w:rsidP="004A4075">
            <w:pPr>
              <w:ind w:left="2"/>
              <w:rPr>
                <w:rFonts w:asciiTheme="minorHAnsi" w:hAnsiTheme="minorHAnsi" w:cstheme="minorHAnsi"/>
                <w:szCs w:val="22"/>
              </w:rPr>
            </w:pPr>
            <w:r w:rsidRPr="00733325">
              <w:rPr>
                <w:rFonts w:asciiTheme="minorHAnsi" w:hAnsiTheme="minorHAnsi" w:cstheme="minorHAnsi"/>
                <w:b/>
                <w:szCs w:val="22"/>
              </w:rPr>
              <w:t xml:space="preserve">Incident Management </w:t>
            </w:r>
          </w:p>
        </w:tc>
        <w:tc>
          <w:tcPr>
            <w:tcW w:w="3969" w:type="dxa"/>
            <w:vAlign w:val="center"/>
          </w:tcPr>
          <w:p w14:paraId="5FF23EE3"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szCs w:val="22"/>
              </w:rPr>
              <w:t xml:space="preserve">Number of Escalations </w:t>
            </w:r>
          </w:p>
        </w:tc>
      </w:tr>
      <w:tr w:rsidR="00411B31" w:rsidRPr="00733325" w14:paraId="705DC187" w14:textId="77777777" w:rsidTr="004A4075">
        <w:trPr>
          <w:trHeight w:val="617"/>
        </w:trPr>
        <w:tc>
          <w:tcPr>
            <w:tcW w:w="3827" w:type="dxa"/>
            <w:shd w:val="clear" w:color="auto" w:fill="DEEAF6" w:themeFill="accent1" w:themeFillTint="33"/>
            <w:vAlign w:val="center"/>
          </w:tcPr>
          <w:p w14:paraId="5F1195BF" w14:textId="77777777" w:rsidR="00411B31" w:rsidRPr="00733325" w:rsidRDefault="00411B31" w:rsidP="004A4075">
            <w:pPr>
              <w:ind w:left="2"/>
              <w:rPr>
                <w:rFonts w:asciiTheme="minorHAnsi" w:hAnsiTheme="minorHAnsi" w:cstheme="minorHAnsi"/>
                <w:szCs w:val="22"/>
              </w:rPr>
            </w:pPr>
            <w:r w:rsidRPr="00733325">
              <w:rPr>
                <w:rFonts w:asciiTheme="minorHAnsi" w:hAnsiTheme="minorHAnsi" w:cstheme="minorHAnsi"/>
                <w:b/>
                <w:szCs w:val="22"/>
              </w:rPr>
              <w:t xml:space="preserve">Incident Management </w:t>
            </w:r>
          </w:p>
        </w:tc>
        <w:tc>
          <w:tcPr>
            <w:tcW w:w="3969" w:type="dxa"/>
            <w:vAlign w:val="center"/>
          </w:tcPr>
          <w:p w14:paraId="40AAB7E6"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szCs w:val="22"/>
              </w:rPr>
              <w:t xml:space="preserve">Number of Incidents </w:t>
            </w:r>
          </w:p>
        </w:tc>
      </w:tr>
      <w:tr w:rsidR="00411B31" w:rsidRPr="00733325" w14:paraId="24B9940B" w14:textId="77777777" w:rsidTr="004A4075">
        <w:trPr>
          <w:trHeight w:val="614"/>
        </w:trPr>
        <w:tc>
          <w:tcPr>
            <w:tcW w:w="3827" w:type="dxa"/>
            <w:shd w:val="clear" w:color="auto" w:fill="DEEAF6" w:themeFill="accent1" w:themeFillTint="33"/>
            <w:vAlign w:val="center"/>
          </w:tcPr>
          <w:p w14:paraId="57D6431D" w14:textId="77777777" w:rsidR="00411B31" w:rsidRPr="00733325" w:rsidRDefault="00411B31" w:rsidP="004A4075">
            <w:pPr>
              <w:ind w:left="2"/>
              <w:rPr>
                <w:rFonts w:asciiTheme="minorHAnsi" w:hAnsiTheme="minorHAnsi" w:cstheme="minorHAnsi"/>
                <w:szCs w:val="22"/>
              </w:rPr>
            </w:pPr>
            <w:r w:rsidRPr="00733325">
              <w:rPr>
                <w:rFonts w:asciiTheme="minorHAnsi" w:hAnsiTheme="minorHAnsi" w:cstheme="minorHAnsi"/>
                <w:b/>
                <w:szCs w:val="22"/>
              </w:rPr>
              <w:t xml:space="preserve">Incident Management </w:t>
            </w:r>
          </w:p>
        </w:tc>
        <w:tc>
          <w:tcPr>
            <w:tcW w:w="3969" w:type="dxa"/>
            <w:vAlign w:val="center"/>
          </w:tcPr>
          <w:p w14:paraId="51D99F1A"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szCs w:val="22"/>
              </w:rPr>
              <w:t xml:space="preserve">Incident Resolution Time </w:t>
            </w:r>
          </w:p>
        </w:tc>
      </w:tr>
      <w:tr w:rsidR="00411B31" w:rsidRPr="00733325" w14:paraId="57670F3B" w14:textId="77777777" w:rsidTr="004A4075">
        <w:trPr>
          <w:trHeight w:val="617"/>
        </w:trPr>
        <w:tc>
          <w:tcPr>
            <w:tcW w:w="3827" w:type="dxa"/>
            <w:shd w:val="clear" w:color="auto" w:fill="DEEAF6" w:themeFill="accent1" w:themeFillTint="33"/>
            <w:vAlign w:val="center"/>
          </w:tcPr>
          <w:p w14:paraId="7E713D8A" w14:textId="77777777" w:rsidR="00411B31" w:rsidRPr="00733325" w:rsidRDefault="00411B31" w:rsidP="004A4075">
            <w:pPr>
              <w:ind w:left="2"/>
              <w:rPr>
                <w:rFonts w:asciiTheme="minorHAnsi" w:hAnsiTheme="minorHAnsi" w:cstheme="minorHAnsi"/>
                <w:szCs w:val="22"/>
              </w:rPr>
            </w:pPr>
            <w:r w:rsidRPr="00733325">
              <w:rPr>
                <w:rFonts w:asciiTheme="minorHAnsi" w:hAnsiTheme="minorHAnsi" w:cstheme="minorHAnsi"/>
                <w:b/>
                <w:szCs w:val="22"/>
              </w:rPr>
              <w:t xml:space="preserve">Incident Management </w:t>
            </w:r>
          </w:p>
        </w:tc>
        <w:tc>
          <w:tcPr>
            <w:tcW w:w="3969" w:type="dxa"/>
            <w:vAlign w:val="center"/>
          </w:tcPr>
          <w:p w14:paraId="5952C547"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szCs w:val="22"/>
              </w:rPr>
              <w:t xml:space="preserve">Resolution within SLA </w:t>
            </w:r>
          </w:p>
        </w:tc>
      </w:tr>
      <w:tr w:rsidR="00411B31" w:rsidRPr="00733325" w14:paraId="50879663" w14:textId="77777777" w:rsidTr="004A4075">
        <w:trPr>
          <w:trHeight w:val="615"/>
        </w:trPr>
        <w:tc>
          <w:tcPr>
            <w:tcW w:w="3827" w:type="dxa"/>
            <w:shd w:val="clear" w:color="auto" w:fill="DEEAF6" w:themeFill="accent1" w:themeFillTint="33"/>
            <w:vAlign w:val="center"/>
          </w:tcPr>
          <w:p w14:paraId="27C02D7E" w14:textId="77777777" w:rsidR="00411B31" w:rsidRPr="00733325" w:rsidRDefault="00411B31" w:rsidP="004A4075">
            <w:pPr>
              <w:ind w:left="2"/>
              <w:rPr>
                <w:rFonts w:asciiTheme="minorHAnsi" w:hAnsiTheme="minorHAnsi" w:cstheme="minorHAnsi"/>
                <w:szCs w:val="22"/>
              </w:rPr>
            </w:pPr>
            <w:r w:rsidRPr="00733325">
              <w:rPr>
                <w:rFonts w:asciiTheme="minorHAnsi" w:hAnsiTheme="minorHAnsi" w:cstheme="minorHAnsi"/>
                <w:b/>
                <w:szCs w:val="22"/>
              </w:rPr>
              <w:t xml:space="preserve">Problem Management </w:t>
            </w:r>
          </w:p>
        </w:tc>
        <w:tc>
          <w:tcPr>
            <w:tcW w:w="3969" w:type="dxa"/>
            <w:vAlign w:val="center"/>
          </w:tcPr>
          <w:p w14:paraId="129DF333"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szCs w:val="22"/>
              </w:rPr>
              <w:t xml:space="preserve">Number of Problems </w:t>
            </w:r>
          </w:p>
        </w:tc>
      </w:tr>
      <w:tr w:rsidR="00411B31" w:rsidRPr="00733325" w14:paraId="6E6B85D2" w14:textId="77777777" w:rsidTr="004A4075">
        <w:trPr>
          <w:trHeight w:val="279"/>
        </w:trPr>
        <w:tc>
          <w:tcPr>
            <w:tcW w:w="3827" w:type="dxa"/>
            <w:shd w:val="clear" w:color="auto" w:fill="DEEAF6" w:themeFill="accent1" w:themeFillTint="33"/>
            <w:vAlign w:val="center"/>
          </w:tcPr>
          <w:p w14:paraId="7CA129E7" w14:textId="77777777" w:rsidR="00411B31" w:rsidRPr="00733325" w:rsidRDefault="00411B31" w:rsidP="004A4075">
            <w:pPr>
              <w:ind w:left="2"/>
              <w:rPr>
                <w:rFonts w:asciiTheme="minorHAnsi" w:hAnsiTheme="minorHAnsi" w:cstheme="minorHAnsi"/>
                <w:szCs w:val="22"/>
              </w:rPr>
            </w:pPr>
            <w:r w:rsidRPr="00733325">
              <w:rPr>
                <w:rFonts w:asciiTheme="minorHAnsi" w:hAnsiTheme="minorHAnsi" w:cstheme="minorHAnsi"/>
                <w:b/>
                <w:szCs w:val="22"/>
              </w:rPr>
              <w:t xml:space="preserve">Problem Management </w:t>
            </w:r>
          </w:p>
        </w:tc>
        <w:tc>
          <w:tcPr>
            <w:tcW w:w="3969" w:type="dxa"/>
            <w:vAlign w:val="center"/>
          </w:tcPr>
          <w:p w14:paraId="4DD1903B"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szCs w:val="22"/>
              </w:rPr>
              <w:t xml:space="preserve">Number of unresolved Problems </w:t>
            </w:r>
          </w:p>
          <w:p w14:paraId="7B971773" w14:textId="77777777" w:rsidR="00411B31" w:rsidRPr="00733325" w:rsidRDefault="00411B31" w:rsidP="004A4075">
            <w:pPr>
              <w:rPr>
                <w:rFonts w:asciiTheme="minorHAnsi" w:hAnsiTheme="minorHAnsi" w:cstheme="minorHAnsi"/>
                <w:szCs w:val="22"/>
              </w:rPr>
            </w:pPr>
          </w:p>
        </w:tc>
      </w:tr>
      <w:tr w:rsidR="00411B31" w:rsidRPr="00733325" w14:paraId="2A683BB9" w14:textId="77777777" w:rsidTr="004A4075">
        <w:trPr>
          <w:trHeight w:val="617"/>
        </w:trPr>
        <w:tc>
          <w:tcPr>
            <w:tcW w:w="3827" w:type="dxa"/>
            <w:shd w:val="clear" w:color="auto" w:fill="DEEAF6" w:themeFill="accent1" w:themeFillTint="33"/>
            <w:vAlign w:val="center"/>
          </w:tcPr>
          <w:p w14:paraId="2DF9AA9F" w14:textId="77777777" w:rsidR="00411B31" w:rsidRPr="00733325" w:rsidRDefault="00411B31" w:rsidP="004A4075">
            <w:pPr>
              <w:ind w:left="2"/>
              <w:rPr>
                <w:rFonts w:asciiTheme="minorHAnsi" w:hAnsiTheme="minorHAnsi" w:cstheme="minorHAnsi"/>
                <w:b/>
                <w:szCs w:val="22"/>
              </w:rPr>
            </w:pPr>
            <w:r w:rsidRPr="00733325">
              <w:rPr>
                <w:rFonts w:asciiTheme="minorHAnsi" w:hAnsiTheme="minorHAnsi" w:cstheme="minorHAnsi"/>
                <w:b/>
                <w:szCs w:val="22"/>
              </w:rPr>
              <w:t>Availability Rate</w:t>
            </w:r>
          </w:p>
        </w:tc>
        <w:tc>
          <w:tcPr>
            <w:tcW w:w="3969" w:type="dxa"/>
            <w:vAlign w:val="center"/>
          </w:tcPr>
          <w:p w14:paraId="5E136DCD" w14:textId="77777777" w:rsidR="00411B31" w:rsidRPr="00733325" w:rsidRDefault="00411B31" w:rsidP="004A4075">
            <w:pPr>
              <w:rPr>
                <w:rFonts w:asciiTheme="minorHAnsi" w:hAnsiTheme="minorHAnsi" w:cstheme="minorHAnsi"/>
                <w:szCs w:val="22"/>
              </w:rPr>
            </w:pPr>
            <w:r w:rsidRPr="00733325">
              <w:rPr>
                <w:rFonts w:asciiTheme="minorHAnsi" w:hAnsiTheme="minorHAnsi" w:cstheme="minorHAnsi"/>
                <w:szCs w:val="22"/>
              </w:rPr>
              <w:t>Service Availability of 99.5%</w:t>
            </w:r>
          </w:p>
        </w:tc>
      </w:tr>
    </w:tbl>
    <w:p w14:paraId="7BC7F169" w14:textId="77777777" w:rsidR="00411B31" w:rsidRPr="00733325" w:rsidRDefault="00411B31" w:rsidP="00411B31">
      <w:pPr>
        <w:ind w:right="159"/>
        <w:jc w:val="both"/>
        <w:rPr>
          <w:rFonts w:asciiTheme="minorHAnsi" w:hAnsiTheme="minorHAnsi" w:cstheme="minorHAnsi"/>
          <w:szCs w:val="22"/>
        </w:rPr>
      </w:pPr>
    </w:p>
    <w:p w14:paraId="408534BE" w14:textId="77777777" w:rsidR="00411B31"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szCs w:val="22"/>
        </w:rPr>
        <w:t xml:space="preserve">Reporting formats will be agreed in advance between the Parties. Key reports which shall be delivered by the Contractor shall include monthly activity and performance reports of all Incidents which must be supplied to the Client no later than the 10th working day after the end of each month. </w:t>
      </w:r>
    </w:p>
    <w:p w14:paraId="51453091" w14:textId="77777777" w:rsidR="00411B31" w:rsidRPr="00733325" w:rsidRDefault="00411B31" w:rsidP="00411B31">
      <w:pPr>
        <w:spacing w:after="0"/>
        <w:ind w:right="159"/>
        <w:jc w:val="both"/>
        <w:rPr>
          <w:rFonts w:asciiTheme="minorHAnsi" w:hAnsiTheme="minorHAnsi" w:cstheme="minorHAnsi"/>
          <w:szCs w:val="22"/>
        </w:rPr>
      </w:pPr>
    </w:p>
    <w:p w14:paraId="666518D1" w14:textId="77777777" w:rsidR="00411B31" w:rsidRDefault="00411B31" w:rsidP="00411B31">
      <w:pPr>
        <w:spacing w:after="0"/>
        <w:ind w:right="159"/>
        <w:jc w:val="both"/>
        <w:rPr>
          <w:rFonts w:asciiTheme="minorHAnsi" w:hAnsiTheme="minorHAnsi" w:cstheme="minorHAnsi"/>
          <w:szCs w:val="22"/>
        </w:rPr>
      </w:pPr>
      <w:r w:rsidRPr="00733325">
        <w:rPr>
          <w:rFonts w:asciiTheme="minorHAnsi" w:hAnsiTheme="minorHAnsi" w:cstheme="minorHAnsi"/>
          <w:szCs w:val="22"/>
        </w:rPr>
        <w:t xml:space="preserve">The monthly reports shall include, but not be limited to, the following:  </w:t>
      </w:r>
    </w:p>
    <w:p w14:paraId="4F760A94" w14:textId="77777777" w:rsidR="00411B31" w:rsidRPr="00733325" w:rsidRDefault="00411B31" w:rsidP="00411B31">
      <w:pPr>
        <w:spacing w:after="0"/>
        <w:ind w:right="159"/>
        <w:jc w:val="both"/>
        <w:rPr>
          <w:rFonts w:asciiTheme="minorHAnsi" w:hAnsiTheme="minorHAnsi" w:cstheme="minorHAnsi"/>
          <w:szCs w:val="22"/>
        </w:rPr>
      </w:pPr>
    </w:p>
    <w:p w14:paraId="7E80A4E1" w14:textId="77777777" w:rsidR="00411B31" w:rsidRPr="00733325" w:rsidRDefault="00411B31" w:rsidP="00411B31">
      <w:pPr>
        <w:spacing w:after="0"/>
        <w:ind w:left="-11" w:right="159"/>
        <w:jc w:val="both"/>
        <w:rPr>
          <w:rFonts w:asciiTheme="minorHAnsi" w:hAnsiTheme="minorHAnsi" w:cstheme="minorHAnsi"/>
          <w:b/>
          <w:szCs w:val="22"/>
          <w:u w:val="single"/>
        </w:rPr>
      </w:pPr>
      <w:r w:rsidRPr="00733325">
        <w:rPr>
          <w:rFonts w:asciiTheme="minorHAnsi" w:hAnsiTheme="minorHAnsi" w:cstheme="minorHAnsi"/>
          <w:b/>
          <w:szCs w:val="22"/>
          <w:u w:val="single"/>
        </w:rPr>
        <w:t xml:space="preserve">Resolution of Incidents  </w:t>
      </w:r>
    </w:p>
    <w:p w14:paraId="28425921" w14:textId="77777777" w:rsidR="00411B31" w:rsidRPr="00733325" w:rsidRDefault="00411B31" w:rsidP="0023457C">
      <w:pPr>
        <w:numPr>
          <w:ilvl w:val="0"/>
          <w:numId w:val="48"/>
        </w:numPr>
        <w:spacing w:after="0"/>
        <w:ind w:left="348" w:right="159"/>
        <w:jc w:val="both"/>
        <w:rPr>
          <w:rFonts w:asciiTheme="minorHAnsi" w:hAnsiTheme="minorHAnsi" w:cstheme="minorHAnsi"/>
          <w:szCs w:val="22"/>
        </w:rPr>
      </w:pPr>
      <w:r w:rsidRPr="00733325">
        <w:rPr>
          <w:rFonts w:asciiTheme="minorHAnsi" w:hAnsiTheme="minorHAnsi" w:cstheme="minorHAnsi"/>
          <w:szCs w:val="22"/>
        </w:rPr>
        <w:t xml:space="preserve">Availability of the Solution for the reporting period based on an analysis of Incidents logged, Unplanned Unavailability and Planned Unavailability;  </w:t>
      </w:r>
    </w:p>
    <w:p w14:paraId="1462178A" w14:textId="77777777" w:rsidR="00411B31" w:rsidRPr="00733325" w:rsidRDefault="00411B31" w:rsidP="0023457C">
      <w:pPr>
        <w:numPr>
          <w:ilvl w:val="0"/>
          <w:numId w:val="48"/>
        </w:numPr>
        <w:spacing w:after="0"/>
        <w:ind w:left="348" w:right="159"/>
        <w:jc w:val="both"/>
        <w:rPr>
          <w:rFonts w:asciiTheme="minorHAnsi" w:hAnsiTheme="minorHAnsi" w:cstheme="minorHAnsi"/>
          <w:szCs w:val="22"/>
        </w:rPr>
      </w:pPr>
      <w:r w:rsidRPr="00733325">
        <w:rPr>
          <w:rFonts w:asciiTheme="minorHAnsi" w:hAnsiTheme="minorHAnsi" w:cstheme="minorHAnsi"/>
          <w:szCs w:val="22"/>
        </w:rPr>
        <w:t xml:space="preserve">Performance of the Solution for the reporting period including details of any critical Incidents or repetitive non-critical Incidents noted in the Solution. </w:t>
      </w:r>
    </w:p>
    <w:p w14:paraId="122DC6BA" w14:textId="77777777" w:rsidR="00411B31" w:rsidRPr="00733325" w:rsidRDefault="00411B31" w:rsidP="00411B31">
      <w:pPr>
        <w:jc w:val="both"/>
        <w:rPr>
          <w:rFonts w:asciiTheme="minorHAnsi" w:hAnsiTheme="minorHAnsi" w:cstheme="minorHAnsi"/>
          <w:szCs w:val="22"/>
        </w:rPr>
      </w:pPr>
    </w:p>
    <w:p w14:paraId="012D8CE4" w14:textId="77777777" w:rsidR="00411B31" w:rsidRPr="00733325" w:rsidRDefault="00411B31" w:rsidP="00411B31">
      <w:pPr>
        <w:spacing w:after="160" w:line="259" w:lineRule="auto"/>
        <w:rPr>
          <w:rFonts w:asciiTheme="minorHAnsi" w:hAnsiTheme="minorHAnsi" w:cstheme="minorHAnsi"/>
          <w:szCs w:val="22"/>
        </w:rPr>
      </w:pPr>
      <w:r w:rsidRPr="00733325">
        <w:rPr>
          <w:rFonts w:asciiTheme="minorHAnsi" w:hAnsiTheme="minorHAnsi" w:cstheme="minorHAnsi"/>
          <w:szCs w:val="22"/>
        </w:rPr>
        <w:br w:type="page"/>
      </w:r>
    </w:p>
    <w:p w14:paraId="4B82A699"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75" w:name="_Toc99122236"/>
      <w:bookmarkStart w:id="76" w:name="_Toc99536891"/>
      <w:bookmarkStart w:id="77" w:name="_Toc99541687"/>
      <w:r w:rsidRPr="001B25FC">
        <w:rPr>
          <w:b/>
          <w:bCs/>
          <w:color w:val="333399"/>
          <w:sz w:val="32"/>
          <w:szCs w:val="32"/>
          <w:lang w:val="en-US"/>
        </w:rPr>
        <w:lastRenderedPageBreak/>
        <w:t>Schedule</w:t>
      </w:r>
      <w:r>
        <w:rPr>
          <w:b/>
          <w:bCs/>
          <w:color w:val="333399"/>
          <w:sz w:val="32"/>
          <w:szCs w:val="32"/>
          <w:lang w:val="en-US"/>
        </w:rPr>
        <w:t xml:space="preserve"> E</w:t>
      </w:r>
      <w:r w:rsidRPr="001B25FC">
        <w:rPr>
          <w:b/>
          <w:bCs/>
          <w:color w:val="333399"/>
          <w:sz w:val="32"/>
          <w:szCs w:val="32"/>
          <w:lang w:val="en-US"/>
        </w:rPr>
        <w:t xml:space="preserve">: </w:t>
      </w:r>
      <w:r>
        <w:rPr>
          <w:b/>
          <w:bCs/>
          <w:color w:val="333399"/>
          <w:sz w:val="32"/>
          <w:szCs w:val="32"/>
          <w:lang w:val="en-US"/>
        </w:rPr>
        <w:t>Exit Management</w:t>
      </w:r>
    </w:p>
    <w:p w14:paraId="6E3E1605" w14:textId="77777777" w:rsidR="00411B31" w:rsidRPr="005B0B7D" w:rsidRDefault="00411B31" w:rsidP="0023457C">
      <w:pPr>
        <w:pStyle w:val="Sch1Heading"/>
        <w:spacing w:before="240" w:after="0" w:line="276" w:lineRule="auto"/>
        <w:ind w:left="720" w:hanging="720"/>
        <w:rPr>
          <w:color w:val="0000FF"/>
          <w:u w:val="double"/>
        </w:rPr>
      </w:pPr>
      <w:r w:rsidRPr="005B0B7D">
        <w:t>Introduction</w:t>
      </w:r>
    </w:p>
    <w:p w14:paraId="5EDFAC56" w14:textId="77777777" w:rsidR="00411B31" w:rsidRPr="00733325" w:rsidRDefault="00411B31" w:rsidP="0023457C">
      <w:pPr>
        <w:pStyle w:val="Sch2Number"/>
        <w:spacing w:after="0" w:line="276" w:lineRule="auto"/>
        <w:ind w:left="720" w:hanging="720"/>
        <w:rPr>
          <w:b/>
          <w:color w:val="0000FF"/>
          <w:u w:val="double"/>
        </w:rPr>
      </w:pPr>
      <w:r w:rsidRPr="00D54081">
        <w:t xml:space="preserve">This Schedule sets out the principles of the exit and service transfer arrangements that are intended to achieve an orderly transition without any undue disruption to the Services and which shall form the basis of the Exit Management Plan. </w:t>
      </w:r>
    </w:p>
    <w:p w14:paraId="45E33616" w14:textId="77777777" w:rsidR="00411B31" w:rsidRPr="009E6E03" w:rsidRDefault="00411B31" w:rsidP="00411B31">
      <w:pPr>
        <w:pStyle w:val="Sch2Number"/>
        <w:numPr>
          <w:ilvl w:val="0"/>
          <w:numId w:val="0"/>
        </w:numPr>
        <w:spacing w:after="0" w:line="276" w:lineRule="auto"/>
        <w:rPr>
          <w:b/>
          <w:color w:val="0000FF"/>
          <w:u w:val="double"/>
        </w:rPr>
      </w:pPr>
      <w:r w:rsidRPr="00D54081">
        <w:t xml:space="preserve"> </w:t>
      </w:r>
    </w:p>
    <w:p w14:paraId="389EB179" w14:textId="77777777" w:rsidR="00411B31" w:rsidRPr="00733325" w:rsidRDefault="00411B31" w:rsidP="0023457C">
      <w:pPr>
        <w:pStyle w:val="Sch2Number"/>
        <w:spacing w:after="0" w:line="276" w:lineRule="auto"/>
        <w:ind w:left="720" w:hanging="720"/>
        <w:rPr>
          <w:b/>
          <w:color w:val="0000FF"/>
          <w:u w:val="double"/>
        </w:rPr>
      </w:pPr>
      <w:r>
        <w:t>The Contractor</w:t>
      </w:r>
      <w:r w:rsidRPr="00D54081">
        <w:t xml:space="preserve"> shall be responsible for the overall management of the exit and service transfer arrangements and shall cooperate wit</w:t>
      </w:r>
      <w:r>
        <w:t>h</w:t>
      </w:r>
      <w:r w:rsidRPr="00D54081">
        <w:t xml:space="preserve"> </w:t>
      </w:r>
      <w:r>
        <w:t>the Client and/or with any</w:t>
      </w:r>
      <w:r w:rsidRPr="00D54081">
        <w:t xml:space="preserve"> </w:t>
      </w:r>
      <w:r>
        <w:t>R</w:t>
      </w:r>
      <w:r w:rsidRPr="00D54081">
        <w:t xml:space="preserve">eplacement </w:t>
      </w:r>
      <w:r>
        <w:t>Contractor</w:t>
      </w:r>
      <w:r w:rsidRPr="00D54081">
        <w:t xml:space="preserve">(s) to facilitate the orderly transfer of the Services (in </w:t>
      </w:r>
      <w:r>
        <w:t xml:space="preserve">whole </w:t>
      </w:r>
      <w:r w:rsidRPr="00D54081">
        <w:t>or in part).</w:t>
      </w:r>
    </w:p>
    <w:p w14:paraId="3B0B53BC" w14:textId="77777777" w:rsidR="00411B31" w:rsidRPr="00893C55" w:rsidRDefault="00411B31" w:rsidP="00411B31">
      <w:pPr>
        <w:pStyle w:val="ListParagraph"/>
        <w:rPr>
          <w:b/>
          <w:color w:val="0000FF"/>
          <w:u w:val="double"/>
        </w:rPr>
      </w:pPr>
    </w:p>
    <w:p w14:paraId="3C9838E6" w14:textId="77777777" w:rsidR="00411B31" w:rsidRDefault="00411B31" w:rsidP="0023457C">
      <w:pPr>
        <w:pStyle w:val="Sch1Heading"/>
        <w:spacing w:before="240" w:after="0" w:line="276" w:lineRule="auto"/>
        <w:ind w:left="720" w:hanging="720"/>
        <w:rPr>
          <w:color w:val="0000FF"/>
          <w:u w:val="double"/>
        </w:rPr>
      </w:pPr>
      <w:r w:rsidRPr="00893C55">
        <w:t>Exit Management Plan</w:t>
      </w:r>
    </w:p>
    <w:p w14:paraId="36CBB515" w14:textId="77777777" w:rsidR="00411B31" w:rsidRPr="009E6E03" w:rsidRDefault="00411B31" w:rsidP="0023457C">
      <w:pPr>
        <w:pStyle w:val="Sch2Number"/>
        <w:spacing w:after="0" w:line="276" w:lineRule="auto"/>
        <w:ind w:left="720" w:hanging="720"/>
        <w:rPr>
          <w:b/>
          <w:color w:val="0000FF"/>
          <w:u w:val="double"/>
        </w:rPr>
      </w:pPr>
      <w:r w:rsidRPr="005D3E6C">
        <w:t xml:space="preserve">Within </w:t>
      </w:r>
      <w:r w:rsidRPr="00A93CD2">
        <w:t>3</w:t>
      </w:r>
      <w:r w:rsidRPr="005D3E6C">
        <w:t xml:space="preserve"> Months of</w:t>
      </w:r>
      <w:r w:rsidRPr="00893C55">
        <w:t xml:space="preserve"> the </w:t>
      </w:r>
      <w:r>
        <w:t>Effective</w:t>
      </w:r>
      <w:r w:rsidRPr="00893C55">
        <w:t xml:space="preserve"> Date, </w:t>
      </w:r>
      <w:r>
        <w:t>the Contractor</w:t>
      </w:r>
      <w:r w:rsidRPr="00893C55">
        <w:t xml:space="preserve"> shall deliver to</w:t>
      </w:r>
      <w:r>
        <w:t xml:space="preserve"> the</w:t>
      </w:r>
      <w:r w:rsidRPr="00893C55">
        <w:t xml:space="preserve"> </w:t>
      </w:r>
      <w:r>
        <w:t>Client</w:t>
      </w:r>
      <w:r w:rsidRPr="00893C55">
        <w:t xml:space="preserve"> a first draft of the Exit Management Plan which sets out </w:t>
      </w:r>
      <w:r>
        <w:t>the Contractor</w:t>
      </w:r>
      <w:r w:rsidRPr="00893C55">
        <w:t>’s proposed methodology for an exit (including generic details of the Exit Management Services to be provided by</w:t>
      </w:r>
      <w:r>
        <w:t xml:space="preserve"> the</w:t>
      </w:r>
      <w:r w:rsidRPr="00893C55">
        <w:t xml:space="preserve"> </w:t>
      </w:r>
      <w:r>
        <w:t>Contractor</w:t>
      </w:r>
      <w:r w:rsidRPr="00893C55">
        <w:t>)</w:t>
      </w:r>
      <w:r>
        <w:t>,</w:t>
      </w:r>
      <w:r w:rsidRPr="00893C55">
        <w:t xml:space="preserve"> with the objective of achieving an orderly transition of th</w:t>
      </w:r>
      <w:r>
        <w:t>e Services from the</w:t>
      </w:r>
      <w:r w:rsidRPr="00893C55">
        <w:t xml:space="preserve"> </w:t>
      </w:r>
      <w:r>
        <w:t xml:space="preserve">Contractor to the Client and/or to a </w:t>
      </w:r>
      <w:r w:rsidRPr="00893C55">
        <w:t xml:space="preserve">Replacement </w:t>
      </w:r>
      <w:r>
        <w:t>Contractor(s)</w:t>
      </w:r>
      <w:r w:rsidRPr="00893C55">
        <w:t xml:space="preserve"> </w:t>
      </w:r>
      <w:r>
        <w:t xml:space="preserve">(if any), </w:t>
      </w:r>
      <w:r w:rsidRPr="00893C55">
        <w:t xml:space="preserve">on termination of this Agreement (in whole or in part) and which includes: </w:t>
      </w:r>
    </w:p>
    <w:p w14:paraId="3FEEC530" w14:textId="77777777" w:rsidR="00411B31" w:rsidRPr="009E6E03" w:rsidRDefault="00411B31" w:rsidP="0023457C">
      <w:pPr>
        <w:pStyle w:val="Sch3Number"/>
        <w:spacing w:after="0" w:line="276" w:lineRule="auto"/>
        <w:ind w:left="1440" w:hanging="720"/>
        <w:rPr>
          <w:b/>
          <w:color w:val="0000FF"/>
          <w:u w:val="double"/>
        </w:rPr>
      </w:pPr>
      <w:r w:rsidRPr="009E6E03">
        <w:t xml:space="preserve">the details set out in </w:t>
      </w:r>
      <w:r>
        <w:t>the Annex</w:t>
      </w:r>
      <w:r w:rsidRPr="009E6E03">
        <w:t xml:space="preserve"> to this Schedule;</w:t>
      </w:r>
    </w:p>
    <w:p w14:paraId="460FA51E" w14:textId="77777777" w:rsidR="00411B31" w:rsidRPr="009E6E03" w:rsidRDefault="00411B31" w:rsidP="0023457C">
      <w:pPr>
        <w:pStyle w:val="Sch3Number"/>
        <w:spacing w:after="0" w:line="276" w:lineRule="auto"/>
        <w:ind w:left="1440" w:hanging="720"/>
        <w:rPr>
          <w:b/>
          <w:color w:val="0000FF"/>
          <w:u w:val="double"/>
        </w:rPr>
      </w:pPr>
      <w:r>
        <w:t xml:space="preserve">details to </w:t>
      </w:r>
      <w:r w:rsidRPr="009E6E03">
        <w:t>address</w:t>
      </w:r>
      <w:r>
        <w:t xml:space="preserve"> </w:t>
      </w:r>
      <w:r w:rsidRPr="009E6E03">
        <w:t xml:space="preserve">all </w:t>
      </w:r>
      <w:r>
        <w:t xml:space="preserve">of </w:t>
      </w:r>
      <w:r w:rsidRPr="009E6E03">
        <w:t>the issues set out in this Schedule; and</w:t>
      </w:r>
    </w:p>
    <w:p w14:paraId="613E5234" w14:textId="77777777" w:rsidR="00411B31" w:rsidRPr="008C5C4A" w:rsidRDefault="00411B31" w:rsidP="0023457C">
      <w:pPr>
        <w:pStyle w:val="Sch3Number"/>
        <w:spacing w:after="0" w:line="276" w:lineRule="auto"/>
        <w:ind w:left="1440" w:hanging="720"/>
        <w:rPr>
          <w:b/>
          <w:color w:val="0000FF"/>
          <w:u w:val="double"/>
        </w:rPr>
      </w:pPr>
      <w:r w:rsidRPr="009E6E03">
        <w:t xml:space="preserve">a timetable for the transition of the Services in alignment with the proposed take on of the Services by </w:t>
      </w:r>
      <w:r>
        <w:t xml:space="preserve">the Client and/or </w:t>
      </w:r>
      <w:r w:rsidRPr="009E6E03">
        <w:t xml:space="preserve">Replacement </w:t>
      </w:r>
      <w:r>
        <w:t>Contractor(s)</w:t>
      </w:r>
      <w:r w:rsidRPr="009E6E03">
        <w:t xml:space="preserve">, project </w:t>
      </w:r>
      <w:r>
        <w:t>M</w:t>
      </w:r>
      <w:r w:rsidRPr="009E6E03">
        <w:t>ilestones, generic timings,</w:t>
      </w:r>
      <w:r>
        <w:t xml:space="preserve"> process, the</w:t>
      </w:r>
      <w:r w:rsidRPr="009E6E03">
        <w:t xml:space="preserve"> responsibilities of each of the </w:t>
      </w:r>
      <w:r>
        <w:t>P</w:t>
      </w:r>
      <w:r w:rsidRPr="009E6E03">
        <w:t>arties and a list of any critical controls for providing the Exit Management Services.</w:t>
      </w:r>
    </w:p>
    <w:p w14:paraId="2EE47AB8" w14:textId="77777777" w:rsidR="00411B31" w:rsidRPr="00C2015E" w:rsidRDefault="00411B31" w:rsidP="00411B31">
      <w:pPr>
        <w:pStyle w:val="Sch3Number"/>
        <w:numPr>
          <w:ilvl w:val="0"/>
          <w:numId w:val="0"/>
        </w:numPr>
        <w:spacing w:after="0" w:line="276" w:lineRule="auto"/>
        <w:ind w:left="1440"/>
        <w:rPr>
          <w:b/>
          <w:color w:val="0000FF"/>
          <w:u w:val="double"/>
        </w:rPr>
      </w:pPr>
    </w:p>
    <w:p w14:paraId="0E44B8EB" w14:textId="77777777" w:rsidR="00411B31" w:rsidRPr="00C2015E" w:rsidRDefault="00411B31" w:rsidP="0023457C">
      <w:pPr>
        <w:pStyle w:val="Sch2Number"/>
        <w:spacing w:after="0" w:line="276" w:lineRule="auto"/>
        <w:ind w:left="720" w:hanging="720"/>
        <w:rPr>
          <w:b/>
          <w:color w:val="0000FF"/>
          <w:u w:val="double"/>
        </w:rPr>
      </w:pPr>
      <w:r w:rsidRPr="00C2015E">
        <w:t xml:space="preserve">The Exit Management Services to be performed by </w:t>
      </w:r>
      <w:r>
        <w:t>the</w:t>
      </w:r>
      <w:r w:rsidRPr="00893C55">
        <w:t xml:space="preserve"> </w:t>
      </w:r>
      <w:r>
        <w:t>Contractor</w:t>
      </w:r>
      <w:r w:rsidRPr="00C2015E">
        <w:t xml:space="preserve"> shall include, as a minimum:</w:t>
      </w:r>
    </w:p>
    <w:p w14:paraId="7D76BB33" w14:textId="77777777" w:rsidR="00411B31" w:rsidRPr="00C2015E" w:rsidRDefault="00411B31" w:rsidP="0023457C">
      <w:pPr>
        <w:pStyle w:val="Sch3Number"/>
        <w:spacing w:after="0" w:line="276" w:lineRule="auto"/>
        <w:ind w:left="1440" w:hanging="720"/>
        <w:rPr>
          <w:b/>
          <w:color w:val="0000FF"/>
          <w:u w:val="double"/>
        </w:rPr>
      </w:pPr>
      <w:r>
        <w:t>converting Client D</w:t>
      </w:r>
      <w:r w:rsidRPr="00C2015E">
        <w:t xml:space="preserve">ata to a form acceptable to </w:t>
      </w:r>
      <w:r>
        <w:t>the</w:t>
      </w:r>
      <w:r w:rsidRPr="00893C55">
        <w:t xml:space="preserve"> </w:t>
      </w:r>
      <w:r>
        <w:t>Client</w:t>
      </w:r>
      <w:r w:rsidRPr="00C2015E">
        <w:t xml:space="preserve">; </w:t>
      </w:r>
    </w:p>
    <w:p w14:paraId="4EF89DB2" w14:textId="77777777" w:rsidR="00411B31" w:rsidRPr="00C2015E" w:rsidRDefault="00411B31" w:rsidP="0023457C">
      <w:pPr>
        <w:pStyle w:val="Sch3Number"/>
        <w:spacing w:after="0" w:line="276" w:lineRule="auto"/>
        <w:ind w:left="1440" w:hanging="720"/>
        <w:rPr>
          <w:b/>
          <w:color w:val="0000FF"/>
          <w:u w:val="double"/>
        </w:rPr>
      </w:pPr>
      <w:r>
        <w:t>where required by the</w:t>
      </w:r>
      <w:r w:rsidRPr="00893C55">
        <w:t xml:space="preserve"> </w:t>
      </w:r>
      <w:r>
        <w:t xml:space="preserve">Client, </w:t>
      </w:r>
      <w:r w:rsidRPr="00C2015E">
        <w:t xml:space="preserve">providing parallel services until transition to a new system, </w:t>
      </w:r>
      <w:r>
        <w:t xml:space="preserve">including </w:t>
      </w:r>
      <w:r w:rsidRPr="00C2015E">
        <w:t xml:space="preserve">providing on-site technical support; </w:t>
      </w:r>
    </w:p>
    <w:p w14:paraId="32C68D68" w14:textId="77777777" w:rsidR="00411B31" w:rsidRPr="00C2015E" w:rsidRDefault="00411B31" w:rsidP="0023457C">
      <w:pPr>
        <w:pStyle w:val="Sch3Number"/>
        <w:spacing w:after="0" w:line="276" w:lineRule="auto"/>
        <w:ind w:left="1440" w:hanging="720"/>
        <w:rPr>
          <w:b/>
          <w:color w:val="0000FF"/>
          <w:u w:val="double"/>
        </w:rPr>
      </w:pPr>
      <w:r>
        <w:t>where required by the</w:t>
      </w:r>
      <w:r w:rsidRPr="00893C55">
        <w:t xml:space="preserve"> </w:t>
      </w:r>
      <w:r>
        <w:t xml:space="preserve">Client, </w:t>
      </w:r>
      <w:r w:rsidRPr="00C2015E">
        <w:t xml:space="preserve">cooperating with </w:t>
      </w:r>
      <w:r>
        <w:t xml:space="preserve">the Client and/or </w:t>
      </w:r>
      <w:r w:rsidRPr="00C2015E">
        <w:t xml:space="preserve">Replacement </w:t>
      </w:r>
      <w:r>
        <w:t>Contractor(s)</w:t>
      </w:r>
      <w:r w:rsidRPr="00C2015E">
        <w:t xml:space="preserve"> in developing required interfaces; and </w:t>
      </w:r>
    </w:p>
    <w:p w14:paraId="062B9D29" w14:textId="77777777" w:rsidR="00411B31" w:rsidRPr="00C2015E" w:rsidRDefault="00411B31" w:rsidP="0023457C">
      <w:pPr>
        <w:pStyle w:val="Sch3Number"/>
        <w:spacing w:after="0" w:line="276" w:lineRule="auto"/>
        <w:ind w:left="1440" w:hanging="720"/>
        <w:rPr>
          <w:b/>
          <w:color w:val="0000FF"/>
          <w:u w:val="double"/>
        </w:rPr>
      </w:pPr>
      <w:r w:rsidRPr="00C2015E">
        <w:t xml:space="preserve">such other services as shall be necessary or appropriate to facilitate, without material or extended interruption to the Services, the orderly transition of the Services to </w:t>
      </w:r>
      <w:r>
        <w:t xml:space="preserve">the Client and/or any </w:t>
      </w:r>
      <w:r w:rsidRPr="00C2015E">
        <w:t xml:space="preserve"> Replacement </w:t>
      </w:r>
      <w:r>
        <w:t xml:space="preserve">Contractor(s) </w:t>
      </w:r>
      <w:r w:rsidRPr="00C2015E">
        <w:t xml:space="preserve">in accordance with </w:t>
      </w:r>
      <w:r>
        <w:t>the</w:t>
      </w:r>
      <w:r w:rsidRPr="00893C55">
        <w:t xml:space="preserve"> </w:t>
      </w:r>
      <w:r>
        <w:t>Contractor</w:t>
      </w:r>
      <w:r w:rsidRPr="00C2015E">
        <w:t>’s</w:t>
      </w:r>
      <w:r>
        <w:t xml:space="preserve"> best practices;</w:t>
      </w:r>
    </w:p>
    <w:p w14:paraId="5238E138" w14:textId="77777777" w:rsidR="00411B31" w:rsidRDefault="00411B31" w:rsidP="00411B31">
      <w:pPr>
        <w:pStyle w:val="VWGSch3"/>
        <w:numPr>
          <w:ilvl w:val="0"/>
          <w:numId w:val="0"/>
        </w:numPr>
        <w:spacing w:after="0" w:line="276" w:lineRule="auto"/>
        <w:ind w:left="720"/>
        <w:rPr>
          <w:rFonts w:asciiTheme="minorHAnsi" w:hAnsiTheme="minorHAnsi" w:cstheme="minorHAnsi"/>
          <w:sz w:val="22"/>
          <w:szCs w:val="22"/>
        </w:rPr>
      </w:pPr>
      <w:r w:rsidRPr="00C2015E">
        <w:rPr>
          <w:rFonts w:asciiTheme="minorHAnsi" w:hAnsiTheme="minorHAnsi" w:cstheme="minorHAnsi"/>
          <w:sz w:val="22"/>
          <w:szCs w:val="22"/>
        </w:rPr>
        <w:t xml:space="preserve">and </w:t>
      </w:r>
      <w:r>
        <w:t>the</w:t>
      </w:r>
      <w:r w:rsidRPr="00893C55">
        <w:t xml:space="preserve"> </w:t>
      </w:r>
      <w:r>
        <w:rPr>
          <w:rFonts w:asciiTheme="minorHAnsi" w:hAnsiTheme="minorHAnsi" w:cstheme="minorHAnsi"/>
          <w:sz w:val="22"/>
          <w:szCs w:val="22"/>
        </w:rPr>
        <w:t>Contractor</w:t>
      </w:r>
      <w:r w:rsidRPr="00C2015E">
        <w:rPr>
          <w:rFonts w:asciiTheme="minorHAnsi" w:hAnsiTheme="minorHAnsi" w:cstheme="minorHAnsi"/>
          <w:sz w:val="22"/>
          <w:szCs w:val="22"/>
        </w:rPr>
        <w:t xml:space="preserve"> shall include these activities within the Exit Management Plan.</w:t>
      </w:r>
    </w:p>
    <w:p w14:paraId="6B250B71" w14:textId="77777777" w:rsidR="00411B31" w:rsidRPr="00C2015E" w:rsidRDefault="00411B31" w:rsidP="00411B31">
      <w:pPr>
        <w:pStyle w:val="VWGSch3"/>
        <w:numPr>
          <w:ilvl w:val="0"/>
          <w:numId w:val="0"/>
        </w:numPr>
        <w:spacing w:after="0" w:line="276" w:lineRule="auto"/>
        <w:ind w:left="720"/>
        <w:rPr>
          <w:rFonts w:asciiTheme="minorHAnsi" w:hAnsiTheme="minorHAnsi" w:cstheme="minorHAnsi"/>
          <w:b/>
          <w:sz w:val="22"/>
          <w:szCs w:val="22"/>
        </w:rPr>
      </w:pPr>
    </w:p>
    <w:p w14:paraId="0734CFB0" w14:textId="77777777" w:rsidR="00411B31" w:rsidRPr="008C5C4A" w:rsidRDefault="00411B31" w:rsidP="0023457C">
      <w:pPr>
        <w:pStyle w:val="Sch2Number"/>
        <w:spacing w:after="0" w:line="276" w:lineRule="auto"/>
        <w:ind w:left="720" w:hanging="720"/>
        <w:rPr>
          <w:b/>
          <w:color w:val="0000FF"/>
          <w:u w:val="double"/>
        </w:rPr>
      </w:pPr>
      <w:r w:rsidRPr="004B5BBE">
        <w:t>After the submission of the first draft of the Exit Management Plan, </w:t>
      </w:r>
      <w:r>
        <w:t>each P</w:t>
      </w:r>
      <w:r w:rsidRPr="00C2015E">
        <w:t>arty will use its reasonable endeavours to agree the contents of the draft Exit Management Plan.</w:t>
      </w:r>
      <w:r>
        <w:t xml:space="preserve"> Once the Exit Management Plan is agreed by Client it shall be included in the Project Plan. </w:t>
      </w:r>
      <w:r w:rsidRPr="00C2015E">
        <w:t xml:space="preserve"> </w:t>
      </w:r>
    </w:p>
    <w:p w14:paraId="10103A21" w14:textId="77777777" w:rsidR="00411B31" w:rsidRPr="00521378" w:rsidRDefault="00411B31" w:rsidP="00411B31">
      <w:pPr>
        <w:pStyle w:val="Sch2Number"/>
        <w:numPr>
          <w:ilvl w:val="0"/>
          <w:numId w:val="0"/>
        </w:numPr>
        <w:spacing w:after="0" w:line="276" w:lineRule="auto"/>
        <w:ind w:left="720"/>
        <w:rPr>
          <w:b/>
          <w:color w:val="0000FF"/>
          <w:u w:val="double"/>
        </w:rPr>
      </w:pPr>
      <w:r w:rsidRPr="00C2015E">
        <w:t xml:space="preserve"> </w:t>
      </w:r>
      <w:r>
        <w:t xml:space="preserve"> </w:t>
      </w:r>
    </w:p>
    <w:p w14:paraId="5992B763" w14:textId="77777777" w:rsidR="00411B31" w:rsidRPr="00C2015E" w:rsidRDefault="00411B31" w:rsidP="0023457C">
      <w:pPr>
        <w:pStyle w:val="Sch2Number"/>
        <w:spacing w:after="0" w:line="276" w:lineRule="auto"/>
        <w:ind w:left="720" w:hanging="720"/>
        <w:rPr>
          <w:b/>
          <w:color w:val="0000FF"/>
          <w:u w:val="double"/>
        </w:rPr>
      </w:pPr>
      <w:r>
        <w:t>Contractor shall</w:t>
      </w:r>
      <w:r w:rsidRPr="00C2015E">
        <w:t xml:space="preserve"> review and (if appropriate) update the Exit Management Plan:</w:t>
      </w:r>
    </w:p>
    <w:p w14:paraId="6C924207" w14:textId="77777777" w:rsidR="00411B31" w:rsidRPr="00C2015E" w:rsidRDefault="00411B31" w:rsidP="0023457C">
      <w:pPr>
        <w:pStyle w:val="Sch3Number"/>
        <w:spacing w:after="0" w:line="276" w:lineRule="auto"/>
        <w:ind w:left="1440" w:hanging="720"/>
        <w:rPr>
          <w:b/>
          <w:color w:val="0000FF"/>
          <w:u w:val="double"/>
        </w:rPr>
      </w:pPr>
      <w:r>
        <w:t>in the first M</w:t>
      </w:r>
      <w:r w:rsidRPr="00C2015E">
        <w:t xml:space="preserve">onth of each </w:t>
      </w:r>
      <w:r>
        <w:t>Year</w:t>
      </w:r>
      <w:r w:rsidRPr="00C2015E">
        <w:t xml:space="preserve"> (</w:t>
      </w:r>
      <w:r w:rsidRPr="00521378">
        <w:rPr>
          <w:b/>
        </w:rPr>
        <w:t>“Draft Exit Management Plans”</w:t>
      </w:r>
      <w:r w:rsidRPr="00C2015E">
        <w:t>); and</w:t>
      </w:r>
    </w:p>
    <w:p w14:paraId="41FC0A6B" w14:textId="77777777" w:rsidR="00411B31" w:rsidRPr="00C2015E" w:rsidRDefault="00411B31" w:rsidP="0023457C">
      <w:pPr>
        <w:pStyle w:val="Sch3Number"/>
        <w:spacing w:after="0" w:line="276" w:lineRule="auto"/>
        <w:ind w:left="1440" w:hanging="720"/>
        <w:rPr>
          <w:b/>
          <w:color w:val="0000FF"/>
          <w:u w:val="double"/>
        </w:rPr>
      </w:pPr>
      <w:r w:rsidRPr="00C2015E">
        <w:t xml:space="preserve">within </w:t>
      </w:r>
      <w:r>
        <w:t>ten (1</w:t>
      </w:r>
      <w:r w:rsidRPr="00C2015E">
        <w:t>0</w:t>
      </w:r>
      <w:r>
        <w:t xml:space="preserve">) </w:t>
      </w:r>
      <w:r w:rsidRPr="00C2015E">
        <w:t xml:space="preserve">Business Days of </w:t>
      </w:r>
      <w:r>
        <w:t>a notice by either Party to terminate this Agreement</w:t>
      </w:r>
      <w:r w:rsidRPr="00C2015E">
        <w:t xml:space="preserve"> (</w:t>
      </w:r>
      <w:r w:rsidRPr="00521378">
        <w:rPr>
          <w:b/>
        </w:rPr>
        <w:t>“Final Exit Management Plan”</w:t>
      </w:r>
      <w:r w:rsidRPr="00C2015E">
        <w:t xml:space="preserve">), </w:t>
      </w:r>
    </w:p>
    <w:p w14:paraId="7D2878B8" w14:textId="77777777" w:rsidR="00411B31" w:rsidRDefault="00411B31" w:rsidP="00411B31">
      <w:pPr>
        <w:pStyle w:val="Sch2Number"/>
        <w:numPr>
          <w:ilvl w:val="0"/>
          <w:numId w:val="0"/>
        </w:numPr>
        <w:spacing w:after="0" w:line="276" w:lineRule="auto"/>
        <w:ind w:left="720"/>
      </w:pPr>
      <w:r w:rsidRPr="00C2015E">
        <w:rPr>
          <w:rFonts w:cstheme="minorHAnsi"/>
        </w:rPr>
        <w:lastRenderedPageBreak/>
        <w:t>and follow</w:t>
      </w:r>
      <w:r>
        <w:rPr>
          <w:rFonts w:cstheme="minorHAnsi"/>
        </w:rPr>
        <w:t>ing any update, Contractor shall</w:t>
      </w:r>
      <w:r w:rsidRPr="00C2015E">
        <w:rPr>
          <w:rFonts w:cstheme="minorHAnsi"/>
        </w:rPr>
        <w:t xml:space="preserve"> submit the revised Exit Management Plan to </w:t>
      </w:r>
      <w:r>
        <w:rPr>
          <w:rFonts w:cstheme="minorHAnsi"/>
        </w:rPr>
        <w:t>Client</w:t>
      </w:r>
      <w:r w:rsidRPr="00C2015E">
        <w:rPr>
          <w:rFonts w:cstheme="minorHAnsi"/>
        </w:rPr>
        <w:t xml:space="preserve"> for review.  </w:t>
      </w:r>
      <w:r>
        <w:rPr>
          <w:rFonts w:cstheme="minorHAnsi"/>
        </w:rPr>
        <w:t>F</w:t>
      </w:r>
      <w:r w:rsidRPr="00C2015E">
        <w:rPr>
          <w:rFonts w:cstheme="minorHAnsi"/>
        </w:rPr>
        <w:t xml:space="preserve">ollowing submission of the revised Exit Management Plan, the </w:t>
      </w:r>
      <w:r>
        <w:rPr>
          <w:rFonts w:cstheme="minorHAnsi"/>
        </w:rPr>
        <w:t>Parties shall</w:t>
      </w:r>
      <w:r w:rsidRPr="00C2015E">
        <w:rPr>
          <w:rFonts w:cstheme="minorHAnsi"/>
        </w:rPr>
        <w:t xml:space="preserve"> meet and use reasonable endeavours to agree the contents of the revised Exit Management Plan.</w:t>
      </w:r>
      <w:r>
        <w:rPr>
          <w:rFonts w:cstheme="minorHAnsi"/>
        </w:rPr>
        <w:t xml:space="preserve">  </w:t>
      </w:r>
      <w:r>
        <w:t xml:space="preserve"> </w:t>
      </w:r>
    </w:p>
    <w:p w14:paraId="14AC207C" w14:textId="77777777" w:rsidR="00411B31" w:rsidRPr="00B706B8" w:rsidRDefault="00411B31" w:rsidP="00411B31">
      <w:pPr>
        <w:pStyle w:val="Sch2Number"/>
        <w:numPr>
          <w:ilvl w:val="0"/>
          <w:numId w:val="0"/>
        </w:numPr>
        <w:spacing w:after="0" w:line="276" w:lineRule="auto"/>
        <w:ind w:left="720"/>
        <w:rPr>
          <w:b/>
          <w:color w:val="0000FF"/>
          <w:u w:val="double"/>
        </w:rPr>
      </w:pPr>
    </w:p>
    <w:p w14:paraId="2A66EF6B" w14:textId="77777777" w:rsidR="00411B31" w:rsidRPr="008C5C4A" w:rsidRDefault="00411B31" w:rsidP="0023457C">
      <w:pPr>
        <w:pStyle w:val="Sch2Number"/>
        <w:spacing w:after="0" w:line="276" w:lineRule="auto"/>
        <w:ind w:left="720" w:hanging="720"/>
        <w:rPr>
          <w:b/>
          <w:color w:val="0000FF"/>
          <w:u w:val="double"/>
        </w:rPr>
      </w:pPr>
      <w:r w:rsidRPr="00C2015E">
        <w:t xml:space="preserve">If the </w:t>
      </w:r>
      <w:r>
        <w:t>P</w:t>
      </w:r>
      <w:r w:rsidRPr="00C2015E">
        <w:t>arties are unab</w:t>
      </w:r>
      <w:r>
        <w:t xml:space="preserve">le to agree the contents of any Exit Management Plan (including the Draft </w:t>
      </w:r>
      <w:r w:rsidRPr="00C2015E">
        <w:t>Exit Management Plan</w:t>
      </w:r>
      <w:r>
        <w:t xml:space="preserve"> and the Final Exit Management Plan) then that D</w:t>
      </w:r>
      <w:r w:rsidRPr="00C2015E">
        <w:t xml:space="preserve">ispute shall be resolved in accordance with the </w:t>
      </w:r>
      <w:r>
        <w:t>Dispute Resolution Procedure.</w:t>
      </w:r>
    </w:p>
    <w:p w14:paraId="49FBA274" w14:textId="77777777" w:rsidR="00411B31" w:rsidRPr="00C2015E" w:rsidRDefault="00411B31" w:rsidP="00411B31">
      <w:pPr>
        <w:pStyle w:val="Sch2Number"/>
        <w:numPr>
          <w:ilvl w:val="0"/>
          <w:numId w:val="0"/>
        </w:numPr>
        <w:spacing w:after="0" w:line="276" w:lineRule="auto"/>
        <w:ind w:left="720"/>
        <w:rPr>
          <w:b/>
          <w:color w:val="0000FF"/>
          <w:u w:val="double"/>
        </w:rPr>
      </w:pPr>
    </w:p>
    <w:p w14:paraId="55941A06" w14:textId="77777777" w:rsidR="00411B31" w:rsidRPr="008C5C4A" w:rsidRDefault="00411B31" w:rsidP="0023457C">
      <w:pPr>
        <w:pStyle w:val="Sch2Number"/>
        <w:spacing w:after="0" w:line="276" w:lineRule="auto"/>
        <w:ind w:left="720" w:hanging="720"/>
        <w:rPr>
          <w:b/>
          <w:color w:val="0000FF"/>
          <w:u w:val="double"/>
        </w:rPr>
      </w:pPr>
      <w:r w:rsidRPr="00C2015E">
        <w:t>If no Exit Management Plan has yet been agreed to or such plan requires updating at the time of the Exit Ass</w:t>
      </w:r>
      <w:r>
        <w:t>istance Start Date, then the P</w:t>
      </w:r>
      <w:r w:rsidRPr="00C2015E">
        <w:t>arties shall work together in good faith to agree and/or update the Exit Management Plan as soon as practicable</w:t>
      </w:r>
      <w:r>
        <w:t>,</w:t>
      </w:r>
      <w:r w:rsidRPr="00C2015E">
        <w:t xml:space="preserve"> setting out the timing and scope of Exit Management Services required by</w:t>
      </w:r>
      <w:r>
        <w:t xml:space="preserve"> the</w:t>
      </w:r>
      <w:r w:rsidRPr="00893C55">
        <w:t xml:space="preserve"> </w:t>
      </w:r>
      <w:r>
        <w:t>Client</w:t>
      </w:r>
      <w:r w:rsidRPr="00C2015E">
        <w:t xml:space="preserve"> and in accordance with the timescale set out in paragraph </w:t>
      </w:r>
      <w:r>
        <w:fldChar w:fldCharType="begin"/>
      </w:r>
      <w:r>
        <w:instrText xml:space="preserve"> REF _Ref16778317 \r \h  \* MERGEFORMAT </w:instrText>
      </w:r>
      <w:r>
        <w:fldChar w:fldCharType="separate"/>
      </w:r>
      <w:r>
        <w:t>2.4(b)</w:t>
      </w:r>
      <w:r>
        <w:fldChar w:fldCharType="end"/>
      </w:r>
      <w:r>
        <w:t xml:space="preserve"> </w:t>
      </w:r>
      <w:r w:rsidRPr="00C2015E">
        <w:t>(or such longe</w:t>
      </w:r>
      <w:r>
        <w:t>r period as may be agreed between the P</w:t>
      </w:r>
      <w:r w:rsidRPr="00C2015E">
        <w:t>arties).</w:t>
      </w:r>
    </w:p>
    <w:p w14:paraId="2DB748E0" w14:textId="77777777" w:rsidR="00411B31" w:rsidRPr="00C2015E" w:rsidRDefault="00411B31" w:rsidP="00411B31">
      <w:pPr>
        <w:pStyle w:val="Sch2Number"/>
        <w:numPr>
          <w:ilvl w:val="0"/>
          <w:numId w:val="0"/>
        </w:numPr>
        <w:spacing w:after="0" w:line="276" w:lineRule="auto"/>
        <w:rPr>
          <w:b/>
          <w:color w:val="0000FF"/>
          <w:u w:val="double"/>
        </w:rPr>
      </w:pPr>
    </w:p>
    <w:p w14:paraId="6B73740B" w14:textId="77777777" w:rsidR="00411B31" w:rsidRPr="008C5C4A" w:rsidRDefault="00411B31" w:rsidP="0023457C">
      <w:pPr>
        <w:pStyle w:val="Sch2Number"/>
        <w:spacing w:after="0" w:line="276" w:lineRule="auto"/>
        <w:ind w:left="720" w:hanging="720"/>
        <w:rPr>
          <w:b/>
          <w:color w:val="0000FF"/>
          <w:u w:val="double"/>
        </w:rPr>
      </w:pPr>
      <w:r w:rsidRPr="00C2015E">
        <w:t>The Final Exit Management Plan produced by</w:t>
      </w:r>
      <w:r>
        <w:t xml:space="preserve"> the</w:t>
      </w:r>
      <w:r w:rsidRPr="00C2015E">
        <w:t xml:space="preserve"> </w:t>
      </w:r>
      <w:r>
        <w:t>Contractor</w:t>
      </w:r>
      <w:r w:rsidRPr="00C2015E">
        <w:t xml:space="preserve"> must contain sufficient information and detail of all activities required to enable the orderly transfer of the Services to the</w:t>
      </w:r>
      <w:r>
        <w:t xml:space="preserve"> Client and/or to the</w:t>
      </w:r>
      <w:r w:rsidRPr="00C2015E">
        <w:t xml:space="preserve"> Replacement </w:t>
      </w:r>
      <w:r>
        <w:t>Contractor(s)</w:t>
      </w:r>
      <w:r w:rsidRPr="00C2015E">
        <w:t xml:space="preserve">.  </w:t>
      </w:r>
    </w:p>
    <w:p w14:paraId="4737AC74" w14:textId="77777777" w:rsidR="00411B31" w:rsidRPr="00C2015E" w:rsidRDefault="00411B31" w:rsidP="00411B31">
      <w:pPr>
        <w:pStyle w:val="ListParagraph"/>
        <w:rPr>
          <w:b/>
          <w:color w:val="0000FF"/>
          <w:u w:val="double"/>
        </w:rPr>
      </w:pPr>
    </w:p>
    <w:p w14:paraId="3DDFABB1" w14:textId="77777777" w:rsidR="00411B31" w:rsidRPr="008C5C4A" w:rsidRDefault="00411B31" w:rsidP="0023457C">
      <w:pPr>
        <w:pStyle w:val="Sch2Number"/>
        <w:spacing w:after="0" w:line="276" w:lineRule="auto"/>
        <w:ind w:left="720" w:hanging="720"/>
        <w:rPr>
          <w:b/>
          <w:color w:val="0000FF"/>
          <w:u w:val="double"/>
        </w:rPr>
      </w:pPr>
      <w:r w:rsidRPr="00C2015E">
        <w:t xml:space="preserve">Upon the commencement of the </w:t>
      </w:r>
      <w:r>
        <w:t>Exit</w:t>
      </w:r>
      <w:r w:rsidRPr="00C2015E">
        <w:t xml:space="preserve"> Assistance Period the </w:t>
      </w:r>
      <w:r>
        <w:t>P</w:t>
      </w:r>
      <w:r w:rsidRPr="00C2015E">
        <w:t xml:space="preserve">arties will implement the Exit Management Plan. </w:t>
      </w:r>
    </w:p>
    <w:p w14:paraId="48CA7F11" w14:textId="77777777" w:rsidR="00411B31" w:rsidRPr="00C2015E" w:rsidRDefault="00411B31" w:rsidP="00411B31">
      <w:pPr>
        <w:pStyle w:val="ListParagraph"/>
        <w:rPr>
          <w:b/>
          <w:color w:val="0000FF"/>
          <w:u w:val="double"/>
        </w:rPr>
      </w:pPr>
    </w:p>
    <w:p w14:paraId="1B7979E2" w14:textId="77777777" w:rsidR="00411B31" w:rsidRPr="008C5C4A" w:rsidRDefault="00411B31" w:rsidP="0023457C">
      <w:pPr>
        <w:pStyle w:val="Sch2Number"/>
        <w:spacing w:after="0" w:line="276" w:lineRule="auto"/>
        <w:ind w:left="720" w:hanging="720"/>
        <w:rPr>
          <w:b/>
          <w:color w:val="0000FF"/>
          <w:u w:val="double"/>
        </w:rPr>
      </w:pPr>
      <w:r w:rsidRPr="00C2015E">
        <w:t>In the event of any conflict or inco</w:t>
      </w:r>
      <w:r>
        <w:t xml:space="preserve">nsistency between this Schedule </w:t>
      </w:r>
      <w:r w:rsidRPr="00C2015E">
        <w:t>and the applicable Exit Management Plan, then this Schedule</w:t>
      </w:r>
      <w:r>
        <w:t xml:space="preserve"> shall govern unless both P</w:t>
      </w:r>
      <w:r w:rsidRPr="00C2015E">
        <w:t xml:space="preserve">arties agree in writing to proceed in accordance with the conflicting or inconsistent part of the Exit Management Plan. </w:t>
      </w:r>
    </w:p>
    <w:p w14:paraId="1E458A40" w14:textId="77777777" w:rsidR="00411B31" w:rsidRPr="00C2015E" w:rsidRDefault="00411B31" w:rsidP="00411B31">
      <w:pPr>
        <w:pStyle w:val="ListParagraph"/>
        <w:rPr>
          <w:b/>
          <w:color w:val="0000FF"/>
          <w:u w:val="double"/>
        </w:rPr>
      </w:pPr>
    </w:p>
    <w:p w14:paraId="6CD58719" w14:textId="77777777" w:rsidR="00411B31" w:rsidRDefault="00411B31" w:rsidP="0023457C">
      <w:pPr>
        <w:pStyle w:val="Sch1Heading"/>
        <w:spacing w:before="240" w:after="0" w:line="276" w:lineRule="auto"/>
        <w:ind w:left="720" w:hanging="720"/>
        <w:rPr>
          <w:color w:val="0000FF"/>
          <w:u w:val="double"/>
        </w:rPr>
      </w:pPr>
      <w:r w:rsidRPr="00C2015E">
        <w:t>Exit Management Services</w:t>
      </w:r>
    </w:p>
    <w:p w14:paraId="56ACBFB8" w14:textId="77777777" w:rsidR="00411B31" w:rsidRPr="00C2015E" w:rsidRDefault="00411B31" w:rsidP="00411B31">
      <w:pPr>
        <w:pStyle w:val="VWGSch1"/>
        <w:keepLines/>
        <w:numPr>
          <w:ilvl w:val="0"/>
          <w:numId w:val="0"/>
        </w:numPr>
        <w:spacing w:after="0" w:line="276" w:lineRule="auto"/>
        <w:ind w:left="720"/>
        <w:rPr>
          <w:rFonts w:asciiTheme="minorHAnsi" w:hAnsiTheme="minorHAnsi" w:cstheme="minorHAnsi"/>
          <w:b/>
          <w:sz w:val="22"/>
          <w:szCs w:val="22"/>
        </w:rPr>
      </w:pPr>
      <w:r w:rsidRPr="00C2015E">
        <w:rPr>
          <w:rFonts w:asciiTheme="minorHAnsi" w:hAnsiTheme="minorHAnsi" w:cstheme="minorHAnsi"/>
          <w:b/>
          <w:sz w:val="22"/>
          <w:szCs w:val="22"/>
        </w:rPr>
        <w:t>Appointment of an Exit Manager</w:t>
      </w:r>
    </w:p>
    <w:p w14:paraId="3C43D694" w14:textId="77777777" w:rsidR="00411B31" w:rsidRPr="008C5C4A" w:rsidRDefault="00411B31" w:rsidP="0023457C">
      <w:pPr>
        <w:pStyle w:val="Sch2Number"/>
        <w:spacing w:after="0" w:line="276" w:lineRule="auto"/>
        <w:ind w:left="720" w:hanging="720"/>
        <w:rPr>
          <w:b/>
          <w:color w:val="0000FF"/>
          <w:u w:val="double"/>
        </w:rPr>
      </w:pPr>
      <w:r w:rsidRPr="00C2015E">
        <w:t>Upon commencement of th</w:t>
      </w:r>
      <w:r>
        <w:t xml:space="preserve">e Exit Assistance Period, each Party shall appoint a member of staff who is </w:t>
      </w:r>
      <w:r w:rsidRPr="00C2015E">
        <w:t xml:space="preserve">appropriately skilled, knowledgeable and experienced </w:t>
      </w:r>
      <w:r>
        <w:t>t</w:t>
      </w:r>
      <w:r w:rsidRPr="00C2015E">
        <w:t>o handle the respective obligations under this Schedule and in any Exit Management Plan (</w:t>
      </w:r>
      <w:r w:rsidRPr="00C80EA7">
        <w:rPr>
          <w:b/>
        </w:rPr>
        <w:t>“Exit Manager”</w:t>
      </w:r>
      <w:r w:rsidRPr="00C80EA7">
        <w:t>)</w:t>
      </w:r>
      <w:r w:rsidRPr="00C80EA7">
        <w:rPr>
          <w:b/>
        </w:rPr>
        <w:t xml:space="preserve"> </w:t>
      </w:r>
      <w:r w:rsidRPr="00C2015E">
        <w:t xml:space="preserve">and promptly provide written notification of such appointment to the other </w:t>
      </w:r>
      <w:r>
        <w:t>P</w:t>
      </w:r>
      <w:r w:rsidRPr="00C2015E">
        <w:t xml:space="preserve">arty.  The notification provided by </w:t>
      </w:r>
      <w:r>
        <w:t>the</w:t>
      </w:r>
      <w:r w:rsidRPr="00893C55">
        <w:t xml:space="preserve"> </w:t>
      </w:r>
      <w:r>
        <w:t>Contractor</w:t>
      </w:r>
      <w:r w:rsidRPr="00C2015E">
        <w:t xml:space="preserve"> pursuant to this paragraph shall include details of the relevant background and skills of </w:t>
      </w:r>
      <w:r>
        <w:t>the Contractor</w:t>
      </w:r>
      <w:r w:rsidRPr="00C2015E">
        <w:t xml:space="preserve">'s Exit Manager.  </w:t>
      </w:r>
      <w:r>
        <w:t>The</w:t>
      </w:r>
      <w:r w:rsidRPr="00893C55">
        <w:t xml:space="preserve"> </w:t>
      </w:r>
      <w:r>
        <w:t>Contractor</w:t>
      </w:r>
      <w:r w:rsidRPr="00C2015E">
        <w:t>'s Exit Manager shall be res</w:t>
      </w:r>
      <w:r>
        <w:t xml:space="preserve">ponsible for ensuring that the Personnel </w:t>
      </w:r>
      <w:r w:rsidRPr="00C2015E">
        <w:t>comply with the provisions of this Schedule and any Exit Management Plan.</w:t>
      </w:r>
    </w:p>
    <w:p w14:paraId="118BB25A" w14:textId="77777777" w:rsidR="00411B31" w:rsidRPr="00C2015E" w:rsidRDefault="00411B31" w:rsidP="00411B31">
      <w:pPr>
        <w:pStyle w:val="Sch2Number"/>
        <w:numPr>
          <w:ilvl w:val="0"/>
          <w:numId w:val="0"/>
        </w:numPr>
        <w:spacing w:after="0" w:line="276" w:lineRule="auto"/>
        <w:rPr>
          <w:b/>
          <w:color w:val="0000FF"/>
          <w:u w:val="double"/>
        </w:rPr>
      </w:pPr>
    </w:p>
    <w:p w14:paraId="3745DE38" w14:textId="77777777" w:rsidR="00411B31" w:rsidRPr="008C5C4A" w:rsidRDefault="00411B31" w:rsidP="0023457C">
      <w:pPr>
        <w:pStyle w:val="Sch2Number"/>
        <w:spacing w:after="0" w:line="276" w:lineRule="auto"/>
        <w:ind w:left="720" w:hanging="720"/>
        <w:rPr>
          <w:b/>
          <w:color w:val="0000FF"/>
          <w:u w:val="double"/>
        </w:rPr>
      </w:pPr>
      <w:r>
        <w:t>The Contractor</w:t>
      </w:r>
      <w:r w:rsidRPr="00C2015E">
        <w:t xml:space="preserve"> shall ensure that its Exit Manager has the requisite authority to arrange and procure any resources of </w:t>
      </w:r>
      <w:r>
        <w:t>the Contractor</w:t>
      </w:r>
      <w:r w:rsidRPr="00C2015E">
        <w:t xml:space="preserve"> as are reasonably necessary to enable </w:t>
      </w:r>
      <w:r>
        <w:t>the Contractor</w:t>
      </w:r>
      <w:r w:rsidRPr="00C2015E">
        <w:t xml:space="preserve"> to comply with the requirements set out in this Schedule</w:t>
      </w:r>
      <w:r>
        <w:t xml:space="preserve">.  </w:t>
      </w:r>
    </w:p>
    <w:p w14:paraId="0E6AD4AD" w14:textId="77777777" w:rsidR="00411B31" w:rsidRPr="00C80EA7" w:rsidRDefault="00411B31" w:rsidP="00411B31">
      <w:pPr>
        <w:pStyle w:val="ListParagraph"/>
        <w:rPr>
          <w:b/>
          <w:color w:val="0000FF"/>
          <w:u w:val="double"/>
        </w:rPr>
      </w:pPr>
    </w:p>
    <w:p w14:paraId="336DAB85" w14:textId="77777777" w:rsidR="00411B31" w:rsidRPr="00C2015E" w:rsidRDefault="00411B31" w:rsidP="0023457C">
      <w:pPr>
        <w:pStyle w:val="Sch2Number"/>
        <w:spacing w:after="0" w:line="276" w:lineRule="auto"/>
        <w:ind w:left="720" w:hanging="720"/>
        <w:rPr>
          <w:b/>
          <w:color w:val="0000FF"/>
          <w:u w:val="double"/>
        </w:rPr>
      </w:pPr>
      <w:r>
        <w:t>The Parties' Exit Managers shall</w:t>
      </w:r>
      <w:r w:rsidRPr="00C2015E">
        <w:t xml:space="preserve">: </w:t>
      </w:r>
    </w:p>
    <w:p w14:paraId="1159C969" w14:textId="77777777" w:rsidR="00411B31" w:rsidRPr="00C80EA7" w:rsidRDefault="00411B31" w:rsidP="0023457C">
      <w:pPr>
        <w:pStyle w:val="Sch3Number"/>
        <w:spacing w:after="0" w:line="276" w:lineRule="auto"/>
        <w:ind w:left="1440" w:hanging="720"/>
        <w:rPr>
          <w:b/>
          <w:color w:val="0000FF"/>
          <w:u w:val="double"/>
        </w:rPr>
      </w:pPr>
      <w:r w:rsidRPr="00C80EA7">
        <w:t>liaise with one another in relation to all issues relevant to the termination of this Agreement, and all matters</w:t>
      </w:r>
      <w:r>
        <w:t xml:space="preserve"> connected with this Schedule and each P</w:t>
      </w:r>
      <w:r w:rsidRPr="00C80EA7">
        <w:t>arty's compliance with it; and</w:t>
      </w:r>
    </w:p>
    <w:p w14:paraId="3C908E8C" w14:textId="77777777" w:rsidR="00411B31" w:rsidRPr="008C5C4A" w:rsidRDefault="00411B31" w:rsidP="0023457C">
      <w:pPr>
        <w:pStyle w:val="Sch3Number"/>
        <w:spacing w:after="0" w:line="276" w:lineRule="auto"/>
        <w:ind w:left="1440" w:hanging="720"/>
        <w:rPr>
          <w:b/>
          <w:color w:val="0000FF"/>
          <w:u w:val="double"/>
        </w:rPr>
      </w:pPr>
      <w:r w:rsidRPr="00C80EA7">
        <w:lastRenderedPageBreak/>
        <w:t xml:space="preserve">meet on a regular basis and as directed by </w:t>
      </w:r>
      <w:r>
        <w:t>Client to discuss each P</w:t>
      </w:r>
      <w:r w:rsidRPr="00C80EA7">
        <w:t>arties’ performance of its ob</w:t>
      </w:r>
      <w:r>
        <w:t>ligations under this Schedule</w:t>
      </w:r>
      <w:r w:rsidRPr="00C80EA7">
        <w:t xml:space="preserve"> and the Exit Management Plan.</w:t>
      </w:r>
    </w:p>
    <w:p w14:paraId="10B95CB1" w14:textId="77777777" w:rsidR="00411B31" w:rsidRPr="00C80EA7" w:rsidRDefault="00411B31" w:rsidP="00411B31">
      <w:pPr>
        <w:pStyle w:val="Sch3Number"/>
        <w:numPr>
          <w:ilvl w:val="0"/>
          <w:numId w:val="0"/>
        </w:numPr>
        <w:spacing w:after="0" w:line="276" w:lineRule="auto"/>
        <w:ind w:left="1440"/>
        <w:rPr>
          <w:b/>
          <w:color w:val="0000FF"/>
          <w:u w:val="double"/>
        </w:rPr>
      </w:pPr>
    </w:p>
    <w:p w14:paraId="32259EE2" w14:textId="77777777" w:rsidR="00411B31" w:rsidRPr="00C2015E" w:rsidRDefault="00411B31" w:rsidP="00411B31">
      <w:pPr>
        <w:pStyle w:val="VWGSch1"/>
        <w:keepLines/>
        <w:numPr>
          <w:ilvl w:val="0"/>
          <w:numId w:val="0"/>
        </w:numPr>
        <w:spacing w:before="240" w:after="0" w:line="276" w:lineRule="auto"/>
        <w:ind w:left="720"/>
        <w:rPr>
          <w:rFonts w:asciiTheme="minorHAnsi" w:hAnsiTheme="minorHAnsi" w:cstheme="minorHAnsi"/>
          <w:b/>
          <w:sz w:val="22"/>
          <w:szCs w:val="22"/>
        </w:rPr>
      </w:pPr>
      <w:r>
        <w:rPr>
          <w:rFonts w:asciiTheme="minorHAnsi" w:hAnsiTheme="minorHAnsi" w:cstheme="minorHAnsi"/>
          <w:b/>
          <w:sz w:val="22"/>
          <w:szCs w:val="22"/>
        </w:rPr>
        <w:t>Exit</w:t>
      </w:r>
      <w:r w:rsidRPr="00C2015E">
        <w:rPr>
          <w:rFonts w:asciiTheme="minorHAnsi" w:hAnsiTheme="minorHAnsi" w:cstheme="minorHAnsi"/>
          <w:b/>
          <w:sz w:val="22"/>
          <w:szCs w:val="22"/>
        </w:rPr>
        <w:t xml:space="preserve"> support</w:t>
      </w:r>
    </w:p>
    <w:p w14:paraId="684D20DC" w14:textId="77777777" w:rsidR="00411B31" w:rsidRPr="008C5C4A" w:rsidRDefault="00411B31" w:rsidP="0023457C">
      <w:pPr>
        <w:pStyle w:val="Sch2Number"/>
        <w:spacing w:after="0" w:line="276" w:lineRule="auto"/>
        <w:ind w:left="720" w:hanging="720"/>
        <w:rPr>
          <w:b/>
          <w:color w:val="0000FF"/>
          <w:u w:val="double"/>
        </w:rPr>
      </w:pPr>
      <w:r>
        <w:t>The Contractor</w:t>
      </w:r>
      <w:r w:rsidRPr="00C2015E">
        <w:t xml:space="preserve"> shall, as soon as reasonably pract</w:t>
      </w:r>
      <w:r>
        <w:t>ical, and in any event no later than</w:t>
      </w:r>
      <w:r w:rsidRPr="00C2015E">
        <w:t xml:space="preserve"> </w:t>
      </w:r>
      <w:r>
        <w:t xml:space="preserve">ten (10) </w:t>
      </w:r>
      <w:r w:rsidRPr="00C2015E">
        <w:t>Business Days after a request by</w:t>
      </w:r>
      <w:r>
        <w:t xml:space="preserve"> the Client</w:t>
      </w:r>
      <w:r w:rsidRPr="00C2015E">
        <w:t xml:space="preserve">, provide information and instruction to the </w:t>
      </w:r>
      <w:r>
        <w:t>Personnel</w:t>
      </w:r>
      <w:r w:rsidRPr="00C2015E">
        <w:t xml:space="preserve"> which could reasonably be expected to enable </w:t>
      </w:r>
      <w:r>
        <w:t>the Client</w:t>
      </w:r>
      <w:r w:rsidRPr="00C2015E">
        <w:t xml:space="preserve">, </w:t>
      </w:r>
      <w:r>
        <w:t xml:space="preserve">the </w:t>
      </w:r>
      <w:r w:rsidRPr="00C2015E">
        <w:t xml:space="preserve">Replacement </w:t>
      </w:r>
      <w:r>
        <w:t>Contractor(s)</w:t>
      </w:r>
      <w:r w:rsidRPr="00C2015E">
        <w:t xml:space="preserve"> </w:t>
      </w:r>
      <w:r>
        <w:t xml:space="preserve">(if any) </w:t>
      </w:r>
      <w:r w:rsidRPr="00C2015E">
        <w:t xml:space="preserve">and/or any third parties as </w:t>
      </w:r>
      <w:r>
        <w:t>the Client</w:t>
      </w:r>
      <w:r w:rsidRPr="00C2015E">
        <w:t xml:space="preserve"> may, at its absolute discretion, appoint, to fully understand the scope of and the methodologies used by </w:t>
      </w:r>
      <w:r>
        <w:t>the Contractor</w:t>
      </w:r>
      <w:r w:rsidRPr="00C2015E">
        <w:t xml:space="preserve"> to provide the Services under this Agreement and to enable them to provide the Replacement Services with minimal disruption to</w:t>
      </w:r>
      <w:r>
        <w:t xml:space="preserve"> the</w:t>
      </w:r>
      <w:r w:rsidRPr="00C2015E">
        <w:t xml:space="preserve"> </w:t>
      </w:r>
      <w:r>
        <w:t>Client</w:t>
      </w:r>
      <w:r w:rsidRPr="00C2015E">
        <w:t>.  This instruction includes</w:t>
      </w:r>
      <w:r>
        <w:t xml:space="preserve"> the</w:t>
      </w:r>
      <w:r w:rsidRPr="00C2015E">
        <w:t xml:space="preserve"> </w:t>
      </w:r>
      <w:r>
        <w:t>Contractor</w:t>
      </w:r>
      <w:r w:rsidRPr="00C2015E">
        <w:t xml:space="preserve"> assigning relevant members of </w:t>
      </w:r>
      <w:r>
        <w:t>Personnel</w:t>
      </w:r>
      <w:r w:rsidRPr="00C2015E">
        <w:t xml:space="preserve"> to work with the </w:t>
      </w:r>
      <w:r>
        <w:t xml:space="preserve">Client and/or the </w:t>
      </w:r>
      <w:r w:rsidRPr="00C2015E">
        <w:t xml:space="preserve">personnel of the Replacement </w:t>
      </w:r>
      <w:r>
        <w:t>Contractor(s)</w:t>
      </w:r>
      <w:r w:rsidRPr="00C2015E">
        <w:t xml:space="preserve"> </w:t>
      </w:r>
      <w:r>
        <w:t xml:space="preserve">(if any) </w:t>
      </w:r>
      <w:r w:rsidRPr="00C2015E">
        <w:t>to facilitate necessary knowledge transfer from</w:t>
      </w:r>
      <w:r>
        <w:t xml:space="preserve"> the</w:t>
      </w:r>
      <w:r w:rsidRPr="00C2015E">
        <w:t xml:space="preserve"> </w:t>
      </w:r>
      <w:r>
        <w:t>Contractor to the Client and/or to the Replacement Contractor(s),</w:t>
      </w:r>
      <w:r w:rsidRPr="00C2015E">
        <w:t xml:space="preserve"> as set out in paragraph </w:t>
      </w:r>
      <w:r>
        <w:fldChar w:fldCharType="begin"/>
      </w:r>
      <w:r>
        <w:instrText xml:space="preserve"> REF _Ref17103198 \r \h  \* MERGEFORMAT </w:instrText>
      </w:r>
      <w:r>
        <w:fldChar w:fldCharType="separate"/>
      </w:r>
      <w:r>
        <w:t>3.7</w:t>
      </w:r>
      <w:r>
        <w:fldChar w:fldCharType="end"/>
      </w:r>
      <w:r w:rsidRPr="00C2015E">
        <w:t>.</w:t>
      </w:r>
    </w:p>
    <w:p w14:paraId="71F2932D" w14:textId="77777777" w:rsidR="00411B31" w:rsidRPr="00C2015E" w:rsidRDefault="00411B31" w:rsidP="00411B31">
      <w:pPr>
        <w:pStyle w:val="Sch2Number"/>
        <w:numPr>
          <w:ilvl w:val="0"/>
          <w:numId w:val="0"/>
        </w:numPr>
        <w:spacing w:after="0" w:line="276" w:lineRule="auto"/>
        <w:ind w:left="720"/>
        <w:rPr>
          <w:b/>
          <w:color w:val="0000FF"/>
          <w:u w:val="double"/>
        </w:rPr>
      </w:pPr>
    </w:p>
    <w:p w14:paraId="02051DD6" w14:textId="77777777" w:rsidR="00411B31" w:rsidRPr="008C5C4A" w:rsidRDefault="00411B31" w:rsidP="0023457C">
      <w:pPr>
        <w:pStyle w:val="Sch2Number"/>
        <w:spacing w:after="0" w:line="276" w:lineRule="auto"/>
        <w:ind w:left="720" w:hanging="720"/>
        <w:rPr>
          <w:b/>
          <w:color w:val="0000FF"/>
          <w:u w:val="double"/>
        </w:rPr>
      </w:pPr>
      <w:r>
        <w:t>N</w:t>
      </w:r>
      <w:r w:rsidRPr="00C2015E">
        <w:t xml:space="preserve">o later than </w:t>
      </w:r>
      <w:r>
        <w:t>ten (</w:t>
      </w:r>
      <w:r w:rsidRPr="00C2015E">
        <w:t>10</w:t>
      </w:r>
      <w:r>
        <w:t>)</w:t>
      </w:r>
      <w:r w:rsidRPr="00C2015E">
        <w:t xml:space="preserve"> Business Days following </w:t>
      </w:r>
      <w:r>
        <w:t>the Client’s</w:t>
      </w:r>
      <w:r w:rsidRPr="00C2015E">
        <w:t xml:space="preserve"> written request, </w:t>
      </w:r>
      <w:r>
        <w:t>the Contractor</w:t>
      </w:r>
      <w:r w:rsidRPr="00C2015E">
        <w:t xml:space="preserve"> shall promptly provide </w:t>
      </w:r>
      <w:r>
        <w:t>the Client and/or the Replacement Contractor(s) with</w:t>
      </w:r>
      <w:r w:rsidRPr="00C2015E">
        <w:t xml:space="preserve"> </w:t>
      </w:r>
      <w:r>
        <w:t xml:space="preserve">all necessary information to construct </w:t>
      </w:r>
      <w:r w:rsidRPr="00C2015E">
        <w:t xml:space="preserve">the Exit Management </w:t>
      </w:r>
      <w:r>
        <w:t>Plan</w:t>
      </w:r>
      <w:r w:rsidRPr="00C2015E">
        <w:t xml:space="preserve"> any other items reasonably requested by </w:t>
      </w:r>
      <w:r>
        <w:t>the Client</w:t>
      </w:r>
      <w:r w:rsidRPr="00C2015E">
        <w:t xml:space="preserve"> relating to the Services</w:t>
      </w:r>
      <w:r>
        <w:t>,</w:t>
      </w:r>
      <w:r w:rsidRPr="00C2015E">
        <w:t xml:space="preserve"> as necessary for </w:t>
      </w:r>
      <w:r>
        <w:t>the Client and/or Replacement Contractor(s)</w:t>
      </w:r>
      <w:r w:rsidRPr="00C2015E">
        <w:t xml:space="preserve"> to provide the Replacement Services or undertake their relevant obligations in any Exit Management Plan regarding the Services being terminated.</w:t>
      </w:r>
    </w:p>
    <w:p w14:paraId="19565138" w14:textId="77777777" w:rsidR="00411B31" w:rsidRPr="00C2015E" w:rsidRDefault="00411B31" w:rsidP="00411B31">
      <w:pPr>
        <w:pStyle w:val="ListParagraph"/>
        <w:rPr>
          <w:b/>
          <w:color w:val="0000FF"/>
          <w:u w:val="double"/>
        </w:rPr>
      </w:pPr>
    </w:p>
    <w:p w14:paraId="1F7686D9" w14:textId="77777777" w:rsidR="00411B31" w:rsidRPr="008C5C4A" w:rsidRDefault="00411B31" w:rsidP="0023457C">
      <w:pPr>
        <w:pStyle w:val="Sch2Number"/>
        <w:spacing w:after="0" w:line="276" w:lineRule="auto"/>
        <w:ind w:left="720" w:hanging="720"/>
        <w:rPr>
          <w:b/>
          <w:color w:val="0000FF"/>
          <w:u w:val="double"/>
        </w:rPr>
      </w:pPr>
      <w:r w:rsidRPr="00C2015E">
        <w:t xml:space="preserve">The obligation on </w:t>
      </w:r>
      <w:r>
        <w:t>the Contractor</w:t>
      </w:r>
      <w:r w:rsidRPr="00C2015E">
        <w:t xml:space="preserve"> in paragraph </w:t>
      </w:r>
      <w:r>
        <w:fldChar w:fldCharType="begin"/>
      </w:r>
      <w:r>
        <w:instrText xml:space="preserve"> REF _Ref17103356 \r \h  \* MERGEFORMAT </w:instrText>
      </w:r>
      <w:r>
        <w:fldChar w:fldCharType="separate"/>
      </w:r>
      <w:r>
        <w:t>3.5</w:t>
      </w:r>
      <w:r>
        <w:fldChar w:fldCharType="end"/>
      </w:r>
      <w:r w:rsidRPr="00C2015E">
        <w:t xml:space="preserve"> shall include providing (in the format reasonably requested by</w:t>
      </w:r>
      <w:r>
        <w:t xml:space="preserve"> the</w:t>
      </w:r>
      <w:r w:rsidRPr="00C2015E">
        <w:t xml:space="preserve"> </w:t>
      </w:r>
      <w:r>
        <w:t>Client</w:t>
      </w:r>
      <w:r w:rsidRPr="00C2015E">
        <w:t xml:space="preserve">) any Confidential Information or other material contained in a </w:t>
      </w:r>
      <w:r>
        <w:t>Contractor</w:t>
      </w:r>
      <w:r w:rsidRPr="00C2015E">
        <w:t xml:space="preserve"> proprietary tool which relate to the Services.</w:t>
      </w:r>
    </w:p>
    <w:p w14:paraId="211FF179" w14:textId="77777777" w:rsidR="00411B31" w:rsidRPr="00C2015E" w:rsidRDefault="00411B31" w:rsidP="00411B31">
      <w:pPr>
        <w:pStyle w:val="Sch2Number"/>
        <w:numPr>
          <w:ilvl w:val="0"/>
          <w:numId w:val="0"/>
        </w:numPr>
        <w:spacing w:after="0" w:line="276" w:lineRule="auto"/>
        <w:rPr>
          <w:b/>
          <w:color w:val="0000FF"/>
          <w:u w:val="double"/>
        </w:rPr>
      </w:pPr>
    </w:p>
    <w:p w14:paraId="617F831A" w14:textId="77777777" w:rsidR="00411B31" w:rsidRPr="00C2015E" w:rsidRDefault="00411B31" w:rsidP="00411B31">
      <w:pPr>
        <w:pStyle w:val="VWGSch1"/>
        <w:keepLines/>
        <w:numPr>
          <w:ilvl w:val="0"/>
          <w:numId w:val="0"/>
        </w:numPr>
        <w:spacing w:after="0" w:line="276" w:lineRule="auto"/>
        <w:ind w:left="720"/>
        <w:rPr>
          <w:rFonts w:asciiTheme="minorHAnsi" w:hAnsiTheme="minorHAnsi" w:cstheme="minorHAnsi"/>
          <w:b/>
          <w:sz w:val="22"/>
          <w:szCs w:val="22"/>
        </w:rPr>
      </w:pPr>
      <w:r w:rsidRPr="00C2015E">
        <w:rPr>
          <w:rFonts w:asciiTheme="minorHAnsi" w:hAnsiTheme="minorHAnsi" w:cstheme="minorHAnsi"/>
          <w:b/>
          <w:sz w:val="22"/>
          <w:szCs w:val="22"/>
        </w:rPr>
        <w:t>Knowledge Transfer</w:t>
      </w:r>
    </w:p>
    <w:p w14:paraId="73D5559B" w14:textId="77777777" w:rsidR="00411B31" w:rsidRPr="00C2015E" w:rsidRDefault="00411B31" w:rsidP="0023457C">
      <w:pPr>
        <w:pStyle w:val="Sch2Number"/>
        <w:spacing w:after="0" w:line="276" w:lineRule="auto"/>
        <w:ind w:left="720" w:hanging="720"/>
        <w:rPr>
          <w:b/>
          <w:color w:val="0000FF"/>
          <w:u w:val="double"/>
        </w:rPr>
      </w:pPr>
      <w:r>
        <w:t>The Contractor</w:t>
      </w:r>
      <w:r w:rsidRPr="00C2015E">
        <w:t xml:space="preserve"> shall transfer all necessary knowledge reasonably required for the supply of the Services to </w:t>
      </w:r>
      <w:r>
        <w:t xml:space="preserve">the Client and/or to any </w:t>
      </w:r>
      <w:r w:rsidRPr="00C2015E">
        <w:t xml:space="preserve">Replacement </w:t>
      </w:r>
      <w:r>
        <w:t>Contractor</w:t>
      </w:r>
      <w:r w:rsidRPr="00C2015E">
        <w:t>(s), which may, as appropriate, include:</w:t>
      </w:r>
    </w:p>
    <w:p w14:paraId="5A42215B" w14:textId="77777777" w:rsidR="00411B31" w:rsidRPr="00C2015E" w:rsidRDefault="00411B31" w:rsidP="0023457C">
      <w:pPr>
        <w:pStyle w:val="Sch3Number"/>
        <w:spacing w:after="0" w:line="276" w:lineRule="auto"/>
        <w:ind w:left="1440" w:hanging="720"/>
        <w:rPr>
          <w:b/>
          <w:color w:val="0000FF"/>
          <w:u w:val="double"/>
        </w:rPr>
      </w:pPr>
      <w:r w:rsidRPr="00C2015E">
        <w:t xml:space="preserve">permitting the </w:t>
      </w:r>
      <w:r>
        <w:t xml:space="preserve">Client and/or </w:t>
      </w:r>
      <w:r w:rsidRPr="00C2015E">
        <w:t xml:space="preserve">Replacement </w:t>
      </w:r>
      <w:r>
        <w:t>Contractor(s)</w:t>
      </w:r>
      <w:r w:rsidRPr="00C2015E">
        <w:t xml:space="preserve"> </w:t>
      </w:r>
      <w:r>
        <w:t xml:space="preserve">(if any) </w:t>
      </w:r>
      <w:r w:rsidRPr="00C2015E">
        <w:t>to participate in workshops, meetings, and “hands-on” activities</w:t>
      </w:r>
      <w:r>
        <w:t>,</w:t>
      </w:r>
      <w:r w:rsidRPr="00C2015E">
        <w:t xml:space="preserve"> where requested by </w:t>
      </w:r>
      <w:r>
        <w:t>the Client</w:t>
      </w:r>
      <w:r w:rsidRPr="00C2015E">
        <w:t>;</w:t>
      </w:r>
    </w:p>
    <w:p w14:paraId="36067840" w14:textId="77777777" w:rsidR="00411B31" w:rsidRPr="00C2015E" w:rsidRDefault="00411B31" w:rsidP="0023457C">
      <w:pPr>
        <w:pStyle w:val="Sch3Number"/>
        <w:spacing w:after="0" w:line="276" w:lineRule="auto"/>
        <w:ind w:left="1440" w:hanging="720"/>
        <w:rPr>
          <w:b/>
          <w:color w:val="0000FF"/>
          <w:u w:val="double"/>
        </w:rPr>
      </w:pPr>
      <w:r w:rsidRPr="00C2015E">
        <w:t xml:space="preserve">providing the </w:t>
      </w:r>
      <w:r>
        <w:t xml:space="preserve">Client and/or </w:t>
      </w:r>
      <w:r w:rsidRPr="00C2015E">
        <w:t xml:space="preserve">Replacement </w:t>
      </w:r>
      <w:r>
        <w:t>Contractor(s)</w:t>
      </w:r>
      <w:r w:rsidRPr="00C2015E">
        <w:t xml:space="preserve"> </w:t>
      </w:r>
      <w:r>
        <w:t xml:space="preserve">(if any) </w:t>
      </w:r>
      <w:r w:rsidRPr="00C2015E">
        <w:t>with information about the Services that are necessary to implement the Exit Management Plan;</w:t>
      </w:r>
    </w:p>
    <w:p w14:paraId="31400113" w14:textId="77777777" w:rsidR="00411B31" w:rsidRPr="00C2015E" w:rsidRDefault="00411B31" w:rsidP="0023457C">
      <w:pPr>
        <w:pStyle w:val="Sch3Number"/>
        <w:spacing w:after="0" w:line="276" w:lineRule="auto"/>
        <w:ind w:left="1440" w:hanging="720"/>
        <w:rPr>
          <w:b/>
          <w:color w:val="0000FF"/>
          <w:u w:val="double"/>
        </w:rPr>
      </w:pPr>
      <w:r w:rsidRPr="00C2015E">
        <w:t xml:space="preserve">providing the </w:t>
      </w:r>
      <w:r>
        <w:t xml:space="preserve">Client and/or </w:t>
      </w:r>
      <w:r w:rsidRPr="00C2015E">
        <w:t xml:space="preserve">Replacement </w:t>
      </w:r>
      <w:r>
        <w:t>Contractor(s)</w:t>
      </w:r>
      <w:r w:rsidRPr="00C2015E">
        <w:t xml:space="preserve"> </w:t>
      </w:r>
      <w:r>
        <w:t xml:space="preserve">(if any) </w:t>
      </w:r>
      <w:r w:rsidRPr="00C2015E">
        <w:t xml:space="preserve">with information about the Services as necessary for the </w:t>
      </w:r>
      <w:r>
        <w:t xml:space="preserve">client and/or </w:t>
      </w:r>
      <w:r w:rsidRPr="00C2015E">
        <w:t xml:space="preserve">Replacement </w:t>
      </w:r>
      <w:r>
        <w:t>Contractor(s)</w:t>
      </w:r>
      <w:r w:rsidRPr="00C2015E">
        <w:t xml:space="preserve"> to assume responsibility for the Replacement Services in an orderly manner so as to minimise disruption to the operations of </w:t>
      </w:r>
      <w:r>
        <w:t>the Client</w:t>
      </w:r>
      <w:r w:rsidRPr="00C2015E">
        <w:t xml:space="preserve">; </w:t>
      </w:r>
    </w:p>
    <w:p w14:paraId="7F75F6DD" w14:textId="77777777" w:rsidR="00411B31" w:rsidRPr="00C2015E" w:rsidRDefault="00411B31" w:rsidP="0023457C">
      <w:pPr>
        <w:pStyle w:val="Sch3Number"/>
        <w:spacing w:after="0" w:line="276" w:lineRule="auto"/>
        <w:ind w:left="1440" w:hanging="720"/>
        <w:rPr>
          <w:b/>
          <w:color w:val="0000FF"/>
          <w:u w:val="double"/>
        </w:rPr>
      </w:pPr>
      <w:r w:rsidRPr="00C2015E">
        <w:t xml:space="preserve">permitting the </w:t>
      </w:r>
      <w:r>
        <w:t xml:space="preserve">Client and/or </w:t>
      </w:r>
      <w:r w:rsidRPr="00C2015E">
        <w:t xml:space="preserve">Replacement </w:t>
      </w:r>
      <w:r>
        <w:t>Contractor(s)</w:t>
      </w:r>
      <w:r w:rsidRPr="00C2015E">
        <w:t xml:space="preserve"> </w:t>
      </w:r>
      <w:r>
        <w:t xml:space="preserve">(if any) </w:t>
      </w:r>
      <w:r w:rsidRPr="00C2015E">
        <w:t>to bring laptops and recording devices to, and use other equipment and connectivity at</w:t>
      </w:r>
      <w:r>
        <w:t xml:space="preserve"> the</w:t>
      </w:r>
      <w:r w:rsidRPr="00C2015E">
        <w:t xml:space="preserve"> </w:t>
      </w:r>
      <w:r>
        <w:t>Contractor</w:t>
      </w:r>
      <w:r w:rsidRPr="00C2015E">
        <w:t xml:space="preserve"> </w:t>
      </w:r>
      <w:r>
        <w:t>p</w:t>
      </w:r>
      <w:r w:rsidRPr="00C2015E">
        <w:t xml:space="preserve">remises to facilitate knowledge transfer; </w:t>
      </w:r>
    </w:p>
    <w:p w14:paraId="6B8C68A1" w14:textId="77777777" w:rsidR="00411B31" w:rsidRPr="00C2015E" w:rsidRDefault="00411B31" w:rsidP="0023457C">
      <w:pPr>
        <w:pStyle w:val="Sch3Number"/>
        <w:spacing w:after="0" w:line="276" w:lineRule="auto"/>
        <w:ind w:left="1440" w:hanging="720"/>
        <w:rPr>
          <w:b/>
          <w:color w:val="0000FF"/>
          <w:u w:val="double"/>
        </w:rPr>
      </w:pPr>
      <w:r>
        <w:t>providing training to any</w:t>
      </w:r>
      <w:r w:rsidRPr="00C2015E">
        <w:t xml:space="preserve"> </w:t>
      </w:r>
      <w:r>
        <w:t xml:space="preserve">Client and/or </w:t>
      </w:r>
      <w:r w:rsidRPr="00C2015E">
        <w:t xml:space="preserve">Replacement </w:t>
      </w:r>
      <w:r>
        <w:t>Contractor(s)</w:t>
      </w:r>
      <w:r w:rsidRPr="00C2015E">
        <w:t xml:space="preserve"> </w:t>
      </w:r>
      <w:r>
        <w:t xml:space="preserve"> </w:t>
      </w:r>
      <w:r w:rsidRPr="00C2015E">
        <w:t>personnel in the performance of those Services that are to be transferred</w:t>
      </w:r>
      <w:r>
        <w:t>,</w:t>
      </w:r>
      <w:r w:rsidRPr="00C2015E">
        <w:t xml:space="preserve"> where requested by</w:t>
      </w:r>
      <w:r>
        <w:t xml:space="preserve"> the</w:t>
      </w:r>
      <w:r w:rsidRPr="00C2015E">
        <w:t xml:space="preserve"> </w:t>
      </w:r>
      <w:r>
        <w:t>Client</w:t>
      </w:r>
      <w:r w:rsidRPr="00C2015E">
        <w:t>;</w:t>
      </w:r>
    </w:p>
    <w:p w14:paraId="0496DB82" w14:textId="77777777" w:rsidR="00411B31" w:rsidRPr="00C2015E" w:rsidRDefault="00411B31" w:rsidP="0023457C">
      <w:pPr>
        <w:pStyle w:val="Sch3Number"/>
        <w:spacing w:after="0" w:line="276" w:lineRule="auto"/>
        <w:ind w:left="1440" w:hanging="720"/>
        <w:rPr>
          <w:b/>
          <w:color w:val="0000FF"/>
          <w:u w:val="double"/>
        </w:rPr>
      </w:pPr>
      <w:r w:rsidRPr="00C2015E">
        <w:lastRenderedPageBreak/>
        <w:t xml:space="preserve">permitting the </w:t>
      </w:r>
      <w:r>
        <w:t xml:space="preserve">Client and/or </w:t>
      </w:r>
      <w:r w:rsidRPr="00C2015E">
        <w:t xml:space="preserve">Replacement </w:t>
      </w:r>
      <w:r>
        <w:t>Contractor(s)</w:t>
      </w:r>
      <w:r w:rsidRPr="00C2015E">
        <w:t xml:space="preserve"> </w:t>
      </w:r>
      <w:r>
        <w:t xml:space="preserve">(if any) </w:t>
      </w:r>
      <w:r w:rsidRPr="00C2015E">
        <w:t xml:space="preserve">to assign </w:t>
      </w:r>
      <w:r>
        <w:t>P</w:t>
      </w:r>
      <w:r w:rsidRPr="00C2015E">
        <w:t xml:space="preserve">ersonnel to work with appropriate members of </w:t>
      </w:r>
      <w:r>
        <w:t>Personnel t</w:t>
      </w:r>
      <w:r w:rsidRPr="00C2015E">
        <w:t xml:space="preserve">o facilitate knowledge transfer from </w:t>
      </w:r>
      <w:r>
        <w:t>the Contractor</w:t>
      </w:r>
      <w:r w:rsidRPr="00C2015E">
        <w:t xml:space="preserve"> to the </w:t>
      </w:r>
      <w:r>
        <w:t xml:space="preserve">Client and/or to the </w:t>
      </w:r>
      <w:r w:rsidRPr="00C2015E">
        <w:t xml:space="preserve">Replacement </w:t>
      </w:r>
      <w:r>
        <w:t>Contractor(s);</w:t>
      </w:r>
      <w:r w:rsidRPr="00C2015E">
        <w:t xml:space="preserve"> </w:t>
      </w:r>
    </w:p>
    <w:p w14:paraId="2A6FB6CF" w14:textId="77777777" w:rsidR="00411B31" w:rsidRPr="00C2015E" w:rsidRDefault="00411B31" w:rsidP="0023457C">
      <w:pPr>
        <w:pStyle w:val="Sch3Number"/>
        <w:spacing w:after="0" w:line="276" w:lineRule="auto"/>
        <w:ind w:left="1440" w:hanging="720"/>
        <w:rPr>
          <w:b/>
          <w:color w:val="0000FF"/>
          <w:u w:val="double"/>
        </w:rPr>
      </w:pPr>
      <w:r>
        <w:t>providing access to Personnel</w:t>
      </w:r>
      <w:r w:rsidRPr="00C2015E">
        <w:t xml:space="preserve"> who have worked or are working on </w:t>
      </w:r>
      <w:r>
        <w:t>the Client</w:t>
      </w:r>
      <w:r w:rsidRPr="00C2015E">
        <w:t xml:space="preserve">’ account (even if they are not dedicated to </w:t>
      </w:r>
      <w:r>
        <w:t>the Client’</w:t>
      </w:r>
      <w:r w:rsidRPr="00C2015E">
        <w:t xml:space="preserve"> account);</w:t>
      </w:r>
      <w:r>
        <w:t xml:space="preserve"> and</w:t>
      </w:r>
    </w:p>
    <w:p w14:paraId="1AC4FFF7" w14:textId="77777777" w:rsidR="00411B31" w:rsidRPr="008C5C4A" w:rsidRDefault="00411B31" w:rsidP="0023457C">
      <w:pPr>
        <w:pStyle w:val="Sch3Number"/>
        <w:spacing w:after="0" w:line="276" w:lineRule="auto"/>
        <w:ind w:left="1440" w:hanging="720"/>
        <w:rPr>
          <w:b/>
          <w:color w:val="0000FF"/>
          <w:u w:val="double"/>
        </w:rPr>
      </w:pPr>
      <w:r w:rsidRPr="00C2015E">
        <w:t>explaining any releva</w:t>
      </w:r>
      <w:r>
        <w:t>nt standards and procedures to the Client and/or to any</w:t>
      </w:r>
      <w:r w:rsidRPr="00C2015E">
        <w:t xml:space="preserve"> Replacement </w:t>
      </w:r>
      <w:r>
        <w:t>Contractor(s).</w:t>
      </w:r>
    </w:p>
    <w:p w14:paraId="129C5544" w14:textId="77777777" w:rsidR="00411B31" w:rsidRPr="00C2015E" w:rsidRDefault="00411B31" w:rsidP="00411B31">
      <w:pPr>
        <w:pStyle w:val="Sch3Number"/>
        <w:numPr>
          <w:ilvl w:val="0"/>
          <w:numId w:val="0"/>
        </w:numPr>
        <w:spacing w:after="0" w:line="276" w:lineRule="auto"/>
        <w:ind w:left="720"/>
        <w:rPr>
          <w:b/>
          <w:color w:val="0000FF"/>
          <w:u w:val="double"/>
        </w:rPr>
      </w:pPr>
    </w:p>
    <w:p w14:paraId="127FBD77" w14:textId="77777777" w:rsidR="00411B31" w:rsidRPr="00C2015E" w:rsidRDefault="00411B31" w:rsidP="00411B31">
      <w:pPr>
        <w:pStyle w:val="VWGSch1"/>
        <w:keepLines/>
        <w:numPr>
          <w:ilvl w:val="0"/>
          <w:numId w:val="0"/>
        </w:numPr>
        <w:spacing w:after="0" w:line="276" w:lineRule="auto"/>
        <w:ind w:left="720"/>
        <w:rPr>
          <w:rFonts w:asciiTheme="minorHAnsi" w:hAnsiTheme="minorHAnsi" w:cstheme="minorHAnsi"/>
          <w:b/>
          <w:sz w:val="22"/>
          <w:szCs w:val="22"/>
        </w:rPr>
      </w:pPr>
      <w:r w:rsidRPr="00C2015E">
        <w:rPr>
          <w:rFonts w:asciiTheme="minorHAnsi" w:hAnsiTheme="minorHAnsi" w:cstheme="minorHAnsi"/>
          <w:b/>
          <w:sz w:val="22"/>
          <w:szCs w:val="22"/>
        </w:rPr>
        <w:t>Continued Provision of Services</w:t>
      </w:r>
    </w:p>
    <w:p w14:paraId="499434B4" w14:textId="77777777" w:rsidR="00411B31" w:rsidRPr="008C5C4A" w:rsidRDefault="00411B31" w:rsidP="0023457C">
      <w:pPr>
        <w:pStyle w:val="Sch2Number"/>
        <w:spacing w:after="0" w:line="276" w:lineRule="auto"/>
        <w:ind w:left="720" w:hanging="720"/>
        <w:rPr>
          <w:b/>
          <w:color w:val="0000FF"/>
          <w:u w:val="double"/>
        </w:rPr>
      </w:pPr>
      <w:r>
        <w:t>Unless specified otherwise by the Client, i</w:t>
      </w:r>
      <w:r w:rsidRPr="00C2015E">
        <w:t xml:space="preserve">n addition to providing the Exit Management Services, throughout the Exit Assistance Period, </w:t>
      </w:r>
      <w:r>
        <w:t>the Contractor</w:t>
      </w:r>
      <w:r w:rsidRPr="00C2015E">
        <w:t xml:space="preserve"> shall continue to provide the Services up until the date of their actual transfer to the </w:t>
      </w:r>
      <w:r>
        <w:t xml:space="preserve">Client and/or to the </w:t>
      </w:r>
      <w:r w:rsidRPr="00C2015E">
        <w:t xml:space="preserve">Replacement </w:t>
      </w:r>
      <w:r>
        <w:t>Contractor(s)</w:t>
      </w:r>
      <w:r w:rsidRPr="00C2015E">
        <w:t xml:space="preserve"> in accordanc</w:t>
      </w:r>
      <w:r>
        <w:t>e with the Performance Standard</w:t>
      </w:r>
      <w:r w:rsidRPr="00C2015E">
        <w:t xml:space="preserve"> and Service Levels required under this Agreement (except where any Change is expressly agreed under the Final Exit Management Plan).  </w:t>
      </w:r>
      <w:r>
        <w:t>The Client</w:t>
      </w:r>
      <w:r w:rsidRPr="00C2015E">
        <w:t xml:space="preserve"> shall continue to pay the relevant Charges in respect of such Services which</w:t>
      </w:r>
      <w:r>
        <w:t xml:space="preserve"> the Contractor</w:t>
      </w:r>
      <w:r w:rsidRPr="00C2015E">
        <w:t xml:space="preserve"> continues to deliver to </w:t>
      </w:r>
      <w:r>
        <w:t>the Client</w:t>
      </w:r>
      <w:r w:rsidRPr="00C2015E">
        <w:t>, and</w:t>
      </w:r>
      <w:r w:rsidRPr="005F6161">
        <w:t xml:space="preserve"> </w:t>
      </w:r>
      <w:r>
        <w:t>the</w:t>
      </w:r>
      <w:r w:rsidRPr="00C2015E">
        <w:t xml:space="preserve"> </w:t>
      </w:r>
      <w:r>
        <w:t>Contractor</w:t>
      </w:r>
      <w:r w:rsidRPr="00C2015E">
        <w:t xml:space="preserve"> shall refund to</w:t>
      </w:r>
      <w:r w:rsidRPr="005F6161">
        <w:t xml:space="preserve"> </w:t>
      </w:r>
      <w:r>
        <w:t>the</w:t>
      </w:r>
      <w:r w:rsidRPr="00C2015E">
        <w:t xml:space="preserve"> </w:t>
      </w:r>
      <w:r>
        <w:t>Client</w:t>
      </w:r>
      <w:r w:rsidRPr="00C2015E">
        <w:t xml:space="preserve"> any amount which it may have been paid in advance in </w:t>
      </w:r>
      <w:r>
        <w:t>respect of those Services that the Client</w:t>
      </w:r>
      <w:r w:rsidRPr="00C2015E">
        <w:t xml:space="preserve"> has not requested </w:t>
      </w:r>
      <w:r>
        <w:t>the Contractor</w:t>
      </w:r>
      <w:r w:rsidRPr="00C2015E">
        <w:t xml:space="preserve"> to continue to provide dur</w:t>
      </w:r>
      <w:r>
        <w:t>ing the Exit</w:t>
      </w:r>
      <w:r w:rsidRPr="00C2015E">
        <w:t xml:space="preserve"> Assistance Period (if any).</w:t>
      </w:r>
    </w:p>
    <w:p w14:paraId="55B6B940" w14:textId="77777777" w:rsidR="00411B31" w:rsidRPr="00C2015E" w:rsidRDefault="00411B31" w:rsidP="00411B31">
      <w:pPr>
        <w:pStyle w:val="Sch2Number"/>
        <w:numPr>
          <w:ilvl w:val="0"/>
          <w:numId w:val="0"/>
        </w:numPr>
        <w:spacing w:after="0" w:line="276" w:lineRule="auto"/>
        <w:ind w:left="720"/>
        <w:rPr>
          <w:b/>
          <w:color w:val="0000FF"/>
          <w:u w:val="double"/>
        </w:rPr>
      </w:pPr>
    </w:p>
    <w:p w14:paraId="5DEDC09D" w14:textId="77777777" w:rsidR="00411B31" w:rsidRPr="008C5C4A" w:rsidRDefault="00411B31" w:rsidP="0023457C">
      <w:pPr>
        <w:pStyle w:val="Sch2Number"/>
        <w:spacing w:after="0" w:line="276" w:lineRule="auto"/>
        <w:ind w:left="720" w:hanging="720"/>
        <w:rPr>
          <w:b/>
          <w:color w:val="0000FF"/>
          <w:u w:val="double"/>
        </w:rPr>
      </w:pPr>
      <w:r>
        <w:t>The Contractor</w:t>
      </w:r>
      <w:r w:rsidRPr="00C2015E">
        <w:t xml:space="preserve"> shall have no right to withhold or limit any of the Services or Exit Management Services on the basis of any alleged breach of this Agreement by</w:t>
      </w:r>
      <w:r w:rsidRPr="005F6161">
        <w:t xml:space="preserve"> </w:t>
      </w:r>
      <w:r>
        <w:t>the</w:t>
      </w:r>
      <w:r w:rsidRPr="00C2015E">
        <w:t xml:space="preserve"> </w:t>
      </w:r>
      <w:r>
        <w:t>Client</w:t>
      </w:r>
      <w:r w:rsidRPr="00C2015E">
        <w:t xml:space="preserve">. </w:t>
      </w:r>
    </w:p>
    <w:p w14:paraId="05032440" w14:textId="77777777" w:rsidR="00411B31" w:rsidRPr="00C2015E" w:rsidRDefault="00411B31" w:rsidP="00411B31">
      <w:pPr>
        <w:pStyle w:val="ListParagraph"/>
        <w:rPr>
          <w:b/>
          <w:color w:val="0000FF"/>
          <w:u w:val="double"/>
        </w:rPr>
      </w:pPr>
    </w:p>
    <w:p w14:paraId="64925D3A" w14:textId="77777777" w:rsidR="00411B31" w:rsidRPr="00C2015E" w:rsidRDefault="00411B31" w:rsidP="00411B31">
      <w:pPr>
        <w:pStyle w:val="VWGSch1"/>
        <w:keepLines/>
        <w:numPr>
          <w:ilvl w:val="0"/>
          <w:numId w:val="0"/>
        </w:numPr>
        <w:spacing w:after="0" w:line="276" w:lineRule="auto"/>
        <w:ind w:left="720"/>
        <w:rPr>
          <w:rFonts w:asciiTheme="minorHAnsi" w:hAnsiTheme="minorHAnsi" w:cstheme="minorHAnsi"/>
          <w:b/>
          <w:sz w:val="22"/>
          <w:szCs w:val="22"/>
        </w:rPr>
      </w:pPr>
      <w:r>
        <w:rPr>
          <w:rFonts w:asciiTheme="minorHAnsi" w:hAnsiTheme="minorHAnsi" w:cstheme="minorHAnsi"/>
          <w:b/>
          <w:sz w:val="22"/>
          <w:szCs w:val="22"/>
        </w:rPr>
        <w:t>Cooperation</w:t>
      </w:r>
    </w:p>
    <w:p w14:paraId="5E0F59D4" w14:textId="77777777" w:rsidR="00411B31" w:rsidRPr="00C2015E" w:rsidRDefault="00411B31" w:rsidP="0023457C">
      <w:pPr>
        <w:pStyle w:val="Sch2Number"/>
        <w:spacing w:after="0" w:line="276" w:lineRule="auto"/>
        <w:ind w:left="720" w:hanging="720"/>
        <w:rPr>
          <w:b/>
          <w:color w:val="0000FF"/>
          <w:u w:val="double"/>
        </w:rPr>
      </w:pPr>
      <w:r>
        <w:t>The Contractor</w:t>
      </w:r>
      <w:r w:rsidRPr="00C2015E">
        <w:t xml:space="preserve"> and</w:t>
      </w:r>
      <w:r>
        <w:t xml:space="preserve"> the Client</w:t>
      </w:r>
      <w:r w:rsidRPr="00C2015E">
        <w:t xml:space="preserve"> acknowledge and agree that their mutual cooperation is important to an effective transition of the Services provided by</w:t>
      </w:r>
      <w:r>
        <w:t xml:space="preserve"> the Contractor</w:t>
      </w:r>
      <w:r w:rsidRPr="00C2015E">
        <w:t xml:space="preserve"> to </w:t>
      </w:r>
      <w:r>
        <w:t>the Client and/or to a Replacement Contractor(s)</w:t>
      </w:r>
      <w:r w:rsidRPr="00C2015E">
        <w:t xml:space="preserve">.  </w:t>
      </w:r>
      <w:r>
        <w:t>Subject to the Client and/or any Replacement Contractor(s) entering into reasonable written confidentiality undertakings with the Contractor, the Contractor</w:t>
      </w:r>
      <w:r w:rsidRPr="00C2015E">
        <w:t xml:space="preserve"> shall: </w:t>
      </w:r>
    </w:p>
    <w:p w14:paraId="0DF5F91A" w14:textId="77777777" w:rsidR="00411B31" w:rsidRPr="00C2015E" w:rsidRDefault="00411B31" w:rsidP="0023457C">
      <w:pPr>
        <w:pStyle w:val="Sch3Number"/>
        <w:spacing w:after="0" w:line="276" w:lineRule="auto"/>
        <w:ind w:left="1440" w:hanging="720"/>
        <w:rPr>
          <w:b/>
          <w:color w:val="0000FF"/>
          <w:u w:val="double"/>
        </w:rPr>
      </w:pPr>
      <w:r w:rsidRPr="00C2015E">
        <w:t xml:space="preserve">provide all reasonable assistance to </w:t>
      </w:r>
      <w:r>
        <w:t>the Client and any Replacement Contractor(s)</w:t>
      </w:r>
      <w:r w:rsidRPr="00C2015E">
        <w:t>;</w:t>
      </w:r>
    </w:p>
    <w:p w14:paraId="3062212E" w14:textId="77777777" w:rsidR="00411B31" w:rsidRPr="00C2015E" w:rsidRDefault="00411B31" w:rsidP="0023457C">
      <w:pPr>
        <w:pStyle w:val="Sch3Number"/>
        <w:spacing w:after="0" w:line="276" w:lineRule="auto"/>
        <w:ind w:left="1440" w:hanging="720"/>
        <w:rPr>
          <w:b/>
          <w:color w:val="0000FF"/>
          <w:u w:val="double"/>
        </w:rPr>
      </w:pPr>
      <w:r w:rsidRPr="00C2015E">
        <w:t xml:space="preserve">meet with </w:t>
      </w:r>
      <w:r>
        <w:t>the Client</w:t>
      </w:r>
      <w:r w:rsidRPr="00C2015E">
        <w:t xml:space="preserve"> as soon as practicable after a notice of termination or notice of a decision not to extend this Agreement has been given to discuss any required modifications to the then current Exit Management Plan; </w:t>
      </w:r>
    </w:p>
    <w:p w14:paraId="3F9FA72B" w14:textId="77777777" w:rsidR="00411B31" w:rsidRPr="00C2015E" w:rsidRDefault="00411B31" w:rsidP="0023457C">
      <w:pPr>
        <w:pStyle w:val="Sch3Number"/>
        <w:spacing w:after="0" w:line="276" w:lineRule="auto"/>
        <w:ind w:left="1440" w:hanging="720"/>
        <w:rPr>
          <w:b/>
          <w:color w:val="0000FF"/>
          <w:u w:val="double"/>
        </w:rPr>
      </w:pPr>
      <w:r w:rsidRPr="00C2015E">
        <w:t xml:space="preserve">use all reasonable endeavours to assist </w:t>
      </w:r>
      <w:r>
        <w:t xml:space="preserve">the Client and/or the Replacement Contractor(s) </w:t>
      </w:r>
      <w:r w:rsidRPr="00C2015E">
        <w:t>in effecting a transition of the Services, in accordance with Good Industry Practice</w:t>
      </w:r>
      <w:r>
        <w:t>, ITIL standards for service transition</w:t>
      </w:r>
      <w:r w:rsidRPr="00C2015E">
        <w:t xml:space="preserve"> and </w:t>
      </w:r>
      <w:r>
        <w:t>the Contractor</w:t>
      </w:r>
      <w:r w:rsidRPr="00C2015E">
        <w:t xml:space="preserve">’s best practices, to </w:t>
      </w:r>
      <w:r>
        <w:t>the Client and/or the Replacement Contractor(s)</w:t>
      </w:r>
      <w:r w:rsidRPr="00C2015E">
        <w:t>, including:</w:t>
      </w:r>
    </w:p>
    <w:p w14:paraId="6ADD0512" w14:textId="77777777" w:rsidR="00411B31" w:rsidRPr="00C2015E" w:rsidRDefault="00411B31" w:rsidP="00411B31">
      <w:pPr>
        <w:pStyle w:val="FFWDefinitionLevel2"/>
        <w:tabs>
          <w:tab w:val="num" w:pos="2381"/>
        </w:tabs>
        <w:spacing w:line="276" w:lineRule="auto"/>
        <w:ind w:left="2160" w:hanging="360"/>
        <w:rPr>
          <w:rFonts w:asciiTheme="minorHAnsi" w:hAnsiTheme="minorHAnsi"/>
          <w:color w:val="0000FF"/>
          <w:sz w:val="22"/>
          <w:szCs w:val="22"/>
          <w:u w:val="double"/>
        </w:rPr>
      </w:pPr>
      <w:r w:rsidRPr="00C2015E">
        <w:rPr>
          <w:rFonts w:asciiTheme="minorHAnsi" w:hAnsiTheme="minorHAnsi"/>
          <w:sz w:val="22"/>
          <w:szCs w:val="22"/>
        </w:rPr>
        <w:t xml:space="preserve">enabling access to any information held by </w:t>
      </w:r>
      <w:r>
        <w:t xml:space="preserve">the </w:t>
      </w:r>
      <w:r>
        <w:rPr>
          <w:rFonts w:asciiTheme="minorHAnsi" w:hAnsiTheme="minorHAnsi"/>
          <w:sz w:val="22"/>
          <w:szCs w:val="22"/>
        </w:rPr>
        <w:t>Contractor</w:t>
      </w:r>
      <w:r w:rsidRPr="00C2015E">
        <w:rPr>
          <w:rFonts w:asciiTheme="minorHAnsi" w:hAnsiTheme="minorHAnsi"/>
          <w:sz w:val="22"/>
          <w:szCs w:val="22"/>
        </w:rPr>
        <w:t xml:space="preserve"> regarding the Services; and</w:t>
      </w:r>
    </w:p>
    <w:p w14:paraId="3C186552" w14:textId="77777777" w:rsidR="00411B31" w:rsidRPr="009C6521" w:rsidRDefault="00411B31" w:rsidP="00411B31">
      <w:pPr>
        <w:pStyle w:val="FFWDefinitionLevel2"/>
        <w:tabs>
          <w:tab w:val="num" w:pos="2381"/>
        </w:tabs>
        <w:spacing w:line="276" w:lineRule="auto"/>
        <w:ind w:left="2160" w:hanging="360"/>
        <w:rPr>
          <w:rFonts w:asciiTheme="minorHAnsi" w:hAnsiTheme="minorHAnsi"/>
          <w:color w:val="0000FF"/>
          <w:sz w:val="22"/>
          <w:szCs w:val="22"/>
          <w:u w:val="double"/>
        </w:rPr>
      </w:pPr>
      <w:r w:rsidRPr="00C2015E">
        <w:rPr>
          <w:rFonts w:asciiTheme="minorHAnsi" w:hAnsiTheme="minorHAnsi"/>
          <w:sz w:val="22"/>
          <w:szCs w:val="22"/>
        </w:rPr>
        <w:t xml:space="preserve">permitting </w:t>
      </w:r>
      <w:r>
        <w:rPr>
          <w:rFonts w:asciiTheme="minorHAnsi" w:hAnsiTheme="minorHAnsi" w:cstheme="minorHAnsi"/>
          <w:sz w:val="22"/>
          <w:szCs w:val="22"/>
        </w:rPr>
        <w:t>the Client and/or the Replacement Contractor(s)</w:t>
      </w:r>
      <w:r w:rsidRPr="00C2015E">
        <w:rPr>
          <w:rFonts w:asciiTheme="minorHAnsi" w:hAnsiTheme="minorHAnsi"/>
          <w:sz w:val="22"/>
          <w:szCs w:val="22"/>
        </w:rPr>
        <w:t xml:space="preserve"> to have reasonable access to </w:t>
      </w:r>
      <w:r>
        <w:t xml:space="preserve">the </w:t>
      </w:r>
      <w:r>
        <w:rPr>
          <w:rFonts w:asciiTheme="minorHAnsi" w:hAnsiTheme="minorHAnsi"/>
          <w:sz w:val="22"/>
          <w:szCs w:val="22"/>
        </w:rPr>
        <w:t>Contractor</w:t>
      </w:r>
      <w:r w:rsidRPr="00C2015E">
        <w:rPr>
          <w:rFonts w:asciiTheme="minorHAnsi" w:hAnsiTheme="minorHAnsi"/>
          <w:sz w:val="22"/>
          <w:szCs w:val="22"/>
        </w:rPr>
        <w:t xml:space="preserve"> </w:t>
      </w:r>
      <w:r>
        <w:rPr>
          <w:rFonts w:asciiTheme="minorHAnsi" w:hAnsiTheme="minorHAnsi"/>
          <w:sz w:val="22"/>
          <w:szCs w:val="22"/>
        </w:rPr>
        <w:t>p</w:t>
      </w:r>
      <w:r w:rsidRPr="00C2015E">
        <w:rPr>
          <w:rFonts w:asciiTheme="minorHAnsi" w:hAnsiTheme="minorHAnsi"/>
          <w:sz w:val="22"/>
          <w:szCs w:val="22"/>
        </w:rPr>
        <w:t>remises</w:t>
      </w:r>
      <w:r>
        <w:rPr>
          <w:rFonts w:asciiTheme="minorHAnsi" w:hAnsiTheme="minorHAnsi"/>
          <w:sz w:val="22"/>
          <w:szCs w:val="22"/>
        </w:rPr>
        <w:t>, as may</w:t>
      </w:r>
      <w:r w:rsidRPr="00C2015E">
        <w:rPr>
          <w:rFonts w:asciiTheme="minorHAnsi" w:hAnsiTheme="minorHAnsi"/>
          <w:sz w:val="22"/>
          <w:szCs w:val="22"/>
        </w:rPr>
        <w:t xml:space="preserve"> </w:t>
      </w:r>
      <w:r>
        <w:rPr>
          <w:rFonts w:asciiTheme="minorHAnsi" w:hAnsiTheme="minorHAnsi"/>
          <w:sz w:val="22"/>
          <w:szCs w:val="22"/>
        </w:rPr>
        <w:t xml:space="preserve">be </w:t>
      </w:r>
      <w:r w:rsidRPr="00C2015E">
        <w:rPr>
          <w:rFonts w:asciiTheme="minorHAnsi" w:hAnsiTheme="minorHAnsi"/>
          <w:sz w:val="22"/>
          <w:szCs w:val="22"/>
        </w:rPr>
        <w:t>required for the pu</w:t>
      </w:r>
      <w:r>
        <w:rPr>
          <w:rFonts w:asciiTheme="minorHAnsi" w:hAnsiTheme="minorHAnsi"/>
          <w:sz w:val="22"/>
          <w:szCs w:val="22"/>
        </w:rPr>
        <w:t>rpose of conducting</w:t>
      </w:r>
      <w:r w:rsidRPr="00C2015E">
        <w:rPr>
          <w:rFonts w:asciiTheme="minorHAnsi" w:hAnsiTheme="minorHAnsi"/>
          <w:sz w:val="22"/>
          <w:szCs w:val="22"/>
        </w:rPr>
        <w:t xml:space="preserve"> </w:t>
      </w:r>
      <w:r>
        <w:rPr>
          <w:rFonts w:asciiTheme="minorHAnsi" w:hAnsiTheme="minorHAnsi"/>
          <w:sz w:val="22"/>
          <w:szCs w:val="22"/>
        </w:rPr>
        <w:t xml:space="preserve">reasonable </w:t>
      </w:r>
      <w:r w:rsidRPr="00C2015E">
        <w:rPr>
          <w:rFonts w:asciiTheme="minorHAnsi" w:hAnsiTheme="minorHAnsi"/>
          <w:sz w:val="22"/>
          <w:szCs w:val="22"/>
        </w:rPr>
        <w:t>due diligence in relation to the scoping of the Replacement Services; and</w:t>
      </w:r>
    </w:p>
    <w:p w14:paraId="0EF3D648" w14:textId="77777777" w:rsidR="00411B31" w:rsidRDefault="00411B31" w:rsidP="00411B31">
      <w:pPr>
        <w:pStyle w:val="FFWDefinitionLevel2"/>
        <w:tabs>
          <w:tab w:val="num" w:pos="2381"/>
        </w:tabs>
        <w:spacing w:line="276" w:lineRule="auto"/>
        <w:ind w:left="2160" w:hanging="360"/>
        <w:rPr>
          <w:rFonts w:asciiTheme="minorHAnsi" w:hAnsiTheme="minorHAnsi"/>
          <w:color w:val="0000FF"/>
          <w:sz w:val="22"/>
          <w:szCs w:val="22"/>
          <w:u w:val="double"/>
        </w:rPr>
      </w:pPr>
      <w:r>
        <w:rPr>
          <w:rFonts w:asciiTheme="minorHAnsi" w:hAnsiTheme="minorHAnsi"/>
          <w:sz w:val="22"/>
          <w:szCs w:val="22"/>
        </w:rPr>
        <w:lastRenderedPageBreak/>
        <w:t xml:space="preserve">providing </w:t>
      </w:r>
      <w:r w:rsidRPr="009931B0">
        <w:rPr>
          <w:rFonts w:asciiTheme="minorHAnsi" w:hAnsiTheme="minorHAnsi" w:cstheme="minorHAnsi"/>
          <w:sz w:val="22"/>
          <w:szCs w:val="22"/>
        </w:rPr>
        <w:t>the number and types of resources necessary to complete the transition in accordance with the Exit Management Plan and/or this Schedule</w:t>
      </w:r>
      <w:r>
        <w:rPr>
          <w:rFonts w:asciiTheme="minorHAnsi" w:hAnsiTheme="minorHAnsi" w:cstheme="minorHAnsi"/>
          <w:sz w:val="22"/>
          <w:szCs w:val="22"/>
        </w:rPr>
        <w:t>.</w:t>
      </w:r>
      <w:r>
        <w:rPr>
          <w:rFonts w:asciiTheme="minorHAnsi" w:hAnsiTheme="minorHAnsi"/>
          <w:sz w:val="22"/>
          <w:szCs w:val="22"/>
        </w:rPr>
        <w:t xml:space="preserve"> </w:t>
      </w:r>
      <w:r w:rsidRPr="00C2015E">
        <w:rPr>
          <w:rFonts w:asciiTheme="minorHAnsi" w:hAnsiTheme="minorHAnsi"/>
          <w:sz w:val="22"/>
          <w:szCs w:val="22"/>
        </w:rPr>
        <w:t xml:space="preserve"> </w:t>
      </w:r>
    </w:p>
    <w:p w14:paraId="3B703351" w14:textId="77777777" w:rsidR="00411B31" w:rsidRPr="008C5C4A" w:rsidRDefault="00411B31" w:rsidP="00411B31">
      <w:pPr>
        <w:pStyle w:val="FFWDefinitionLevel2"/>
        <w:numPr>
          <w:ilvl w:val="0"/>
          <w:numId w:val="0"/>
        </w:numPr>
        <w:spacing w:line="276" w:lineRule="auto"/>
        <w:rPr>
          <w:rFonts w:asciiTheme="minorHAnsi" w:hAnsiTheme="minorHAnsi"/>
          <w:color w:val="0000FF"/>
          <w:sz w:val="22"/>
          <w:szCs w:val="22"/>
          <w:u w:val="double"/>
        </w:rPr>
      </w:pPr>
    </w:p>
    <w:p w14:paraId="5A6D75E1" w14:textId="77777777" w:rsidR="00411B31" w:rsidRPr="008C5C4A" w:rsidRDefault="00411B31" w:rsidP="0023457C">
      <w:pPr>
        <w:pStyle w:val="Sch2Number"/>
        <w:spacing w:after="0" w:line="276" w:lineRule="auto"/>
        <w:ind w:left="720" w:hanging="720"/>
        <w:rPr>
          <w:color w:val="0000FF"/>
          <w:u w:val="double"/>
        </w:rPr>
      </w:pPr>
      <w:r>
        <w:t>The Client</w:t>
      </w:r>
      <w:r w:rsidRPr="00C2015E">
        <w:t xml:space="preserve"> shall ensure that </w:t>
      </w:r>
      <w:r>
        <w:t xml:space="preserve">the Client and/or </w:t>
      </w:r>
      <w:r w:rsidRPr="00C2015E">
        <w:t xml:space="preserve">any Replacement </w:t>
      </w:r>
      <w:r>
        <w:t>Contractor(s)</w:t>
      </w:r>
      <w:r w:rsidRPr="00C2015E">
        <w:t xml:space="preserve"> complies with </w:t>
      </w:r>
      <w:r>
        <w:t>the Contractor</w:t>
      </w:r>
      <w:r w:rsidRPr="00C2015E">
        <w:t>’s reasonable directions and rules</w:t>
      </w:r>
      <w:r>
        <w:t xml:space="preserve"> if granted access to</w:t>
      </w:r>
      <w:r w:rsidRPr="00243E29">
        <w:t xml:space="preserve"> </w:t>
      </w:r>
      <w:r>
        <w:t>the Contractor’s p</w:t>
      </w:r>
      <w:r w:rsidRPr="00C2015E">
        <w:t xml:space="preserve">remises in order to carry out any activities in connection with the transition of the Services. In no event shall </w:t>
      </w:r>
      <w:r w:rsidRPr="006C5E3F">
        <w:rPr>
          <w:rFonts w:cstheme="minorHAnsi"/>
        </w:rPr>
        <w:t>the Replacement Contractor(s)</w:t>
      </w:r>
      <w:r w:rsidRPr="00C2015E">
        <w:t xml:space="preserve"> be entitled to access records, data, secure areas of </w:t>
      </w:r>
      <w:r>
        <w:t>the Contractor’s p</w:t>
      </w:r>
      <w:r w:rsidRPr="00C2015E">
        <w:t xml:space="preserve">remises, or other materials that are not related to the Services. </w:t>
      </w:r>
    </w:p>
    <w:p w14:paraId="34500F35" w14:textId="77777777" w:rsidR="00411B31" w:rsidRPr="006C5E3F" w:rsidRDefault="00411B31" w:rsidP="00411B31">
      <w:pPr>
        <w:pStyle w:val="Sch2Number"/>
        <w:numPr>
          <w:ilvl w:val="0"/>
          <w:numId w:val="0"/>
        </w:numPr>
        <w:spacing w:after="0" w:line="276" w:lineRule="auto"/>
        <w:rPr>
          <w:color w:val="0000FF"/>
          <w:u w:val="double"/>
        </w:rPr>
      </w:pPr>
    </w:p>
    <w:p w14:paraId="7E642F41" w14:textId="77777777" w:rsidR="00411B31" w:rsidRPr="00BD3685" w:rsidRDefault="00411B31" w:rsidP="00411B31">
      <w:pPr>
        <w:pStyle w:val="VWGSch2"/>
        <w:numPr>
          <w:ilvl w:val="0"/>
          <w:numId w:val="0"/>
        </w:numPr>
        <w:spacing w:after="0" w:line="276" w:lineRule="auto"/>
        <w:ind w:left="720"/>
        <w:rPr>
          <w:rFonts w:asciiTheme="minorHAnsi" w:hAnsiTheme="minorHAnsi" w:cstheme="minorHAnsi"/>
          <w:b/>
          <w:sz w:val="22"/>
          <w:szCs w:val="22"/>
        </w:rPr>
      </w:pPr>
      <w:r>
        <w:rPr>
          <w:rFonts w:asciiTheme="minorHAnsi" w:hAnsiTheme="minorHAnsi" w:cstheme="minorHAnsi"/>
          <w:b/>
          <w:sz w:val="22"/>
          <w:szCs w:val="22"/>
        </w:rPr>
        <w:t>Transferring Contracts</w:t>
      </w:r>
    </w:p>
    <w:p w14:paraId="6475C9FF" w14:textId="77777777" w:rsidR="00411B31" w:rsidRPr="008C5C4A" w:rsidRDefault="00411B31" w:rsidP="0023457C">
      <w:pPr>
        <w:pStyle w:val="Sch2Number"/>
        <w:spacing w:after="0" w:line="276" w:lineRule="auto"/>
        <w:ind w:left="720" w:hanging="720"/>
        <w:rPr>
          <w:b/>
          <w:color w:val="0000FF"/>
          <w:u w:val="double"/>
        </w:rPr>
      </w:pPr>
      <w:r>
        <w:t>The Contractor</w:t>
      </w:r>
      <w:r w:rsidRPr="00BD3685">
        <w:t xml:space="preserve"> must seek </w:t>
      </w:r>
      <w:r>
        <w:t>the Client</w:t>
      </w:r>
      <w:r w:rsidRPr="00BD3685">
        <w:t>’</w:t>
      </w:r>
      <w:r>
        <w:t>s</w:t>
      </w:r>
      <w:r w:rsidRPr="00BD3685">
        <w:t xml:space="preserve"> consent prior to entering into any contract for the procurement of any goods or services </w:t>
      </w:r>
      <w:r>
        <w:t xml:space="preserve">(including in relation to any software as a service) </w:t>
      </w:r>
      <w:r w:rsidRPr="00BD3685">
        <w:t>which are wholly or substantially used in the supply of the Services from any third party (</w:t>
      </w:r>
      <w:r w:rsidRPr="00F94F74">
        <w:rPr>
          <w:b/>
        </w:rPr>
        <w:t>“Dedicated Third Party Contracts”</w:t>
      </w:r>
      <w:r w:rsidRPr="00BD3685">
        <w:t xml:space="preserve">) and whose contractual terms do not permit novation or assignment to </w:t>
      </w:r>
      <w:r>
        <w:t>a Replacement Contractor(s)</w:t>
      </w:r>
      <w:r w:rsidRPr="00BD3685">
        <w:t xml:space="preserve"> upon termination of any Services. </w:t>
      </w:r>
    </w:p>
    <w:p w14:paraId="15D31F5F" w14:textId="77777777" w:rsidR="00411B31" w:rsidRPr="00BD3685" w:rsidRDefault="00411B31" w:rsidP="00411B31">
      <w:pPr>
        <w:pStyle w:val="Sch2Number"/>
        <w:numPr>
          <w:ilvl w:val="0"/>
          <w:numId w:val="0"/>
        </w:numPr>
        <w:spacing w:after="0" w:line="276" w:lineRule="auto"/>
        <w:ind w:left="720"/>
        <w:rPr>
          <w:b/>
          <w:color w:val="0000FF"/>
          <w:u w:val="double"/>
        </w:rPr>
      </w:pPr>
    </w:p>
    <w:p w14:paraId="5F6729EB" w14:textId="77777777" w:rsidR="00411B31" w:rsidRPr="008C5C4A" w:rsidRDefault="00411B31" w:rsidP="0023457C">
      <w:pPr>
        <w:pStyle w:val="Sch2Number"/>
        <w:spacing w:after="0" w:line="276" w:lineRule="auto"/>
        <w:ind w:left="720" w:hanging="720"/>
        <w:rPr>
          <w:b/>
          <w:color w:val="0000FF"/>
          <w:u w:val="double"/>
        </w:rPr>
      </w:pPr>
      <w:r>
        <w:t>The Client</w:t>
      </w:r>
      <w:r w:rsidRPr="00BD3685">
        <w:t xml:space="preserve"> shall have the option to require the novation of each Dedicated Third Party Contract (whose terms permit its novation) (</w:t>
      </w:r>
      <w:r w:rsidRPr="00F94F74">
        <w:rPr>
          <w:b/>
        </w:rPr>
        <w:t>“Transferring Contract”</w:t>
      </w:r>
      <w:r w:rsidRPr="00BD3685">
        <w:t xml:space="preserve">) to </w:t>
      </w:r>
      <w:r>
        <w:t>a</w:t>
      </w:r>
      <w:r w:rsidRPr="00BD3685">
        <w:t xml:space="preserve"> Replacement </w:t>
      </w:r>
      <w:r>
        <w:t>Contractor(s)</w:t>
      </w:r>
      <w:r w:rsidRPr="00BD3685">
        <w:t xml:space="preserve">.  As one of the activities to be undertaken pursuant to the Exit Management Plan, </w:t>
      </w:r>
      <w:r>
        <w:t>the Contractor</w:t>
      </w:r>
      <w:r w:rsidRPr="00BD3685">
        <w:t xml:space="preserve"> shall promptly provide </w:t>
      </w:r>
      <w:r>
        <w:t>the Client</w:t>
      </w:r>
      <w:r w:rsidRPr="00BD3685">
        <w:t xml:space="preserve"> with a</w:t>
      </w:r>
      <w:r>
        <w:t xml:space="preserve"> list of</w:t>
      </w:r>
      <w:r w:rsidRPr="00BD3685">
        <w:t xml:space="preserve"> potential Transferring Contracts, together with such accompanying inform</w:t>
      </w:r>
      <w:r>
        <w:t>ation as may be relevant or as the Client</w:t>
      </w:r>
      <w:r w:rsidRPr="00BD3685">
        <w:t xml:space="preserve"> may reasonably require.  If </w:t>
      </w:r>
      <w:r>
        <w:t>the Client</w:t>
      </w:r>
      <w:r w:rsidRPr="00BD3685">
        <w:t xml:space="preserve"> elects to </w:t>
      </w:r>
      <w:r>
        <w:t xml:space="preserve">request the novation of any </w:t>
      </w:r>
      <w:r w:rsidRPr="00BD3685">
        <w:t xml:space="preserve">Transferring Contracts, it may serve notice(s) upon </w:t>
      </w:r>
      <w:r>
        <w:t>the Contractor</w:t>
      </w:r>
      <w:r w:rsidRPr="00BD3685">
        <w:t xml:space="preserve">, identifying which Transferring Contracts it wishes to have novated to </w:t>
      </w:r>
      <w:r>
        <w:t xml:space="preserve">a </w:t>
      </w:r>
      <w:r w:rsidRPr="00BD3685">
        <w:t xml:space="preserve">Replacement </w:t>
      </w:r>
      <w:r>
        <w:t>Contractor</w:t>
      </w:r>
      <w:r w:rsidRPr="00BD3685">
        <w:t xml:space="preserve"> and</w:t>
      </w:r>
      <w:r>
        <w:t xml:space="preserve"> the</w:t>
      </w:r>
      <w:r w:rsidRPr="00BD3685">
        <w:t xml:space="preserve"> </w:t>
      </w:r>
      <w:r>
        <w:t>Contractor</w:t>
      </w:r>
      <w:r w:rsidRPr="00BD3685">
        <w:t xml:space="preserve"> shall promptly do all such things as may be reasonably required to novate such Transferring Contracts at no additional cost to </w:t>
      </w:r>
      <w:r>
        <w:t>the Client</w:t>
      </w:r>
      <w:r w:rsidRPr="00BD3685">
        <w:t>.</w:t>
      </w:r>
    </w:p>
    <w:p w14:paraId="13C0153C" w14:textId="77777777" w:rsidR="00411B31" w:rsidRPr="00BD3685" w:rsidRDefault="00411B31" w:rsidP="00411B31">
      <w:pPr>
        <w:pStyle w:val="ListParagraph"/>
        <w:rPr>
          <w:b/>
          <w:color w:val="0000FF"/>
          <w:u w:val="double"/>
        </w:rPr>
      </w:pPr>
    </w:p>
    <w:p w14:paraId="4AFB51BF" w14:textId="77777777" w:rsidR="00411B31" w:rsidRPr="008C5C4A" w:rsidRDefault="00411B31" w:rsidP="0023457C">
      <w:pPr>
        <w:pStyle w:val="Sch2Number"/>
        <w:spacing w:after="0" w:line="276" w:lineRule="auto"/>
        <w:ind w:left="720" w:hanging="720"/>
        <w:rPr>
          <w:b/>
          <w:color w:val="0000FF"/>
          <w:u w:val="double"/>
        </w:rPr>
      </w:pPr>
      <w:r>
        <w:t>The Contractor</w:t>
      </w:r>
      <w:r w:rsidRPr="00BD3685">
        <w:t xml:space="preserve"> shall indemnify and hold harmless</w:t>
      </w:r>
      <w:r>
        <w:t xml:space="preserve"> the</w:t>
      </w:r>
      <w:r w:rsidRPr="00BD3685">
        <w:t xml:space="preserve"> </w:t>
      </w:r>
      <w:r>
        <w:t xml:space="preserve">Client and any other </w:t>
      </w:r>
      <w:r w:rsidRPr="00BD3685">
        <w:t xml:space="preserve">Replacement </w:t>
      </w:r>
      <w:r>
        <w:t>Contractor(s)</w:t>
      </w:r>
      <w:r w:rsidRPr="00BD3685">
        <w:t xml:space="preserve"> against all liabilities, losses, damages, claims, demands, actions, costs, regulatory fines, penalties or awards and expenses (including legal expenses) which </w:t>
      </w:r>
      <w:r>
        <w:t>the Client</w:t>
      </w:r>
      <w:r w:rsidRPr="00BD3685">
        <w:t xml:space="preserve"> and/or </w:t>
      </w:r>
      <w:r>
        <w:t xml:space="preserve">any other </w:t>
      </w:r>
      <w:r w:rsidRPr="00BD3685">
        <w:t xml:space="preserve">Replacement </w:t>
      </w:r>
      <w:r>
        <w:t>Contractor(s)</w:t>
      </w:r>
      <w:r w:rsidRPr="00BD3685">
        <w:t xml:space="preserve"> suffer</w:t>
      </w:r>
      <w:r>
        <w:t>s</w:t>
      </w:r>
      <w:r w:rsidRPr="00BD3685">
        <w:t xml:space="preserve"> or incur</w:t>
      </w:r>
      <w:r>
        <w:t>s</w:t>
      </w:r>
      <w:r w:rsidRPr="00BD3685">
        <w:t xml:space="preserve"> as a result of any claim under any </w:t>
      </w:r>
      <w:r>
        <w:t>Transferring Contract,</w:t>
      </w:r>
      <w:r w:rsidRPr="00BD3685">
        <w:t xml:space="preserve"> arising, or alleged to arise, from any act or omission made prior </w:t>
      </w:r>
      <w:r>
        <w:t xml:space="preserve">to </w:t>
      </w:r>
      <w:r w:rsidRPr="00BD3685">
        <w:t xml:space="preserve">the effective date of the assignment </w:t>
      </w:r>
      <w:r>
        <w:t xml:space="preserve">of such Transferring Contract. </w:t>
      </w:r>
    </w:p>
    <w:p w14:paraId="267BFA02" w14:textId="77777777" w:rsidR="00411B31" w:rsidRPr="00BD3685" w:rsidRDefault="00411B31" w:rsidP="00411B31">
      <w:pPr>
        <w:pStyle w:val="Sch2Number"/>
        <w:numPr>
          <w:ilvl w:val="0"/>
          <w:numId w:val="0"/>
        </w:numPr>
        <w:spacing w:after="0" w:line="276" w:lineRule="auto"/>
        <w:rPr>
          <w:b/>
          <w:color w:val="0000FF"/>
          <w:u w:val="double"/>
        </w:rPr>
      </w:pPr>
    </w:p>
    <w:p w14:paraId="7D32EE99" w14:textId="77777777" w:rsidR="00411B31" w:rsidRPr="008C5C4A" w:rsidRDefault="00411B31" w:rsidP="0023457C">
      <w:pPr>
        <w:pStyle w:val="Sch2Number"/>
        <w:spacing w:after="0" w:line="276" w:lineRule="auto"/>
        <w:ind w:left="720" w:hanging="720"/>
        <w:rPr>
          <w:b/>
          <w:color w:val="0000FF"/>
          <w:u w:val="double"/>
        </w:rPr>
      </w:pPr>
      <w:r w:rsidRPr="00BD3685">
        <w:t xml:space="preserve">In respect of any Dedicated Third Party Contracts which </w:t>
      </w:r>
      <w:r>
        <w:t>the Client</w:t>
      </w:r>
      <w:r w:rsidRPr="00BD3685">
        <w:t xml:space="preserve"> chooses not to novate pursuant to paragraph </w:t>
      </w:r>
      <w:r>
        <w:fldChar w:fldCharType="begin"/>
      </w:r>
      <w:r>
        <w:instrText xml:space="preserve"> REF _Ref17105738 \r \h  \* MERGEFORMAT </w:instrText>
      </w:r>
      <w:r>
        <w:fldChar w:fldCharType="separate"/>
      </w:r>
      <w:r>
        <w:t>3.15</w:t>
      </w:r>
      <w:r>
        <w:fldChar w:fldCharType="end"/>
      </w:r>
      <w:r>
        <w:t xml:space="preserve"> </w:t>
      </w:r>
      <w:r w:rsidRPr="00BD3685">
        <w:t xml:space="preserve">or which do not permit novation under paragraph </w:t>
      </w:r>
      <w:r>
        <w:fldChar w:fldCharType="begin"/>
      </w:r>
      <w:r>
        <w:instrText xml:space="preserve"> REF _Ref17105738 \r \h  \* MERGEFORMAT </w:instrText>
      </w:r>
      <w:r>
        <w:fldChar w:fldCharType="separate"/>
      </w:r>
      <w:r>
        <w:t>3.15</w:t>
      </w:r>
      <w:r>
        <w:fldChar w:fldCharType="end"/>
      </w:r>
      <w:r>
        <w:t xml:space="preserve"> </w:t>
      </w:r>
      <w:r w:rsidRPr="00BD3685">
        <w:t xml:space="preserve">but which </w:t>
      </w:r>
      <w:r>
        <w:t>the Client</w:t>
      </w:r>
      <w:r w:rsidRPr="00BD3685">
        <w:t xml:space="preserve"> continues to require the benefit of</w:t>
      </w:r>
      <w:r>
        <w:t xml:space="preserve"> until the end of</w:t>
      </w:r>
      <w:r w:rsidRPr="00BD3685">
        <w:t xml:space="preserve"> the Exit Assistance Period, </w:t>
      </w:r>
      <w:r>
        <w:t>the Contractor</w:t>
      </w:r>
      <w:r w:rsidRPr="00BD3685">
        <w:t xml:space="preserve"> shall continue to provide such goods or services under this Agreement and </w:t>
      </w:r>
      <w:r>
        <w:t>the Client</w:t>
      </w:r>
      <w:r w:rsidRPr="00BD3685">
        <w:t xml:space="preserve"> shall pay an equitable portion of the Charges related to such goods or services being continued. </w:t>
      </w:r>
    </w:p>
    <w:p w14:paraId="25F8558D" w14:textId="77777777" w:rsidR="00411B31" w:rsidRPr="009F492F" w:rsidRDefault="00411B31" w:rsidP="00411B31">
      <w:pPr>
        <w:pStyle w:val="Sch2Number"/>
        <w:numPr>
          <w:ilvl w:val="0"/>
          <w:numId w:val="0"/>
        </w:numPr>
        <w:spacing w:after="0" w:line="276" w:lineRule="auto"/>
        <w:rPr>
          <w:b/>
          <w:color w:val="0000FF"/>
          <w:u w:val="double"/>
        </w:rPr>
      </w:pPr>
    </w:p>
    <w:p w14:paraId="42F6C057" w14:textId="77777777" w:rsidR="00411B31" w:rsidRPr="00BD3685" w:rsidRDefault="00411B31" w:rsidP="00411B31">
      <w:pPr>
        <w:pStyle w:val="VWGSch1"/>
        <w:keepLines/>
        <w:numPr>
          <w:ilvl w:val="0"/>
          <w:numId w:val="0"/>
        </w:numPr>
        <w:spacing w:after="0" w:line="276" w:lineRule="auto"/>
        <w:ind w:left="720"/>
        <w:rPr>
          <w:rFonts w:asciiTheme="minorHAnsi" w:hAnsiTheme="minorHAnsi" w:cstheme="minorHAnsi"/>
          <w:b/>
          <w:sz w:val="22"/>
          <w:szCs w:val="22"/>
        </w:rPr>
      </w:pPr>
      <w:r w:rsidRPr="00BD3685">
        <w:rPr>
          <w:rFonts w:asciiTheme="minorHAnsi" w:hAnsiTheme="minorHAnsi" w:cstheme="minorHAnsi"/>
          <w:b/>
          <w:sz w:val="22"/>
          <w:szCs w:val="22"/>
        </w:rPr>
        <w:t>Other provisions</w:t>
      </w:r>
    </w:p>
    <w:p w14:paraId="0F3D9357" w14:textId="77777777" w:rsidR="00411B31" w:rsidRPr="008C5C4A" w:rsidRDefault="00411B31" w:rsidP="0023457C">
      <w:pPr>
        <w:pStyle w:val="Sch2Number"/>
        <w:spacing w:after="0" w:line="276" w:lineRule="auto"/>
        <w:ind w:left="720" w:hanging="720"/>
        <w:rPr>
          <w:b/>
          <w:color w:val="0000FF"/>
          <w:u w:val="double"/>
        </w:rPr>
      </w:pPr>
      <w:r w:rsidRPr="00BD3685">
        <w:t xml:space="preserve">Save as expressly stated otherwise, </w:t>
      </w:r>
      <w:r>
        <w:t>the Contractor</w:t>
      </w:r>
      <w:r w:rsidRPr="00BD3685">
        <w:t xml:space="preserve"> shall perform its obligat</w:t>
      </w:r>
      <w:r>
        <w:t>ions set out in this Schedule</w:t>
      </w:r>
      <w:r w:rsidRPr="00BD3685">
        <w:t xml:space="preserve"> and the Exit Management Plan at no cost to </w:t>
      </w:r>
      <w:r>
        <w:t>the Client</w:t>
      </w:r>
      <w:r w:rsidRPr="00BD3685">
        <w:t>.</w:t>
      </w:r>
    </w:p>
    <w:p w14:paraId="484A19E4" w14:textId="77777777" w:rsidR="00411B31" w:rsidRPr="004841B0" w:rsidRDefault="00411B31" w:rsidP="00411B31">
      <w:pPr>
        <w:pStyle w:val="Sch2Number"/>
        <w:numPr>
          <w:ilvl w:val="0"/>
          <w:numId w:val="0"/>
        </w:numPr>
        <w:spacing w:after="0" w:line="276" w:lineRule="auto"/>
        <w:ind w:left="720"/>
        <w:rPr>
          <w:b/>
          <w:color w:val="0000FF"/>
          <w:u w:val="double"/>
        </w:rPr>
      </w:pPr>
    </w:p>
    <w:p w14:paraId="5DD01CE3" w14:textId="77777777" w:rsidR="00411B31" w:rsidRPr="00984272" w:rsidRDefault="00411B31" w:rsidP="0023457C">
      <w:pPr>
        <w:pStyle w:val="Sch1Heading"/>
        <w:spacing w:before="240" w:after="0" w:line="276" w:lineRule="auto"/>
        <w:ind w:left="720" w:hanging="720"/>
      </w:pPr>
      <w:r w:rsidRPr="00984272">
        <w:lastRenderedPageBreak/>
        <w:t>Annex 1 – Details of Exit Management Plan</w:t>
      </w:r>
    </w:p>
    <w:p w14:paraId="13F1213C" w14:textId="77777777" w:rsidR="00411B31" w:rsidRDefault="00411B31" w:rsidP="00411B31">
      <w:pPr>
        <w:keepNext/>
        <w:keepLines/>
        <w:spacing w:after="0"/>
        <w:rPr>
          <w:rFonts w:cstheme="minorHAnsi"/>
          <w:bCs/>
        </w:rPr>
      </w:pPr>
      <w:r w:rsidRPr="00D54081">
        <w:rPr>
          <w:rFonts w:cstheme="minorHAnsi"/>
          <w:bCs/>
        </w:rPr>
        <w:t>The Exit Management Plan shall (subject to any limitations imposed by Applicable Law</w:t>
      </w:r>
      <w:r>
        <w:rPr>
          <w:rFonts w:cstheme="minorHAnsi"/>
          <w:bCs/>
        </w:rPr>
        <w:t>s</w:t>
      </w:r>
      <w:r w:rsidRPr="00D54081">
        <w:rPr>
          <w:rFonts w:cstheme="minorHAnsi"/>
          <w:bCs/>
        </w:rPr>
        <w:t>), include the following details</w:t>
      </w:r>
      <w:r>
        <w:rPr>
          <w:rFonts w:cstheme="minorHAnsi"/>
          <w:bCs/>
        </w:rPr>
        <w:t xml:space="preserve"> at a minimum</w:t>
      </w:r>
      <w:r w:rsidRPr="00D54081">
        <w:rPr>
          <w:rFonts w:cstheme="minorHAnsi"/>
          <w:bCs/>
        </w:rPr>
        <w:t>:</w:t>
      </w:r>
      <w:r>
        <w:rPr>
          <w:rFonts w:cstheme="minorHAnsi"/>
          <w:bCs/>
        </w:rPr>
        <w:t xml:space="preserve"> </w:t>
      </w:r>
    </w:p>
    <w:p w14:paraId="2494BC70" w14:textId="77777777" w:rsidR="00411B31" w:rsidRPr="006A0B6D" w:rsidRDefault="00411B31" w:rsidP="00411B31">
      <w:pPr>
        <w:keepNext/>
        <w:keepLines/>
        <w:spacing w:after="0"/>
        <w:rPr>
          <w:rFonts w:cstheme="minorHAnsi"/>
          <w:bCs/>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8080"/>
      </w:tblGrid>
      <w:tr w:rsidR="00411B31" w:rsidRPr="00D54081" w14:paraId="10448971"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790DCCA8" w14:textId="77777777" w:rsidR="00411B31" w:rsidRPr="00D54081" w:rsidRDefault="00411B31" w:rsidP="004A4075">
            <w:pPr>
              <w:pStyle w:val="Header210pt"/>
              <w:keepNext/>
              <w:keepLines/>
              <w:spacing w:after="200" w:line="264" w:lineRule="auto"/>
              <w:jc w:val="both"/>
              <w:rPr>
                <w:rFonts w:asciiTheme="minorHAnsi" w:hAnsiTheme="minorHAnsi" w:cstheme="minorHAnsi"/>
                <w:caps w:val="0"/>
                <w:sz w:val="22"/>
                <w:szCs w:val="22"/>
              </w:rPr>
            </w:pPr>
            <w:r w:rsidRPr="00D54081">
              <w:rPr>
                <w:rFonts w:asciiTheme="minorHAnsi" w:hAnsiTheme="minorHAnsi" w:cstheme="minorHAnsi"/>
                <w:caps w:val="0"/>
                <w:sz w:val="22"/>
                <w:szCs w:val="22"/>
              </w:rPr>
              <w:t>No.</w:t>
            </w:r>
          </w:p>
        </w:tc>
        <w:tc>
          <w:tcPr>
            <w:tcW w:w="8080" w:type="dxa"/>
            <w:tcBorders>
              <w:top w:val="single" w:sz="4" w:space="0" w:color="auto"/>
              <w:left w:val="single" w:sz="4" w:space="0" w:color="auto"/>
              <w:bottom w:val="single" w:sz="4" w:space="0" w:color="auto"/>
              <w:right w:val="single" w:sz="4" w:space="0" w:color="auto"/>
            </w:tcBorders>
            <w:vAlign w:val="center"/>
          </w:tcPr>
          <w:p w14:paraId="21713D2C" w14:textId="77777777" w:rsidR="00411B31" w:rsidRPr="00D54081" w:rsidRDefault="00411B31" w:rsidP="004A4075">
            <w:pPr>
              <w:pStyle w:val="Header210pt"/>
              <w:keepNext/>
              <w:keepLines/>
              <w:spacing w:after="200" w:line="264" w:lineRule="auto"/>
              <w:jc w:val="both"/>
              <w:rPr>
                <w:rFonts w:asciiTheme="minorHAnsi" w:hAnsiTheme="minorHAnsi" w:cstheme="minorHAnsi"/>
                <w:caps w:val="0"/>
                <w:sz w:val="22"/>
                <w:szCs w:val="22"/>
              </w:rPr>
            </w:pPr>
            <w:r w:rsidRPr="00D54081">
              <w:rPr>
                <w:rFonts w:asciiTheme="minorHAnsi" w:hAnsiTheme="minorHAnsi" w:cstheme="minorHAnsi"/>
                <w:caps w:val="0"/>
                <w:sz w:val="22"/>
                <w:szCs w:val="22"/>
              </w:rPr>
              <w:t>Activity Description</w:t>
            </w:r>
          </w:p>
        </w:tc>
      </w:tr>
      <w:tr w:rsidR="00411B31" w:rsidRPr="00D54081" w14:paraId="43396AAE" w14:textId="77777777" w:rsidTr="004A4075">
        <w:tc>
          <w:tcPr>
            <w:tcW w:w="567" w:type="dxa"/>
            <w:tcBorders>
              <w:top w:val="single" w:sz="4" w:space="0" w:color="auto"/>
              <w:left w:val="single" w:sz="4" w:space="0" w:color="auto"/>
              <w:bottom w:val="single" w:sz="4" w:space="0" w:color="auto"/>
              <w:right w:val="single" w:sz="4" w:space="0" w:color="auto"/>
            </w:tcBorders>
          </w:tcPr>
          <w:p w14:paraId="30598054" w14:textId="77777777" w:rsidR="00411B31" w:rsidRPr="00D54081" w:rsidRDefault="00411B31" w:rsidP="004A4075">
            <w:pPr>
              <w:pStyle w:val="Header210pt"/>
              <w:keepNext/>
              <w:keepLines/>
              <w:spacing w:after="200" w:line="264" w:lineRule="auto"/>
              <w:jc w:val="both"/>
              <w:rPr>
                <w:rFonts w:asciiTheme="minorHAnsi" w:hAnsiTheme="minorHAnsi" w:cstheme="minorHAnsi"/>
                <w:caps w:val="0"/>
                <w:sz w:val="22"/>
                <w:szCs w:val="22"/>
              </w:rPr>
            </w:pPr>
            <w:r w:rsidRPr="00D54081">
              <w:rPr>
                <w:rFonts w:asciiTheme="minorHAnsi" w:hAnsiTheme="minorHAnsi" w:cstheme="minorHAnsi"/>
                <w:caps w:val="0"/>
                <w:sz w:val="22"/>
                <w:szCs w:val="22"/>
              </w:rPr>
              <w:t>1</w:t>
            </w:r>
          </w:p>
        </w:tc>
        <w:tc>
          <w:tcPr>
            <w:tcW w:w="8080" w:type="dxa"/>
            <w:tcBorders>
              <w:top w:val="single" w:sz="4" w:space="0" w:color="auto"/>
              <w:left w:val="single" w:sz="4" w:space="0" w:color="auto"/>
              <w:bottom w:val="single" w:sz="4" w:space="0" w:color="auto"/>
              <w:right w:val="single" w:sz="4" w:space="0" w:color="auto"/>
            </w:tcBorders>
          </w:tcPr>
          <w:p w14:paraId="749CECE8" w14:textId="77777777" w:rsidR="00411B31" w:rsidRPr="00D54081" w:rsidRDefault="00411B31" w:rsidP="004A4075">
            <w:pPr>
              <w:pStyle w:val="Header210pt"/>
              <w:keepNext/>
              <w:keepLines/>
              <w:spacing w:after="200" w:line="264" w:lineRule="auto"/>
              <w:jc w:val="both"/>
              <w:rPr>
                <w:rFonts w:asciiTheme="minorHAnsi" w:hAnsiTheme="minorHAnsi" w:cstheme="minorHAnsi"/>
                <w:caps w:val="0"/>
                <w:sz w:val="22"/>
                <w:szCs w:val="22"/>
              </w:rPr>
            </w:pPr>
            <w:r w:rsidRPr="00D54081">
              <w:rPr>
                <w:rFonts w:asciiTheme="minorHAnsi" w:hAnsiTheme="minorHAnsi" w:cstheme="minorHAnsi"/>
                <w:caps w:val="0"/>
                <w:sz w:val="22"/>
                <w:szCs w:val="22"/>
              </w:rPr>
              <w:t>GENERAL</w:t>
            </w:r>
          </w:p>
        </w:tc>
      </w:tr>
      <w:tr w:rsidR="00411B31" w:rsidRPr="00D54081" w14:paraId="09227305"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0CBE6C5B" w14:textId="77777777" w:rsidR="00411B31" w:rsidRPr="00D54081" w:rsidRDefault="00411B31" w:rsidP="004A4075">
            <w:pPr>
              <w:keepNext/>
              <w:keepLines/>
              <w:spacing w:after="200"/>
              <w:ind w:right="-108"/>
              <w:rPr>
                <w:rFonts w:cstheme="minorHAnsi"/>
                <w:bCs/>
              </w:rPr>
            </w:pPr>
            <w:r w:rsidRPr="00D54081">
              <w:rPr>
                <w:rFonts w:cstheme="minorHAnsi"/>
                <w:bCs/>
              </w:rPr>
              <w:t>1.1</w:t>
            </w:r>
          </w:p>
        </w:tc>
        <w:tc>
          <w:tcPr>
            <w:tcW w:w="8080" w:type="dxa"/>
            <w:tcBorders>
              <w:top w:val="single" w:sz="4" w:space="0" w:color="auto"/>
              <w:left w:val="single" w:sz="4" w:space="0" w:color="auto"/>
              <w:bottom w:val="single" w:sz="4" w:space="0" w:color="auto"/>
              <w:right w:val="single" w:sz="4" w:space="0" w:color="auto"/>
            </w:tcBorders>
            <w:vAlign w:val="center"/>
          </w:tcPr>
          <w:p w14:paraId="004F9C0E" w14:textId="77777777" w:rsidR="00411B31" w:rsidRPr="00D54081" w:rsidRDefault="00411B31" w:rsidP="004A4075">
            <w:pPr>
              <w:keepNext/>
              <w:keepLines/>
              <w:spacing w:after="200"/>
              <w:rPr>
                <w:rFonts w:cstheme="minorHAnsi"/>
                <w:bCs/>
              </w:rPr>
            </w:pPr>
            <w:r>
              <w:rPr>
                <w:rFonts w:cstheme="minorHAnsi"/>
                <w:bCs/>
              </w:rPr>
              <w:t>Contractor</w:t>
            </w:r>
            <w:r w:rsidRPr="00D54081">
              <w:rPr>
                <w:rFonts w:cstheme="minorHAnsi"/>
                <w:bCs/>
              </w:rPr>
              <w:t>’s management structure during the Exit Assistance Period and to support the Exit Management Services.</w:t>
            </w:r>
          </w:p>
        </w:tc>
      </w:tr>
      <w:tr w:rsidR="00411B31" w:rsidRPr="00D54081" w14:paraId="1ED27299"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09A3478F" w14:textId="77777777" w:rsidR="00411B31" w:rsidRPr="00D54081" w:rsidRDefault="00411B31" w:rsidP="004A4075">
            <w:pPr>
              <w:keepNext/>
              <w:keepLines/>
              <w:spacing w:after="200"/>
              <w:ind w:right="-108"/>
              <w:rPr>
                <w:rFonts w:cstheme="minorHAnsi"/>
                <w:bCs/>
              </w:rPr>
            </w:pPr>
            <w:r w:rsidRPr="00D54081">
              <w:rPr>
                <w:rFonts w:cstheme="minorHAnsi"/>
                <w:bCs/>
              </w:rPr>
              <w:t>1.2</w:t>
            </w:r>
          </w:p>
        </w:tc>
        <w:tc>
          <w:tcPr>
            <w:tcW w:w="8080" w:type="dxa"/>
            <w:tcBorders>
              <w:top w:val="single" w:sz="4" w:space="0" w:color="auto"/>
              <w:left w:val="single" w:sz="4" w:space="0" w:color="auto"/>
              <w:bottom w:val="single" w:sz="4" w:space="0" w:color="auto"/>
              <w:right w:val="single" w:sz="4" w:space="0" w:color="auto"/>
            </w:tcBorders>
            <w:vAlign w:val="center"/>
          </w:tcPr>
          <w:p w14:paraId="57FCF867" w14:textId="77777777" w:rsidR="00411B31" w:rsidRPr="00D54081" w:rsidRDefault="00411B31" w:rsidP="004A4075">
            <w:pPr>
              <w:keepNext/>
              <w:keepLines/>
              <w:spacing w:after="200"/>
              <w:rPr>
                <w:rFonts w:cstheme="minorHAnsi"/>
                <w:bCs/>
              </w:rPr>
            </w:pPr>
            <w:r w:rsidRPr="00D54081">
              <w:rPr>
                <w:rFonts w:cstheme="minorHAnsi"/>
                <w:bCs/>
              </w:rPr>
              <w:t>Confirmation of activities to be conducted during the handover period including the provision of other services or information requested by</w:t>
            </w:r>
            <w:r>
              <w:rPr>
                <w:rFonts w:cstheme="minorHAnsi"/>
                <w:bCs/>
              </w:rPr>
              <w:t xml:space="preserve"> Client</w:t>
            </w:r>
            <w:r w:rsidRPr="00D54081">
              <w:rPr>
                <w:rFonts w:cstheme="minorHAnsi"/>
                <w:bCs/>
              </w:rPr>
              <w:t>.</w:t>
            </w:r>
          </w:p>
        </w:tc>
      </w:tr>
      <w:tr w:rsidR="00411B31" w:rsidRPr="00D54081" w14:paraId="068C7C0B"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0A8308BD" w14:textId="77777777" w:rsidR="00411B31" w:rsidRPr="00D54081" w:rsidRDefault="00411B31" w:rsidP="004A4075">
            <w:pPr>
              <w:keepNext/>
              <w:keepLines/>
              <w:spacing w:after="200"/>
              <w:ind w:right="-108"/>
              <w:rPr>
                <w:rFonts w:cstheme="minorHAnsi"/>
                <w:bCs/>
              </w:rPr>
            </w:pPr>
            <w:r w:rsidRPr="00D54081">
              <w:rPr>
                <w:rFonts w:cstheme="minorHAnsi"/>
                <w:bCs/>
              </w:rPr>
              <w:t>1.3</w:t>
            </w:r>
          </w:p>
        </w:tc>
        <w:tc>
          <w:tcPr>
            <w:tcW w:w="8080" w:type="dxa"/>
            <w:tcBorders>
              <w:top w:val="single" w:sz="4" w:space="0" w:color="auto"/>
              <w:left w:val="single" w:sz="4" w:space="0" w:color="auto"/>
              <w:bottom w:val="single" w:sz="4" w:space="0" w:color="auto"/>
              <w:right w:val="single" w:sz="4" w:space="0" w:color="auto"/>
            </w:tcBorders>
            <w:vAlign w:val="center"/>
          </w:tcPr>
          <w:p w14:paraId="5FF2F421" w14:textId="77777777" w:rsidR="00411B31" w:rsidRPr="00D54081" w:rsidRDefault="00411B31" w:rsidP="004A4075">
            <w:pPr>
              <w:keepNext/>
              <w:keepLines/>
              <w:spacing w:after="200"/>
              <w:rPr>
                <w:rFonts w:cstheme="minorHAnsi"/>
                <w:bCs/>
              </w:rPr>
            </w:pPr>
            <w:r w:rsidRPr="00D54081">
              <w:rPr>
                <w:rFonts w:cstheme="minorHAnsi"/>
                <w:bCs/>
              </w:rPr>
              <w:t>Confirmation of activi</w:t>
            </w:r>
            <w:r>
              <w:rPr>
                <w:rFonts w:cstheme="minorHAnsi"/>
                <w:bCs/>
              </w:rPr>
              <w:t>ties to be conducted after the Termination N</w:t>
            </w:r>
            <w:r w:rsidRPr="00D54081">
              <w:rPr>
                <w:rFonts w:cstheme="minorHAnsi"/>
                <w:bCs/>
              </w:rPr>
              <w:t>otice</w:t>
            </w:r>
            <w:r>
              <w:rPr>
                <w:rFonts w:cstheme="minorHAnsi"/>
                <w:bCs/>
              </w:rPr>
              <w:t>,</w:t>
            </w:r>
            <w:r w:rsidRPr="00D54081">
              <w:rPr>
                <w:rFonts w:cstheme="minorHAnsi"/>
                <w:bCs/>
              </w:rPr>
              <w:t xml:space="preserve"> including the provision of other services or information requested by </w:t>
            </w:r>
            <w:r>
              <w:rPr>
                <w:rFonts w:cstheme="minorHAnsi"/>
                <w:bCs/>
              </w:rPr>
              <w:t>Client</w:t>
            </w:r>
            <w:r w:rsidRPr="00D54081">
              <w:rPr>
                <w:rFonts w:cstheme="minorHAnsi"/>
                <w:bCs/>
              </w:rPr>
              <w:t>.</w:t>
            </w:r>
          </w:p>
        </w:tc>
      </w:tr>
      <w:tr w:rsidR="00411B31" w:rsidRPr="00D54081" w14:paraId="639C1BCA"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567F749B" w14:textId="77777777" w:rsidR="00411B31" w:rsidRPr="00D54081" w:rsidRDefault="00411B31" w:rsidP="004A4075">
            <w:pPr>
              <w:keepNext/>
              <w:keepLines/>
              <w:spacing w:after="200"/>
              <w:ind w:right="-108"/>
              <w:rPr>
                <w:rFonts w:cstheme="minorHAnsi"/>
                <w:bCs/>
              </w:rPr>
            </w:pPr>
            <w:r w:rsidRPr="00D54081">
              <w:rPr>
                <w:rFonts w:cstheme="minorHAnsi"/>
                <w:bCs/>
              </w:rPr>
              <w:t>1.4</w:t>
            </w:r>
          </w:p>
        </w:tc>
        <w:tc>
          <w:tcPr>
            <w:tcW w:w="8080" w:type="dxa"/>
            <w:tcBorders>
              <w:top w:val="single" w:sz="4" w:space="0" w:color="auto"/>
              <w:left w:val="single" w:sz="4" w:space="0" w:color="auto"/>
              <w:bottom w:val="single" w:sz="4" w:space="0" w:color="auto"/>
              <w:right w:val="single" w:sz="4" w:space="0" w:color="auto"/>
            </w:tcBorders>
            <w:vAlign w:val="center"/>
          </w:tcPr>
          <w:p w14:paraId="72A94A81" w14:textId="77777777" w:rsidR="00411B31" w:rsidRPr="00D54081" w:rsidRDefault="00411B31" w:rsidP="004A4075">
            <w:pPr>
              <w:keepNext/>
              <w:keepLines/>
              <w:spacing w:after="200"/>
              <w:rPr>
                <w:rFonts w:cstheme="minorHAnsi"/>
                <w:bCs/>
              </w:rPr>
            </w:pPr>
            <w:r w:rsidRPr="00D54081">
              <w:rPr>
                <w:rFonts w:cstheme="minorHAnsi"/>
                <w:bCs/>
              </w:rPr>
              <w:t xml:space="preserve">Any contingency measures in respect of delay or the inability of Replacement </w:t>
            </w:r>
            <w:r>
              <w:rPr>
                <w:rFonts w:cstheme="minorHAnsi"/>
                <w:bCs/>
              </w:rPr>
              <w:t>Contractor(s)</w:t>
            </w:r>
            <w:r w:rsidRPr="00D54081">
              <w:rPr>
                <w:rFonts w:cstheme="minorHAnsi"/>
                <w:bCs/>
              </w:rPr>
              <w:t xml:space="preserve"> to fulfil its obligations;</w:t>
            </w:r>
          </w:p>
        </w:tc>
      </w:tr>
      <w:tr w:rsidR="00411B31" w:rsidRPr="00D54081" w14:paraId="4006F72B"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76E307FE" w14:textId="77777777" w:rsidR="00411B31" w:rsidRPr="00D54081" w:rsidRDefault="00411B31" w:rsidP="004A4075">
            <w:pPr>
              <w:keepNext/>
              <w:keepLines/>
              <w:spacing w:after="200"/>
              <w:ind w:right="-108"/>
              <w:rPr>
                <w:rFonts w:cstheme="minorHAnsi"/>
                <w:bCs/>
              </w:rPr>
            </w:pPr>
            <w:r w:rsidRPr="00D54081">
              <w:rPr>
                <w:rFonts w:cstheme="minorHAnsi"/>
                <w:bCs/>
              </w:rPr>
              <w:t>1.5</w:t>
            </w:r>
          </w:p>
        </w:tc>
        <w:tc>
          <w:tcPr>
            <w:tcW w:w="8080" w:type="dxa"/>
            <w:tcBorders>
              <w:top w:val="single" w:sz="4" w:space="0" w:color="auto"/>
              <w:left w:val="single" w:sz="4" w:space="0" w:color="auto"/>
              <w:bottom w:val="single" w:sz="4" w:space="0" w:color="auto"/>
              <w:right w:val="single" w:sz="4" w:space="0" w:color="auto"/>
            </w:tcBorders>
            <w:vAlign w:val="center"/>
          </w:tcPr>
          <w:p w14:paraId="7EB6A5E3" w14:textId="77777777" w:rsidR="00411B31" w:rsidRPr="00D54081" w:rsidRDefault="00411B31" w:rsidP="004A4075">
            <w:pPr>
              <w:keepNext/>
              <w:keepLines/>
              <w:spacing w:after="200"/>
              <w:rPr>
                <w:rFonts w:cstheme="minorHAnsi"/>
                <w:bCs/>
              </w:rPr>
            </w:pPr>
            <w:r w:rsidRPr="00D54081">
              <w:rPr>
                <w:rFonts w:cstheme="minorHAnsi"/>
                <w:bCs/>
              </w:rPr>
              <w:t>Confirmation of the propo</w:t>
            </w:r>
            <w:r>
              <w:rPr>
                <w:rFonts w:cstheme="minorHAnsi"/>
                <w:bCs/>
              </w:rPr>
              <w:t xml:space="preserve">sed plans to return or dispose </w:t>
            </w:r>
            <w:r w:rsidRPr="00D54081">
              <w:rPr>
                <w:rFonts w:cstheme="minorHAnsi"/>
                <w:bCs/>
              </w:rPr>
              <w:t xml:space="preserve">of </w:t>
            </w:r>
            <w:r>
              <w:rPr>
                <w:rFonts w:cstheme="minorHAnsi"/>
                <w:bCs/>
              </w:rPr>
              <w:t>Client</w:t>
            </w:r>
            <w:r w:rsidRPr="00D54081">
              <w:rPr>
                <w:rFonts w:cstheme="minorHAnsi"/>
                <w:bCs/>
              </w:rPr>
              <w:t xml:space="preserve"> property</w:t>
            </w:r>
            <w:r>
              <w:rPr>
                <w:rFonts w:cstheme="minorHAnsi"/>
                <w:bCs/>
              </w:rPr>
              <w:t>,</w:t>
            </w:r>
            <w:r w:rsidRPr="00D54081">
              <w:rPr>
                <w:rFonts w:cstheme="minorHAnsi"/>
                <w:bCs/>
              </w:rPr>
              <w:t xml:space="preserve"> as required under this Agreement.</w:t>
            </w:r>
          </w:p>
        </w:tc>
      </w:tr>
      <w:tr w:rsidR="00411B31" w:rsidRPr="00D54081" w14:paraId="366B4DE3"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6644F048" w14:textId="77777777" w:rsidR="00411B31" w:rsidRPr="00D54081" w:rsidRDefault="00411B31" w:rsidP="004A4075">
            <w:pPr>
              <w:keepNext/>
              <w:keepLines/>
              <w:spacing w:after="200"/>
              <w:ind w:right="-108"/>
              <w:rPr>
                <w:rFonts w:cstheme="minorHAnsi"/>
                <w:bCs/>
              </w:rPr>
            </w:pPr>
            <w:r w:rsidRPr="00D54081">
              <w:rPr>
                <w:rFonts w:cstheme="minorHAnsi"/>
                <w:bCs/>
              </w:rPr>
              <w:t>1.</w:t>
            </w:r>
            <w:r>
              <w:rPr>
                <w:rFonts w:cstheme="minorHAnsi"/>
                <w:bCs/>
              </w:rPr>
              <w:t>6</w:t>
            </w:r>
          </w:p>
        </w:tc>
        <w:tc>
          <w:tcPr>
            <w:tcW w:w="8080" w:type="dxa"/>
            <w:tcBorders>
              <w:top w:val="single" w:sz="4" w:space="0" w:color="auto"/>
              <w:left w:val="single" w:sz="4" w:space="0" w:color="auto"/>
              <w:bottom w:val="single" w:sz="4" w:space="0" w:color="auto"/>
              <w:right w:val="single" w:sz="4" w:space="0" w:color="auto"/>
            </w:tcBorders>
            <w:vAlign w:val="center"/>
          </w:tcPr>
          <w:p w14:paraId="7DC2D4D1" w14:textId="77777777" w:rsidR="00411B31" w:rsidRPr="00D54081" w:rsidRDefault="00411B31" w:rsidP="004A4075">
            <w:pPr>
              <w:keepNext/>
              <w:keepLines/>
              <w:spacing w:after="200"/>
              <w:rPr>
                <w:rFonts w:cstheme="minorHAnsi"/>
                <w:bCs/>
              </w:rPr>
            </w:pPr>
            <w:r w:rsidRPr="00D54081">
              <w:rPr>
                <w:rFonts w:cstheme="minorHAnsi"/>
                <w:bCs/>
              </w:rPr>
              <w:t>Any ot</w:t>
            </w:r>
            <w:r>
              <w:rPr>
                <w:rFonts w:cstheme="minorHAnsi"/>
                <w:bCs/>
              </w:rPr>
              <w:t>her matters agreed between the P</w:t>
            </w:r>
            <w:r w:rsidRPr="00D54081">
              <w:rPr>
                <w:rFonts w:cstheme="minorHAnsi"/>
                <w:bCs/>
              </w:rPr>
              <w:t>arties in respect of the migration of the Services</w:t>
            </w:r>
            <w:r>
              <w:rPr>
                <w:rFonts w:cstheme="minorHAnsi"/>
                <w:bCs/>
              </w:rPr>
              <w:t xml:space="preserve"> to the Client and/or to a Replacement Contractor(s)</w:t>
            </w:r>
            <w:r w:rsidRPr="00D54081">
              <w:rPr>
                <w:rFonts w:cstheme="minorHAnsi"/>
                <w:bCs/>
              </w:rPr>
              <w:t>.</w:t>
            </w:r>
          </w:p>
        </w:tc>
      </w:tr>
      <w:tr w:rsidR="00411B31" w:rsidRPr="00D54081" w14:paraId="4E3EA5D5"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4D97CFF6" w14:textId="77777777" w:rsidR="00411B31" w:rsidRPr="00D54081" w:rsidRDefault="00411B31" w:rsidP="004A4075">
            <w:pPr>
              <w:keepNext/>
              <w:keepLines/>
              <w:spacing w:after="200"/>
              <w:ind w:right="-108"/>
              <w:rPr>
                <w:rFonts w:cstheme="minorHAnsi"/>
                <w:bCs/>
              </w:rPr>
            </w:pPr>
            <w:r>
              <w:rPr>
                <w:rFonts w:cstheme="minorHAnsi"/>
                <w:bCs/>
              </w:rPr>
              <w:t>1.7</w:t>
            </w:r>
          </w:p>
        </w:tc>
        <w:tc>
          <w:tcPr>
            <w:tcW w:w="8080" w:type="dxa"/>
            <w:tcBorders>
              <w:top w:val="single" w:sz="4" w:space="0" w:color="auto"/>
              <w:left w:val="single" w:sz="4" w:space="0" w:color="auto"/>
              <w:bottom w:val="single" w:sz="4" w:space="0" w:color="auto"/>
              <w:right w:val="single" w:sz="4" w:space="0" w:color="auto"/>
            </w:tcBorders>
            <w:vAlign w:val="center"/>
          </w:tcPr>
          <w:p w14:paraId="5411E9AE" w14:textId="77777777" w:rsidR="00411B31" w:rsidRPr="00D54081" w:rsidRDefault="00411B31" w:rsidP="004A4075">
            <w:pPr>
              <w:keepNext/>
              <w:keepLines/>
              <w:spacing w:after="200"/>
              <w:rPr>
                <w:rFonts w:cstheme="minorHAnsi"/>
                <w:bCs/>
              </w:rPr>
            </w:pPr>
            <w:r>
              <w:rPr>
                <w:rFonts w:cstheme="minorHAnsi"/>
                <w:bCs/>
              </w:rPr>
              <w:t>A definition of the acceptance criteria to be met by the Contractor in providing the Exit Management Services.</w:t>
            </w:r>
          </w:p>
        </w:tc>
      </w:tr>
      <w:tr w:rsidR="00411B31" w:rsidRPr="00D54081" w14:paraId="22E9F363"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546CAC40" w14:textId="77777777" w:rsidR="00411B31" w:rsidRDefault="00411B31" w:rsidP="004A4075">
            <w:pPr>
              <w:keepNext/>
              <w:keepLines/>
              <w:spacing w:after="200"/>
              <w:ind w:right="-108"/>
              <w:rPr>
                <w:rFonts w:cstheme="minorHAnsi"/>
                <w:bCs/>
              </w:rPr>
            </w:pPr>
            <w:r>
              <w:rPr>
                <w:rFonts w:cstheme="minorHAnsi"/>
                <w:bCs/>
              </w:rPr>
              <w:t>1.8</w:t>
            </w:r>
          </w:p>
        </w:tc>
        <w:tc>
          <w:tcPr>
            <w:tcW w:w="8080" w:type="dxa"/>
            <w:tcBorders>
              <w:top w:val="single" w:sz="4" w:space="0" w:color="auto"/>
              <w:left w:val="single" w:sz="4" w:space="0" w:color="auto"/>
              <w:bottom w:val="single" w:sz="4" w:space="0" w:color="auto"/>
              <w:right w:val="single" w:sz="4" w:space="0" w:color="auto"/>
            </w:tcBorders>
            <w:vAlign w:val="center"/>
          </w:tcPr>
          <w:p w14:paraId="68190537" w14:textId="77777777" w:rsidR="00411B31" w:rsidRDefault="00411B31" w:rsidP="004A4075">
            <w:pPr>
              <w:keepNext/>
              <w:keepLines/>
              <w:spacing w:after="200"/>
              <w:rPr>
                <w:rFonts w:cstheme="minorHAnsi"/>
                <w:bCs/>
              </w:rPr>
            </w:pPr>
            <w:r>
              <w:rPr>
                <w:rFonts w:cstheme="minorHAnsi"/>
                <w:bCs/>
              </w:rPr>
              <w:t>An agreed time line for the Exit Assistance Period during which the delivery and acceptance of the Exit Management Services must be completed.</w:t>
            </w:r>
          </w:p>
        </w:tc>
      </w:tr>
      <w:tr w:rsidR="00411B31" w:rsidRPr="00D54081" w14:paraId="50C1044B"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042ADFBB" w14:textId="77777777" w:rsidR="00411B31" w:rsidRPr="00D54081" w:rsidRDefault="00411B31" w:rsidP="004A4075">
            <w:pPr>
              <w:keepNext/>
              <w:keepLines/>
              <w:spacing w:after="200"/>
              <w:ind w:right="-108"/>
              <w:rPr>
                <w:rFonts w:cstheme="minorHAnsi"/>
                <w:b/>
              </w:rPr>
            </w:pPr>
            <w:r>
              <w:br w:type="page"/>
              <w:t>2</w:t>
            </w:r>
          </w:p>
        </w:tc>
        <w:tc>
          <w:tcPr>
            <w:tcW w:w="8080" w:type="dxa"/>
            <w:tcBorders>
              <w:top w:val="single" w:sz="4" w:space="0" w:color="auto"/>
              <w:left w:val="single" w:sz="4" w:space="0" w:color="auto"/>
              <w:bottom w:val="single" w:sz="4" w:space="0" w:color="auto"/>
              <w:right w:val="single" w:sz="4" w:space="0" w:color="auto"/>
            </w:tcBorders>
            <w:vAlign w:val="center"/>
          </w:tcPr>
          <w:p w14:paraId="7BD5B656" w14:textId="77777777" w:rsidR="00411B31" w:rsidRPr="00D54081" w:rsidRDefault="00411B31" w:rsidP="004A4075">
            <w:pPr>
              <w:pStyle w:val="Header"/>
              <w:keepNext/>
              <w:keepLines/>
              <w:tabs>
                <w:tab w:val="left" w:pos="720"/>
              </w:tabs>
              <w:spacing w:after="200"/>
              <w:rPr>
                <w:rFonts w:cstheme="minorHAnsi"/>
                <w:b/>
                <w:iCs/>
              </w:rPr>
            </w:pPr>
            <w:r w:rsidRPr="00D54081">
              <w:rPr>
                <w:rFonts w:cstheme="minorHAnsi"/>
                <w:b/>
                <w:iCs/>
              </w:rPr>
              <w:t>TECHNICAL</w:t>
            </w:r>
          </w:p>
        </w:tc>
      </w:tr>
      <w:tr w:rsidR="00411B31" w:rsidRPr="00D54081" w14:paraId="279AF935"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17CE7F40" w14:textId="77777777" w:rsidR="00411B31" w:rsidRPr="00D54081" w:rsidRDefault="00411B31" w:rsidP="004A4075">
            <w:pPr>
              <w:keepNext/>
              <w:keepLines/>
              <w:spacing w:after="200"/>
              <w:ind w:right="-108"/>
              <w:rPr>
                <w:rFonts w:cstheme="minorHAnsi"/>
                <w:bCs/>
              </w:rPr>
            </w:pPr>
            <w:r>
              <w:rPr>
                <w:rFonts w:cstheme="minorHAnsi"/>
                <w:bCs/>
              </w:rPr>
              <w:t>2</w:t>
            </w:r>
            <w:r w:rsidRPr="00D54081">
              <w:rPr>
                <w:rFonts w:cstheme="minorHAnsi"/>
                <w:bCs/>
              </w:rPr>
              <w:t>.1</w:t>
            </w:r>
          </w:p>
        </w:tc>
        <w:tc>
          <w:tcPr>
            <w:tcW w:w="8080" w:type="dxa"/>
            <w:tcBorders>
              <w:top w:val="single" w:sz="4" w:space="0" w:color="auto"/>
              <w:left w:val="single" w:sz="4" w:space="0" w:color="auto"/>
              <w:bottom w:val="single" w:sz="4" w:space="0" w:color="auto"/>
              <w:right w:val="single" w:sz="4" w:space="0" w:color="auto"/>
            </w:tcBorders>
            <w:vAlign w:val="center"/>
          </w:tcPr>
          <w:p w14:paraId="67F47118" w14:textId="77777777" w:rsidR="00411B31" w:rsidRDefault="00411B31" w:rsidP="004A4075">
            <w:pPr>
              <w:keepNext/>
              <w:keepLines/>
              <w:spacing w:after="200"/>
              <w:rPr>
                <w:rFonts w:cstheme="minorHAnsi"/>
                <w:bCs/>
              </w:rPr>
            </w:pPr>
            <w:r w:rsidRPr="00D54081">
              <w:rPr>
                <w:rFonts w:cstheme="minorHAnsi"/>
                <w:bCs/>
              </w:rPr>
              <w:t xml:space="preserve">Confirmation of technical details necessary to enable </w:t>
            </w:r>
            <w:r>
              <w:rPr>
                <w:rFonts w:cstheme="minorHAnsi"/>
                <w:bCs/>
              </w:rPr>
              <w:t>transfer of the Services to the</w:t>
            </w:r>
            <w:r w:rsidRPr="007F22E1">
              <w:rPr>
                <w:rFonts w:cstheme="minorHAnsi"/>
                <w:bCs/>
              </w:rPr>
              <w:t xml:space="preserve"> Client and/or to a </w:t>
            </w:r>
            <w:r>
              <w:rPr>
                <w:rFonts w:cstheme="minorHAnsi"/>
                <w:bCs/>
              </w:rPr>
              <w:t xml:space="preserve">Replacement Contractor(s), </w:t>
            </w:r>
            <w:r w:rsidRPr="00D54081">
              <w:rPr>
                <w:rFonts w:cstheme="minorHAnsi"/>
                <w:bCs/>
              </w:rPr>
              <w:t>including details of:</w:t>
            </w:r>
            <w:r>
              <w:rPr>
                <w:rFonts w:cstheme="minorHAnsi"/>
                <w:bCs/>
              </w:rPr>
              <w:t xml:space="preserve"> </w:t>
            </w:r>
          </w:p>
          <w:p w14:paraId="27A3A46D" w14:textId="77777777" w:rsidR="00411B31" w:rsidRPr="002A7CCA" w:rsidRDefault="00411B31" w:rsidP="0023457C">
            <w:pPr>
              <w:pStyle w:val="ListParagraph"/>
              <w:keepNext/>
              <w:keepLines/>
              <w:numPr>
                <w:ilvl w:val="0"/>
                <w:numId w:val="125"/>
              </w:numPr>
              <w:spacing w:after="200" w:line="240" w:lineRule="auto"/>
              <w:jc w:val="both"/>
              <w:rPr>
                <w:rFonts w:cstheme="minorHAnsi"/>
                <w:bCs/>
                <w:color w:val="0000FF"/>
                <w:u w:val="double"/>
              </w:rPr>
            </w:pPr>
            <w:r w:rsidRPr="009059DE">
              <w:rPr>
                <w:rFonts w:cstheme="minorHAnsi"/>
                <w:iCs/>
              </w:rPr>
              <w:t>consumption and utilisation of</w:t>
            </w:r>
            <w:r>
              <w:rPr>
                <w:rFonts w:cstheme="minorHAnsi"/>
                <w:iCs/>
              </w:rPr>
              <w:t xml:space="preserve"> resources (such as people, software</w:t>
            </w:r>
            <w:r w:rsidRPr="009059DE">
              <w:rPr>
                <w:rFonts w:cstheme="minorHAnsi"/>
                <w:iCs/>
              </w:rPr>
              <w:t xml:space="preserve"> and equipment);</w:t>
            </w:r>
          </w:p>
          <w:p w14:paraId="4BE7A2FE" w14:textId="77777777" w:rsidR="00411B31" w:rsidRPr="002A7CCA" w:rsidRDefault="00411B31" w:rsidP="0023457C">
            <w:pPr>
              <w:pStyle w:val="ListParagraph"/>
              <w:keepNext/>
              <w:keepLines/>
              <w:numPr>
                <w:ilvl w:val="0"/>
                <w:numId w:val="125"/>
              </w:numPr>
              <w:spacing w:after="200" w:line="240" w:lineRule="auto"/>
              <w:jc w:val="both"/>
              <w:rPr>
                <w:rFonts w:cstheme="minorHAnsi"/>
                <w:iCs/>
              </w:rPr>
            </w:pPr>
            <w:r w:rsidRPr="002A7CCA">
              <w:rPr>
                <w:rFonts w:cstheme="minorHAnsi"/>
                <w:iCs/>
              </w:rPr>
              <w:t xml:space="preserve">confirmation of sufficient bandwidth to be made available </w:t>
            </w:r>
            <w:r>
              <w:rPr>
                <w:rFonts w:cstheme="minorHAnsi"/>
                <w:iCs/>
              </w:rPr>
              <w:t xml:space="preserve">for the duration of the Exit Management Services </w:t>
            </w:r>
            <w:r w:rsidRPr="002A7CCA">
              <w:rPr>
                <w:rFonts w:cstheme="minorHAnsi"/>
                <w:iCs/>
              </w:rPr>
              <w:t>by t</w:t>
            </w:r>
            <w:r>
              <w:rPr>
                <w:rFonts w:cstheme="minorHAnsi"/>
                <w:iCs/>
              </w:rPr>
              <w:t>h</w:t>
            </w:r>
            <w:r w:rsidRPr="002A7CCA">
              <w:rPr>
                <w:rFonts w:cstheme="minorHAnsi"/>
                <w:iCs/>
              </w:rPr>
              <w:t>e Contractor to enable the timely migration of all data;</w:t>
            </w:r>
          </w:p>
          <w:p w14:paraId="1064C95C" w14:textId="77777777" w:rsidR="00411B31" w:rsidRPr="00BC6281" w:rsidRDefault="00411B31" w:rsidP="0023457C">
            <w:pPr>
              <w:pStyle w:val="ListParagraph"/>
              <w:keepNext/>
              <w:keepLines/>
              <w:numPr>
                <w:ilvl w:val="0"/>
                <w:numId w:val="125"/>
              </w:numPr>
              <w:spacing w:after="200" w:line="240" w:lineRule="auto"/>
              <w:jc w:val="both"/>
              <w:rPr>
                <w:rFonts w:cstheme="minorHAnsi"/>
                <w:bCs/>
                <w:color w:val="0000FF"/>
                <w:u w:val="double"/>
              </w:rPr>
            </w:pPr>
            <w:r w:rsidRPr="009059DE">
              <w:rPr>
                <w:rFonts w:cstheme="minorHAnsi"/>
                <w:iCs/>
              </w:rPr>
              <w:t xml:space="preserve">all software </w:t>
            </w:r>
            <w:r>
              <w:rPr>
                <w:rFonts w:cstheme="minorHAnsi"/>
                <w:iCs/>
              </w:rPr>
              <w:t xml:space="preserve">and hardware </w:t>
            </w:r>
            <w:r w:rsidRPr="009059DE">
              <w:rPr>
                <w:rFonts w:cstheme="minorHAnsi"/>
                <w:iCs/>
              </w:rPr>
              <w:t xml:space="preserve">used by </w:t>
            </w:r>
            <w:r>
              <w:rPr>
                <w:rFonts w:cstheme="minorHAnsi"/>
                <w:iCs/>
              </w:rPr>
              <w:t>the Contractor to provide the Services</w:t>
            </w:r>
            <w:r w:rsidRPr="009059DE">
              <w:rPr>
                <w:rFonts w:cstheme="minorHAnsi"/>
                <w:iCs/>
              </w:rPr>
              <w:t>;</w:t>
            </w:r>
          </w:p>
          <w:p w14:paraId="058D9528" w14:textId="77777777" w:rsidR="00411B31" w:rsidRPr="009059DE" w:rsidRDefault="00411B31" w:rsidP="0023457C">
            <w:pPr>
              <w:pStyle w:val="ListParagraph"/>
              <w:keepNext/>
              <w:keepLines/>
              <w:numPr>
                <w:ilvl w:val="0"/>
                <w:numId w:val="125"/>
              </w:numPr>
              <w:spacing w:after="200" w:line="240" w:lineRule="auto"/>
              <w:jc w:val="both"/>
              <w:rPr>
                <w:rFonts w:cstheme="minorHAnsi"/>
                <w:bCs/>
                <w:color w:val="0000FF"/>
                <w:u w:val="double"/>
              </w:rPr>
            </w:pPr>
            <w:r w:rsidRPr="009059DE">
              <w:rPr>
                <w:rFonts w:cstheme="minorHAnsi"/>
                <w:iCs/>
              </w:rPr>
              <w:t xml:space="preserve">any interfaces with or assistance required from </w:t>
            </w:r>
            <w:r>
              <w:rPr>
                <w:rFonts w:cstheme="minorHAnsi"/>
                <w:iCs/>
              </w:rPr>
              <w:t>the Client</w:t>
            </w:r>
            <w:r w:rsidRPr="009059DE">
              <w:rPr>
                <w:rFonts w:cstheme="minorHAnsi"/>
                <w:iCs/>
              </w:rPr>
              <w:t xml:space="preserve"> or third party suppliers of </w:t>
            </w:r>
            <w:r>
              <w:rPr>
                <w:rFonts w:cstheme="minorHAnsi"/>
                <w:iCs/>
              </w:rPr>
              <w:t>the Client</w:t>
            </w:r>
            <w:r w:rsidRPr="009059DE">
              <w:rPr>
                <w:rFonts w:cstheme="minorHAnsi"/>
                <w:iCs/>
              </w:rPr>
              <w:t>;</w:t>
            </w:r>
          </w:p>
          <w:p w14:paraId="239FE4FE" w14:textId="77777777" w:rsidR="00411B31" w:rsidRPr="00BC6281" w:rsidRDefault="00411B31" w:rsidP="0023457C">
            <w:pPr>
              <w:pStyle w:val="ListParagraph"/>
              <w:keepNext/>
              <w:keepLines/>
              <w:numPr>
                <w:ilvl w:val="0"/>
                <w:numId w:val="125"/>
              </w:numPr>
              <w:spacing w:after="200" w:line="240" w:lineRule="auto"/>
              <w:jc w:val="both"/>
              <w:rPr>
                <w:rFonts w:cstheme="minorHAnsi"/>
                <w:bCs/>
                <w:color w:val="0000FF"/>
                <w:u w:val="double"/>
              </w:rPr>
            </w:pPr>
            <w:r w:rsidRPr="009059DE">
              <w:rPr>
                <w:rFonts w:cstheme="minorHAnsi"/>
                <w:iCs/>
              </w:rPr>
              <w:t>any IT and telephony requirements (including</w:t>
            </w:r>
            <w:r>
              <w:rPr>
                <w:rFonts w:cstheme="minorHAnsi"/>
                <w:iCs/>
              </w:rPr>
              <w:t>,</w:t>
            </w:r>
            <w:r w:rsidRPr="009059DE">
              <w:rPr>
                <w:rFonts w:cstheme="minorHAnsi"/>
                <w:iCs/>
              </w:rPr>
              <w:t xml:space="preserve"> where appropriate</w:t>
            </w:r>
            <w:r>
              <w:rPr>
                <w:rFonts w:cstheme="minorHAnsi"/>
                <w:iCs/>
              </w:rPr>
              <w:t>,</w:t>
            </w:r>
            <w:r w:rsidRPr="009059DE">
              <w:rPr>
                <w:rFonts w:cstheme="minorHAnsi"/>
                <w:iCs/>
              </w:rPr>
              <w:t xml:space="preserve"> the decommissioning of any hardware, software and infrastructure used in the provision of the Services);</w:t>
            </w:r>
          </w:p>
          <w:p w14:paraId="4820A65C" w14:textId="77777777" w:rsidR="00411B31" w:rsidRPr="00BC6281" w:rsidRDefault="00411B31" w:rsidP="0023457C">
            <w:pPr>
              <w:pStyle w:val="ListParagraph"/>
              <w:keepNext/>
              <w:keepLines/>
              <w:numPr>
                <w:ilvl w:val="0"/>
                <w:numId w:val="125"/>
              </w:numPr>
              <w:spacing w:after="200" w:line="240" w:lineRule="auto"/>
              <w:jc w:val="both"/>
              <w:rPr>
                <w:rFonts w:cstheme="minorHAnsi"/>
                <w:bCs/>
                <w:color w:val="0000FF"/>
                <w:u w:val="double"/>
              </w:rPr>
            </w:pPr>
            <w:r>
              <w:rPr>
                <w:rFonts w:cstheme="minorHAnsi"/>
                <w:iCs/>
              </w:rPr>
              <w:t xml:space="preserve">technical </w:t>
            </w:r>
            <w:r w:rsidRPr="009059DE">
              <w:rPr>
                <w:rFonts w:cstheme="minorHAnsi"/>
                <w:iCs/>
              </w:rPr>
              <w:t>perf</w:t>
            </w:r>
            <w:r>
              <w:rPr>
                <w:rFonts w:cstheme="minorHAnsi"/>
                <w:iCs/>
              </w:rPr>
              <w:t>ormance histories over the Term.</w:t>
            </w:r>
          </w:p>
        </w:tc>
      </w:tr>
      <w:tr w:rsidR="00411B31" w:rsidRPr="00D54081" w14:paraId="04827F7B"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7F571B4D" w14:textId="77777777" w:rsidR="00411B31" w:rsidRPr="00D54081" w:rsidRDefault="00411B31" w:rsidP="004A4075">
            <w:pPr>
              <w:keepNext/>
              <w:keepLines/>
              <w:spacing w:after="200"/>
              <w:ind w:right="-108"/>
              <w:rPr>
                <w:rFonts w:cstheme="minorHAnsi"/>
                <w:bCs/>
              </w:rPr>
            </w:pPr>
            <w:r>
              <w:rPr>
                <w:rFonts w:cstheme="minorHAnsi"/>
                <w:bCs/>
              </w:rPr>
              <w:t>2</w:t>
            </w:r>
            <w:r w:rsidRPr="00D54081">
              <w:rPr>
                <w:rFonts w:cstheme="minorHAnsi"/>
                <w:bCs/>
              </w:rPr>
              <w:t>.2</w:t>
            </w:r>
          </w:p>
        </w:tc>
        <w:tc>
          <w:tcPr>
            <w:tcW w:w="8080" w:type="dxa"/>
            <w:tcBorders>
              <w:top w:val="single" w:sz="4" w:space="0" w:color="auto"/>
              <w:left w:val="single" w:sz="4" w:space="0" w:color="auto"/>
              <w:bottom w:val="single" w:sz="4" w:space="0" w:color="auto"/>
              <w:right w:val="single" w:sz="4" w:space="0" w:color="auto"/>
            </w:tcBorders>
            <w:vAlign w:val="center"/>
          </w:tcPr>
          <w:p w14:paraId="4BBF49E4" w14:textId="77777777" w:rsidR="00411B31" w:rsidRPr="00D54081" w:rsidRDefault="00411B31" w:rsidP="004A4075">
            <w:pPr>
              <w:keepNext/>
              <w:keepLines/>
              <w:spacing w:after="200"/>
              <w:rPr>
                <w:rFonts w:cstheme="minorHAnsi"/>
                <w:iCs/>
              </w:rPr>
            </w:pPr>
            <w:r w:rsidRPr="00D54081">
              <w:rPr>
                <w:rFonts w:cstheme="minorHAnsi"/>
                <w:iCs/>
              </w:rPr>
              <w:t xml:space="preserve">Arrangements for work shadowing and mirroring of </w:t>
            </w:r>
            <w:r>
              <w:rPr>
                <w:rFonts w:cstheme="minorHAnsi"/>
                <w:iCs/>
              </w:rPr>
              <w:t>the Contractor</w:t>
            </w:r>
            <w:r w:rsidRPr="00D54081">
              <w:rPr>
                <w:rFonts w:cstheme="minorHAnsi"/>
                <w:iCs/>
              </w:rPr>
              <w:t xml:space="preserve"> and training of the</w:t>
            </w:r>
            <w:r>
              <w:rPr>
                <w:rFonts w:cstheme="minorHAnsi"/>
                <w:iCs/>
              </w:rPr>
              <w:t xml:space="preserve"> Client and/or</w:t>
            </w:r>
            <w:r w:rsidRPr="00D54081">
              <w:rPr>
                <w:rFonts w:cstheme="minorHAnsi"/>
                <w:iCs/>
              </w:rPr>
              <w:t xml:space="preserve"> Replacement </w:t>
            </w:r>
            <w:r>
              <w:rPr>
                <w:rFonts w:cstheme="minorHAnsi"/>
                <w:iCs/>
              </w:rPr>
              <w:t>Contractor(s)</w:t>
            </w:r>
            <w:r w:rsidRPr="00D54081">
              <w:rPr>
                <w:rFonts w:cstheme="minorHAnsi"/>
                <w:iCs/>
              </w:rPr>
              <w:t>.</w:t>
            </w:r>
          </w:p>
        </w:tc>
      </w:tr>
      <w:tr w:rsidR="00411B31" w:rsidRPr="00D54081" w14:paraId="23ADE85E"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1D614862" w14:textId="77777777" w:rsidR="00411B31" w:rsidRPr="00D54081" w:rsidRDefault="00411B31" w:rsidP="004A4075">
            <w:pPr>
              <w:keepNext/>
              <w:keepLines/>
              <w:spacing w:after="200"/>
              <w:ind w:right="-108"/>
              <w:rPr>
                <w:rFonts w:cstheme="minorHAnsi"/>
                <w:b/>
              </w:rPr>
            </w:pPr>
            <w:r>
              <w:rPr>
                <w:rFonts w:cstheme="minorHAnsi"/>
                <w:b/>
              </w:rPr>
              <w:lastRenderedPageBreak/>
              <w:t>3</w:t>
            </w:r>
          </w:p>
        </w:tc>
        <w:tc>
          <w:tcPr>
            <w:tcW w:w="8080" w:type="dxa"/>
            <w:tcBorders>
              <w:top w:val="single" w:sz="4" w:space="0" w:color="auto"/>
              <w:left w:val="single" w:sz="4" w:space="0" w:color="auto"/>
              <w:bottom w:val="single" w:sz="4" w:space="0" w:color="auto"/>
              <w:right w:val="single" w:sz="4" w:space="0" w:color="auto"/>
            </w:tcBorders>
            <w:vAlign w:val="center"/>
          </w:tcPr>
          <w:p w14:paraId="3822A202" w14:textId="77777777" w:rsidR="00411B31" w:rsidRPr="00D54081" w:rsidRDefault="00411B31" w:rsidP="004A4075">
            <w:pPr>
              <w:keepNext/>
              <w:keepLines/>
              <w:spacing w:after="200"/>
              <w:rPr>
                <w:rFonts w:cstheme="minorHAnsi"/>
                <w:b/>
                <w:bCs/>
              </w:rPr>
            </w:pPr>
            <w:r w:rsidRPr="00D54081">
              <w:rPr>
                <w:rFonts w:cstheme="minorHAnsi"/>
                <w:b/>
                <w:bCs/>
              </w:rPr>
              <w:t>FINANCIAL</w:t>
            </w:r>
          </w:p>
        </w:tc>
      </w:tr>
      <w:tr w:rsidR="00411B31" w:rsidRPr="00D54081" w14:paraId="133E54F1"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61B8161E" w14:textId="77777777" w:rsidR="00411B31" w:rsidRPr="00D54081" w:rsidRDefault="00411B31" w:rsidP="004A4075">
            <w:pPr>
              <w:keepNext/>
              <w:keepLines/>
              <w:spacing w:after="200"/>
              <w:ind w:right="-108"/>
              <w:rPr>
                <w:rFonts w:cstheme="minorHAnsi"/>
                <w:bCs/>
              </w:rPr>
            </w:pPr>
            <w:r>
              <w:rPr>
                <w:rFonts w:cstheme="minorHAnsi"/>
                <w:bCs/>
              </w:rPr>
              <w:t>3</w:t>
            </w:r>
            <w:r w:rsidRPr="00D54081">
              <w:rPr>
                <w:rFonts w:cstheme="minorHAnsi"/>
                <w:bCs/>
              </w:rPr>
              <w:t>.1</w:t>
            </w:r>
          </w:p>
        </w:tc>
        <w:tc>
          <w:tcPr>
            <w:tcW w:w="8080" w:type="dxa"/>
            <w:tcBorders>
              <w:top w:val="single" w:sz="4" w:space="0" w:color="auto"/>
              <w:left w:val="single" w:sz="4" w:space="0" w:color="auto"/>
              <w:bottom w:val="single" w:sz="4" w:space="0" w:color="auto"/>
              <w:right w:val="single" w:sz="4" w:space="0" w:color="auto"/>
            </w:tcBorders>
            <w:vAlign w:val="center"/>
          </w:tcPr>
          <w:p w14:paraId="6E357109" w14:textId="77777777" w:rsidR="00411B31" w:rsidRPr="00D54081" w:rsidRDefault="00411B31" w:rsidP="004A4075">
            <w:pPr>
              <w:keepNext/>
              <w:keepLines/>
              <w:spacing w:after="200"/>
              <w:rPr>
                <w:rFonts w:cstheme="minorHAnsi"/>
                <w:bCs/>
              </w:rPr>
            </w:pPr>
            <w:r w:rsidRPr="00D54081">
              <w:rPr>
                <w:rFonts w:cstheme="minorHAnsi"/>
                <w:bCs/>
              </w:rPr>
              <w:t xml:space="preserve">Details of any relevant financial implications of </w:t>
            </w:r>
            <w:r>
              <w:rPr>
                <w:rFonts w:cstheme="minorHAnsi"/>
                <w:bCs/>
              </w:rPr>
              <w:t xml:space="preserve">termination of this Agreement, </w:t>
            </w:r>
            <w:r w:rsidRPr="00D54081">
              <w:rPr>
                <w:rFonts w:cstheme="minorHAnsi"/>
                <w:bCs/>
              </w:rPr>
              <w:t xml:space="preserve">including details of any sums payable by </w:t>
            </w:r>
            <w:r>
              <w:rPr>
                <w:rFonts w:cstheme="minorHAnsi"/>
                <w:bCs/>
              </w:rPr>
              <w:t>the Client</w:t>
            </w:r>
            <w:r w:rsidRPr="00D54081">
              <w:rPr>
                <w:rFonts w:cstheme="minorHAnsi"/>
                <w:bCs/>
              </w:rPr>
              <w:t xml:space="preserve"> in respect of Exit </w:t>
            </w:r>
            <w:r>
              <w:rPr>
                <w:rFonts w:cstheme="minorHAnsi"/>
                <w:bCs/>
              </w:rPr>
              <w:t>Management Services</w:t>
            </w:r>
            <w:r w:rsidRPr="00D54081">
              <w:rPr>
                <w:rFonts w:cstheme="minorHAnsi"/>
                <w:bCs/>
              </w:rPr>
              <w:t>.</w:t>
            </w:r>
          </w:p>
        </w:tc>
      </w:tr>
      <w:tr w:rsidR="00411B31" w:rsidRPr="00D54081" w14:paraId="02B3DE69"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594D5FF7" w14:textId="77777777" w:rsidR="00411B31" w:rsidRPr="00D54081" w:rsidRDefault="00411B31" w:rsidP="004A4075">
            <w:pPr>
              <w:keepNext/>
              <w:keepLines/>
              <w:spacing w:after="200"/>
              <w:ind w:right="-108"/>
              <w:rPr>
                <w:rFonts w:cstheme="minorHAnsi"/>
                <w:b/>
              </w:rPr>
            </w:pPr>
            <w:r>
              <w:rPr>
                <w:rFonts w:cstheme="minorHAnsi"/>
                <w:b/>
              </w:rPr>
              <w:t>4</w:t>
            </w:r>
          </w:p>
        </w:tc>
        <w:tc>
          <w:tcPr>
            <w:tcW w:w="8080" w:type="dxa"/>
            <w:tcBorders>
              <w:top w:val="single" w:sz="4" w:space="0" w:color="auto"/>
              <w:left w:val="single" w:sz="4" w:space="0" w:color="auto"/>
              <w:bottom w:val="single" w:sz="4" w:space="0" w:color="auto"/>
              <w:right w:val="single" w:sz="4" w:space="0" w:color="auto"/>
            </w:tcBorders>
            <w:vAlign w:val="center"/>
          </w:tcPr>
          <w:p w14:paraId="08676C56" w14:textId="77777777" w:rsidR="00411B31" w:rsidRPr="00D54081" w:rsidRDefault="00411B31" w:rsidP="004A4075">
            <w:pPr>
              <w:keepNext/>
              <w:keepLines/>
              <w:spacing w:after="200"/>
              <w:rPr>
                <w:rFonts w:cstheme="minorHAnsi"/>
                <w:b/>
                <w:iCs/>
              </w:rPr>
            </w:pPr>
            <w:r w:rsidRPr="00D54081">
              <w:rPr>
                <w:rFonts w:cstheme="minorHAnsi"/>
                <w:b/>
                <w:iCs/>
              </w:rPr>
              <w:t>SOFTWARE LICENCES AND SUPPORT CONTRACTS</w:t>
            </w:r>
          </w:p>
        </w:tc>
      </w:tr>
      <w:tr w:rsidR="00411B31" w:rsidRPr="00D54081" w14:paraId="30790FD4"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49681A57" w14:textId="77777777" w:rsidR="00411B31" w:rsidRPr="00D54081" w:rsidRDefault="00411B31" w:rsidP="004A4075">
            <w:pPr>
              <w:keepNext/>
              <w:keepLines/>
              <w:spacing w:after="200"/>
              <w:ind w:right="-108"/>
              <w:rPr>
                <w:rFonts w:cstheme="minorHAnsi"/>
                <w:bCs/>
              </w:rPr>
            </w:pPr>
            <w:r>
              <w:rPr>
                <w:rFonts w:cstheme="minorHAnsi"/>
                <w:bCs/>
              </w:rPr>
              <w:t>4</w:t>
            </w:r>
            <w:r w:rsidRPr="00D54081">
              <w:rPr>
                <w:rFonts w:cstheme="minorHAnsi"/>
                <w:bCs/>
              </w:rPr>
              <w:t>.1</w:t>
            </w:r>
          </w:p>
        </w:tc>
        <w:tc>
          <w:tcPr>
            <w:tcW w:w="8080" w:type="dxa"/>
            <w:tcBorders>
              <w:top w:val="single" w:sz="4" w:space="0" w:color="auto"/>
              <w:left w:val="single" w:sz="4" w:space="0" w:color="auto"/>
              <w:bottom w:val="single" w:sz="4" w:space="0" w:color="auto"/>
              <w:right w:val="single" w:sz="4" w:space="0" w:color="auto"/>
            </w:tcBorders>
            <w:vAlign w:val="center"/>
          </w:tcPr>
          <w:p w14:paraId="39C75E4A" w14:textId="77777777" w:rsidR="00411B31" w:rsidRPr="00D54081" w:rsidRDefault="00411B31" w:rsidP="004A4075">
            <w:pPr>
              <w:pStyle w:val="Header"/>
              <w:keepNext/>
              <w:keepLines/>
              <w:tabs>
                <w:tab w:val="left" w:pos="720"/>
              </w:tabs>
              <w:spacing w:after="200"/>
              <w:rPr>
                <w:rFonts w:cstheme="minorHAnsi"/>
                <w:bCs/>
              </w:rPr>
            </w:pPr>
            <w:r w:rsidRPr="00D54081">
              <w:rPr>
                <w:rFonts w:cstheme="minorHAnsi"/>
                <w:bCs/>
              </w:rPr>
              <w:t>Confirmation of licensing and support arrangements for contracts to be transferred/extended.</w:t>
            </w:r>
          </w:p>
        </w:tc>
      </w:tr>
      <w:tr w:rsidR="00411B31" w:rsidRPr="00D54081" w14:paraId="19596290"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2F6114C7" w14:textId="77777777" w:rsidR="00411B31" w:rsidRPr="00D54081" w:rsidRDefault="00411B31" w:rsidP="004A4075">
            <w:pPr>
              <w:keepNext/>
              <w:keepLines/>
              <w:spacing w:after="200"/>
              <w:ind w:right="-108"/>
              <w:rPr>
                <w:rFonts w:cstheme="minorHAnsi"/>
                <w:b/>
              </w:rPr>
            </w:pPr>
            <w:r>
              <w:rPr>
                <w:rFonts w:cstheme="minorHAnsi"/>
                <w:b/>
              </w:rPr>
              <w:t>5</w:t>
            </w:r>
          </w:p>
        </w:tc>
        <w:tc>
          <w:tcPr>
            <w:tcW w:w="8080" w:type="dxa"/>
            <w:tcBorders>
              <w:top w:val="single" w:sz="4" w:space="0" w:color="auto"/>
              <w:left w:val="single" w:sz="4" w:space="0" w:color="auto"/>
              <w:bottom w:val="single" w:sz="4" w:space="0" w:color="auto"/>
              <w:right w:val="single" w:sz="4" w:space="0" w:color="auto"/>
            </w:tcBorders>
            <w:vAlign w:val="center"/>
          </w:tcPr>
          <w:p w14:paraId="3A66EB30" w14:textId="77777777" w:rsidR="00411B31" w:rsidRPr="00D54081" w:rsidRDefault="00411B31" w:rsidP="004A4075">
            <w:pPr>
              <w:keepNext/>
              <w:keepLines/>
              <w:spacing w:after="200"/>
              <w:rPr>
                <w:rFonts w:cstheme="minorHAnsi"/>
                <w:bCs/>
              </w:rPr>
            </w:pPr>
            <w:r>
              <w:rPr>
                <w:rFonts w:cstheme="minorHAnsi"/>
                <w:b/>
                <w:iCs/>
              </w:rPr>
              <w:t xml:space="preserve">DATA, CONFIDENTIAL INFORMATION, DELIVERABLES AND OTHER </w:t>
            </w:r>
            <w:r w:rsidRPr="00D54081">
              <w:rPr>
                <w:rFonts w:cstheme="minorHAnsi"/>
                <w:b/>
                <w:iCs/>
              </w:rPr>
              <w:t>DOCUMENTATION</w:t>
            </w:r>
            <w:r>
              <w:rPr>
                <w:rFonts w:cstheme="minorHAnsi"/>
                <w:b/>
                <w:iCs/>
              </w:rPr>
              <w:t>/MATERIALS</w:t>
            </w:r>
          </w:p>
        </w:tc>
      </w:tr>
      <w:tr w:rsidR="00411B31" w:rsidRPr="00D54081" w14:paraId="48C4821A"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1526E4CA" w14:textId="77777777" w:rsidR="00411B31" w:rsidRPr="00D54081" w:rsidRDefault="00411B31" w:rsidP="004A4075">
            <w:pPr>
              <w:keepNext/>
              <w:keepLines/>
              <w:spacing w:after="200"/>
              <w:ind w:right="-108"/>
              <w:rPr>
                <w:rFonts w:cstheme="minorHAnsi"/>
                <w:bCs/>
              </w:rPr>
            </w:pPr>
            <w:r>
              <w:rPr>
                <w:rFonts w:cstheme="minorHAnsi"/>
                <w:bCs/>
              </w:rPr>
              <w:t>5</w:t>
            </w:r>
            <w:r w:rsidRPr="00D54081">
              <w:rPr>
                <w:rFonts w:cstheme="minorHAnsi"/>
                <w:bCs/>
              </w:rPr>
              <w:t>.1</w:t>
            </w:r>
          </w:p>
        </w:tc>
        <w:tc>
          <w:tcPr>
            <w:tcW w:w="8080" w:type="dxa"/>
            <w:tcBorders>
              <w:top w:val="single" w:sz="4" w:space="0" w:color="auto"/>
              <w:left w:val="single" w:sz="4" w:space="0" w:color="auto"/>
              <w:bottom w:val="single" w:sz="4" w:space="0" w:color="auto"/>
              <w:right w:val="single" w:sz="4" w:space="0" w:color="auto"/>
            </w:tcBorders>
            <w:vAlign w:val="center"/>
          </w:tcPr>
          <w:p w14:paraId="1023CEE3" w14:textId="77777777" w:rsidR="00411B31" w:rsidRPr="00D54081" w:rsidRDefault="00411B31" w:rsidP="004A4075">
            <w:pPr>
              <w:keepNext/>
              <w:keepLines/>
              <w:spacing w:after="200"/>
              <w:rPr>
                <w:rFonts w:cstheme="minorHAnsi"/>
                <w:bCs/>
              </w:rPr>
            </w:pPr>
            <w:r>
              <w:rPr>
                <w:rFonts w:cstheme="minorHAnsi"/>
                <w:bCs/>
              </w:rPr>
              <w:t xml:space="preserve">Identification of Client </w:t>
            </w:r>
            <w:r w:rsidRPr="00D54081">
              <w:rPr>
                <w:rFonts w:cstheme="minorHAnsi"/>
                <w:bCs/>
              </w:rPr>
              <w:t xml:space="preserve">Data and Confidential Information of </w:t>
            </w:r>
            <w:r>
              <w:rPr>
                <w:rFonts w:cstheme="minorHAnsi"/>
                <w:bCs/>
              </w:rPr>
              <w:t>the Client</w:t>
            </w:r>
            <w:r w:rsidRPr="00D54081">
              <w:rPr>
                <w:rFonts w:cstheme="minorHAnsi"/>
                <w:bCs/>
              </w:rPr>
              <w:t xml:space="preserve"> held by </w:t>
            </w:r>
            <w:r>
              <w:rPr>
                <w:rFonts w:cstheme="minorHAnsi"/>
                <w:bCs/>
              </w:rPr>
              <w:t>or on behalf of the Contractor</w:t>
            </w:r>
            <w:r w:rsidRPr="00D54081">
              <w:rPr>
                <w:rFonts w:cstheme="minorHAnsi"/>
                <w:bCs/>
              </w:rPr>
              <w:t xml:space="preserve"> and</w:t>
            </w:r>
            <w:r>
              <w:rPr>
                <w:rFonts w:cstheme="minorHAnsi"/>
                <w:bCs/>
              </w:rPr>
              <w:t>, as applicable,</w:t>
            </w:r>
            <w:r w:rsidRPr="00D54081">
              <w:rPr>
                <w:rFonts w:cstheme="minorHAnsi"/>
                <w:bCs/>
              </w:rPr>
              <w:t xml:space="preserve"> </w:t>
            </w:r>
            <w:r>
              <w:rPr>
                <w:rFonts w:cstheme="minorHAnsi"/>
                <w:bCs/>
              </w:rPr>
              <w:t>transfer (to the Client and/or to the Replacement Contractor(s)) or destruction</w:t>
            </w:r>
            <w:r w:rsidRPr="00D54081">
              <w:rPr>
                <w:rFonts w:cstheme="minorHAnsi"/>
                <w:bCs/>
              </w:rPr>
              <w:t xml:space="preserve"> dates.</w:t>
            </w:r>
          </w:p>
        </w:tc>
      </w:tr>
      <w:tr w:rsidR="00411B31" w:rsidRPr="00D54081" w14:paraId="1171C946"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35BFFCA8" w14:textId="77777777" w:rsidR="00411B31" w:rsidRPr="00D54081" w:rsidRDefault="00411B31" w:rsidP="004A4075">
            <w:pPr>
              <w:keepNext/>
              <w:keepLines/>
              <w:spacing w:after="200"/>
              <w:ind w:right="-108"/>
              <w:rPr>
                <w:rFonts w:cstheme="minorHAnsi"/>
                <w:bCs/>
              </w:rPr>
            </w:pPr>
            <w:r>
              <w:rPr>
                <w:rFonts w:cstheme="minorHAnsi"/>
                <w:bCs/>
              </w:rPr>
              <w:t>5.2</w:t>
            </w:r>
          </w:p>
        </w:tc>
        <w:tc>
          <w:tcPr>
            <w:tcW w:w="8080" w:type="dxa"/>
            <w:tcBorders>
              <w:top w:val="single" w:sz="4" w:space="0" w:color="auto"/>
              <w:left w:val="single" w:sz="4" w:space="0" w:color="auto"/>
              <w:bottom w:val="single" w:sz="4" w:space="0" w:color="auto"/>
              <w:right w:val="single" w:sz="4" w:space="0" w:color="auto"/>
            </w:tcBorders>
            <w:vAlign w:val="center"/>
          </w:tcPr>
          <w:p w14:paraId="214C9160" w14:textId="77777777" w:rsidR="00411B31" w:rsidRDefault="00411B31" w:rsidP="004A4075">
            <w:pPr>
              <w:keepNext/>
              <w:keepLines/>
              <w:spacing w:after="200"/>
              <w:rPr>
                <w:rFonts w:cstheme="minorHAnsi"/>
                <w:bCs/>
              </w:rPr>
            </w:pPr>
            <w:r>
              <w:rPr>
                <w:rFonts w:cstheme="minorHAnsi"/>
                <w:bCs/>
              </w:rPr>
              <w:t xml:space="preserve">Identification of Deliverables held </w:t>
            </w:r>
            <w:r w:rsidRPr="00D54081">
              <w:rPr>
                <w:rFonts w:cstheme="minorHAnsi"/>
                <w:bCs/>
              </w:rPr>
              <w:t xml:space="preserve">by </w:t>
            </w:r>
            <w:r>
              <w:rPr>
                <w:rFonts w:cstheme="minorHAnsi"/>
                <w:bCs/>
              </w:rPr>
              <w:t>or on behalf of</w:t>
            </w:r>
            <w:r w:rsidRPr="00D54081">
              <w:rPr>
                <w:rFonts w:cstheme="minorHAnsi"/>
                <w:bCs/>
              </w:rPr>
              <w:t xml:space="preserve"> </w:t>
            </w:r>
            <w:r>
              <w:rPr>
                <w:rFonts w:cstheme="minorHAnsi"/>
                <w:bCs/>
              </w:rPr>
              <w:t>the Contractor</w:t>
            </w:r>
            <w:r w:rsidRPr="00D54081">
              <w:rPr>
                <w:rFonts w:cstheme="minorHAnsi"/>
                <w:bCs/>
              </w:rPr>
              <w:t xml:space="preserve"> and</w:t>
            </w:r>
            <w:r>
              <w:rPr>
                <w:rFonts w:cstheme="minorHAnsi"/>
                <w:bCs/>
              </w:rPr>
              <w:t xml:space="preserve"> the transfer (to the </w:t>
            </w:r>
            <w:r w:rsidRPr="007F22E1">
              <w:rPr>
                <w:rFonts w:cstheme="minorHAnsi"/>
                <w:bCs/>
              </w:rPr>
              <w:t xml:space="preserve">Client and/or to the </w:t>
            </w:r>
            <w:r>
              <w:rPr>
                <w:rFonts w:cstheme="minorHAnsi"/>
                <w:bCs/>
              </w:rPr>
              <w:t xml:space="preserve">Replacement Contractor(s)) </w:t>
            </w:r>
            <w:r w:rsidRPr="00D54081">
              <w:rPr>
                <w:rFonts w:cstheme="minorHAnsi"/>
                <w:bCs/>
              </w:rPr>
              <w:t>dates.</w:t>
            </w:r>
          </w:p>
        </w:tc>
      </w:tr>
      <w:tr w:rsidR="00411B31" w:rsidRPr="00D54081" w14:paraId="4DBF1C60"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55433B26" w14:textId="77777777" w:rsidR="00411B31" w:rsidRPr="00D54081" w:rsidRDefault="00411B31" w:rsidP="004A4075">
            <w:pPr>
              <w:keepNext/>
              <w:keepLines/>
              <w:spacing w:after="200"/>
              <w:ind w:right="-108"/>
              <w:rPr>
                <w:rFonts w:cstheme="minorHAnsi"/>
                <w:bCs/>
              </w:rPr>
            </w:pPr>
            <w:r>
              <w:rPr>
                <w:rFonts w:cstheme="minorHAnsi"/>
                <w:bCs/>
              </w:rPr>
              <w:t>5.3</w:t>
            </w:r>
          </w:p>
        </w:tc>
        <w:tc>
          <w:tcPr>
            <w:tcW w:w="8080" w:type="dxa"/>
            <w:tcBorders>
              <w:top w:val="single" w:sz="4" w:space="0" w:color="auto"/>
              <w:left w:val="single" w:sz="4" w:space="0" w:color="auto"/>
              <w:bottom w:val="single" w:sz="4" w:space="0" w:color="auto"/>
              <w:right w:val="single" w:sz="4" w:space="0" w:color="auto"/>
            </w:tcBorders>
            <w:vAlign w:val="center"/>
          </w:tcPr>
          <w:p w14:paraId="0F410DE7" w14:textId="77777777" w:rsidR="00411B31" w:rsidRPr="00D54081" w:rsidRDefault="00411B31" w:rsidP="004A4075">
            <w:pPr>
              <w:keepNext/>
              <w:keepLines/>
              <w:spacing w:after="200"/>
              <w:rPr>
                <w:rFonts w:cstheme="minorHAnsi"/>
                <w:bCs/>
              </w:rPr>
            </w:pPr>
            <w:r w:rsidRPr="00D54081">
              <w:rPr>
                <w:rFonts w:cstheme="minorHAnsi"/>
                <w:bCs/>
              </w:rPr>
              <w:t xml:space="preserve">Identification of documentation </w:t>
            </w:r>
            <w:r>
              <w:rPr>
                <w:rFonts w:cstheme="minorHAnsi"/>
                <w:bCs/>
              </w:rPr>
              <w:t xml:space="preserve">and any other materials </w:t>
            </w:r>
            <w:r w:rsidRPr="00D54081">
              <w:rPr>
                <w:rFonts w:cstheme="minorHAnsi"/>
                <w:bCs/>
              </w:rPr>
              <w:t xml:space="preserve">held by </w:t>
            </w:r>
            <w:r>
              <w:rPr>
                <w:rFonts w:cstheme="minorHAnsi"/>
                <w:bCs/>
              </w:rPr>
              <w:t>the Contractor</w:t>
            </w:r>
            <w:r w:rsidRPr="00D54081">
              <w:rPr>
                <w:rFonts w:cstheme="minorHAnsi"/>
                <w:bCs/>
              </w:rPr>
              <w:t xml:space="preserve"> and</w:t>
            </w:r>
            <w:r>
              <w:rPr>
                <w:rFonts w:cstheme="minorHAnsi"/>
                <w:bCs/>
              </w:rPr>
              <w:t>, as applicable,</w:t>
            </w:r>
            <w:r w:rsidRPr="00D54081">
              <w:rPr>
                <w:rFonts w:cstheme="minorHAnsi"/>
                <w:bCs/>
              </w:rPr>
              <w:t xml:space="preserve"> </w:t>
            </w:r>
            <w:r>
              <w:rPr>
                <w:rFonts w:cstheme="minorHAnsi"/>
                <w:bCs/>
              </w:rPr>
              <w:t xml:space="preserve">transfer (to the </w:t>
            </w:r>
            <w:r w:rsidRPr="007F22E1">
              <w:rPr>
                <w:rFonts w:cstheme="minorHAnsi"/>
                <w:bCs/>
              </w:rPr>
              <w:t xml:space="preserve">Client and/or to the </w:t>
            </w:r>
            <w:r>
              <w:rPr>
                <w:rFonts w:cstheme="minorHAnsi"/>
                <w:bCs/>
              </w:rPr>
              <w:t xml:space="preserve">Replacement Contractor(s)) or destruction </w:t>
            </w:r>
            <w:r w:rsidRPr="00D54081">
              <w:rPr>
                <w:rFonts w:cstheme="minorHAnsi"/>
                <w:bCs/>
              </w:rPr>
              <w:t>dates.</w:t>
            </w:r>
          </w:p>
        </w:tc>
      </w:tr>
      <w:tr w:rsidR="00411B31" w:rsidRPr="00D54081" w14:paraId="7FD1883C"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37B07753" w14:textId="77777777" w:rsidR="00411B31" w:rsidRPr="00D54081" w:rsidRDefault="00411B31" w:rsidP="004A4075">
            <w:pPr>
              <w:keepNext/>
              <w:keepLines/>
              <w:spacing w:after="200"/>
              <w:ind w:right="-108"/>
              <w:rPr>
                <w:rFonts w:cstheme="minorHAnsi"/>
                <w:bCs/>
              </w:rPr>
            </w:pPr>
            <w:r>
              <w:rPr>
                <w:rFonts w:cstheme="minorHAnsi"/>
                <w:bCs/>
              </w:rPr>
              <w:t>5.4</w:t>
            </w:r>
          </w:p>
        </w:tc>
        <w:tc>
          <w:tcPr>
            <w:tcW w:w="8080" w:type="dxa"/>
            <w:tcBorders>
              <w:top w:val="single" w:sz="4" w:space="0" w:color="auto"/>
              <w:left w:val="single" w:sz="4" w:space="0" w:color="auto"/>
              <w:bottom w:val="single" w:sz="4" w:space="0" w:color="auto"/>
              <w:right w:val="single" w:sz="4" w:space="0" w:color="auto"/>
            </w:tcBorders>
            <w:vAlign w:val="center"/>
          </w:tcPr>
          <w:p w14:paraId="07DE8CF0" w14:textId="77777777" w:rsidR="00411B31" w:rsidRPr="00D54081" w:rsidRDefault="00411B31" w:rsidP="004A4075">
            <w:pPr>
              <w:pStyle w:val="Header"/>
              <w:keepNext/>
              <w:keepLines/>
              <w:tabs>
                <w:tab w:val="left" w:pos="720"/>
              </w:tabs>
              <w:spacing w:after="200"/>
              <w:rPr>
                <w:rFonts w:cstheme="minorHAnsi"/>
                <w:iCs/>
              </w:rPr>
            </w:pPr>
            <w:r w:rsidRPr="00D54081">
              <w:rPr>
                <w:rFonts w:cstheme="minorHAnsi"/>
                <w:iCs/>
              </w:rPr>
              <w:t>Knowledge transfer and hand over requirements</w:t>
            </w:r>
            <w:r>
              <w:rPr>
                <w:rFonts w:cstheme="minorHAnsi"/>
                <w:iCs/>
              </w:rPr>
              <w:t>,</w:t>
            </w:r>
            <w:r w:rsidRPr="00D54081">
              <w:rPr>
                <w:rFonts w:cstheme="minorHAnsi"/>
                <w:iCs/>
              </w:rPr>
              <w:t xml:space="preserve"> including any applicable timetable.</w:t>
            </w:r>
          </w:p>
        </w:tc>
      </w:tr>
      <w:tr w:rsidR="00411B31" w:rsidRPr="00D54081" w14:paraId="41DD210D"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246456B7" w14:textId="77777777" w:rsidR="00411B31" w:rsidRPr="00D54081" w:rsidRDefault="00411B31" w:rsidP="004A4075">
            <w:pPr>
              <w:keepNext/>
              <w:keepLines/>
              <w:spacing w:after="200"/>
              <w:ind w:right="-108"/>
              <w:rPr>
                <w:rFonts w:cstheme="minorHAnsi"/>
                <w:bCs/>
              </w:rPr>
            </w:pPr>
            <w:r>
              <w:rPr>
                <w:rFonts w:cstheme="minorHAnsi"/>
                <w:bCs/>
              </w:rPr>
              <w:t>5.5</w:t>
            </w:r>
          </w:p>
        </w:tc>
        <w:tc>
          <w:tcPr>
            <w:tcW w:w="8080" w:type="dxa"/>
            <w:tcBorders>
              <w:top w:val="single" w:sz="4" w:space="0" w:color="auto"/>
              <w:left w:val="single" w:sz="4" w:space="0" w:color="auto"/>
              <w:bottom w:val="single" w:sz="4" w:space="0" w:color="auto"/>
              <w:right w:val="single" w:sz="4" w:space="0" w:color="auto"/>
            </w:tcBorders>
            <w:vAlign w:val="center"/>
          </w:tcPr>
          <w:p w14:paraId="385F7A21" w14:textId="77777777" w:rsidR="00411B31" w:rsidRPr="00D54081" w:rsidRDefault="00411B31" w:rsidP="004A4075">
            <w:pPr>
              <w:pStyle w:val="Header"/>
              <w:keepNext/>
              <w:keepLines/>
              <w:tabs>
                <w:tab w:val="left" w:pos="720"/>
              </w:tabs>
              <w:spacing w:after="200"/>
              <w:rPr>
                <w:rFonts w:cstheme="minorHAnsi"/>
                <w:iCs/>
              </w:rPr>
            </w:pPr>
            <w:r w:rsidRPr="00D54081">
              <w:rPr>
                <w:rFonts w:cstheme="minorHAnsi"/>
                <w:iCs/>
              </w:rPr>
              <w:t>Data gathering and migration requirements and timetable.</w:t>
            </w:r>
          </w:p>
        </w:tc>
      </w:tr>
      <w:tr w:rsidR="00411B31" w:rsidRPr="00D54081" w14:paraId="7259E975"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5B49BA20" w14:textId="77777777" w:rsidR="00411B31" w:rsidRDefault="00411B31" w:rsidP="004A4075">
            <w:pPr>
              <w:keepNext/>
              <w:keepLines/>
              <w:spacing w:after="200"/>
              <w:ind w:right="-108"/>
              <w:rPr>
                <w:rFonts w:cstheme="minorHAnsi"/>
                <w:bCs/>
              </w:rPr>
            </w:pPr>
            <w:r>
              <w:rPr>
                <w:rFonts w:cstheme="minorHAnsi"/>
                <w:bCs/>
              </w:rPr>
              <w:t>5.6</w:t>
            </w:r>
          </w:p>
        </w:tc>
        <w:tc>
          <w:tcPr>
            <w:tcW w:w="8080" w:type="dxa"/>
            <w:tcBorders>
              <w:top w:val="single" w:sz="4" w:space="0" w:color="auto"/>
              <w:left w:val="single" w:sz="4" w:space="0" w:color="auto"/>
              <w:bottom w:val="single" w:sz="4" w:space="0" w:color="auto"/>
              <w:right w:val="single" w:sz="4" w:space="0" w:color="auto"/>
            </w:tcBorders>
            <w:vAlign w:val="center"/>
          </w:tcPr>
          <w:p w14:paraId="367645A0" w14:textId="77777777" w:rsidR="00411B31" w:rsidRPr="00D54081" w:rsidRDefault="00411B31" w:rsidP="004A4075">
            <w:pPr>
              <w:pStyle w:val="Header"/>
              <w:keepNext/>
              <w:keepLines/>
              <w:tabs>
                <w:tab w:val="left" w:pos="720"/>
              </w:tabs>
              <w:spacing w:after="200"/>
              <w:rPr>
                <w:rFonts w:cstheme="minorHAnsi"/>
                <w:iCs/>
              </w:rPr>
            </w:pPr>
            <w:r>
              <w:rPr>
                <w:rFonts w:cstheme="minorHAnsi"/>
                <w:iCs/>
              </w:rPr>
              <w:t>Deletion of all data after the completion of the Exit Management Services, within a period to be agreed between the Parties when agreeing this Exit Management Plan. Such deletion to be certified and/or evidenced by the Contractor.</w:t>
            </w:r>
          </w:p>
        </w:tc>
      </w:tr>
      <w:tr w:rsidR="00411B31" w:rsidRPr="00D54081" w14:paraId="5E4D3868"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7E5E21A4" w14:textId="77777777" w:rsidR="00411B31" w:rsidRPr="00D54081" w:rsidRDefault="00411B31" w:rsidP="004A4075">
            <w:pPr>
              <w:keepNext/>
              <w:keepLines/>
              <w:spacing w:after="200"/>
              <w:ind w:right="-108"/>
              <w:rPr>
                <w:rFonts w:cstheme="minorHAnsi"/>
                <w:b/>
              </w:rPr>
            </w:pPr>
            <w:r>
              <w:rPr>
                <w:rFonts w:cstheme="minorHAnsi"/>
                <w:b/>
              </w:rPr>
              <w:t>6</w:t>
            </w:r>
          </w:p>
        </w:tc>
        <w:tc>
          <w:tcPr>
            <w:tcW w:w="8080" w:type="dxa"/>
            <w:tcBorders>
              <w:top w:val="single" w:sz="4" w:space="0" w:color="auto"/>
              <w:left w:val="single" w:sz="4" w:space="0" w:color="auto"/>
              <w:bottom w:val="single" w:sz="4" w:space="0" w:color="auto"/>
              <w:right w:val="single" w:sz="4" w:space="0" w:color="auto"/>
            </w:tcBorders>
            <w:vAlign w:val="center"/>
          </w:tcPr>
          <w:p w14:paraId="7C3D7F65" w14:textId="77777777" w:rsidR="00411B31" w:rsidRPr="00D54081" w:rsidRDefault="00411B31" w:rsidP="004A4075">
            <w:pPr>
              <w:pStyle w:val="Header"/>
              <w:keepNext/>
              <w:keepLines/>
              <w:tabs>
                <w:tab w:val="left" w:pos="720"/>
              </w:tabs>
              <w:spacing w:after="200"/>
              <w:rPr>
                <w:rFonts w:cstheme="minorHAnsi"/>
                <w:b/>
                <w:iCs/>
              </w:rPr>
            </w:pPr>
            <w:r w:rsidRPr="00D54081">
              <w:rPr>
                <w:rFonts w:cstheme="minorHAnsi"/>
                <w:b/>
                <w:iCs/>
              </w:rPr>
              <w:t>COMMUNICATIONS</w:t>
            </w:r>
          </w:p>
        </w:tc>
      </w:tr>
      <w:tr w:rsidR="00411B31" w:rsidRPr="00D54081" w14:paraId="00A78678"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5379CB37" w14:textId="77777777" w:rsidR="00411B31" w:rsidRPr="00D54081" w:rsidRDefault="00411B31" w:rsidP="004A4075">
            <w:pPr>
              <w:keepNext/>
              <w:keepLines/>
              <w:spacing w:after="200"/>
              <w:ind w:right="-108"/>
              <w:rPr>
                <w:rFonts w:cstheme="minorHAnsi"/>
                <w:bCs/>
              </w:rPr>
            </w:pPr>
            <w:r>
              <w:rPr>
                <w:rFonts w:cstheme="minorHAnsi"/>
                <w:bCs/>
              </w:rPr>
              <w:t>6</w:t>
            </w:r>
            <w:r w:rsidRPr="00D54081">
              <w:rPr>
                <w:rFonts w:cstheme="minorHAnsi"/>
                <w:bCs/>
              </w:rPr>
              <w:t>.1</w:t>
            </w:r>
          </w:p>
        </w:tc>
        <w:tc>
          <w:tcPr>
            <w:tcW w:w="8080" w:type="dxa"/>
            <w:tcBorders>
              <w:top w:val="single" w:sz="4" w:space="0" w:color="auto"/>
              <w:left w:val="single" w:sz="4" w:space="0" w:color="auto"/>
              <w:bottom w:val="single" w:sz="4" w:space="0" w:color="auto"/>
              <w:right w:val="single" w:sz="4" w:space="0" w:color="auto"/>
            </w:tcBorders>
            <w:vAlign w:val="center"/>
          </w:tcPr>
          <w:p w14:paraId="0275EA3B" w14:textId="77777777" w:rsidR="00411B31" w:rsidRPr="00D54081" w:rsidRDefault="00411B31" w:rsidP="004A4075">
            <w:pPr>
              <w:keepNext/>
              <w:keepLines/>
              <w:spacing w:after="200"/>
              <w:rPr>
                <w:rFonts w:cstheme="minorHAnsi"/>
                <w:bCs/>
              </w:rPr>
            </w:pPr>
            <w:r w:rsidRPr="00D54081">
              <w:rPr>
                <w:rFonts w:cstheme="minorHAnsi"/>
                <w:bCs/>
              </w:rPr>
              <w:t xml:space="preserve">Communications plan for </w:t>
            </w:r>
            <w:r>
              <w:rPr>
                <w:rFonts w:cstheme="minorHAnsi"/>
                <w:bCs/>
              </w:rPr>
              <w:t>staff, trade unions and external public relations where applicable</w:t>
            </w:r>
            <w:r w:rsidRPr="00D54081">
              <w:rPr>
                <w:rFonts w:cstheme="minorHAnsi"/>
                <w:bCs/>
              </w:rPr>
              <w:t>.</w:t>
            </w:r>
          </w:p>
        </w:tc>
      </w:tr>
      <w:tr w:rsidR="00411B31" w:rsidRPr="00D54081" w14:paraId="3763518A"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35DE6371" w14:textId="77777777" w:rsidR="00411B31" w:rsidRPr="00D54081" w:rsidRDefault="00411B31" w:rsidP="004A4075">
            <w:pPr>
              <w:keepNext/>
              <w:keepLines/>
              <w:spacing w:after="200"/>
              <w:ind w:right="-108"/>
              <w:rPr>
                <w:rFonts w:cstheme="minorHAnsi"/>
                <w:b/>
              </w:rPr>
            </w:pPr>
            <w:r>
              <w:rPr>
                <w:rFonts w:cstheme="minorHAnsi"/>
                <w:b/>
              </w:rPr>
              <w:t>7</w:t>
            </w:r>
          </w:p>
        </w:tc>
        <w:tc>
          <w:tcPr>
            <w:tcW w:w="8080" w:type="dxa"/>
            <w:tcBorders>
              <w:top w:val="single" w:sz="4" w:space="0" w:color="auto"/>
              <w:left w:val="single" w:sz="4" w:space="0" w:color="auto"/>
              <w:bottom w:val="single" w:sz="4" w:space="0" w:color="auto"/>
              <w:right w:val="single" w:sz="4" w:space="0" w:color="auto"/>
            </w:tcBorders>
            <w:vAlign w:val="center"/>
          </w:tcPr>
          <w:p w14:paraId="2F99B937" w14:textId="77777777" w:rsidR="00411B31" w:rsidRPr="00D54081" w:rsidRDefault="00411B31" w:rsidP="004A4075">
            <w:pPr>
              <w:keepNext/>
              <w:keepLines/>
              <w:spacing w:after="200"/>
              <w:rPr>
                <w:rFonts w:cstheme="minorHAnsi"/>
                <w:b/>
                <w:iCs/>
              </w:rPr>
            </w:pPr>
            <w:r>
              <w:rPr>
                <w:rFonts w:cstheme="minorHAnsi"/>
                <w:b/>
                <w:iCs/>
              </w:rPr>
              <w:t>SUPPLIER PREMISES</w:t>
            </w:r>
          </w:p>
        </w:tc>
      </w:tr>
      <w:tr w:rsidR="00411B31" w:rsidRPr="00D54081" w14:paraId="77FF8879"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783BFDCF" w14:textId="77777777" w:rsidR="00411B31" w:rsidRPr="00D54081" w:rsidRDefault="00411B31" w:rsidP="004A4075">
            <w:pPr>
              <w:keepNext/>
              <w:keepLines/>
              <w:spacing w:after="200"/>
              <w:ind w:right="-108"/>
              <w:rPr>
                <w:rFonts w:cstheme="minorHAnsi"/>
                <w:bCs/>
              </w:rPr>
            </w:pPr>
            <w:r>
              <w:rPr>
                <w:rFonts w:cstheme="minorHAnsi"/>
                <w:bCs/>
              </w:rPr>
              <w:t>7</w:t>
            </w:r>
            <w:r w:rsidRPr="00D54081">
              <w:rPr>
                <w:rFonts w:cstheme="minorHAnsi"/>
                <w:bCs/>
              </w:rPr>
              <w:t>.1</w:t>
            </w:r>
          </w:p>
        </w:tc>
        <w:tc>
          <w:tcPr>
            <w:tcW w:w="8080" w:type="dxa"/>
            <w:tcBorders>
              <w:top w:val="single" w:sz="4" w:space="0" w:color="auto"/>
              <w:left w:val="single" w:sz="4" w:space="0" w:color="auto"/>
              <w:bottom w:val="single" w:sz="4" w:space="0" w:color="auto"/>
              <w:right w:val="single" w:sz="4" w:space="0" w:color="auto"/>
            </w:tcBorders>
            <w:vAlign w:val="center"/>
          </w:tcPr>
          <w:p w14:paraId="3084F6DF" w14:textId="77777777" w:rsidR="00411B31" w:rsidRPr="00D54081" w:rsidRDefault="00411B31" w:rsidP="004A4075">
            <w:pPr>
              <w:keepNext/>
              <w:keepLines/>
              <w:spacing w:after="200"/>
              <w:rPr>
                <w:rFonts w:cstheme="minorHAnsi"/>
                <w:bCs/>
              </w:rPr>
            </w:pPr>
            <w:r w:rsidRPr="00D54081">
              <w:rPr>
                <w:rFonts w:cstheme="minorHAnsi"/>
                <w:bCs/>
              </w:rPr>
              <w:t xml:space="preserve">Identification of use and location of </w:t>
            </w:r>
            <w:r>
              <w:rPr>
                <w:rFonts w:cstheme="minorHAnsi"/>
                <w:bCs/>
              </w:rPr>
              <w:t xml:space="preserve">Contractor </w:t>
            </w:r>
            <w:r w:rsidRPr="00D54081">
              <w:rPr>
                <w:rFonts w:cstheme="minorHAnsi"/>
                <w:bCs/>
              </w:rPr>
              <w:t>premises.</w:t>
            </w:r>
          </w:p>
        </w:tc>
      </w:tr>
      <w:tr w:rsidR="00411B31" w:rsidRPr="00D54081" w14:paraId="4E2B323A"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21238464" w14:textId="77777777" w:rsidR="00411B31" w:rsidRPr="00212804" w:rsidRDefault="00411B31" w:rsidP="004A4075">
            <w:pPr>
              <w:keepNext/>
              <w:keepLines/>
              <w:spacing w:after="200"/>
              <w:ind w:right="-108"/>
              <w:rPr>
                <w:rFonts w:cstheme="minorHAnsi"/>
                <w:b/>
                <w:bCs/>
              </w:rPr>
            </w:pPr>
            <w:r w:rsidRPr="00212804">
              <w:rPr>
                <w:rFonts w:cstheme="minorHAnsi"/>
                <w:b/>
                <w:bCs/>
              </w:rPr>
              <w:t>8</w:t>
            </w:r>
          </w:p>
        </w:tc>
        <w:tc>
          <w:tcPr>
            <w:tcW w:w="8080" w:type="dxa"/>
            <w:tcBorders>
              <w:top w:val="single" w:sz="4" w:space="0" w:color="auto"/>
              <w:left w:val="single" w:sz="4" w:space="0" w:color="auto"/>
              <w:bottom w:val="single" w:sz="4" w:space="0" w:color="auto"/>
              <w:right w:val="single" w:sz="4" w:space="0" w:color="auto"/>
            </w:tcBorders>
            <w:vAlign w:val="center"/>
          </w:tcPr>
          <w:p w14:paraId="6A9AC2AC" w14:textId="77777777" w:rsidR="00411B31" w:rsidRPr="00212804" w:rsidRDefault="00411B31" w:rsidP="004A4075">
            <w:pPr>
              <w:keepNext/>
              <w:keepLines/>
              <w:spacing w:after="200"/>
              <w:rPr>
                <w:rFonts w:cstheme="minorHAnsi"/>
                <w:b/>
                <w:bCs/>
              </w:rPr>
            </w:pPr>
            <w:r w:rsidRPr="00212804">
              <w:rPr>
                <w:rFonts w:cstheme="minorHAnsi"/>
                <w:b/>
                <w:bCs/>
              </w:rPr>
              <w:t>KEY PERSONNEL</w:t>
            </w:r>
          </w:p>
        </w:tc>
      </w:tr>
      <w:tr w:rsidR="00411B31" w:rsidRPr="00D54081" w14:paraId="3C1687E7" w14:textId="77777777" w:rsidTr="004A4075">
        <w:tc>
          <w:tcPr>
            <w:tcW w:w="567" w:type="dxa"/>
            <w:tcBorders>
              <w:top w:val="single" w:sz="4" w:space="0" w:color="auto"/>
              <w:left w:val="single" w:sz="4" w:space="0" w:color="auto"/>
              <w:bottom w:val="single" w:sz="4" w:space="0" w:color="auto"/>
              <w:right w:val="single" w:sz="4" w:space="0" w:color="auto"/>
            </w:tcBorders>
            <w:vAlign w:val="center"/>
          </w:tcPr>
          <w:p w14:paraId="6A32AA91" w14:textId="77777777" w:rsidR="00411B31" w:rsidRDefault="00411B31" w:rsidP="004A4075">
            <w:pPr>
              <w:keepNext/>
              <w:keepLines/>
              <w:spacing w:after="200"/>
              <w:ind w:right="-108"/>
              <w:rPr>
                <w:rFonts w:cstheme="minorHAnsi"/>
                <w:bCs/>
              </w:rPr>
            </w:pPr>
            <w:r>
              <w:rPr>
                <w:rFonts w:cstheme="minorHAnsi"/>
                <w:bCs/>
              </w:rPr>
              <w:t>8.1</w:t>
            </w:r>
          </w:p>
        </w:tc>
        <w:tc>
          <w:tcPr>
            <w:tcW w:w="8080" w:type="dxa"/>
            <w:tcBorders>
              <w:top w:val="single" w:sz="4" w:space="0" w:color="auto"/>
              <w:left w:val="single" w:sz="4" w:space="0" w:color="auto"/>
              <w:bottom w:val="single" w:sz="4" w:space="0" w:color="auto"/>
              <w:right w:val="single" w:sz="4" w:space="0" w:color="auto"/>
            </w:tcBorders>
            <w:vAlign w:val="center"/>
          </w:tcPr>
          <w:p w14:paraId="34C6722A" w14:textId="77777777" w:rsidR="00411B31" w:rsidRDefault="00411B31" w:rsidP="004A4075">
            <w:pPr>
              <w:keepNext/>
              <w:keepLines/>
              <w:spacing w:after="200"/>
              <w:rPr>
                <w:rFonts w:cstheme="minorHAnsi"/>
                <w:bCs/>
              </w:rPr>
            </w:pPr>
            <w:r>
              <w:rPr>
                <w:rFonts w:cstheme="minorHAnsi"/>
                <w:bCs/>
              </w:rPr>
              <w:t>Identification and availability of the Key Contractor Personnel to perform the Exit Management Services</w:t>
            </w:r>
          </w:p>
        </w:tc>
      </w:tr>
    </w:tbl>
    <w:p w14:paraId="4768902B" w14:textId="77777777" w:rsidR="00411B31" w:rsidRDefault="00411B31" w:rsidP="00411B31"/>
    <w:p w14:paraId="116FA701" w14:textId="77777777" w:rsidR="00411B31" w:rsidRDefault="00411B31" w:rsidP="00411B31">
      <w:pPr>
        <w:rPr>
          <w:lang w:val="en-US"/>
        </w:rPr>
      </w:pPr>
    </w:p>
    <w:p w14:paraId="03667BA0" w14:textId="77777777" w:rsidR="00411B31" w:rsidRDefault="00411B31" w:rsidP="00411B31">
      <w:pPr>
        <w:rPr>
          <w:lang w:val="en-US"/>
        </w:rPr>
      </w:pPr>
    </w:p>
    <w:bookmarkEnd w:id="75"/>
    <w:bookmarkEnd w:id="76"/>
    <w:bookmarkEnd w:id="77"/>
    <w:p w14:paraId="0DA16DB0" w14:textId="77777777" w:rsidR="00411B31" w:rsidRDefault="00411B31" w:rsidP="00411B31">
      <w:pPr>
        <w:spacing w:after="160" w:line="259" w:lineRule="auto"/>
      </w:pPr>
    </w:p>
    <w:p w14:paraId="04F9B423"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78" w:name="_Toc99122237"/>
      <w:bookmarkStart w:id="79" w:name="_Toc99536892"/>
      <w:bookmarkStart w:id="80" w:name="_Toc99541688"/>
      <w:r w:rsidRPr="001B25FC">
        <w:rPr>
          <w:b/>
          <w:bCs/>
          <w:color w:val="333399"/>
          <w:sz w:val="32"/>
          <w:szCs w:val="32"/>
          <w:lang w:val="en-US"/>
        </w:rPr>
        <w:lastRenderedPageBreak/>
        <w:t>Schedule</w:t>
      </w:r>
      <w:r>
        <w:rPr>
          <w:b/>
          <w:bCs/>
          <w:color w:val="333399"/>
          <w:sz w:val="32"/>
          <w:szCs w:val="32"/>
          <w:lang w:val="en-US"/>
        </w:rPr>
        <w:t xml:space="preserve"> F</w:t>
      </w:r>
      <w:r w:rsidRPr="001B25FC">
        <w:rPr>
          <w:b/>
          <w:bCs/>
          <w:color w:val="333399"/>
          <w:sz w:val="32"/>
          <w:szCs w:val="32"/>
          <w:lang w:val="en-US"/>
        </w:rPr>
        <w:t xml:space="preserve">: </w:t>
      </w:r>
      <w:r>
        <w:rPr>
          <w:b/>
          <w:bCs/>
          <w:color w:val="333399"/>
          <w:sz w:val="32"/>
          <w:szCs w:val="32"/>
          <w:lang w:val="en-US"/>
        </w:rPr>
        <w:t>Key Personnel</w:t>
      </w:r>
      <w:bookmarkEnd w:id="78"/>
      <w:bookmarkEnd w:id="79"/>
      <w:bookmarkEnd w:id="80"/>
    </w:p>
    <w:p w14:paraId="7A8042DB" w14:textId="77777777" w:rsidR="00411B31" w:rsidRPr="0051069C" w:rsidRDefault="00411B31" w:rsidP="00411B31">
      <w:pPr>
        <w:rPr>
          <w:color w:val="0000FF"/>
          <w:u w:val="double"/>
        </w:rPr>
      </w:pPr>
      <w:r w:rsidRPr="00513EEF">
        <w:t>[Drafting note: Key Personnel to be added after a preferred bidder has been selected.]</w:t>
      </w:r>
    </w:p>
    <w:p w14:paraId="2591C8D7" w14:textId="77777777" w:rsidR="00411B31" w:rsidRPr="00BA20B7" w:rsidRDefault="00411B31" w:rsidP="00411B31">
      <w:pPr>
        <w:spacing w:before="240"/>
        <w:rPr>
          <w:b/>
          <w:u w:val="single"/>
        </w:rPr>
      </w:pPr>
      <w:r w:rsidRPr="00BA20B7">
        <w:rPr>
          <w:b/>
          <w:u w:val="single"/>
        </w:rPr>
        <w:t>Key Personnel</w:t>
      </w:r>
    </w:p>
    <w:p w14:paraId="64D2AE8E" w14:textId="77777777" w:rsidR="00411B31" w:rsidRDefault="00411B31" w:rsidP="00411B31">
      <w:pPr>
        <w:pStyle w:val="Sch2Number"/>
        <w:numPr>
          <w:ilvl w:val="0"/>
          <w:numId w:val="0"/>
        </w:numPr>
        <w:spacing w:after="0" w:line="276" w:lineRule="auto"/>
      </w:pPr>
      <w:r w:rsidRPr="00AF6D2E">
        <w:t xml:space="preserve">In accordance with </w:t>
      </w:r>
      <w:r>
        <w:t>Schedule A, Clause 2</w:t>
      </w:r>
      <w:r w:rsidRPr="00AF6D2E">
        <w:t xml:space="preserve">, the table </w:t>
      </w:r>
      <w:r>
        <w:t>below</w:t>
      </w:r>
      <w:r w:rsidRPr="00AF6D2E">
        <w:t xml:space="preserve"> lists the Key Personnel. </w:t>
      </w:r>
      <w:r>
        <w:t xml:space="preserve"> </w:t>
      </w:r>
      <w:r w:rsidRPr="00AF6D2E">
        <w:t>This Schedule may be updated from time to time</w:t>
      </w:r>
      <w:r>
        <w:t xml:space="preserve">, </w:t>
      </w:r>
      <w:r w:rsidRPr="00AF6D2E">
        <w:t xml:space="preserve">as mutually agreed by the Parties in writing. </w:t>
      </w:r>
      <w:r>
        <w:t xml:space="preserve"> The Contractor</w:t>
      </w:r>
      <w:r w:rsidRPr="00AF6D2E">
        <w:t xml:space="preserve"> shall be responsible for ensuring that the list of Key Personnel is kept up-to-date and is promptly re-issued to</w:t>
      </w:r>
      <w:r>
        <w:t xml:space="preserve"> the</w:t>
      </w:r>
      <w:r w:rsidRPr="00AF6D2E">
        <w:t xml:space="preserve"> </w:t>
      </w:r>
      <w:r>
        <w:t>Client</w:t>
      </w:r>
      <w:r w:rsidRPr="00AF6D2E">
        <w:t xml:space="preserve"> upon any mutually agreed changes being made to the list.</w:t>
      </w:r>
    </w:p>
    <w:p w14:paraId="017F5E3F" w14:textId="77777777" w:rsidR="00411B31" w:rsidRDefault="00411B31" w:rsidP="00411B31">
      <w:pPr>
        <w:pStyle w:val="Sch2Number"/>
        <w:numPr>
          <w:ilvl w:val="0"/>
          <w:numId w:val="0"/>
        </w:numPr>
        <w:spacing w:after="0" w:line="276" w:lineRule="auto"/>
      </w:pPr>
    </w:p>
    <w:tbl>
      <w:tblPr>
        <w:tblW w:w="4591" w:type="pct"/>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
        <w:gridCol w:w="1652"/>
        <w:gridCol w:w="1857"/>
        <w:gridCol w:w="1546"/>
        <w:gridCol w:w="1970"/>
      </w:tblGrid>
      <w:tr w:rsidR="00411B31" w:rsidRPr="004741A4" w14:paraId="0A8E871D" w14:textId="77777777" w:rsidTr="004A4075">
        <w:trPr>
          <w:trHeight w:val="549"/>
        </w:trPr>
        <w:tc>
          <w:tcPr>
            <w:tcW w:w="778" w:type="pct"/>
            <w:shd w:val="clear" w:color="auto" w:fill="D9D9D9" w:themeFill="background1" w:themeFillShade="D9"/>
          </w:tcPr>
          <w:p w14:paraId="0E4F5681" w14:textId="77777777" w:rsidR="00411B31" w:rsidRPr="00786A62" w:rsidRDefault="00411B31" w:rsidP="004A4075">
            <w:pPr>
              <w:pStyle w:val="BodyText2AlphaNumbered"/>
              <w:numPr>
                <w:ilvl w:val="0"/>
                <w:numId w:val="0"/>
              </w:numPr>
              <w:spacing w:after="0"/>
              <w:rPr>
                <w:rFonts w:asciiTheme="majorHAnsi" w:hAnsiTheme="majorHAnsi" w:cstheme="majorHAnsi"/>
                <w:b/>
                <w:szCs w:val="22"/>
                <w:lang w:val="en-GB"/>
              </w:rPr>
            </w:pPr>
            <w:r w:rsidRPr="00786A62">
              <w:rPr>
                <w:rFonts w:asciiTheme="majorHAnsi" w:hAnsiTheme="majorHAnsi" w:cstheme="majorHAnsi"/>
                <w:b/>
                <w:szCs w:val="22"/>
                <w:lang w:val="en-GB"/>
              </w:rPr>
              <w:t>Role</w:t>
            </w:r>
          </w:p>
        </w:tc>
        <w:tc>
          <w:tcPr>
            <w:tcW w:w="993" w:type="pct"/>
            <w:shd w:val="clear" w:color="auto" w:fill="D9D9D9" w:themeFill="background1" w:themeFillShade="D9"/>
          </w:tcPr>
          <w:p w14:paraId="14B64E83" w14:textId="77777777" w:rsidR="00411B31" w:rsidRPr="00786A62" w:rsidRDefault="00411B31" w:rsidP="004A4075">
            <w:pPr>
              <w:pStyle w:val="BodyText2AlphaNumbered"/>
              <w:numPr>
                <w:ilvl w:val="0"/>
                <w:numId w:val="0"/>
              </w:numPr>
              <w:spacing w:after="0"/>
              <w:rPr>
                <w:rFonts w:asciiTheme="majorHAnsi" w:hAnsiTheme="majorHAnsi" w:cstheme="majorHAnsi"/>
                <w:b/>
                <w:szCs w:val="22"/>
                <w:lang w:val="en-GB"/>
              </w:rPr>
            </w:pPr>
            <w:r w:rsidRPr="00786A62">
              <w:rPr>
                <w:rFonts w:asciiTheme="majorHAnsi" w:hAnsiTheme="majorHAnsi" w:cstheme="majorHAnsi"/>
                <w:b/>
                <w:szCs w:val="22"/>
                <w:lang w:val="en-GB"/>
              </w:rPr>
              <w:t>Responsibilities</w:t>
            </w:r>
          </w:p>
        </w:tc>
        <w:tc>
          <w:tcPr>
            <w:tcW w:w="1116" w:type="pct"/>
            <w:shd w:val="clear" w:color="auto" w:fill="D9D9D9" w:themeFill="background1" w:themeFillShade="D9"/>
          </w:tcPr>
          <w:p w14:paraId="30EEA6AF" w14:textId="77777777" w:rsidR="00411B31" w:rsidRPr="00786A62" w:rsidRDefault="00411B31" w:rsidP="004A4075">
            <w:pPr>
              <w:pStyle w:val="BodyText2AlphaNumbered"/>
              <w:numPr>
                <w:ilvl w:val="0"/>
                <w:numId w:val="0"/>
              </w:numPr>
              <w:spacing w:after="0"/>
              <w:rPr>
                <w:rFonts w:asciiTheme="majorHAnsi" w:hAnsiTheme="majorHAnsi" w:cstheme="majorHAnsi"/>
                <w:b/>
                <w:szCs w:val="22"/>
                <w:lang w:val="en-GB"/>
              </w:rPr>
            </w:pPr>
            <w:r w:rsidRPr="00786A62">
              <w:rPr>
                <w:rFonts w:asciiTheme="majorHAnsi" w:hAnsiTheme="majorHAnsi" w:cstheme="majorHAnsi"/>
                <w:b/>
                <w:szCs w:val="22"/>
                <w:lang w:val="en-GB"/>
              </w:rPr>
              <w:t>Duration of Role</w:t>
            </w:r>
          </w:p>
        </w:tc>
        <w:tc>
          <w:tcPr>
            <w:tcW w:w="929" w:type="pct"/>
            <w:shd w:val="clear" w:color="auto" w:fill="D9D9D9" w:themeFill="background1" w:themeFillShade="D9"/>
          </w:tcPr>
          <w:p w14:paraId="4E7D546A" w14:textId="77777777" w:rsidR="00411B31" w:rsidRPr="00786A62" w:rsidRDefault="00411B31" w:rsidP="004A4075">
            <w:pPr>
              <w:pStyle w:val="BodyText2AlphaNumbered"/>
              <w:numPr>
                <w:ilvl w:val="0"/>
                <w:numId w:val="0"/>
              </w:numPr>
              <w:spacing w:after="0"/>
              <w:rPr>
                <w:rFonts w:asciiTheme="majorHAnsi" w:hAnsiTheme="majorHAnsi" w:cstheme="majorHAnsi"/>
                <w:b/>
                <w:szCs w:val="22"/>
                <w:lang w:val="en-GB"/>
              </w:rPr>
            </w:pPr>
            <w:r w:rsidRPr="00786A62">
              <w:rPr>
                <w:rFonts w:asciiTheme="majorHAnsi" w:hAnsiTheme="majorHAnsi" w:cstheme="majorHAnsi"/>
                <w:b/>
                <w:szCs w:val="22"/>
                <w:lang w:val="en-GB"/>
              </w:rPr>
              <w:t>Name</w:t>
            </w:r>
          </w:p>
        </w:tc>
        <w:tc>
          <w:tcPr>
            <w:tcW w:w="1184" w:type="pct"/>
            <w:shd w:val="clear" w:color="auto" w:fill="D9D9D9" w:themeFill="background1" w:themeFillShade="D9"/>
          </w:tcPr>
          <w:p w14:paraId="391C379E" w14:textId="77777777" w:rsidR="00411B31" w:rsidRPr="00786A62" w:rsidRDefault="00411B31" w:rsidP="004A4075">
            <w:pPr>
              <w:pStyle w:val="BodyText2AlphaNumbered"/>
              <w:numPr>
                <w:ilvl w:val="0"/>
                <w:numId w:val="0"/>
              </w:numPr>
              <w:spacing w:after="0"/>
              <w:rPr>
                <w:rFonts w:asciiTheme="majorHAnsi" w:hAnsiTheme="majorHAnsi" w:cstheme="majorHAnsi"/>
                <w:b/>
                <w:szCs w:val="22"/>
                <w:lang w:val="en-GB"/>
              </w:rPr>
            </w:pPr>
            <w:r w:rsidRPr="00786A62">
              <w:rPr>
                <w:rFonts w:asciiTheme="majorHAnsi" w:hAnsiTheme="majorHAnsi" w:cstheme="majorHAnsi"/>
                <w:b/>
                <w:szCs w:val="22"/>
                <w:lang w:val="en-GB"/>
              </w:rPr>
              <w:t xml:space="preserve">Appointment Date </w:t>
            </w:r>
          </w:p>
        </w:tc>
      </w:tr>
      <w:tr w:rsidR="00411B31" w14:paraId="03851A3F" w14:textId="77777777" w:rsidTr="004A4075">
        <w:tc>
          <w:tcPr>
            <w:tcW w:w="778" w:type="pct"/>
          </w:tcPr>
          <w:p w14:paraId="18E2076E"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r>
              <w:rPr>
                <w:rFonts w:asciiTheme="majorHAnsi" w:hAnsiTheme="majorHAnsi" w:cstheme="majorHAnsi"/>
                <w:szCs w:val="22"/>
                <w:lang w:val="en-GB"/>
              </w:rPr>
              <w:t xml:space="preserve">Account </w:t>
            </w:r>
            <w:r w:rsidRPr="0004004E">
              <w:rPr>
                <w:rFonts w:asciiTheme="majorHAnsi" w:hAnsiTheme="majorHAnsi" w:cstheme="majorHAnsi"/>
                <w:szCs w:val="22"/>
                <w:lang w:val="en-GB"/>
              </w:rPr>
              <w:t>Manager</w:t>
            </w:r>
          </w:p>
        </w:tc>
        <w:tc>
          <w:tcPr>
            <w:tcW w:w="993" w:type="pct"/>
          </w:tcPr>
          <w:p w14:paraId="3243BAAA"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r>
              <w:rPr>
                <w:rFonts w:asciiTheme="majorHAnsi" w:hAnsiTheme="majorHAnsi" w:cstheme="majorHAnsi"/>
                <w:szCs w:val="22"/>
                <w:lang w:val="en-GB"/>
              </w:rPr>
              <w:t xml:space="preserve">Account </w:t>
            </w:r>
            <w:r w:rsidRPr="0004004E">
              <w:rPr>
                <w:rFonts w:asciiTheme="majorHAnsi" w:hAnsiTheme="majorHAnsi" w:cstheme="majorHAnsi"/>
                <w:szCs w:val="22"/>
                <w:lang w:val="en-GB"/>
              </w:rPr>
              <w:t>Management</w:t>
            </w:r>
          </w:p>
        </w:tc>
        <w:tc>
          <w:tcPr>
            <w:tcW w:w="1116" w:type="pct"/>
          </w:tcPr>
          <w:p w14:paraId="6B5CCBF8"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r w:rsidRPr="0004004E">
              <w:rPr>
                <w:rFonts w:asciiTheme="majorHAnsi" w:hAnsiTheme="majorHAnsi" w:cstheme="majorHAnsi"/>
                <w:szCs w:val="22"/>
                <w:lang w:val="en-GB"/>
              </w:rPr>
              <w:t>Implementation</w:t>
            </w:r>
            <w:r>
              <w:rPr>
                <w:rFonts w:asciiTheme="majorHAnsi" w:hAnsiTheme="majorHAnsi" w:cstheme="majorHAnsi"/>
                <w:szCs w:val="22"/>
                <w:lang w:val="en-GB"/>
              </w:rPr>
              <w:t xml:space="preserve"> &amp; ongoing</w:t>
            </w:r>
          </w:p>
        </w:tc>
        <w:tc>
          <w:tcPr>
            <w:tcW w:w="929" w:type="pct"/>
          </w:tcPr>
          <w:p w14:paraId="6209DC7B"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p>
        </w:tc>
        <w:tc>
          <w:tcPr>
            <w:tcW w:w="1184" w:type="pct"/>
          </w:tcPr>
          <w:p w14:paraId="2F5C5066"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p>
        </w:tc>
      </w:tr>
      <w:tr w:rsidR="00411B31" w:rsidRPr="004741A4" w14:paraId="7C7D1DCA" w14:textId="77777777" w:rsidTr="004A4075">
        <w:trPr>
          <w:trHeight w:val="375"/>
        </w:trPr>
        <w:tc>
          <w:tcPr>
            <w:tcW w:w="778" w:type="pct"/>
          </w:tcPr>
          <w:p w14:paraId="244C976A"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r w:rsidRPr="0004004E">
              <w:rPr>
                <w:rFonts w:asciiTheme="majorHAnsi" w:hAnsiTheme="majorHAnsi" w:cstheme="majorHAnsi"/>
                <w:szCs w:val="22"/>
                <w:lang w:val="en-GB"/>
              </w:rPr>
              <w:t>Exit Manager</w:t>
            </w:r>
          </w:p>
        </w:tc>
        <w:tc>
          <w:tcPr>
            <w:tcW w:w="993" w:type="pct"/>
          </w:tcPr>
          <w:p w14:paraId="29597DA6"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r w:rsidRPr="0004004E">
              <w:rPr>
                <w:rFonts w:asciiTheme="majorHAnsi" w:hAnsiTheme="majorHAnsi" w:cstheme="majorHAnsi"/>
                <w:szCs w:val="22"/>
                <w:lang w:val="en-GB"/>
              </w:rPr>
              <w:t>Exit Management</w:t>
            </w:r>
          </w:p>
        </w:tc>
        <w:tc>
          <w:tcPr>
            <w:tcW w:w="1116" w:type="pct"/>
          </w:tcPr>
          <w:p w14:paraId="69360F5C"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r w:rsidRPr="0004004E">
              <w:rPr>
                <w:rFonts w:asciiTheme="majorHAnsi" w:hAnsiTheme="majorHAnsi" w:cstheme="majorHAnsi"/>
                <w:szCs w:val="22"/>
                <w:lang w:val="en-GB"/>
              </w:rPr>
              <w:t>Termination</w:t>
            </w:r>
          </w:p>
        </w:tc>
        <w:tc>
          <w:tcPr>
            <w:tcW w:w="929" w:type="pct"/>
          </w:tcPr>
          <w:p w14:paraId="59F83641"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p>
        </w:tc>
        <w:tc>
          <w:tcPr>
            <w:tcW w:w="1184" w:type="pct"/>
          </w:tcPr>
          <w:p w14:paraId="224642CB" w14:textId="77777777" w:rsidR="00411B31" w:rsidRPr="0004004E" w:rsidRDefault="00411B31" w:rsidP="004A4075">
            <w:pPr>
              <w:pStyle w:val="BodyText2AlphaNumbered"/>
              <w:numPr>
                <w:ilvl w:val="0"/>
                <w:numId w:val="0"/>
              </w:numPr>
              <w:spacing w:after="120"/>
              <w:rPr>
                <w:rFonts w:asciiTheme="majorHAnsi" w:hAnsiTheme="majorHAnsi" w:cstheme="majorHAnsi"/>
                <w:szCs w:val="22"/>
                <w:lang w:val="en-GB"/>
              </w:rPr>
            </w:pPr>
          </w:p>
        </w:tc>
      </w:tr>
      <w:tr w:rsidR="00411B31" w:rsidRPr="004741A4" w14:paraId="59B86F9A" w14:textId="77777777" w:rsidTr="004A4075">
        <w:trPr>
          <w:trHeight w:val="375"/>
        </w:trPr>
        <w:tc>
          <w:tcPr>
            <w:tcW w:w="778" w:type="pct"/>
          </w:tcPr>
          <w:p w14:paraId="66ECC97D" w14:textId="77777777" w:rsidR="00411B31" w:rsidRPr="00495C54" w:rsidRDefault="00411B31" w:rsidP="004A4075">
            <w:pPr>
              <w:pStyle w:val="BodyText2AlphaNumbered"/>
              <w:numPr>
                <w:ilvl w:val="0"/>
                <w:numId w:val="0"/>
              </w:numPr>
              <w:spacing w:after="120"/>
              <w:rPr>
                <w:rFonts w:asciiTheme="majorHAnsi" w:hAnsiTheme="majorHAnsi" w:cstheme="majorHAnsi"/>
                <w:szCs w:val="22"/>
                <w:lang w:val="en-GB"/>
              </w:rPr>
            </w:pPr>
            <w:r w:rsidRPr="00495C54">
              <w:rPr>
                <w:rFonts w:asciiTheme="majorHAnsi" w:hAnsiTheme="majorHAnsi" w:cstheme="majorHAnsi"/>
                <w:szCs w:val="22"/>
                <w:lang w:val="en-GB"/>
              </w:rPr>
              <w:t>Service Delivery Manager</w:t>
            </w:r>
          </w:p>
        </w:tc>
        <w:tc>
          <w:tcPr>
            <w:tcW w:w="993" w:type="pct"/>
          </w:tcPr>
          <w:p w14:paraId="24FAAB09" w14:textId="77777777" w:rsidR="00411B31" w:rsidRPr="00495C54" w:rsidRDefault="00411B31" w:rsidP="004A4075">
            <w:pPr>
              <w:pStyle w:val="BodyText2AlphaNumbered"/>
              <w:numPr>
                <w:ilvl w:val="0"/>
                <w:numId w:val="0"/>
              </w:numPr>
              <w:spacing w:after="120"/>
              <w:rPr>
                <w:rFonts w:asciiTheme="majorHAnsi" w:hAnsiTheme="majorHAnsi" w:cstheme="majorHAnsi"/>
                <w:szCs w:val="22"/>
                <w:lang w:val="en-GB"/>
              </w:rPr>
            </w:pPr>
            <w:r w:rsidRPr="00495C54">
              <w:rPr>
                <w:rFonts w:asciiTheme="majorHAnsi" w:hAnsiTheme="majorHAnsi" w:cstheme="majorHAnsi"/>
                <w:szCs w:val="22"/>
                <w:lang w:val="en-GB"/>
              </w:rPr>
              <w:t>Ongoing delivery of the Solution</w:t>
            </w:r>
          </w:p>
        </w:tc>
        <w:tc>
          <w:tcPr>
            <w:tcW w:w="1116" w:type="pct"/>
          </w:tcPr>
          <w:p w14:paraId="3F803DF4" w14:textId="77777777" w:rsidR="00411B31" w:rsidRPr="00495C54" w:rsidRDefault="00411B31" w:rsidP="004A4075">
            <w:pPr>
              <w:pStyle w:val="BodyText2AlphaNumbered"/>
              <w:numPr>
                <w:ilvl w:val="0"/>
                <w:numId w:val="0"/>
              </w:numPr>
              <w:spacing w:after="120"/>
              <w:rPr>
                <w:rFonts w:asciiTheme="majorHAnsi" w:hAnsiTheme="majorHAnsi" w:cstheme="majorHAnsi"/>
                <w:szCs w:val="22"/>
                <w:lang w:val="en-GB"/>
              </w:rPr>
            </w:pPr>
            <w:r w:rsidRPr="00495C54">
              <w:rPr>
                <w:rFonts w:asciiTheme="majorHAnsi" w:hAnsiTheme="majorHAnsi" w:cstheme="majorHAnsi"/>
                <w:szCs w:val="22"/>
                <w:lang w:val="en-GB"/>
              </w:rPr>
              <w:t>Throughout the Term</w:t>
            </w:r>
          </w:p>
        </w:tc>
        <w:tc>
          <w:tcPr>
            <w:tcW w:w="929" w:type="pct"/>
          </w:tcPr>
          <w:p w14:paraId="35D590A2" w14:textId="77777777" w:rsidR="00411B31" w:rsidRDefault="00411B31" w:rsidP="004A4075">
            <w:pPr>
              <w:pStyle w:val="BodyText2AlphaNumbered"/>
              <w:numPr>
                <w:ilvl w:val="0"/>
                <w:numId w:val="0"/>
              </w:numPr>
              <w:spacing w:after="120"/>
              <w:rPr>
                <w:rFonts w:asciiTheme="majorHAnsi" w:hAnsiTheme="majorHAnsi" w:cstheme="majorHAnsi"/>
                <w:sz w:val="20"/>
                <w:lang w:val="en-GB"/>
              </w:rPr>
            </w:pPr>
          </w:p>
        </w:tc>
        <w:tc>
          <w:tcPr>
            <w:tcW w:w="1184" w:type="pct"/>
          </w:tcPr>
          <w:p w14:paraId="5D1A6C45" w14:textId="77777777" w:rsidR="00411B31" w:rsidRDefault="00411B31" w:rsidP="004A4075">
            <w:pPr>
              <w:pStyle w:val="BodyText2AlphaNumbered"/>
              <w:numPr>
                <w:ilvl w:val="0"/>
                <w:numId w:val="0"/>
              </w:numPr>
              <w:spacing w:after="120"/>
              <w:rPr>
                <w:rFonts w:asciiTheme="majorHAnsi" w:hAnsiTheme="majorHAnsi" w:cstheme="majorHAnsi"/>
                <w:sz w:val="20"/>
                <w:lang w:val="en-GB"/>
              </w:rPr>
            </w:pPr>
          </w:p>
        </w:tc>
      </w:tr>
    </w:tbl>
    <w:p w14:paraId="139E4D4D" w14:textId="77777777" w:rsidR="00411B31" w:rsidRDefault="00411B31" w:rsidP="00411B31">
      <w:pPr>
        <w:pStyle w:val="Sch2Number"/>
        <w:numPr>
          <w:ilvl w:val="0"/>
          <w:numId w:val="0"/>
        </w:numPr>
      </w:pPr>
    </w:p>
    <w:p w14:paraId="3B083B18" w14:textId="77777777" w:rsidR="00411B31" w:rsidRDefault="00411B31" w:rsidP="00411B31">
      <w:pPr>
        <w:spacing w:after="160" w:line="259" w:lineRule="auto"/>
      </w:pPr>
      <w:r>
        <w:br w:type="page"/>
      </w:r>
    </w:p>
    <w:p w14:paraId="45CFE36E"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81" w:name="_Toc99122238"/>
      <w:bookmarkStart w:id="82" w:name="_Toc99536893"/>
      <w:bookmarkStart w:id="83" w:name="_Toc99541689"/>
      <w:r w:rsidRPr="001B25FC">
        <w:rPr>
          <w:b/>
          <w:bCs/>
          <w:color w:val="333399"/>
          <w:sz w:val="32"/>
          <w:szCs w:val="32"/>
          <w:lang w:val="en-US"/>
        </w:rPr>
        <w:lastRenderedPageBreak/>
        <w:t>Schedule</w:t>
      </w:r>
      <w:r>
        <w:rPr>
          <w:b/>
          <w:bCs/>
          <w:color w:val="333399"/>
          <w:sz w:val="32"/>
          <w:szCs w:val="32"/>
          <w:lang w:val="en-US"/>
        </w:rPr>
        <w:t xml:space="preserve"> G</w:t>
      </w:r>
      <w:r w:rsidRPr="001B25FC">
        <w:rPr>
          <w:b/>
          <w:bCs/>
          <w:color w:val="333399"/>
          <w:sz w:val="32"/>
          <w:szCs w:val="32"/>
          <w:lang w:val="en-US"/>
        </w:rPr>
        <w:t xml:space="preserve">: </w:t>
      </w:r>
      <w:r>
        <w:rPr>
          <w:b/>
          <w:bCs/>
          <w:color w:val="333399"/>
          <w:sz w:val="32"/>
          <w:szCs w:val="32"/>
          <w:lang w:val="en-US"/>
        </w:rPr>
        <w:t>Project Plan</w:t>
      </w:r>
      <w:bookmarkEnd w:id="81"/>
      <w:bookmarkEnd w:id="82"/>
      <w:bookmarkEnd w:id="83"/>
    </w:p>
    <w:p w14:paraId="5354D963" w14:textId="77777777" w:rsidR="00411B31" w:rsidRDefault="00411B31" w:rsidP="00411B31">
      <w:pPr>
        <w:jc w:val="both"/>
      </w:pPr>
      <w:r>
        <w:t>[To be inserted]</w:t>
      </w:r>
    </w:p>
    <w:p w14:paraId="7924906A" w14:textId="77777777" w:rsidR="00411B31" w:rsidRDefault="00411B31" w:rsidP="00411B31">
      <w:pPr>
        <w:spacing w:after="160" w:line="259" w:lineRule="auto"/>
      </w:pPr>
      <w:r>
        <w:br w:type="page"/>
      </w:r>
    </w:p>
    <w:p w14:paraId="0AC53077"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84" w:name="_Toc99122239"/>
      <w:bookmarkStart w:id="85" w:name="_Toc99536894"/>
      <w:bookmarkStart w:id="86" w:name="_Toc99541690"/>
      <w:r w:rsidRPr="001B25FC">
        <w:rPr>
          <w:b/>
          <w:bCs/>
          <w:color w:val="333399"/>
          <w:sz w:val="32"/>
          <w:szCs w:val="32"/>
          <w:lang w:val="en-US"/>
        </w:rPr>
        <w:lastRenderedPageBreak/>
        <w:t>Schedule</w:t>
      </w:r>
      <w:r>
        <w:rPr>
          <w:b/>
          <w:bCs/>
          <w:color w:val="333399"/>
          <w:sz w:val="32"/>
          <w:szCs w:val="32"/>
          <w:lang w:val="en-US"/>
        </w:rPr>
        <w:t xml:space="preserve"> H</w:t>
      </w:r>
      <w:r w:rsidRPr="001B25FC">
        <w:rPr>
          <w:b/>
          <w:bCs/>
          <w:color w:val="333399"/>
          <w:sz w:val="32"/>
          <w:szCs w:val="32"/>
          <w:lang w:val="en-US"/>
        </w:rPr>
        <w:t xml:space="preserve">: </w:t>
      </w:r>
      <w:r>
        <w:rPr>
          <w:b/>
          <w:bCs/>
          <w:color w:val="333399"/>
          <w:sz w:val="32"/>
          <w:szCs w:val="32"/>
          <w:lang w:val="en-US"/>
        </w:rPr>
        <w:t>Cyber Security Plan</w:t>
      </w:r>
      <w:bookmarkEnd w:id="84"/>
      <w:bookmarkEnd w:id="85"/>
      <w:bookmarkEnd w:id="86"/>
    </w:p>
    <w:tbl>
      <w:tblPr>
        <w:tblW w:w="9072" w:type="dxa"/>
        <w:tblLook w:val="01E0" w:firstRow="1" w:lastRow="1" w:firstColumn="1" w:lastColumn="1" w:noHBand="0" w:noVBand="0"/>
      </w:tblPr>
      <w:tblGrid>
        <w:gridCol w:w="9072"/>
      </w:tblGrid>
      <w:tr w:rsidR="00411B31" w:rsidRPr="0070298F" w14:paraId="58A632EC" w14:textId="77777777" w:rsidTr="004A4075">
        <w:tc>
          <w:tcPr>
            <w:tcW w:w="9072" w:type="dxa"/>
          </w:tcPr>
          <w:p w14:paraId="49E105BE" w14:textId="77777777" w:rsidR="00411B31" w:rsidRPr="0070298F" w:rsidRDefault="00411B31" w:rsidP="004A4075">
            <w:pPr>
              <w:jc w:val="both"/>
            </w:pPr>
            <w:r w:rsidRPr="00663890">
              <w:t>[To be Inserted]</w:t>
            </w:r>
          </w:p>
        </w:tc>
      </w:tr>
    </w:tbl>
    <w:p w14:paraId="7AFC6CF6" w14:textId="77777777" w:rsidR="00411B31" w:rsidRDefault="00411B31" w:rsidP="00411B31">
      <w:pPr>
        <w:spacing w:after="160" w:line="259" w:lineRule="auto"/>
      </w:pPr>
      <w:r>
        <w:br w:type="page"/>
      </w:r>
    </w:p>
    <w:p w14:paraId="40ED026B"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87" w:name="_Toc99122240"/>
      <w:bookmarkStart w:id="88" w:name="_Toc99536895"/>
      <w:bookmarkStart w:id="89" w:name="_Toc99541691"/>
      <w:r w:rsidRPr="001B25FC">
        <w:rPr>
          <w:b/>
          <w:bCs/>
          <w:color w:val="333399"/>
          <w:sz w:val="32"/>
          <w:szCs w:val="32"/>
          <w:lang w:val="en-US"/>
        </w:rPr>
        <w:lastRenderedPageBreak/>
        <w:t>Schedule</w:t>
      </w:r>
      <w:r>
        <w:rPr>
          <w:b/>
          <w:bCs/>
          <w:color w:val="333399"/>
          <w:sz w:val="32"/>
          <w:szCs w:val="32"/>
          <w:lang w:val="en-US"/>
        </w:rPr>
        <w:t xml:space="preserve"> I</w:t>
      </w:r>
      <w:r w:rsidRPr="001B25FC">
        <w:rPr>
          <w:b/>
          <w:bCs/>
          <w:color w:val="333399"/>
          <w:sz w:val="32"/>
          <w:szCs w:val="32"/>
          <w:lang w:val="en-US"/>
        </w:rPr>
        <w:t xml:space="preserve">: </w:t>
      </w:r>
      <w:r>
        <w:rPr>
          <w:b/>
          <w:bCs/>
          <w:color w:val="333399"/>
          <w:sz w:val="32"/>
          <w:szCs w:val="32"/>
          <w:lang w:val="en-US"/>
        </w:rPr>
        <w:t>Disaster Recovery and Business Continuity</w:t>
      </w:r>
      <w:bookmarkEnd w:id="87"/>
      <w:bookmarkEnd w:id="88"/>
      <w:bookmarkEnd w:id="89"/>
    </w:p>
    <w:p w14:paraId="5F828FD2" w14:textId="77777777" w:rsidR="00411B31" w:rsidRDefault="00411B31" w:rsidP="00411B31">
      <w:pPr>
        <w:jc w:val="both"/>
      </w:pPr>
      <w:r>
        <w:t>[To be Inserted]</w:t>
      </w:r>
    </w:p>
    <w:p w14:paraId="2ED45A09" w14:textId="77777777" w:rsidR="00411B31" w:rsidRDefault="00411B31" w:rsidP="00411B31">
      <w:pPr>
        <w:spacing w:after="160" w:line="259" w:lineRule="auto"/>
      </w:pPr>
      <w:r>
        <w:br w:type="page"/>
      </w:r>
    </w:p>
    <w:p w14:paraId="238ED095"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90" w:name="_Toc99122241"/>
      <w:bookmarkStart w:id="91" w:name="_Toc99536896"/>
      <w:bookmarkStart w:id="92" w:name="_Toc99541692"/>
      <w:r w:rsidRPr="003566F4">
        <w:rPr>
          <w:b/>
          <w:bCs/>
          <w:color w:val="333399"/>
          <w:sz w:val="32"/>
          <w:szCs w:val="32"/>
          <w:lang w:val="en-US"/>
        </w:rPr>
        <w:lastRenderedPageBreak/>
        <w:t>Schedule J: Insurance and Insurance Certificates</w:t>
      </w:r>
      <w:bookmarkEnd w:id="90"/>
      <w:bookmarkEnd w:id="91"/>
      <w:bookmarkEnd w:id="92"/>
    </w:p>
    <w:p w14:paraId="38E49848" w14:textId="77777777" w:rsidR="00411B31" w:rsidRDefault="00411B31" w:rsidP="00411B31">
      <w:pPr>
        <w:jc w:val="both"/>
      </w:pPr>
      <w:r w:rsidRPr="00663890">
        <w:t>[To be Inserted</w:t>
      </w:r>
      <w:r>
        <w:t>]</w:t>
      </w:r>
    </w:p>
    <w:p w14:paraId="34B2C5D1" w14:textId="77777777" w:rsidR="00411B31" w:rsidRDefault="00411B31" w:rsidP="00411B31">
      <w:pPr>
        <w:spacing w:after="160" w:line="259" w:lineRule="auto"/>
      </w:pPr>
      <w:r>
        <w:br w:type="page"/>
      </w:r>
    </w:p>
    <w:p w14:paraId="495BBD97" w14:textId="77777777" w:rsidR="00411B31" w:rsidRPr="001B25FC" w:rsidRDefault="00411B31" w:rsidP="00411B31">
      <w:pPr>
        <w:keepNext/>
        <w:pageBreakBefore/>
        <w:pBdr>
          <w:bottom w:val="single" w:sz="18" w:space="1" w:color="333399"/>
        </w:pBdr>
        <w:tabs>
          <w:tab w:val="left" w:pos="397"/>
          <w:tab w:val="left" w:pos="907"/>
          <w:tab w:val="left" w:pos="1134"/>
        </w:tabs>
        <w:outlineLvl w:val="0"/>
        <w:rPr>
          <w:b/>
          <w:bCs/>
          <w:color w:val="333399"/>
          <w:sz w:val="32"/>
          <w:szCs w:val="32"/>
          <w:lang w:val="en-US"/>
        </w:rPr>
      </w:pPr>
      <w:bookmarkStart w:id="93" w:name="_Toc99122242"/>
      <w:bookmarkStart w:id="94" w:name="_Toc99536897"/>
      <w:bookmarkStart w:id="95" w:name="_Toc99541693"/>
      <w:r w:rsidRPr="001B25FC">
        <w:rPr>
          <w:b/>
          <w:bCs/>
          <w:color w:val="333399"/>
          <w:sz w:val="32"/>
          <w:szCs w:val="32"/>
          <w:lang w:val="en-US"/>
        </w:rPr>
        <w:lastRenderedPageBreak/>
        <w:t>Schedule</w:t>
      </w:r>
      <w:r>
        <w:rPr>
          <w:b/>
          <w:bCs/>
          <w:color w:val="333399"/>
          <w:sz w:val="32"/>
          <w:szCs w:val="32"/>
          <w:lang w:val="en-US"/>
        </w:rPr>
        <w:t xml:space="preserve"> K: Data Protection</w:t>
      </w:r>
      <w:bookmarkEnd w:id="93"/>
      <w:bookmarkEnd w:id="94"/>
      <w:bookmarkEnd w:id="95"/>
    </w:p>
    <w:p w14:paraId="5F851B73" w14:textId="77777777" w:rsidR="00411B31" w:rsidRPr="00232970" w:rsidRDefault="00411B31" w:rsidP="00411B31">
      <w:pPr>
        <w:rPr>
          <w:b/>
          <w:bCs/>
          <w:i/>
          <w:szCs w:val="22"/>
          <w:u w:val="single"/>
        </w:rPr>
      </w:pPr>
      <w:r w:rsidRPr="000A4CE7">
        <w:rPr>
          <w:b/>
          <w:bCs/>
          <w:i/>
          <w:szCs w:val="22"/>
          <w:u w:val="single"/>
        </w:rPr>
        <w:t>[complete when completing the contract]</w:t>
      </w:r>
    </w:p>
    <w:p w14:paraId="107B0391" w14:textId="77777777" w:rsidR="00411B31" w:rsidRPr="00BF7F4E" w:rsidRDefault="00411B31" w:rsidP="00411B31">
      <w:pPr>
        <w:rPr>
          <w:b/>
          <w:bCs/>
          <w:szCs w:val="22"/>
          <w:u w:val="single"/>
        </w:rPr>
      </w:pPr>
      <w:r w:rsidRPr="00BF7F4E">
        <w:rPr>
          <w:b/>
          <w:bCs/>
          <w:szCs w:val="22"/>
          <w:u w:val="single"/>
        </w:rPr>
        <w:t>Processing, Personal Data and Data Subjects</w:t>
      </w:r>
    </w:p>
    <w:p w14:paraId="5A447DA8" w14:textId="77777777" w:rsidR="00411B31" w:rsidRDefault="00411B31" w:rsidP="0023457C">
      <w:pPr>
        <w:pStyle w:val="ListParagraph"/>
        <w:numPr>
          <w:ilvl w:val="0"/>
          <w:numId w:val="124"/>
        </w:numPr>
        <w:rPr>
          <w:b/>
          <w:szCs w:val="22"/>
        </w:rPr>
      </w:pPr>
      <w:r w:rsidRPr="003658B4">
        <w:rPr>
          <w:b/>
          <w:szCs w:val="22"/>
        </w:rPr>
        <w:t>Processing by the Contractor</w:t>
      </w:r>
    </w:p>
    <w:p w14:paraId="109587C7" w14:textId="77777777" w:rsidR="00411B31" w:rsidRPr="003658B4" w:rsidRDefault="00411B31" w:rsidP="00411B31">
      <w:pPr>
        <w:pStyle w:val="ListParagraph"/>
        <w:rPr>
          <w:b/>
          <w:szCs w:val="22"/>
        </w:rPr>
      </w:pPr>
    </w:p>
    <w:p w14:paraId="5386866E" w14:textId="77777777" w:rsidR="00411B31" w:rsidRPr="00AB62A0" w:rsidRDefault="00411B31" w:rsidP="0023457C">
      <w:pPr>
        <w:pStyle w:val="ListParagraph"/>
        <w:numPr>
          <w:ilvl w:val="1"/>
          <w:numId w:val="124"/>
        </w:numPr>
        <w:ind w:left="1134"/>
        <w:rPr>
          <w:b/>
          <w:szCs w:val="22"/>
        </w:rPr>
      </w:pPr>
      <w:r>
        <w:rPr>
          <w:b/>
          <w:szCs w:val="22"/>
        </w:rPr>
        <w:t>Subject matter of processing</w:t>
      </w:r>
    </w:p>
    <w:p w14:paraId="6ADFF915" w14:textId="77777777" w:rsidR="00411B31" w:rsidRPr="00AB62A0" w:rsidRDefault="00411B31" w:rsidP="00411B31">
      <w:pPr>
        <w:pStyle w:val="ListParagraph"/>
        <w:ind w:left="1134"/>
        <w:rPr>
          <w:b/>
          <w:szCs w:val="22"/>
        </w:rPr>
      </w:pPr>
    </w:p>
    <w:p w14:paraId="2D6393A4" w14:textId="77777777" w:rsidR="00411B31" w:rsidRPr="00232970" w:rsidRDefault="00411B31" w:rsidP="0023457C">
      <w:pPr>
        <w:pStyle w:val="ListParagraph"/>
        <w:numPr>
          <w:ilvl w:val="1"/>
          <w:numId w:val="124"/>
        </w:numPr>
        <w:ind w:left="1134"/>
        <w:rPr>
          <w:b/>
          <w:szCs w:val="22"/>
        </w:rPr>
      </w:pPr>
      <w:r w:rsidRPr="00792CE8">
        <w:rPr>
          <w:b/>
          <w:szCs w:val="22"/>
        </w:rPr>
        <w:t>Nature</w:t>
      </w:r>
      <w:r>
        <w:rPr>
          <w:b/>
          <w:szCs w:val="22"/>
        </w:rPr>
        <w:t xml:space="preserve"> of processing</w:t>
      </w:r>
      <w:r>
        <w:rPr>
          <w:b/>
          <w:szCs w:val="22"/>
        </w:rPr>
        <w:br/>
      </w:r>
    </w:p>
    <w:p w14:paraId="6023BB8A" w14:textId="77777777" w:rsidR="00411B31" w:rsidRPr="00BF7F4E" w:rsidRDefault="00411B31" w:rsidP="0023457C">
      <w:pPr>
        <w:pStyle w:val="ListParagraph"/>
        <w:numPr>
          <w:ilvl w:val="1"/>
          <w:numId w:val="124"/>
        </w:numPr>
        <w:ind w:left="1134"/>
        <w:rPr>
          <w:b/>
          <w:szCs w:val="22"/>
        </w:rPr>
      </w:pPr>
      <w:r w:rsidRPr="00BF7F4E">
        <w:rPr>
          <w:b/>
          <w:szCs w:val="22"/>
        </w:rPr>
        <w:t>Purpose of processing</w:t>
      </w:r>
    </w:p>
    <w:p w14:paraId="55DE897A" w14:textId="77777777" w:rsidR="00411B31" w:rsidRPr="003658B4" w:rsidRDefault="00411B31" w:rsidP="00411B31">
      <w:pPr>
        <w:pStyle w:val="ListParagraph"/>
        <w:ind w:left="1134"/>
        <w:rPr>
          <w:b/>
          <w:szCs w:val="22"/>
        </w:rPr>
      </w:pPr>
    </w:p>
    <w:p w14:paraId="554D002F" w14:textId="77777777" w:rsidR="00411B31" w:rsidRPr="00AB62A0" w:rsidRDefault="00411B31" w:rsidP="0023457C">
      <w:pPr>
        <w:pStyle w:val="ListParagraph"/>
        <w:numPr>
          <w:ilvl w:val="1"/>
          <w:numId w:val="124"/>
        </w:numPr>
        <w:ind w:left="1134"/>
        <w:rPr>
          <w:b/>
          <w:szCs w:val="22"/>
        </w:rPr>
      </w:pPr>
      <w:r w:rsidRPr="00AB62A0">
        <w:rPr>
          <w:b/>
          <w:szCs w:val="22"/>
        </w:rPr>
        <w:t>Duration of the processing</w:t>
      </w:r>
    </w:p>
    <w:p w14:paraId="060CF660" w14:textId="77777777" w:rsidR="00411B31" w:rsidRPr="00792CE8" w:rsidRDefault="00411B31" w:rsidP="00411B31">
      <w:pPr>
        <w:pStyle w:val="ListParagraph"/>
        <w:rPr>
          <w:b/>
          <w:szCs w:val="22"/>
        </w:rPr>
      </w:pPr>
    </w:p>
    <w:p w14:paraId="3A54788C" w14:textId="77777777" w:rsidR="00411B31" w:rsidRPr="005768CA" w:rsidRDefault="00411B31" w:rsidP="0023457C">
      <w:pPr>
        <w:pStyle w:val="ListParagraph"/>
        <w:numPr>
          <w:ilvl w:val="0"/>
          <w:numId w:val="124"/>
        </w:numPr>
        <w:rPr>
          <w:b/>
          <w:szCs w:val="22"/>
        </w:rPr>
      </w:pPr>
      <w:r w:rsidRPr="005768CA">
        <w:rPr>
          <w:b/>
          <w:szCs w:val="22"/>
        </w:rPr>
        <w:t>Types of personal data</w:t>
      </w:r>
    </w:p>
    <w:p w14:paraId="55A16B20" w14:textId="77777777" w:rsidR="00411B31" w:rsidRPr="007F7DF5" w:rsidRDefault="00411B31" w:rsidP="00411B31">
      <w:pPr>
        <w:pStyle w:val="ListParagraph"/>
        <w:rPr>
          <w:b/>
          <w:szCs w:val="22"/>
        </w:rPr>
      </w:pPr>
    </w:p>
    <w:p w14:paraId="2C97836B" w14:textId="77777777" w:rsidR="00411B31" w:rsidRDefault="00411B31" w:rsidP="0023457C">
      <w:pPr>
        <w:pStyle w:val="ListParagraph"/>
        <w:numPr>
          <w:ilvl w:val="0"/>
          <w:numId w:val="124"/>
        </w:numPr>
        <w:jc w:val="both"/>
        <w:rPr>
          <w:b/>
          <w:szCs w:val="22"/>
        </w:rPr>
      </w:pPr>
      <w:r w:rsidRPr="009625DB">
        <w:rPr>
          <w:b/>
          <w:szCs w:val="22"/>
        </w:rPr>
        <w:t>Categories of data subject</w:t>
      </w:r>
    </w:p>
    <w:p w14:paraId="4B995CB6" w14:textId="77777777" w:rsidR="00411B31" w:rsidRPr="00434CF6" w:rsidRDefault="00411B31" w:rsidP="00411B31">
      <w:pPr>
        <w:pStyle w:val="ListParagraph"/>
        <w:rPr>
          <w:b/>
          <w:szCs w:val="22"/>
        </w:rPr>
      </w:pPr>
    </w:p>
    <w:p w14:paraId="55869ED6" w14:textId="77777777" w:rsidR="00411B31" w:rsidRPr="00534861" w:rsidRDefault="00411B31" w:rsidP="0023457C">
      <w:pPr>
        <w:pStyle w:val="ListParagraph"/>
        <w:numPr>
          <w:ilvl w:val="0"/>
          <w:numId w:val="124"/>
        </w:numPr>
        <w:jc w:val="both"/>
        <w:rPr>
          <w:rFonts w:asciiTheme="minorHAnsi" w:hAnsiTheme="minorHAnsi"/>
          <w:szCs w:val="22"/>
        </w:rPr>
      </w:pPr>
      <w:r w:rsidRPr="00B20A2F">
        <w:rPr>
          <w:b/>
          <w:szCs w:val="22"/>
        </w:rPr>
        <w:t>Approved third party processors</w:t>
      </w:r>
    </w:p>
    <w:p w14:paraId="28886716" w14:textId="77777777" w:rsidR="00411B31" w:rsidRDefault="00411B31" w:rsidP="00411B31">
      <w:pPr>
        <w:jc w:val="both"/>
      </w:pPr>
    </w:p>
    <w:p w14:paraId="13E78DB0" w14:textId="77777777" w:rsidR="00411B31" w:rsidRDefault="00411B31" w:rsidP="00411B31">
      <w:pPr>
        <w:jc w:val="both"/>
      </w:pPr>
    </w:p>
    <w:p w14:paraId="3533527C" w14:textId="77777777" w:rsidR="00411B31" w:rsidRDefault="00411B31" w:rsidP="00411B31">
      <w:pPr>
        <w:jc w:val="both"/>
      </w:pPr>
    </w:p>
    <w:p w14:paraId="641EF127" w14:textId="77777777" w:rsidR="00411B31" w:rsidRDefault="00411B31" w:rsidP="00411B31"/>
    <w:p w14:paraId="7E4795AF" w14:textId="77777777" w:rsidR="00411B31" w:rsidRDefault="00411B31" w:rsidP="00411B31"/>
    <w:p w14:paraId="733DEB3F" w14:textId="77777777" w:rsidR="00411B31" w:rsidRDefault="00411B31" w:rsidP="00411B31"/>
    <w:p w14:paraId="4CE08246" w14:textId="77777777" w:rsidR="00411B31" w:rsidRDefault="00411B31" w:rsidP="00411B31"/>
    <w:p w14:paraId="0414F1BC" w14:textId="77777777" w:rsidR="00411B31" w:rsidRDefault="00411B31" w:rsidP="00411B31"/>
    <w:p w14:paraId="0184B03D" w14:textId="77777777" w:rsidR="00411B31" w:rsidRDefault="00411B31" w:rsidP="00411B31"/>
    <w:p w14:paraId="25E337FC" w14:textId="77777777" w:rsidR="00411B31" w:rsidRDefault="00411B31" w:rsidP="00411B31"/>
    <w:p w14:paraId="07C81FE6" w14:textId="77777777" w:rsidR="00411B31" w:rsidRDefault="00411B31" w:rsidP="00411B31"/>
    <w:p w14:paraId="3C8DF6D8" w14:textId="77777777" w:rsidR="00315889" w:rsidRDefault="00315889" w:rsidP="00411B31"/>
    <w:p w14:paraId="15DB9B83" w14:textId="77777777" w:rsidR="00315889" w:rsidRDefault="00315889" w:rsidP="00411B31"/>
    <w:p w14:paraId="3214342D" w14:textId="77777777" w:rsidR="00315889" w:rsidRDefault="00315889" w:rsidP="00411B31"/>
    <w:p w14:paraId="61901448" w14:textId="77777777" w:rsidR="00315889" w:rsidRDefault="00315889" w:rsidP="00411B31"/>
    <w:p w14:paraId="5B82A06D" w14:textId="77777777" w:rsidR="00315889" w:rsidRDefault="00315889" w:rsidP="00411B31"/>
    <w:p w14:paraId="7521B92E" w14:textId="77777777" w:rsidR="00315889" w:rsidRDefault="00315889" w:rsidP="00411B31"/>
    <w:p w14:paraId="654D78F7" w14:textId="77777777" w:rsidR="00315889" w:rsidRDefault="00315889" w:rsidP="00411B31"/>
    <w:p w14:paraId="1A3E19A8" w14:textId="77777777" w:rsidR="00315889" w:rsidRPr="00315889" w:rsidRDefault="00315889" w:rsidP="00315889">
      <w:pPr>
        <w:pageBreakBefore/>
        <w:pBdr>
          <w:bottom w:val="single" w:sz="18" w:space="1" w:color="333399"/>
        </w:pBdr>
        <w:tabs>
          <w:tab w:val="left" w:pos="397"/>
          <w:tab w:val="left" w:pos="907"/>
          <w:tab w:val="left" w:pos="1134"/>
        </w:tabs>
        <w:spacing w:before="320" w:after="160"/>
        <w:jc w:val="both"/>
        <w:outlineLvl w:val="0"/>
        <w:rPr>
          <w:b/>
          <w:bCs/>
          <w:color w:val="333399"/>
          <w:sz w:val="32"/>
          <w:szCs w:val="32"/>
          <w:lang w:val="en-US"/>
        </w:rPr>
      </w:pPr>
      <w:r w:rsidRPr="00315889">
        <w:rPr>
          <w:b/>
          <w:bCs/>
          <w:color w:val="333399"/>
          <w:sz w:val="32"/>
          <w:szCs w:val="32"/>
          <w:lang w:val="en-US"/>
        </w:rPr>
        <w:lastRenderedPageBreak/>
        <w:t>Appendix 6: Confidentiality Agreement</w:t>
      </w:r>
    </w:p>
    <w:sdt>
      <w:sdtPr>
        <w:rPr>
          <w:color w:val="FF0000"/>
          <w:szCs w:val="22"/>
          <w:highlight w:val="cyan"/>
        </w:rPr>
        <w:id w:val="923306803"/>
        <w:placeholder>
          <w:docPart w:val="6FBECC6959DA45C496FF326B83CC029A"/>
        </w:placeholder>
      </w:sdtPr>
      <w:sdtEndPr/>
      <w:sdtContent>
        <w:sdt>
          <w:sdtPr>
            <w:rPr>
              <w:color w:val="FF0000"/>
              <w:szCs w:val="22"/>
              <w:highlight w:val="cyan"/>
            </w:rPr>
            <w:id w:val="1899244634"/>
            <w:placeholder>
              <w:docPart w:val="30164E0B8F004521BCA94738C225E97D"/>
            </w:placeholder>
          </w:sdtPr>
          <w:sdtEndPr/>
          <w:sdtContent>
            <w:p w14:paraId="78B4FF30" w14:textId="77777777" w:rsidR="00315889" w:rsidRPr="00BE4EBF" w:rsidRDefault="00315889" w:rsidP="00315889">
              <w:pPr>
                <w:rPr>
                  <w:szCs w:val="22"/>
                </w:rPr>
              </w:pPr>
              <w:r w:rsidRPr="00BE4EBF">
                <w:rPr>
                  <w:szCs w:val="22"/>
                </w:rPr>
                <w:t xml:space="preserve">THIS AGREEMENT is made on the </w:t>
              </w:r>
              <w:r w:rsidRPr="00BE4EBF">
                <w:rPr>
                  <w:szCs w:val="22"/>
                </w:rPr>
                <w:fldChar w:fldCharType="begin">
                  <w:ffData>
                    <w:name w:val="Text146"/>
                    <w:enabled/>
                    <w:calcOnExit w:val="0"/>
                    <w:textInput>
                      <w:default w:val="[date]"/>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[date]</w:t>
              </w:r>
              <w:r w:rsidRPr="00BE4EBF">
                <w:rPr>
                  <w:szCs w:val="22"/>
                </w:rPr>
                <w:fldChar w:fldCharType="end"/>
              </w:r>
              <w:r w:rsidRPr="00BE4EBF">
                <w:rPr>
                  <w:szCs w:val="22"/>
                </w:rPr>
                <w:t xml:space="preserve"> day of </w:t>
              </w:r>
              <w:r w:rsidRPr="00BE4EBF">
                <w:rPr>
                  <w:szCs w:val="22"/>
                </w:rPr>
                <w:fldChar w:fldCharType="begin">
                  <w:ffData>
                    <w:name w:val="Text147"/>
                    <w:enabled/>
                    <w:calcOnExit w:val="0"/>
                    <w:textInput>
                      <w:default w:val="[month]"/>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[month]</w:t>
              </w:r>
              <w:r w:rsidRPr="00BE4EBF">
                <w:rPr>
                  <w:szCs w:val="22"/>
                </w:rPr>
                <w:fldChar w:fldCharType="end"/>
              </w:r>
              <w:r w:rsidRPr="00BE4EBF">
                <w:rPr>
                  <w:szCs w:val="22"/>
                </w:rPr>
                <w:t xml:space="preserve"> 20 </w:t>
              </w:r>
              <w:r w:rsidRPr="00BE4EBF">
                <w:rPr>
                  <w:szCs w:val="22"/>
                </w:rPr>
                <w:fldChar w:fldCharType="begin">
                  <w:ffData>
                    <w:name w:val="Text148"/>
                    <w:enabled/>
                    <w:calcOnExit w:val="0"/>
                    <w:textInput>
                      <w:default w:val="[year]"/>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[year]</w:t>
              </w:r>
              <w:r w:rsidRPr="00BE4EBF">
                <w:rPr>
                  <w:szCs w:val="22"/>
                </w:rPr>
                <w:fldChar w:fldCharType="end"/>
              </w:r>
              <w:r w:rsidRPr="00BE4EBF">
                <w:rPr>
                  <w:szCs w:val="22"/>
                </w:rPr>
                <w:t xml:space="preserve"> BETWEEN:</w:t>
              </w:r>
            </w:p>
            <w:p w14:paraId="52AEC7C0" w14:textId="77777777" w:rsidR="00315889" w:rsidRPr="00BE4EBF" w:rsidRDefault="00315889" w:rsidP="00315889">
              <w:pPr>
                <w:rPr>
                  <w:szCs w:val="22"/>
                </w:rPr>
              </w:pPr>
              <w:r w:rsidRPr="00BE4EBF">
                <w:rPr>
                  <w:szCs w:val="22"/>
                </w:rPr>
                <w:t xml:space="preserve">The </w:t>
              </w:r>
              <w:r w:rsidRPr="00BE4EBF">
                <w:rPr>
                  <w:szCs w:val="22"/>
                </w:rPr>
                <w:fldChar w:fldCharType="begin">
                  <w:ffData>
                    <w:name w:val="Text149"/>
                    <w:enabled/>
                    <w:calcOnExit w:val="0"/>
                    <w:textInput>
                      <w:default w:val="[insert address]"/>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[insert name of Contracting Authority]</w:t>
              </w:r>
              <w:r w:rsidRPr="00BE4EBF">
                <w:rPr>
                  <w:szCs w:val="22"/>
                </w:rPr>
                <w:fldChar w:fldCharType="end"/>
              </w:r>
              <w:r w:rsidRPr="00BE4EBF">
                <w:rPr>
                  <w:szCs w:val="22"/>
                </w:rPr>
                <w:t xml:space="preserve">, of </w:t>
              </w:r>
              <w:r w:rsidRPr="00BE4EBF">
                <w:rPr>
                  <w:szCs w:val="22"/>
                </w:rPr>
                <w:fldChar w:fldCharType="begin">
                  <w:ffData>
                    <w:name w:val="Text149"/>
                    <w:enabled/>
                    <w:calcOnExit w:val="0"/>
                    <w:textInput>
                      <w:default w:val="[insert address]"/>
                    </w:textInput>
                  </w:ffData>
                </w:fldChar>
              </w:r>
              <w:bookmarkStart w:id="96" w:name="Text149"/>
              <w:r w:rsidRPr="00BE4EBF">
                <w:rPr>
                  <w:szCs w:val="22"/>
                </w:rPr>
                <w:instrText xml:space="preserve"> FORMTEXT </w:instrText>
              </w:r>
              <w:r w:rsidRPr="00BE4EBF">
                <w:rPr>
                  <w:szCs w:val="22"/>
                </w:rPr>
              </w:r>
              <w:r w:rsidRPr="00BE4EBF">
                <w:rPr>
                  <w:szCs w:val="22"/>
                </w:rPr>
                <w:fldChar w:fldCharType="separate"/>
              </w:r>
              <w:r w:rsidRPr="00BE4EBF">
                <w:rPr>
                  <w:noProof/>
                  <w:szCs w:val="22"/>
                </w:rPr>
                <w:t>[insert address]</w:t>
              </w:r>
              <w:r w:rsidRPr="00BE4EBF">
                <w:rPr>
                  <w:szCs w:val="22"/>
                </w:rPr>
                <w:fldChar w:fldCharType="end"/>
              </w:r>
              <w:bookmarkEnd w:id="96"/>
              <w:r w:rsidRPr="00BE4EBF">
                <w:rPr>
                  <w:szCs w:val="22"/>
                </w:rPr>
                <w:t xml:space="preserve"> (hereinafter “the Contracting Authority”) of the one part; </w:t>
              </w:r>
              <w:r w:rsidRPr="00BE4EBF">
                <w:rPr>
                  <w:szCs w:val="22"/>
                </w:rPr>
                <w:br/>
                <w:t>and</w:t>
              </w:r>
            </w:p>
            <w:p w14:paraId="1631FF92" w14:textId="77777777" w:rsidR="00315889" w:rsidRPr="00BE4EBF" w:rsidRDefault="00315889" w:rsidP="00315889">
              <w:pPr>
                <w:rPr>
                  <w:szCs w:val="22"/>
                </w:rPr>
              </w:pPr>
              <w:r w:rsidRPr="00BE4EBF">
                <w:rPr>
                  <w:szCs w:val="22"/>
                </w:rPr>
                <w:fldChar w:fldCharType="begin">
                  <w:ffData>
                    <w:name w:val="Text155"/>
                    <w:enabled/>
                    <w:calcOnExit w:val="0"/>
                    <w:textInput>
                      <w:default w:val="[Contractor’s legal name: to be completed on signing.], of [address: to be completed on signing.]"/>
                    </w:textInput>
                  </w:ffData>
                </w:fldChar>
              </w:r>
              <w:bookmarkStart w:id="97" w:name="Text155"/>
              <w:r w:rsidRPr="00BE4EBF">
                <w:rPr>
                  <w:szCs w:val="22"/>
                </w:rPr>
                <w:instrText xml:space="preserve"> FORMTEXT </w:instrText>
              </w:r>
              <w:r w:rsidRPr="00BE4EBF">
                <w:rPr>
                  <w:szCs w:val="22"/>
                </w:rPr>
              </w:r>
              <w:r w:rsidRPr="00BE4EBF">
                <w:rPr>
                  <w:szCs w:val="22"/>
                </w:rPr>
                <w:fldChar w:fldCharType="separate"/>
              </w:r>
              <w:r w:rsidRPr="00BE4EBF">
                <w:rPr>
                  <w:noProof/>
                  <w:szCs w:val="22"/>
                </w:rPr>
                <w:t>[Contractor’s legal name: to be completed on signing.], of [address: to be completed on signing.]</w:t>
              </w:r>
              <w:r w:rsidRPr="00BE4EBF">
                <w:rPr>
                  <w:szCs w:val="22"/>
                </w:rPr>
                <w:fldChar w:fldCharType="end"/>
              </w:r>
              <w:bookmarkEnd w:id="97"/>
              <w:r w:rsidRPr="00BE4EBF">
                <w:rPr>
                  <w:szCs w:val="22"/>
                </w:rPr>
                <w:t xml:space="preserve"> (hereinafter called “the Contractor”) of the other part.</w:t>
              </w:r>
            </w:p>
            <w:p w14:paraId="17265052" w14:textId="77777777" w:rsidR="00315889" w:rsidRPr="00BE4EBF" w:rsidRDefault="00315889" w:rsidP="00315889">
              <w:pPr>
                <w:keepLines/>
                <w:jc w:val="both"/>
                <w:rPr>
                  <w:b/>
                  <w:szCs w:val="22"/>
                </w:rPr>
              </w:pPr>
              <w:r w:rsidRPr="00BE4EBF">
                <w:rPr>
                  <w:b/>
                  <w:szCs w:val="22"/>
                </w:rPr>
                <w:t xml:space="preserve">WHEREAS </w:t>
              </w:r>
            </w:p>
            <w:tbl>
              <w:tblPr>
                <w:tblW w:w="0" w:type="auto"/>
                <w:tblLook w:val="01E0" w:firstRow="1" w:lastRow="1" w:firstColumn="1" w:lastColumn="1" w:noHBand="0" w:noVBand="0"/>
              </w:tblPr>
              <w:tblGrid>
                <w:gridCol w:w="762"/>
                <w:gridCol w:w="8309"/>
              </w:tblGrid>
              <w:tr w:rsidR="00315889" w:rsidRPr="00BE4EBF" w14:paraId="0B54349B" w14:textId="77777777" w:rsidTr="00CB6171">
                <w:tc>
                  <w:tcPr>
                    <w:tcW w:w="828" w:type="dxa"/>
                  </w:tcPr>
                  <w:p w14:paraId="33E409D2" w14:textId="77777777" w:rsidR="00315889" w:rsidRPr="00BE4EBF" w:rsidRDefault="00315889" w:rsidP="00CB6171">
                    <w:pPr>
                      <w:jc w:val="both"/>
                      <w:rPr>
                        <w:color w:val="333399"/>
                        <w:szCs w:val="22"/>
                      </w:rPr>
                    </w:pPr>
                    <w:r w:rsidRPr="00BE4EBF">
                      <w:rPr>
                        <w:color w:val="333399"/>
                        <w:szCs w:val="22"/>
                      </w:rPr>
                      <w:t>A.</w:t>
                    </w:r>
                  </w:p>
                </w:tc>
                <w:tc>
                  <w:tcPr>
                    <w:tcW w:w="9540" w:type="dxa"/>
                  </w:tcPr>
                  <w:p w14:paraId="4E598153" w14:textId="77777777" w:rsidR="00315889" w:rsidRPr="00BE4EBF" w:rsidRDefault="00315889" w:rsidP="00CB6171">
                    <w:pPr>
                      <w:jc w:val="both"/>
                      <w:rPr>
                        <w:szCs w:val="22"/>
                      </w:rPr>
                    </w:pPr>
                    <w:r w:rsidRPr="00BE4EBF">
                      <w:rPr>
                        <w:szCs w:val="22"/>
                      </w:rPr>
                      <w:t xml:space="preserve">By Request for Tenders dated </w:t>
                    </w:r>
                    <w:r w:rsidRPr="00BE4EBF">
                      <w:rPr>
                        <w:szCs w:val="22"/>
                      </w:rPr>
                      <w:fldChar w:fldCharType="begin">
                        <w:ffData>
                          <w:name w:val="Text150"/>
                          <w:enabled/>
                          <w:calcOnExit w:val="0"/>
                          <w:textInput>
                            <w:default w:val="[insert date]"/>
                          </w:textInput>
                        </w:ffData>
                      </w:fldChar>
                    </w:r>
                    <w:bookmarkStart w:id="98" w:name="Text150"/>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w:t>
                    </w:r>
                    <w:r w:rsidRPr="00BE4EBF">
                      <w:rPr>
                        <w:szCs w:val="22"/>
                      </w:rPr>
                      <w:fldChar w:fldCharType="end"/>
                    </w:r>
                    <w:bookmarkEnd w:id="98"/>
                    <w:r w:rsidRPr="00BE4EBF">
                      <w:rPr>
                        <w:szCs w:val="22"/>
                      </w:rPr>
                      <w:t xml:space="preserve">  entitled </w:t>
                    </w:r>
                    <w:r w:rsidRPr="00BE4EBF">
                      <w:rPr>
                        <w:szCs w:val="22"/>
                      </w:rPr>
                      <w:fldChar w:fldCharType="begin">
                        <w:ffData>
                          <w:name w:val="Text151"/>
                          <w:enabled/>
                          <w:calcOnExit w:val="0"/>
                          <w:textInput>
                            <w:default w:val="[insert title]"/>
                          </w:textInput>
                        </w:ffData>
                      </w:fldChar>
                    </w:r>
                    <w:bookmarkStart w:id="99" w:name="Text151"/>
                    <w:r w:rsidRPr="00BE4EBF">
                      <w:rPr>
                        <w:szCs w:val="22"/>
                      </w:rPr>
                      <w:instrText xml:space="preserve"> FORMTEXT </w:instrText>
                    </w:r>
                    <w:r w:rsidRPr="00BE4EBF">
                      <w:rPr>
                        <w:szCs w:val="22"/>
                      </w:rPr>
                    </w:r>
                    <w:r w:rsidRPr="00BE4EBF">
                      <w:rPr>
                        <w:szCs w:val="22"/>
                      </w:rPr>
                      <w:fldChar w:fldCharType="separate"/>
                    </w:r>
                    <w:r w:rsidRPr="00BE4EBF">
                      <w:rPr>
                        <w:noProof/>
                        <w:szCs w:val="22"/>
                      </w:rPr>
                      <w:t>[insert title]</w:t>
                    </w:r>
                    <w:r w:rsidRPr="00BE4EBF">
                      <w:rPr>
                        <w:szCs w:val="22"/>
                      </w:rPr>
                      <w:fldChar w:fldCharType="end"/>
                    </w:r>
                    <w:bookmarkEnd w:id="99"/>
                    <w:r w:rsidRPr="00BE4EBF">
                      <w:rPr>
                        <w:szCs w:val="22"/>
                      </w:rPr>
                      <w:t xml:space="preserve"> (the “RFT”) the Contracting Authority invited tenders (“Tenders”) for the provision of the </w:t>
                    </w:r>
                    <w:r w:rsidRPr="00BE4EBF">
                      <w:rPr>
                        <w:szCs w:val="22"/>
                        <w:highlight w:val="lightGray"/>
                      </w:rPr>
                      <w:t>Goods/Services</w:t>
                    </w:r>
                    <w:r w:rsidRPr="00BE4EBF">
                      <w:rPr>
                        <w:szCs w:val="22"/>
                      </w:rPr>
                      <w:t xml:space="preserve"> described in Appendix 1 to the RFT (the </w:t>
                    </w:r>
                    <w:r w:rsidRPr="00BE4EBF">
                      <w:rPr>
                        <w:szCs w:val="22"/>
                        <w:highlight w:val="lightGray"/>
                      </w:rPr>
                      <w:t>“Goods” “Services</w:t>
                    </w:r>
                    <w:r w:rsidRPr="00BE4EBF">
                      <w:rPr>
                        <w:szCs w:val="22"/>
                      </w:rPr>
                      <w:t xml:space="preserve">”) (“the Competition”).  The Contractor submitted a response to the RFT dated the </w:t>
                    </w:r>
                    <w:r w:rsidRPr="00BE4EBF">
                      <w:rPr>
                        <w:szCs w:val="22"/>
                      </w:rPr>
                      <w:fldChar w:fldCharType="begin">
                        <w:ffData>
                          <w:name w:val="Text152"/>
                          <w:enabled/>
                          <w:calcOnExit w:val="0"/>
                          <w:textInput>
                            <w:default w:val="[insert date of Tender]"/>
                          </w:textInput>
                        </w:ffData>
                      </w:fldChar>
                    </w:r>
                    <w:bookmarkStart w:id="100" w:name="Text152"/>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 of Tender]</w:t>
                    </w:r>
                    <w:r w:rsidRPr="00BE4EBF">
                      <w:rPr>
                        <w:szCs w:val="22"/>
                      </w:rPr>
                      <w:fldChar w:fldCharType="end"/>
                    </w:r>
                    <w:bookmarkEnd w:id="100"/>
                    <w:r w:rsidRPr="00BE4EBF">
                      <w:rPr>
                        <w:szCs w:val="22"/>
                      </w:rPr>
                      <w:t>.</w:t>
                    </w:r>
                  </w:p>
                  <w:p w14:paraId="5AC3244B" w14:textId="77777777" w:rsidR="00315889" w:rsidRPr="00BE4EBF" w:rsidRDefault="00315889" w:rsidP="00CB6171">
                    <w:pPr>
                      <w:jc w:val="both"/>
                      <w:rPr>
                        <w:b/>
                        <w:szCs w:val="22"/>
                      </w:rPr>
                    </w:pPr>
                    <w:r w:rsidRPr="00BE4EBF">
                      <w:t xml:space="preserve">The Contractor has been identified as the preferred bidder in the Competition. </w:t>
                    </w:r>
                  </w:p>
                </w:tc>
              </w:tr>
              <w:tr w:rsidR="00315889" w:rsidRPr="00BE4EBF" w14:paraId="7E790CC7" w14:textId="77777777" w:rsidTr="00CB6171">
                <w:trPr>
                  <w:trHeight w:val="988"/>
                </w:trPr>
                <w:tc>
                  <w:tcPr>
                    <w:tcW w:w="828" w:type="dxa"/>
                  </w:tcPr>
                  <w:p w14:paraId="3872CC3E" w14:textId="77777777" w:rsidR="00315889" w:rsidRPr="00BE4EBF" w:rsidRDefault="00315889" w:rsidP="00CB6171">
                    <w:pPr>
                      <w:jc w:val="both"/>
                      <w:rPr>
                        <w:b/>
                        <w:color w:val="333399"/>
                        <w:szCs w:val="22"/>
                      </w:rPr>
                    </w:pPr>
                    <w:r w:rsidRPr="00BE4EBF">
                      <w:rPr>
                        <w:color w:val="333399"/>
                        <w:szCs w:val="22"/>
                      </w:rPr>
                      <w:t>B.</w:t>
                    </w:r>
                  </w:p>
                </w:tc>
                <w:tc>
                  <w:tcPr>
                    <w:tcW w:w="9540" w:type="dxa"/>
                  </w:tcPr>
                  <w:p w14:paraId="27122743" w14:textId="77777777" w:rsidR="00315889" w:rsidRPr="00BE4EBF" w:rsidRDefault="00315889" w:rsidP="00CB6171">
                    <w:pPr>
                      <w:jc w:val="both"/>
                      <w:rPr>
                        <w:rFonts w:eastAsia="MS Mincho"/>
                        <w:szCs w:val="22"/>
                      </w:rPr>
                    </w:pPr>
                    <w:r w:rsidRPr="00BE4EBF">
                      <w:rPr>
                        <w:szCs w:val="22"/>
                      </w:rPr>
                      <w:t xml:space="preserve">For the purposes of the Competition </w:t>
                    </w:r>
                    <w:r w:rsidRPr="00BE4EBF">
                      <w:t>and any subsequent contract awarded thereunder (if any) (“the Contract”)</w:t>
                    </w:r>
                    <w:r w:rsidRPr="00BE4EBF">
                      <w:rPr>
                        <w:szCs w:val="22"/>
                      </w:rPr>
                      <w:t xml:space="preserve">, certain confidential information as defined at clause 2 of this Agreement, will be furnished to the Contractor. </w:t>
                    </w:r>
                    <w:r w:rsidRPr="00BE4EBF">
                      <w:t xml:space="preserve">The Confidential Information is confidential to the </w:t>
                    </w:r>
                    <w:r>
                      <w:t>Contracting Authority</w:t>
                    </w:r>
                    <w:r w:rsidRPr="00BE4EBF">
                      <w:t xml:space="preserve">. </w:t>
                    </w:r>
                  </w:p>
                </w:tc>
              </w:tr>
            </w:tbl>
            <w:p w14:paraId="04EC2D86" w14:textId="77777777" w:rsidR="00315889" w:rsidRPr="00BE4EBF" w:rsidRDefault="00315889" w:rsidP="00315889">
              <w:pPr>
                <w:jc w:val="both"/>
                <w:rPr>
                  <w:szCs w:val="22"/>
                </w:rPr>
              </w:pPr>
              <w:r w:rsidRPr="00BE4EBF">
                <w:rPr>
                  <w:b/>
                  <w:szCs w:val="22"/>
                </w:rPr>
                <w:t xml:space="preserve">NOW IT IS HEREBY AGREED </w:t>
              </w:r>
              <w:r w:rsidRPr="00BE4EBF">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701"/>
                <w:gridCol w:w="394"/>
                <w:gridCol w:w="310"/>
                <w:gridCol w:w="528"/>
                <w:gridCol w:w="7094"/>
                <w:gridCol w:w="44"/>
              </w:tblGrid>
              <w:tr w:rsidR="00315889" w:rsidRPr="00BE4EBF" w14:paraId="6B771D60" w14:textId="77777777" w:rsidTr="00CB6171">
                <w:tc>
                  <w:tcPr>
                    <w:tcW w:w="387" w:type="pct"/>
                  </w:tcPr>
                  <w:p w14:paraId="739B31A3" w14:textId="77777777" w:rsidR="00315889" w:rsidRPr="00BE4EBF" w:rsidRDefault="00315889" w:rsidP="00CB6171">
                    <w:pPr>
                      <w:jc w:val="both"/>
                      <w:rPr>
                        <w:color w:val="333399"/>
                        <w:szCs w:val="22"/>
                      </w:rPr>
                    </w:pPr>
                    <w:r w:rsidRPr="00BE4EBF">
                      <w:rPr>
                        <w:color w:val="333399"/>
                        <w:szCs w:val="22"/>
                      </w:rPr>
                      <w:t>1.</w:t>
                    </w:r>
                  </w:p>
                </w:tc>
                <w:tc>
                  <w:tcPr>
                    <w:tcW w:w="4613" w:type="pct"/>
                    <w:gridSpan w:val="5"/>
                  </w:tcPr>
                  <w:p w14:paraId="23CC30C1" w14:textId="77777777" w:rsidR="00315889" w:rsidRPr="00BE4EBF" w:rsidRDefault="00315889" w:rsidP="00CB6171">
                    <w:pPr>
                      <w:jc w:val="both"/>
                      <w:rPr>
                        <w:szCs w:val="22"/>
                      </w:rPr>
                    </w:pPr>
                    <w:r w:rsidRPr="00BE4EBF">
                      <w:rPr>
                        <w:szCs w:val="22"/>
                      </w:rPr>
                      <w:t>The Contractor acknowledges that Confidential Information may be provided to them by the Contracting Authority and that each item of Confidential Information shall be governed by the terms of this Agreement.</w:t>
                    </w:r>
                  </w:p>
                </w:tc>
              </w:tr>
              <w:tr w:rsidR="00315889" w:rsidRPr="00BE4EBF" w14:paraId="4002E69A" w14:textId="77777777" w:rsidTr="00CB6171">
                <w:tc>
                  <w:tcPr>
                    <w:tcW w:w="387" w:type="pct"/>
                  </w:tcPr>
                  <w:p w14:paraId="53AECDBB" w14:textId="77777777" w:rsidR="00315889" w:rsidRPr="00BE4EBF" w:rsidRDefault="00315889" w:rsidP="00CB6171">
                    <w:pPr>
                      <w:jc w:val="both"/>
                      <w:rPr>
                        <w:color w:val="333399"/>
                        <w:szCs w:val="22"/>
                      </w:rPr>
                    </w:pPr>
                    <w:r w:rsidRPr="00BE4EBF">
                      <w:rPr>
                        <w:color w:val="333399"/>
                        <w:szCs w:val="22"/>
                      </w:rPr>
                      <w:t>2.</w:t>
                    </w:r>
                  </w:p>
                </w:tc>
                <w:tc>
                  <w:tcPr>
                    <w:tcW w:w="4613" w:type="pct"/>
                    <w:gridSpan w:val="5"/>
                  </w:tcPr>
                  <w:p w14:paraId="74176176" w14:textId="77777777" w:rsidR="00315889" w:rsidRPr="00BE4EBF" w:rsidRDefault="00315889" w:rsidP="00CB6171">
                    <w:pPr>
                      <w:jc w:val="both"/>
                      <w:rPr>
                        <w:szCs w:val="22"/>
                      </w:rPr>
                    </w:pPr>
                    <w:r w:rsidRPr="00BE4EBF">
                      <w:rPr>
                        <w:szCs w:val="22"/>
                      </w:rPr>
                      <w:t>For the purposes of this Agreement "Confidential Information" means:</w:t>
                    </w:r>
                  </w:p>
                </w:tc>
              </w:tr>
              <w:tr w:rsidR="00315889" w:rsidRPr="00BE4EBF" w14:paraId="6DAD7DDC" w14:textId="77777777" w:rsidTr="00CB6171">
                <w:tc>
                  <w:tcPr>
                    <w:tcW w:w="387" w:type="pct"/>
                  </w:tcPr>
                  <w:p w14:paraId="4A5569CD" w14:textId="77777777" w:rsidR="00315889" w:rsidRPr="00BE4EBF" w:rsidRDefault="00315889" w:rsidP="00CB6171">
                    <w:pPr>
                      <w:jc w:val="both"/>
                      <w:rPr>
                        <w:color w:val="333399"/>
                        <w:szCs w:val="22"/>
                      </w:rPr>
                    </w:pPr>
                  </w:p>
                </w:tc>
                <w:tc>
                  <w:tcPr>
                    <w:tcW w:w="388" w:type="pct"/>
                    <w:gridSpan w:val="2"/>
                  </w:tcPr>
                  <w:p w14:paraId="49C8BEBB" w14:textId="77777777" w:rsidR="00315889" w:rsidRPr="00BE4EBF" w:rsidRDefault="00315889" w:rsidP="00CB6171">
                    <w:pPr>
                      <w:jc w:val="both"/>
                      <w:rPr>
                        <w:color w:val="44546A" w:themeColor="text2"/>
                        <w:szCs w:val="22"/>
                      </w:rPr>
                    </w:pPr>
                    <w:r w:rsidRPr="00BE4EBF">
                      <w:rPr>
                        <w:color w:val="44546A" w:themeColor="text2"/>
                        <w:szCs w:val="22"/>
                      </w:rPr>
                      <w:t>2.1</w:t>
                    </w:r>
                  </w:p>
                </w:tc>
                <w:tc>
                  <w:tcPr>
                    <w:tcW w:w="4224" w:type="pct"/>
                    <w:gridSpan w:val="3"/>
                  </w:tcPr>
                  <w:p w14:paraId="3549DCEF" w14:textId="77777777" w:rsidR="00315889" w:rsidRPr="00BE4EBF" w:rsidRDefault="00315889" w:rsidP="00CB6171">
                    <w:pPr>
                      <w:jc w:val="both"/>
                      <w:rPr>
                        <w:rFonts w:eastAsia="MS Mincho"/>
                        <w:szCs w:val="22"/>
                      </w:rPr>
                    </w:pPr>
                    <w:r w:rsidRPr="00BE4EBF">
                      <w:rPr>
                        <w:szCs w:val="22"/>
                      </w:rP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the supply of </w:t>
                    </w:r>
                    <w:r w:rsidRPr="00BE4EBF">
                      <w:rPr>
                        <w:szCs w:val="22"/>
                        <w:highlight w:val="lightGray"/>
                      </w:rPr>
                      <w:t>Goods/Services</w:t>
                    </w:r>
                    <w:r w:rsidRPr="00BE4EBF">
                      <w:rPr>
                        <w:szCs w:val="22"/>
                      </w:rPr>
                      <w:t xml:space="preserve"> under the Contract and all and any information supplied or made available to the Contractor (to include employees, agents, Subcontractors and other suppliers) for the purposes of the Contract(s)  including personal data within the meaning of the Data Protection Laws; and</w:t>
                    </w:r>
                  </w:p>
                </w:tc>
              </w:tr>
              <w:tr w:rsidR="00315889" w:rsidRPr="00BE4EBF" w14:paraId="5A5516A2" w14:textId="77777777" w:rsidTr="00CB6171">
                <w:tc>
                  <w:tcPr>
                    <w:tcW w:w="387" w:type="pct"/>
                  </w:tcPr>
                  <w:p w14:paraId="33C2543D" w14:textId="77777777" w:rsidR="00315889" w:rsidRPr="00BE4EBF" w:rsidRDefault="00315889" w:rsidP="00CB6171">
                    <w:pPr>
                      <w:jc w:val="both"/>
                      <w:rPr>
                        <w:color w:val="333399"/>
                        <w:szCs w:val="22"/>
                      </w:rPr>
                    </w:pPr>
                  </w:p>
                </w:tc>
                <w:tc>
                  <w:tcPr>
                    <w:tcW w:w="388" w:type="pct"/>
                    <w:gridSpan w:val="2"/>
                  </w:tcPr>
                  <w:p w14:paraId="4126709E" w14:textId="77777777" w:rsidR="00315889" w:rsidRPr="00BE4EBF" w:rsidRDefault="00315889" w:rsidP="00CB6171">
                    <w:pPr>
                      <w:jc w:val="both"/>
                      <w:rPr>
                        <w:color w:val="44546A" w:themeColor="text2"/>
                        <w:szCs w:val="22"/>
                      </w:rPr>
                    </w:pPr>
                    <w:r w:rsidRPr="00BE4EBF">
                      <w:rPr>
                        <w:color w:val="44546A" w:themeColor="text2"/>
                        <w:szCs w:val="22"/>
                      </w:rPr>
                      <w:t>2.2</w:t>
                    </w:r>
                  </w:p>
                </w:tc>
                <w:tc>
                  <w:tcPr>
                    <w:tcW w:w="4224" w:type="pct"/>
                    <w:gridSpan w:val="3"/>
                  </w:tcPr>
                  <w:p w14:paraId="7ABB29AC" w14:textId="77777777" w:rsidR="00315889" w:rsidRPr="00BE4EBF" w:rsidRDefault="00315889" w:rsidP="00CB6171">
                    <w:pPr>
                      <w:jc w:val="both"/>
                      <w:rPr>
                        <w:szCs w:val="22"/>
                      </w:rPr>
                    </w:pPr>
                    <w:r w:rsidRPr="00BE4EBF">
                      <w:rPr>
                        <w:szCs w:val="22"/>
                      </w:rPr>
                      <w:t>any and all information which has been derived or obtained from information described in sub-paragraph 2.1.</w:t>
                    </w:r>
                  </w:p>
                  <w:p w14:paraId="793AA83D" w14:textId="77777777" w:rsidR="00315889" w:rsidRPr="00BE4EBF" w:rsidRDefault="00315889" w:rsidP="00CB6171">
                    <w:pPr>
                      <w:jc w:val="both"/>
                      <w:rPr>
                        <w:szCs w:val="22"/>
                      </w:rPr>
                    </w:pPr>
                  </w:p>
                </w:tc>
              </w:tr>
              <w:tr w:rsidR="00315889" w:rsidRPr="00BE4EBF" w14:paraId="17EF48D2" w14:textId="77777777" w:rsidTr="00CB6171">
                <w:trPr>
                  <w:gridAfter w:val="1"/>
                  <w:wAfter w:w="24" w:type="pct"/>
                </w:trPr>
                <w:tc>
                  <w:tcPr>
                    <w:tcW w:w="604" w:type="pct"/>
                    <w:gridSpan w:val="2"/>
                  </w:tcPr>
                  <w:p w14:paraId="0D52230A" w14:textId="77777777" w:rsidR="00315889" w:rsidRPr="00BE4EBF" w:rsidRDefault="00315889" w:rsidP="00CB6171">
                    <w:pPr>
                      <w:jc w:val="both"/>
                      <w:rPr>
                        <w:color w:val="333399"/>
                        <w:szCs w:val="22"/>
                      </w:rPr>
                    </w:pPr>
                    <w:r w:rsidRPr="00BE4EBF">
                      <w:rPr>
                        <w:color w:val="333399"/>
                        <w:szCs w:val="22"/>
                      </w:rPr>
                      <w:t>3.</w:t>
                    </w:r>
                  </w:p>
                </w:tc>
                <w:tc>
                  <w:tcPr>
                    <w:tcW w:w="4372" w:type="pct"/>
                    <w:gridSpan w:val="3"/>
                  </w:tcPr>
                  <w:p w14:paraId="2316F679" w14:textId="77777777" w:rsidR="00315889" w:rsidRPr="00BE4EBF" w:rsidRDefault="00315889" w:rsidP="00CB6171">
                    <w:pPr>
                      <w:jc w:val="both"/>
                      <w:rPr>
                        <w:rFonts w:asciiTheme="minorHAnsi" w:eastAsiaTheme="minorHAnsi" w:hAnsiTheme="minorHAnsi" w:cstheme="minorBidi"/>
                        <w:szCs w:val="22"/>
                        <w:lang w:val="en-IE"/>
                      </w:rPr>
                    </w:pPr>
                    <w:r w:rsidRPr="00BE4EBF">
                      <w:rPr>
                        <w:szCs w:val="22"/>
                      </w:rPr>
                      <w:t xml:space="preserve">For the purposes of this Agreement “Data Protection Laws” means </w:t>
                    </w:r>
                    <w:r w:rsidRPr="00BE4EBF">
                      <w:rPr>
                        <w:rFonts w:asciiTheme="minorHAnsi" w:eastAsiaTheme="minorHAnsi" w:hAnsiTheme="minorHAnsi" w:cstheme="minorBidi"/>
                        <w:szCs w:val="22"/>
                        <w:lang w:val="en-IE"/>
                      </w:rPr>
                      <w:t xml:space="preserve">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w:t>
                    </w:r>
                    <w:r w:rsidRPr="00BE4EBF">
                      <w:rPr>
                        <w:rFonts w:asciiTheme="minorHAnsi" w:eastAsiaTheme="minorHAnsi" w:hAnsiTheme="minorHAnsi" w:cstheme="minorBidi"/>
                        <w:szCs w:val="22"/>
                        <w:lang w:val="en-IE"/>
                      </w:rPr>
                      <w:lastRenderedPageBreak/>
                      <w:t>guidelines and codes of practice issued by the Office of</w:t>
                    </w:r>
                    <w:r>
                      <w:rPr>
                        <w:rFonts w:asciiTheme="minorHAnsi" w:eastAsiaTheme="minorHAnsi" w:hAnsiTheme="minorHAnsi" w:cstheme="minorBidi"/>
                        <w:szCs w:val="22"/>
                        <w:lang w:val="en-IE"/>
                      </w:rPr>
                      <w:t xml:space="preserve"> the Data Protection Commission</w:t>
                    </w:r>
                    <w:r w:rsidRPr="00BE4EBF">
                      <w:rPr>
                        <w:rFonts w:asciiTheme="minorHAnsi" w:eastAsiaTheme="minorHAnsi" w:hAnsiTheme="minorHAnsi" w:cstheme="minorBidi"/>
                        <w:szCs w:val="22"/>
                        <w:lang w:val="en-IE"/>
                      </w:rPr>
                      <w:t xml:space="preserve"> or other supervisory authority for data protection in Ireland from time to time</w:t>
                    </w:r>
                  </w:p>
                  <w:p w14:paraId="42FA5081" w14:textId="77777777" w:rsidR="00315889" w:rsidRPr="00BE4EBF" w:rsidRDefault="00315889" w:rsidP="00CB6171">
                    <w:pPr>
                      <w:jc w:val="both"/>
                      <w:rPr>
                        <w:rFonts w:asciiTheme="minorHAnsi" w:eastAsiaTheme="minorHAnsi" w:hAnsiTheme="minorHAnsi" w:cstheme="minorBidi"/>
                        <w:szCs w:val="22"/>
                        <w:lang w:val="en-IE"/>
                      </w:rPr>
                    </w:pPr>
                  </w:p>
                </w:tc>
              </w:tr>
              <w:tr w:rsidR="00315889" w:rsidRPr="00BE4EBF" w14:paraId="1270607E" w14:textId="77777777" w:rsidTr="00CB6171">
                <w:tc>
                  <w:tcPr>
                    <w:tcW w:w="387" w:type="pct"/>
                  </w:tcPr>
                  <w:p w14:paraId="51C95F9A" w14:textId="77777777" w:rsidR="00315889" w:rsidRPr="00BE4EBF" w:rsidRDefault="00315889" w:rsidP="00CB6171">
                    <w:pPr>
                      <w:jc w:val="both"/>
                      <w:rPr>
                        <w:color w:val="333399"/>
                        <w:szCs w:val="22"/>
                      </w:rPr>
                    </w:pPr>
                    <w:r w:rsidRPr="00BE4EBF">
                      <w:rPr>
                        <w:color w:val="333399"/>
                        <w:szCs w:val="22"/>
                      </w:rPr>
                      <w:lastRenderedPageBreak/>
                      <w:t>4.</w:t>
                    </w:r>
                  </w:p>
                </w:tc>
                <w:tc>
                  <w:tcPr>
                    <w:tcW w:w="4613" w:type="pct"/>
                    <w:gridSpan w:val="5"/>
                  </w:tcPr>
                  <w:p w14:paraId="35658371" w14:textId="77777777" w:rsidR="00315889" w:rsidRPr="00BE4EBF" w:rsidRDefault="00315889" w:rsidP="00CB6171">
                    <w:pPr>
                      <w:jc w:val="both"/>
                      <w:rPr>
                        <w:szCs w:val="22"/>
                      </w:rPr>
                    </w:pPr>
                    <w:r w:rsidRPr="00BE4EBF">
                      <w:rPr>
                        <w:szCs w:val="22"/>
                      </w:rPr>
                      <w:t>Save as may be required by law, the Contractor agrees in respect of the Confidential Information:</w:t>
                    </w:r>
                  </w:p>
                </w:tc>
              </w:tr>
              <w:tr w:rsidR="00315889" w:rsidRPr="00BE4EBF" w14:paraId="6830EEA9" w14:textId="77777777" w:rsidTr="00CB6171">
                <w:tc>
                  <w:tcPr>
                    <w:tcW w:w="387" w:type="pct"/>
                  </w:tcPr>
                  <w:p w14:paraId="7C327E76" w14:textId="77777777" w:rsidR="00315889" w:rsidRPr="00BE4EBF" w:rsidRDefault="00315889" w:rsidP="00CB6171">
                    <w:pPr>
                      <w:jc w:val="both"/>
                      <w:rPr>
                        <w:color w:val="333399"/>
                        <w:szCs w:val="22"/>
                      </w:rPr>
                    </w:pPr>
                  </w:p>
                </w:tc>
                <w:tc>
                  <w:tcPr>
                    <w:tcW w:w="388" w:type="pct"/>
                    <w:gridSpan w:val="2"/>
                  </w:tcPr>
                  <w:p w14:paraId="382A7A04" w14:textId="77777777" w:rsidR="00315889" w:rsidRPr="00BE4EBF" w:rsidRDefault="00315889" w:rsidP="00CB6171">
                    <w:pPr>
                      <w:jc w:val="both"/>
                      <w:rPr>
                        <w:color w:val="44546A" w:themeColor="text2"/>
                        <w:szCs w:val="22"/>
                      </w:rPr>
                    </w:pPr>
                    <w:r w:rsidRPr="00BE4EBF">
                      <w:rPr>
                        <w:color w:val="44546A" w:themeColor="text2"/>
                        <w:szCs w:val="22"/>
                      </w:rPr>
                      <w:t>4.1</w:t>
                    </w:r>
                  </w:p>
                </w:tc>
                <w:tc>
                  <w:tcPr>
                    <w:tcW w:w="4224" w:type="pct"/>
                    <w:gridSpan w:val="3"/>
                  </w:tcPr>
                  <w:p w14:paraId="5097BCC0" w14:textId="77777777" w:rsidR="00315889" w:rsidRPr="00BE4EBF" w:rsidRDefault="00315889" w:rsidP="00CB6171">
                    <w:pPr>
                      <w:jc w:val="both"/>
                      <w:rPr>
                        <w:szCs w:val="22"/>
                      </w:rPr>
                    </w:pPr>
                    <w:r w:rsidRPr="00BE4EBF">
                      <w:rPr>
                        <w:szCs w:val="22"/>
                      </w:rPr>
                      <w:t>to treat such Confidential Information as confidential and to take all necessary steps to ensure that such confidentiality is maintained;</w:t>
                    </w:r>
                  </w:p>
                </w:tc>
              </w:tr>
              <w:tr w:rsidR="00315889" w:rsidRPr="00BE4EBF" w14:paraId="5530E41A" w14:textId="77777777" w:rsidTr="00CB6171">
                <w:tc>
                  <w:tcPr>
                    <w:tcW w:w="387" w:type="pct"/>
                  </w:tcPr>
                  <w:p w14:paraId="3840AC3A" w14:textId="77777777" w:rsidR="00315889" w:rsidRPr="00BE4EBF" w:rsidRDefault="00315889" w:rsidP="00CB6171">
                    <w:pPr>
                      <w:jc w:val="both"/>
                      <w:rPr>
                        <w:color w:val="333399"/>
                        <w:szCs w:val="22"/>
                      </w:rPr>
                    </w:pPr>
                  </w:p>
                </w:tc>
                <w:tc>
                  <w:tcPr>
                    <w:tcW w:w="388" w:type="pct"/>
                    <w:gridSpan w:val="2"/>
                  </w:tcPr>
                  <w:p w14:paraId="241BF6F4" w14:textId="77777777" w:rsidR="00315889" w:rsidRPr="00BE4EBF" w:rsidRDefault="00315889" w:rsidP="00CB6171">
                    <w:pPr>
                      <w:jc w:val="both"/>
                      <w:rPr>
                        <w:color w:val="44546A" w:themeColor="text2"/>
                        <w:szCs w:val="22"/>
                      </w:rPr>
                    </w:pPr>
                    <w:r w:rsidRPr="00BE4EBF">
                      <w:rPr>
                        <w:color w:val="44546A" w:themeColor="text2"/>
                        <w:szCs w:val="22"/>
                      </w:rPr>
                      <w:t>4.2</w:t>
                    </w:r>
                  </w:p>
                </w:tc>
                <w:tc>
                  <w:tcPr>
                    <w:tcW w:w="4224" w:type="pct"/>
                    <w:gridSpan w:val="3"/>
                  </w:tcPr>
                  <w:p w14:paraId="5FDDA5DC" w14:textId="77777777" w:rsidR="00315889" w:rsidRPr="00BE4EBF" w:rsidRDefault="00315889" w:rsidP="00CB6171">
                    <w:pPr>
                      <w:jc w:val="both"/>
                      <w:rPr>
                        <w:szCs w:val="22"/>
                      </w:rPr>
                    </w:pPr>
                    <w:r w:rsidRPr="00BE4EBF">
                      <w:rPr>
                        <w:szCs w:val="22"/>
                      </w:rPr>
                      <w:t>not, without the  prior written consent of the Contracting Authority, to communicate or disclose any part of such Confidential Information to any person except:</w:t>
                    </w:r>
                  </w:p>
                </w:tc>
              </w:tr>
              <w:tr w:rsidR="00315889" w:rsidRPr="00BE4EBF" w14:paraId="47D3C4E6" w14:textId="77777777" w:rsidTr="00CB6171">
                <w:tc>
                  <w:tcPr>
                    <w:tcW w:w="387" w:type="pct"/>
                  </w:tcPr>
                  <w:p w14:paraId="4FABAAF6" w14:textId="77777777" w:rsidR="00315889" w:rsidRPr="00BE4EBF" w:rsidRDefault="00315889" w:rsidP="00CB6171">
                    <w:pPr>
                      <w:jc w:val="both"/>
                      <w:rPr>
                        <w:color w:val="333399"/>
                        <w:szCs w:val="22"/>
                      </w:rPr>
                    </w:pPr>
                  </w:p>
                </w:tc>
                <w:tc>
                  <w:tcPr>
                    <w:tcW w:w="388" w:type="pct"/>
                    <w:gridSpan w:val="2"/>
                  </w:tcPr>
                  <w:p w14:paraId="07CA8054" w14:textId="77777777" w:rsidR="00315889" w:rsidRPr="00BE4EBF" w:rsidRDefault="00315889" w:rsidP="00CB6171">
                    <w:pPr>
                      <w:jc w:val="both"/>
                      <w:rPr>
                        <w:szCs w:val="22"/>
                      </w:rPr>
                    </w:pPr>
                  </w:p>
                </w:tc>
                <w:tc>
                  <w:tcPr>
                    <w:tcW w:w="291" w:type="pct"/>
                  </w:tcPr>
                  <w:p w14:paraId="7EA9CBA3" w14:textId="77777777" w:rsidR="00315889" w:rsidRPr="00BE4EBF" w:rsidRDefault="00315889" w:rsidP="00CB6171">
                    <w:pPr>
                      <w:jc w:val="both"/>
                      <w:rPr>
                        <w:szCs w:val="22"/>
                      </w:rPr>
                    </w:pPr>
                    <w:r w:rsidRPr="00BE4EBF">
                      <w:rPr>
                        <w:szCs w:val="22"/>
                      </w:rPr>
                      <w:t>I</w:t>
                    </w:r>
                  </w:p>
                </w:tc>
                <w:tc>
                  <w:tcPr>
                    <w:tcW w:w="3933" w:type="pct"/>
                    <w:gridSpan w:val="2"/>
                  </w:tcPr>
                  <w:p w14:paraId="52F62419" w14:textId="77777777" w:rsidR="00315889" w:rsidRPr="00BE4EBF" w:rsidRDefault="00315889" w:rsidP="00CB6171">
                    <w:pPr>
                      <w:jc w:val="both"/>
                      <w:rPr>
                        <w:szCs w:val="22"/>
                      </w:rPr>
                    </w:pPr>
                    <w:r w:rsidRPr="00BE4EBF">
                      <w:rPr>
                        <w:szCs w:val="22"/>
                      </w:rPr>
                      <w:t>to those employees, agents, Subcontractors and other suppliers on a need to know basis; and/or</w:t>
                    </w:r>
                  </w:p>
                </w:tc>
              </w:tr>
              <w:tr w:rsidR="00315889" w:rsidRPr="00BE4EBF" w14:paraId="438BFD8D" w14:textId="77777777" w:rsidTr="00CB6171">
                <w:tc>
                  <w:tcPr>
                    <w:tcW w:w="387" w:type="pct"/>
                  </w:tcPr>
                  <w:p w14:paraId="22358206" w14:textId="77777777" w:rsidR="00315889" w:rsidRPr="00BE4EBF" w:rsidRDefault="00315889" w:rsidP="00CB6171">
                    <w:pPr>
                      <w:jc w:val="both"/>
                      <w:rPr>
                        <w:color w:val="333399"/>
                        <w:szCs w:val="22"/>
                      </w:rPr>
                    </w:pPr>
                  </w:p>
                </w:tc>
                <w:tc>
                  <w:tcPr>
                    <w:tcW w:w="388" w:type="pct"/>
                    <w:gridSpan w:val="2"/>
                  </w:tcPr>
                  <w:p w14:paraId="79C9EB2E" w14:textId="77777777" w:rsidR="00315889" w:rsidRPr="00BE4EBF" w:rsidRDefault="00315889" w:rsidP="00CB6171">
                    <w:pPr>
                      <w:jc w:val="both"/>
                      <w:rPr>
                        <w:szCs w:val="22"/>
                      </w:rPr>
                    </w:pPr>
                  </w:p>
                </w:tc>
                <w:tc>
                  <w:tcPr>
                    <w:tcW w:w="291" w:type="pct"/>
                  </w:tcPr>
                  <w:p w14:paraId="52503D18" w14:textId="77777777" w:rsidR="00315889" w:rsidRPr="00BE4EBF" w:rsidRDefault="00315889" w:rsidP="00CB6171">
                    <w:pPr>
                      <w:jc w:val="both"/>
                      <w:rPr>
                        <w:szCs w:val="22"/>
                      </w:rPr>
                    </w:pPr>
                    <w:r w:rsidRPr="00BE4EBF">
                      <w:rPr>
                        <w:szCs w:val="22"/>
                      </w:rPr>
                      <w:t>ii</w:t>
                    </w:r>
                  </w:p>
                </w:tc>
                <w:tc>
                  <w:tcPr>
                    <w:tcW w:w="3933" w:type="pct"/>
                    <w:gridSpan w:val="2"/>
                  </w:tcPr>
                  <w:p w14:paraId="6B44A572" w14:textId="77777777" w:rsidR="00315889" w:rsidRPr="00BE4EBF" w:rsidRDefault="00315889" w:rsidP="00CB6171">
                    <w:pPr>
                      <w:jc w:val="both"/>
                      <w:rPr>
                        <w:szCs w:val="22"/>
                      </w:rPr>
                    </w:pPr>
                    <w:r w:rsidRPr="00BE4EBF">
                      <w:rPr>
                        <w:szCs w:val="22"/>
                      </w:rPr>
                      <w:t>to the Contractor’s auditors, professional advisers and any other persons or bodies having a legal right or duty to have access to or knowledge of the Confidential Information in connection with the business of the Contractor</w:t>
                    </w:r>
                  </w:p>
                </w:tc>
              </w:tr>
              <w:tr w:rsidR="00315889" w:rsidRPr="00BE4EBF" w14:paraId="73A7DC30" w14:textId="77777777" w:rsidTr="00CB6171">
                <w:tc>
                  <w:tcPr>
                    <w:tcW w:w="387" w:type="pct"/>
                  </w:tcPr>
                  <w:p w14:paraId="6C8ADCDE" w14:textId="77777777" w:rsidR="00315889" w:rsidRPr="00BE4EBF" w:rsidRDefault="00315889" w:rsidP="00CB6171">
                    <w:pPr>
                      <w:jc w:val="both"/>
                      <w:rPr>
                        <w:color w:val="333399"/>
                        <w:szCs w:val="22"/>
                      </w:rPr>
                    </w:pPr>
                  </w:p>
                </w:tc>
                <w:tc>
                  <w:tcPr>
                    <w:tcW w:w="388" w:type="pct"/>
                    <w:gridSpan w:val="2"/>
                  </w:tcPr>
                  <w:p w14:paraId="264817E7" w14:textId="77777777" w:rsidR="00315889" w:rsidRPr="00BE4EBF" w:rsidRDefault="00315889" w:rsidP="00CB6171">
                    <w:pPr>
                      <w:jc w:val="both"/>
                      <w:rPr>
                        <w:szCs w:val="22"/>
                      </w:rPr>
                    </w:pPr>
                  </w:p>
                </w:tc>
                <w:tc>
                  <w:tcPr>
                    <w:tcW w:w="4224" w:type="pct"/>
                    <w:gridSpan w:val="3"/>
                  </w:tcPr>
                  <w:p w14:paraId="36C9B815" w14:textId="77777777" w:rsidR="00315889" w:rsidRPr="00BE4EBF" w:rsidRDefault="00315889" w:rsidP="00CB6171">
                    <w:pPr>
                      <w:jc w:val="both"/>
                      <w:rPr>
                        <w:szCs w:val="22"/>
                      </w:rPr>
                    </w:pPr>
                    <w:r w:rsidRPr="00BE4EBF">
                      <w:rPr>
                        <w:szCs w:val="22"/>
                      </w:rPr>
                      <w:t>PROVIDED ALWAYS that the Contractor shall ensure that all such persons and 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315889" w:rsidRPr="00BE4EBF" w14:paraId="407CCD97" w14:textId="77777777" w:rsidTr="00CB6171">
                <w:tc>
                  <w:tcPr>
                    <w:tcW w:w="387" w:type="pct"/>
                  </w:tcPr>
                  <w:p w14:paraId="09B7001F" w14:textId="77777777" w:rsidR="00315889" w:rsidRPr="00BE4EBF" w:rsidRDefault="00315889" w:rsidP="00CB6171">
                    <w:pPr>
                      <w:jc w:val="both"/>
                      <w:rPr>
                        <w:color w:val="333399"/>
                        <w:szCs w:val="22"/>
                      </w:rPr>
                    </w:pPr>
                    <w:r w:rsidRPr="00BE4EBF">
                      <w:rPr>
                        <w:color w:val="333399"/>
                        <w:szCs w:val="22"/>
                      </w:rPr>
                      <w:t>5.</w:t>
                    </w:r>
                  </w:p>
                </w:tc>
                <w:tc>
                  <w:tcPr>
                    <w:tcW w:w="4613" w:type="pct"/>
                    <w:gridSpan w:val="5"/>
                  </w:tcPr>
                  <w:p w14:paraId="4C8C6147" w14:textId="77777777" w:rsidR="00315889" w:rsidRPr="00BE4EBF" w:rsidRDefault="00315889" w:rsidP="00CB6171">
                    <w:pPr>
                      <w:jc w:val="both"/>
                      <w:rPr>
                        <w:bCs/>
                        <w:szCs w:val="22"/>
                      </w:rPr>
                    </w:pPr>
                    <w:r w:rsidRPr="00BE4EBF">
                      <w:rPr>
                        <w:bCs/>
                        <w:szCs w:val="22"/>
                      </w:rPr>
                      <w:t>The obligations in this Agreement will not apply to any Confidential Information:</w:t>
                    </w:r>
                  </w:p>
                </w:tc>
              </w:tr>
              <w:tr w:rsidR="00315889" w:rsidRPr="00BE4EBF" w14:paraId="5774B363" w14:textId="77777777" w:rsidTr="00CB6171">
                <w:tc>
                  <w:tcPr>
                    <w:tcW w:w="387" w:type="pct"/>
                  </w:tcPr>
                  <w:p w14:paraId="0EE7E9CF" w14:textId="77777777" w:rsidR="00315889" w:rsidRPr="00BE4EBF" w:rsidRDefault="00315889" w:rsidP="00CB6171">
                    <w:pPr>
                      <w:jc w:val="both"/>
                      <w:rPr>
                        <w:color w:val="333399"/>
                        <w:szCs w:val="22"/>
                      </w:rPr>
                    </w:pPr>
                  </w:p>
                </w:tc>
                <w:tc>
                  <w:tcPr>
                    <w:tcW w:w="388" w:type="pct"/>
                    <w:gridSpan w:val="2"/>
                  </w:tcPr>
                  <w:p w14:paraId="72015667" w14:textId="77777777" w:rsidR="00315889" w:rsidRPr="00BE4EBF" w:rsidRDefault="00315889" w:rsidP="00CB6171">
                    <w:pPr>
                      <w:jc w:val="both"/>
                      <w:rPr>
                        <w:szCs w:val="22"/>
                      </w:rPr>
                    </w:pPr>
                    <w:r w:rsidRPr="00BE4EBF">
                      <w:rPr>
                        <w:szCs w:val="22"/>
                      </w:rPr>
                      <w:t>i</w:t>
                    </w:r>
                  </w:p>
                </w:tc>
                <w:tc>
                  <w:tcPr>
                    <w:tcW w:w="4224" w:type="pct"/>
                    <w:gridSpan w:val="3"/>
                  </w:tcPr>
                  <w:p w14:paraId="385CB411" w14:textId="77777777" w:rsidR="00315889" w:rsidRPr="00BE4EBF" w:rsidRDefault="00315889" w:rsidP="00CB6171">
                    <w:pPr>
                      <w:jc w:val="both"/>
                      <w:rPr>
                        <w:szCs w:val="22"/>
                      </w:rPr>
                    </w:pPr>
                    <w:r w:rsidRPr="00BE4EBF">
                      <w:rPr>
                        <w:szCs w:val="22"/>
                      </w:rPr>
                      <w:t>in the Contractor’s possession (with full right to disclose) before receiving it from the Contracting Authority; or</w:t>
                    </w:r>
                  </w:p>
                </w:tc>
              </w:tr>
              <w:tr w:rsidR="00315889" w:rsidRPr="00BE4EBF" w14:paraId="54B6C6AD" w14:textId="77777777" w:rsidTr="00CB6171">
                <w:tc>
                  <w:tcPr>
                    <w:tcW w:w="387" w:type="pct"/>
                  </w:tcPr>
                  <w:p w14:paraId="3312B42F" w14:textId="77777777" w:rsidR="00315889" w:rsidRPr="00BE4EBF" w:rsidRDefault="00315889" w:rsidP="00CB6171">
                    <w:pPr>
                      <w:jc w:val="both"/>
                      <w:rPr>
                        <w:color w:val="333399"/>
                        <w:szCs w:val="22"/>
                      </w:rPr>
                    </w:pPr>
                  </w:p>
                </w:tc>
                <w:tc>
                  <w:tcPr>
                    <w:tcW w:w="388" w:type="pct"/>
                    <w:gridSpan w:val="2"/>
                  </w:tcPr>
                  <w:p w14:paraId="6F973308" w14:textId="77777777" w:rsidR="00315889" w:rsidRPr="00BE4EBF" w:rsidRDefault="00315889" w:rsidP="00CB6171">
                    <w:pPr>
                      <w:jc w:val="both"/>
                      <w:rPr>
                        <w:szCs w:val="22"/>
                      </w:rPr>
                    </w:pPr>
                    <w:r w:rsidRPr="00BE4EBF">
                      <w:rPr>
                        <w:szCs w:val="22"/>
                      </w:rPr>
                      <w:t>ii</w:t>
                    </w:r>
                  </w:p>
                </w:tc>
                <w:tc>
                  <w:tcPr>
                    <w:tcW w:w="4224" w:type="pct"/>
                    <w:gridSpan w:val="3"/>
                  </w:tcPr>
                  <w:p w14:paraId="168DB072" w14:textId="77777777" w:rsidR="00315889" w:rsidRPr="00BE4EBF" w:rsidRDefault="00315889" w:rsidP="00CB6171">
                    <w:pPr>
                      <w:jc w:val="both"/>
                      <w:rPr>
                        <w:szCs w:val="22"/>
                      </w:rPr>
                    </w:pPr>
                    <w:r w:rsidRPr="00BE4EBF">
                      <w:rPr>
                        <w:szCs w:val="22"/>
                      </w:rPr>
                      <w:t>which is or becomes public knowledge other than by breach of this clause; or</w:t>
                    </w:r>
                  </w:p>
                </w:tc>
              </w:tr>
              <w:tr w:rsidR="00315889" w:rsidRPr="00BE4EBF" w14:paraId="7FFFDFBC" w14:textId="77777777" w:rsidTr="00CB6171">
                <w:tc>
                  <w:tcPr>
                    <w:tcW w:w="387" w:type="pct"/>
                  </w:tcPr>
                  <w:p w14:paraId="02F0BCB5" w14:textId="77777777" w:rsidR="00315889" w:rsidRPr="00BE4EBF" w:rsidRDefault="00315889" w:rsidP="00CB6171">
                    <w:pPr>
                      <w:jc w:val="both"/>
                      <w:rPr>
                        <w:color w:val="333399"/>
                        <w:szCs w:val="22"/>
                      </w:rPr>
                    </w:pPr>
                  </w:p>
                </w:tc>
                <w:tc>
                  <w:tcPr>
                    <w:tcW w:w="388" w:type="pct"/>
                    <w:gridSpan w:val="2"/>
                  </w:tcPr>
                  <w:p w14:paraId="688427C5" w14:textId="77777777" w:rsidR="00315889" w:rsidRPr="00BE4EBF" w:rsidRDefault="00315889" w:rsidP="00CB6171">
                    <w:pPr>
                      <w:jc w:val="both"/>
                      <w:rPr>
                        <w:szCs w:val="22"/>
                      </w:rPr>
                    </w:pPr>
                    <w:r w:rsidRPr="00BE4EBF">
                      <w:rPr>
                        <w:szCs w:val="22"/>
                      </w:rPr>
                      <w:t>iii</w:t>
                    </w:r>
                  </w:p>
                </w:tc>
                <w:tc>
                  <w:tcPr>
                    <w:tcW w:w="4224" w:type="pct"/>
                    <w:gridSpan w:val="3"/>
                  </w:tcPr>
                  <w:p w14:paraId="30F69D5E" w14:textId="77777777" w:rsidR="00315889" w:rsidRPr="00BE4EBF" w:rsidRDefault="00315889" w:rsidP="00CB6171">
                    <w:pPr>
                      <w:jc w:val="both"/>
                      <w:rPr>
                        <w:szCs w:val="22"/>
                      </w:rPr>
                    </w:pPr>
                    <w:r w:rsidRPr="00BE4EBF">
                      <w:rPr>
                        <w:szCs w:val="22"/>
                      </w:rPr>
                      <w:t>is independently developed by the Contractor without access to or use of the Confidential Information; or</w:t>
                    </w:r>
                  </w:p>
                </w:tc>
              </w:tr>
              <w:tr w:rsidR="00315889" w:rsidRPr="00BE4EBF" w14:paraId="282746CA" w14:textId="77777777" w:rsidTr="00CB6171">
                <w:tc>
                  <w:tcPr>
                    <w:tcW w:w="387" w:type="pct"/>
                  </w:tcPr>
                  <w:p w14:paraId="16371F2B" w14:textId="77777777" w:rsidR="00315889" w:rsidRPr="00BE4EBF" w:rsidRDefault="00315889" w:rsidP="00CB6171">
                    <w:pPr>
                      <w:jc w:val="both"/>
                      <w:rPr>
                        <w:color w:val="333399"/>
                        <w:szCs w:val="22"/>
                      </w:rPr>
                    </w:pPr>
                  </w:p>
                </w:tc>
                <w:tc>
                  <w:tcPr>
                    <w:tcW w:w="388" w:type="pct"/>
                    <w:gridSpan w:val="2"/>
                  </w:tcPr>
                  <w:p w14:paraId="5BB36F70" w14:textId="77777777" w:rsidR="00315889" w:rsidRPr="00BE4EBF" w:rsidRDefault="00315889" w:rsidP="00CB6171">
                    <w:pPr>
                      <w:jc w:val="both"/>
                      <w:rPr>
                        <w:szCs w:val="22"/>
                      </w:rPr>
                    </w:pPr>
                    <w:r w:rsidRPr="00BE4EBF">
                      <w:rPr>
                        <w:szCs w:val="22"/>
                      </w:rPr>
                      <w:t>iv</w:t>
                    </w:r>
                  </w:p>
                </w:tc>
                <w:tc>
                  <w:tcPr>
                    <w:tcW w:w="4224" w:type="pct"/>
                    <w:gridSpan w:val="3"/>
                  </w:tcPr>
                  <w:p w14:paraId="0DC70C15" w14:textId="77777777" w:rsidR="00315889" w:rsidRPr="00BE4EBF" w:rsidRDefault="00315889" w:rsidP="00CB6171">
                    <w:pPr>
                      <w:jc w:val="both"/>
                      <w:rPr>
                        <w:szCs w:val="22"/>
                      </w:rPr>
                    </w:pPr>
                    <w:r w:rsidRPr="00BE4EBF">
                      <w:rPr>
                        <w:szCs w:val="22"/>
                      </w:rPr>
                      <w:t>is lawfully received from a third party (with full right to disclose).</w:t>
                    </w:r>
                  </w:p>
                </w:tc>
              </w:tr>
              <w:tr w:rsidR="00315889" w:rsidRPr="00BE4EBF" w14:paraId="54094CFB" w14:textId="77777777" w:rsidTr="00CB6171">
                <w:tc>
                  <w:tcPr>
                    <w:tcW w:w="387" w:type="pct"/>
                  </w:tcPr>
                  <w:p w14:paraId="05D37FF7" w14:textId="77777777" w:rsidR="00315889" w:rsidRPr="00BE4EBF" w:rsidRDefault="00315889" w:rsidP="00CB6171">
                    <w:pPr>
                      <w:jc w:val="both"/>
                      <w:rPr>
                        <w:color w:val="333399"/>
                        <w:szCs w:val="22"/>
                      </w:rPr>
                    </w:pPr>
                    <w:r w:rsidRPr="00BE4EBF">
                      <w:rPr>
                        <w:color w:val="333399"/>
                        <w:szCs w:val="22"/>
                      </w:rPr>
                      <w:t>6.</w:t>
                    </w:r>
                  </w:p>
                </w:tc>
                <w:tc>
                  <w:tcPr>
                    <w:tcW w:w="4613" w:type="pct"/>
                    <w:gridSpan w:val="5"/>
                  </w:tcPr>
                  <w:p w14:paraId="1DE0CC46" w14:textId="77777777" w:rsidR="00315889" w:rsidRPr="00BE4EBF" w:rsidRDefault="00315889" w:rsidP="00CB6171">
                    <w:pPr>
                      <w:jc w:val="both"/>
                      <w:rPr>
                        <w:szCs w:val="22"/>
                      </w:rPr>
                    </w:pPr>
                    <w:r w:rsidRPr="00BE4EBF">
                      <w:rPr>
                        <w:szCs w:val="22"/>
                      </w:rPr>
                      <w:t>The Contractor undertakes:</w:t>
                    </w:r>
                  </w:p>
                </w:tc>
              </w:tr>
              <w:tr w:rsidR="00315889" w:rsidRPr="00BE4EBF" w14:paraId="517E4779" w14:textId="77777777" w:rsidTr="00CB6171">
                <w:tc>
                  <w:tcPr>
                    <w:tcW w:w="387" w:type="pct"/>
                  </w:tcPr>
                  <w:p w14:paraId="03DB11D4" w14:textId="77777777" w:rsidR="00315889" w:rsidRPr="00BE4EBF" w:rsidRDefault="00315889" w:rsidP="00CB6171">
                    <w:pPr>
                      <w:jc w:val="both"/>
                      <w:rPr>
                        <w:color w:val="333399"/>
                        <w:szCs w:val="22"/>
                      </w:rPr>
                    </w:pPr>
                  </w:p>
                </w:tc>
                <w:tc>
                  <w:tcPr>
                    <w:tcW w:w="388" w:type="pct"/>
                    <w:gridSpan w:val="2"/>
                  </w:tcPr>
                  <w:p w14:paraId="0647A0ED" w14:textId="77777777" w:rsidR="00315889" w:rsidRPr="00BE4EBF" w:rsidRDefault="00315889" w:rsidP="00CB6171">
                    <w:pPr>
                      <w:jc w:val="both"/>
                      <w:rPr>
                        <w:color w:val="44546A" w:themeColor="text2"/>
                        <w:szCs w:val="22"/>
                      </w:rPr>
                    </w:pPr>
                    <w:r w:rsidRPr="00BE4EBF">
                      <w:rPr>
                        <w:color w:val="44546A" w:themeColor="text2"/>
                        <w:szCs w:val="22"/>
                      </w:rPr>
                      <w:t>6.1</w:t>
                    </w:r>
                  </w:p>
                </w:tc>
                <w:tc>
                  <w:tcPr>
                    <w:tcW w:w="4224" w:type="pct"/>
                    <w:gridSpan w:val="3"/>
                  </w:tcPr>
                  <w:p w14:paraId="04F54C57" w14:textId="77777777" w:rsidR="00315889" w:rsidRPr="00BE4EBF" w:rsidRDefault="00315889" w:rsidP="00CB6171">
                    <w:pPr>
                      <w:jc w:val="both"/>
                      <w:rPr>
                        <w:szCs w:val="22"/>
                      </w:rPr>
                    </w:pPr>
                    <w:r w:rsidRPr="00BE4EBF">
                      <w:rPr>
                        <w:szCs w:val="22"/>
                      </w:rPr>
                      <w:t>to comply with all directions of the Contracting Authority with regard to the use and application of all and any Confidential Information or data (including personal data as defined in the Data Protection Laws );</w:t>
                    </w:r>
                  </w:p>
                </w:tc>
              </w:tr>
              <w:tr w:rsidR="00315889" w:rsidRPr="00BE4EBF" w14:paraId="0DD287E0" w14:textId="77777777" w:rsidTr="00CB6171">
                <w:tc>
                  <w:tcPr>
                    <w:tcW w:w="387" w:type="pct"/>
                  </w:tcPr>
                  <w:p w14:paraId="7488CAB0" w14:textId="77777777" w:rsidR="00315889" w:rsidRPr="00BE4EBF" w:rsidRDefault="00315889" w:rsidP="00CB6171">
                    <w:pPr>
                      <w:jc w:val="both"/>
                      <w:rPr>
                        <w:color w:val="333399"/>
                        <w:szCs w:val="22"/>
                      </w:rPr>
                    </w:pPr>
                  </w:p>
                </w:tc>
                <w:tc>
                  <w:tcPr>
                    <w:tcW w:w="388" w:type="pct"/>
                    <w:gridSpan w:val="2"/>
                  </w:tcPr>
                  <w:p w14:paraId="3ED4CB0F" w14:textId="77777777" w:rsidR="00315889" w:rsidRPr="00BE4EBF" w:rsidRDefault="00315889" w:rsidP="00CB6171">
                    <w:pPr>
                      <w:jc w:val="both"/>
                      <w:rPr>
                        <w:color w:val="44546A" w:themeColor="text2"/>
                        <w:szCs w:val="22"/>
                      </w:rPr>
                    </w:pPr>
                    <w:r w:rsidRPr="00BE4EBF">
                      <w:rPr>
                        <w:color w:val="44546A" w:themeColor="text2"/>
                        <w:szCs w:val="22"/>
                      </w:rPr>
                      <w:t>6.2</w:t>
                    </w:r>
                  </w:p>
                </w:tc>
                <w:tc>
                  <w:tcPr>
                    <w:tcW w:w="4224" w:type="pct"/>
                    <w:gridSpan w:val="3"/>
                  </w:tcPr>
                  <w:p w14:paraId="047EC184" w14:textId="77777777" w:rsidR="00315889" w:rsidRPr="00BE4EBF" w:rsidRDefault="00315889" w:rsidP="00CB6171">
                    <w:pPr>
                      <w:jc w:val="both"/>
                      <w:rPr>
                        <w:szCs w:val="22"/>
                      </w:rPr>
                    </w:pPr>
                    <w:r w:rsidRPr="00BE4EBF">
                      <w:rPr>
                        <w:szCs w:val="22"/>
                      </w:rPr>
                      <w:t>to comply with all directions as to local security arrangements deemed reasonably necessary by the Contracting Authority including, if required, completion of documentation under the Official Secrets Act 1963 and comply with any vetting requirements of the Contracting Authority including by police authorities;</w:t>
                    </w:r>
                  </w:p>
                </w:tc>
              </w:tr>
              <w:tr w:rsidR="00315889" w:rsidRPr="00BE4EBF" w14:paraId="007D15F5" w14:textId="77777777" w:rsidTr="00CB6171">
                <w:tc>
                  <w:tcPr>
                    <w:tcW w:w="387" w:type="pct"/>
                  </w:tcPr>
                  <w:p w14:paraId="60B34236" w14:textId="77777777" w:rsidR="00315889" w:rsidRPr="00BE4EBF" w:rsidRDefault="00315889" w:rsidP="00CB6171">
                    <w:pPr>
                      <w:jc w:val="both"/>
                      <w:rPr>
                        <w:color w:val="333399"/>
                        <w:szCs w:val="22"/>
                      </w:rPr>
                    </w:pPr>
                  </w:p>
                </w:tc>
                <w:tc>
                  <w:tcPr>
                    <w:tcW w:w="388" w:type="pct"/>
                    <w:gridSpan w:val="2"/>
                  </w:tcPr>
                  <w:p w14:paraId="58000767" w14:textId="77777777" w:rsidR="00315889" w:rsidRPr="00BE4EBF" w:rsidRDefault="00315889" w:rsidP="00CB6171">
                    <w:pPr>
                      <w:jc w:val="both"/>
                      <w:rPr>
                        <w:color w:val="44546A" w:themeColor="text2"/>
                        <w:szCs w:val="22"/>
                      </w:rPr>
                    </w:pPr>
                    <w:r w:rsidRPr="00BE4EBF">
                      <w:rPr>
                        <w:color w:val="44546A" w:themeColor="text2"/>
                        <w:szCs w:val="22"/>
                      </w:rPr>
                      <w:t>6.3</w:t>
                    </w:r>
                  </w:p>
                </w:tc>
                <w:tc>
                  <w:tcPr>
                    <w:tcW w:w="4224" w:type="pct"/>
                    <w:gridSpan w:val="3"/>
                  </w:tcPr>
                  <w:p w14:paraId="1428E8F1" w14:textId="77777777" w:rsidR="00315889" w:rsidRPr="00BE4EBF" w:rsidRDefault="00315889" w:rsidP="00CB6171">
                    <w:pPr>
                      <w:jc w:val="both"/>
                      <w:rPr>
                        <w:szCs w:val="22"/>
                      </w:rPr>
                    </w:pPr>
                    <w:r w:rsidRPr="00BE4EBF">
                      <w:rPr>
                        <w:szCs w:val="22"/>
                      </w:rPr>
                      <w:t xml:space="preserve">upon termination of the Competition (or the Contract) for whatever reason to furnish to the Contracting Authority all Confidential Information or at the written direction of the Contracting Authority to destroy in a secure manner all (or such part or parts thereof as may be identified by the Contracting Authority) Confidential Information in its possession and shall erase any Confidential Information held by the Contractor in electronic form. The Contractor will upon request furnish a </w:t>
                    </w:r>
                    <w:r w:rsidRPr="00BE4EBF">
                      <w:rPr>
                        <w:szCs w:val="22"/>
                      </w:rPr>
                      <w:lastRenderedPageBreak/>
                      <w:t xml:space="preserve">certificate to that effect should the Contracting Authority so request in writing. </w:t>
                    </w:r>
                    <w:r w:rsidRPr="00BE4EBF">
                      <w:rPr>
                        <w:bCs/>
                        <w:szCs w:val="22"/>
                      </w:rPr>
                      <w:t xml:space="preserve"> </w:t>
                    </w:r>
                    <w:r w:rsidRPr="00BE4EBF">
                      <w:rPr>
                        <w:szCs w:val="22"/>
                      </w:rPr>
                      <w:t>For the avoidance of doubt “document” includes documents stored on a computer storage medium and data in digital form whether legible or not.</w:t>
                    </w:r>
                  </w:p>
                </w:tc>
              </w:tr>
              <w:tr w:rsidR="00315889" w:rsidRPr="00BE4EBF" w14:paraId="19DCDC80" w14:textId="77777777" w:rsidTr="00CB6171">
                <w:tc>
                  <w:tcPr>
                    <w:tcW w:w="387" w:type="pct"/>
                  </w:tcPr>
                  <w:p w14:paraId="59C01884" w14:textId="77777777" w:rsidR="00315889" w:rsidRPr="00BE4EBF" w:rsidRDefault="00315889" w:rsidP="00CB6171">
                    <w:pPr>
                      <w:jc w:val="both"/>
                      <w:rPr>
                        <w:color w:val="333399"/>
                        <w:szCs w:val="22"/>
                      </w:rPr>
                    </w:pPr>
                    <w:r w:rsidRPr="00BE4EBF">
                      <w:rPr>
                        <w:color w:val="333399"/>
                        <w:szCs w:val="22"/>
                      </w:rPr>
                      <w:lastRenderedPageBreak/>
                      <w:t>7.</w:t>
                    </w:r>
                  </w:p>
                  <w:p w14:paraId="397968DB" w14:textId="77777777" w:rsidR="00315889" w:rsidRPr="00BE4EBF" w:rsidRDefault="00315889" w:rsidP="00CB6171">
                    <w:pPr>
                      <w:jc w:val="both"/>
                      <w:rPr>
                        <w:rFonts w:eastAsia="MS Mincho"/>
                        <w:color w:val="333399"/>
                        <w:szCs w:val="22"/>
                      </w:rPr>
                    </w:pPr>
                  </w:p>
                </w:tc>
                <w:tc>
                  <w:tcPr>
                    <w:tcW w:w="4613" w:type="pct"/>
                    <w:gridSpan w:val="5"/>
                  </w:tcPr>
                  <w:p w14:paraId="01B863E4" w14:textId="77777777" w:rsidR="00315889" w:rsidRPr="00BE4EBF" w:rsidRDefault="00315889" w:rsidP="00CB6171">
                    <w:pPr>
                      <w:jc w:val="both"/>
                      <w:rPr>
                        <w:rFonts w:eastAsia="MS Mincho"/>
                        <w:szCs w:val="22"/>
                      </w:rPr>
                    </w:pPr>
                    <w:r w:rsidRPr="00BE4EBF">
                      <w:rPr>
                        <w:szCs w:val="22"/>
                      </w:rPr>
                      <w:t>The Contractor shall not obtain any proprietary interest or any other interest whatsoever in the Confidential Information furnished to them by the Contracting Authority and the Contractor so acknowledges and confirms.</w:t>
                    </w:r>
                  </w:p>
                </w:tc>
              </w:tr>
              <w:tr w:rsidR="00315889" w:rsidRPr="00BE4EBF" w14:paraId="157CE1E4" w14:textId="77777777" w:rsidTr="00CB6171">
                <w:tc>
                  <w:tcPr>
                    <w:tcW w:w="387" w:type="pct"/>
                  </w:tcPr>
                  <w:p w14:paraId="4903D698" w14:textId="77777777" w:rsidR="00315889" w:rsidRPr="00BE4EBF" w:rsidRDefault="00315889" w:rsidP="00CB6171">
                    <w:pPr>
                      <w:jc w:val="both"/>
                      <w:rPr>
                        <w:color w:val="333399"/>
                        <w:szCs w:val="22"/>
                      </w:rPr>
                    </w:pPr>
                    <w:r w:rsidRPr="00BE4EBF">
                      <w:rPr>
                        <w:color w:val="333399"/>
                      </w:rPr>
                      <w:t>8.</w:t>
                    </w:r>
                  </w:p>
                </w:tc>
                <w:tc>
                  <w:tcPr>
                    <w:tcW w:w="4613" w:type="pct"/>
                    <w:gridSpan w:val="5"/>
                  </w:tcPr>
                  <w:p w14:paraId="334C69A0" w14:textId="77777777" w:rsidR="00315889" w:rsidRPr="00BE4EBF" w:rsidRDefault="00315889" w:rsidP="00CB6171">
                    <w:pPr>
                      <w:jc w:val="both"/>
                      <w:rPr>
                        <w:szCs w:val="22"/>
                      </w:rPr>
                    </w:pPr>
                    <w:r w:rsidRPr="00BE4EBF">
                      <w:rPr>
                        <w:szCs w:val="22"/>
                      </w:rP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315889" w:rsidRPr="00BE4EBF" w14:paraId="33E3920C" w14:textId="77777777" w:rsidTr="00CB6171">
                <w:tc>
                  <w:tcPr>
                    <w:tcW w:w="387" w:type="pct"/>
                  </w:tcPr>
                  <w:p w14:paraId="72F2953B" w14:textId="77777777" w:rsidR="00315889" w:rsidRPr="00BE4EBF" w:rsidRDefault="00315889" w:rsidP="00CB6171">
                    <w:pPr>
                      <w:jc w:val="both"/>
                      <w:rPr>
                        <w:color w:val="333399"/>
                        <w:szCs w:val="22"/>
                      </w:rPr>
                    </w:pPr>
                    <w:r w:rsidRPr="00BE4EBF">
                      <w:rPr>
                        <w:color w:val="333399"/>
                      </w:rPr>
                      <w:t>9.</w:t>
                    </w:r>
                  </w:p>
                </w:tc>
                <w:tc>
                  <w:tcPr>
                    <w:tcW w:w="4613" w:type="pct"/>
                    <w:gridSpan w:val="5"/>
                  </w:tcPr>
                  <w:p w14:paraId="5F53FB7B" w14:textId="77777777" w:rsidR="00315889" w:rsidRPr="00BE4EBF" w:rsidRDefault="00315889" w:rsidP="00CB6171">
                    <w:pPr>
                      <w:jc w:val="both"/>
                      <w:rPr>
                        <w:szCs w:val="22"/>
                      </w:rPr>
                    </w:pPr>
                    <w:r w:rsidRPr="00BE4EBF">
                      <w:rPr>
                        <w:szCs w:val="22"/>
                      </w:rPr>
                      <w:t>The Contractor agrees that this Agreement will continue in force notwithstanding any court order relating to the Competition or termination of the Contract (if awarded) for any reason.</w:t>
                    </w:r>
                  </w:p>
                </w:tc>
              </w:tr>
              <w:tr w:rsidR="00315889" w:rsidRPr="00BE4EBF" w14:paraId="39097906" w14:textId="77777777" w:rsidTr="00CB6171">
                <w:tc>
                  <w:tcPr>
                    <w:tcW w:w="387" w:type="pct"/>
                  </w:tcPr>
                  <w:p w14:paraId="3C66B392" w14:textId="77777777" w:rsidR="00315889" w:rsidRPr="00BE4EBF" w:rsidRDefault="00315889" w:rsidP="00CB6171">
                    <w:pPr>
                      <w:jc w:val="both"/>
                      <w:rPr>
                        <w:color w:val="333399"/>
                      </w:rPr>
                    </w:pPr>
                    <w:r w:rsidRPr="00BE4EBF">
                      <w:rPr>
                        <w:color w:val="333399"/>
                      </w:rPr>
                      <w:t>10.</w:t>
                    </w:r>
                  </w:p>
                  <w:p w14:paraId="4B03C061" w14:textId="77777777" w:rsidR="00315889" w:rsidRPr="00BE4EBF" w:rsidRDefault="00315889" w:rsidP="00CB6171">
                    <w:pPr>
                      <w:jc w:val="both"/>
                      <w:rPr>
                        <w:color w:val="333399"/>
                      </w:rPr>
                    </w:pPr>
                  </w:p>
                  <w:p w14:paraId="69F828FF" w14:textId="77777777" w:rsidR="00315889" w:rsidRPr="00BE4EBF" w:rsidRDefault="00315889" w:rsidP="00CB6171">
                    <w:pPr>
                      <w:jc w:val="both"/>
                      <w:rPr>
                        <w:color w:val="333399"/>
                      </w:rPr>
                    </w:pPr>
                  </w:p>
                  <w:p w14:paraId="70499DB8" w14:textId="77777777" w:rsidR="00315889" w:rsidRPr="00BE4EBF" w:rsidRDefault="00315889" w:rsidP="00CB6171">
                    <w:pPr>
                      <w:jc w:val="both"/>
                      <w:rPr>
                        <w:color w:val="333399"/>
                        <w:szCs w:val="22"/>
                      </w:rPr>
                    </w:pPr>
                    <w:r w:rsidRPr="00BE4EBF">
                      <w:rPr>
                        <w:color w:val="333399"/>
                      </w:rPr>
                      <w:t>11.</w:t>
                    </w:r>
                  </w:p>
                </w:tc>
                <w:tc>
                  <w:tcPr>
                    <w:tcW w:w="4613" w:type="pct"/>
                    <w:gridSpan w:val="5"/>
                  </w:tcPr>
                  <w:p w14:paraId="533488F0" w14:textId="77777777" w:rsidR="00315889" w:rsidRPr="00BE4EBF" w:rsidRDefault="00315889" w:rsidP="00CB6171">
                    <w:pPr>
                      <w:jc w:val="both"/>
                      <w:rPr>
                        <w:szCs w:val="22"/>
                      </w:rPr>
                    </w:pPr>
                    <w:r w:rsidRPr="00BE4EBF">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p w14:paraId="21764B03" w14:textId="77777777" w:rsidR="00315889" w:rsidRPr="00BE4EBF" w:rsidRDefault="00315889" w:rsidP="00921F52">
                    <w:pPr>
                      <w:numPr>
                        <w:ilvl w:val="2"/>
                        <w:numId w:val="136"/>
                      </w:numPr>
                      <w:spacing w:line="256" w:lineRule="auto"/>
                      <w:ind w:left="469" w:hanging="469"/>
                      <w:contextualSpacing/>
                      <w:jc w:val="both"/>
                      <w:rPr>
                        <w:szCs w:val="22"/>
                      </w:rPr>
                    </w:pPr>
                    <w:r w:rsidRPr="00BE4EBF">
                      <w:rPr>
                        <w:szCs w:val="22"/>
                      </w:rPr>
                      <w:t>In this Agreement, the following terms shall have the meanings respectively ascribed to them:</w:t>
                    </w:r>
                  </w:p>
                  <w:p w14:paraId="5228742D" w14:textId="77777777" w:rsidR="00315889" w:rsidRPr="00BE4EBF" w:rsidRDefault="00315889" w:rsidP="00CB6171">
                    <w:pPr>
                      <w:spacing w:line="256" w:lineRule="auto"/>
                      <w:jc w:val="both"/>
                      <w:rPr>
                        <w:szCs w:val="22"/>
                      </w:rPr>
                    </w:pPr>
                    <w:r w:rsidRPr="00BE4EBF">
                      <w:rPr>
                        <w:szCs w:val="22"/>
                      </w:rPr>
                      <w:t xml:space="preserve">“Data Controller” has the meaning given under the Data Protection Laws; </w:t>
                    </w:r>
                  </w:p>
                  <w:p w14:paraId="74FDC420" w14:textId="77777777" w:rsidR="00315889" w:rsidRPr="00BE4EBF" w:rsidRDefault="00315889" w:rsidP="00CB6171">
                    <w:pPr>
                      <w:spacing w:line="256" w:lineRule="auto"/>
                      <w:jc w:val="both"/>
                      <w:rPr>
                        <w:szCs w:val="22"/>
                      </w:rPr>
                    </w:pPr>
                    <w:r w:rsidRPr="00BE4EBF">
                      <w:rPr>
                        <w:szCs w:val="22"/>
                      </w:rPr>
                      <w:t xml:space="preserve">“Data Processor” has the meaning given under the Data Protection Laws; </w:t>
                    </w:r>
                  </w:p>
                  <w:p w14:paraId="465A0167" w14:textId="77777777" w:rsidR="00315889" w:rsidRPr="00BE4EBF" w:rsidRDefault="00315889" w:rsidP="00CB6171">
                    <w:pPr>
                      <w:spacing w:line="256" w:lineRule="auto"/>
                      <w:jc w:val="both"/>
                      <w:rPr>
                        <w:szCs w:val="22"/>
                      </w:rPr>
                    </w:pPr>
                    <w:r w:rsidRPr="00BE4EBF">
                      <w:rPr>
                        <w:szCs w:val="22"/>
                      </w:rPr>
                      <w:t xml:space="preserve">“Data Subject” has the meaning given under the Data Protection Laws; </w:t>
                    </w:r>
                  </w:p>
                  <w:p w14:paraId="05F496FA" w14:textId="77777777" w:rsidR="00315889" w:rsidRPr="00BE4EBF" w:rsidRDefault="00315889" w:rsidP="00CB6171">
                    <w:pPr>
                      <w:spacing w:line="256" w:lineRule="auto"/>
                      <w:jc w:val="both"/>
                      <w:rPr>
                        <w:szCs w:val="22"/>
                      </w:rPr>
                    </w:pPr>
                    <w:r w:rsidRPr="00BE4EBF">
                      <w:rPr>
                        <w:szCs w:val="22"/>
                      </w:rPr>
                      <w:t>“Data Subject Access Request” means a request made by a Data Subject in accordance with rights granted under the Data Protection Laws to access his or her Personal Data;</w:t>
                    </w:r>
                  </w:p>
                  <w:p w14:paraId="13509E09" w14:textId="77777777" w:rsidR="00315889" w:rsidRPr="00BE4EBF" w:rsidRDefault="00315889" w:rsidP="00CB6171">
                    <w:pPr>
                      <w:spacing w:line="256" w:lineRule="auto"/>
                      <w:jc w:val="both"/>
                      <w:rPr>
                        <w:szCs w:val="22"/>
                      </w:rPr>
                    </w:pPr>
                    <w:r w:rsidRPr="00BE4EBF">
                      <w:rPr>
                        <w:szCs w:val="22"/>
                      </w:rPr>
                      <w:t>“Personal Data” has the meaning given under Data Protection Laws;</w:t>
                    </w:r>
                  </w:p>
                  <w:p w14:paraId="16CB6F00" w14:textId="77777777" w:rsidR="00315889" w:rsidRPr="00BE4EBF" w:rsidRDefault="00315889" w:rsidP="00CB6171">
                    <w:pPr>
                      <w:spacing w:line="256" w:lineRule="auto"/>
                      <w:jc w:val="both"/>
                      <w:rPr>
                        <w:szCs w:val="22"/>
                      </w:rPr>
                    </w:pPr>
                    <w:r w:rsidRPr="00BE4EBF">
                      <w:rPr>
                        <w:szCs w:val="22"/>
                      </w:rPr>
                      <w:t>“Processing” has the meaning given under the Data Protection Laws;</w:t>
                    </w:r>
                  </w:p>
                  <w:p w14:paraId="156E2187" w14:textId="77777777" w:rsidR="00315889" w:rsidRPr="00BE4EBF" w:rsidRDefault="00315889" w:rsidP="00921F52">
                    <w:pPr>
                      <w:numPr>
                        <w:ilvl w:val="2"/>
                        <w:numId w:val="136"/>
                      </w:numPr>
                      <w:spacing w:line="256" w:lineRule="auto"/>
                      <w:ind w:left="469" w:hanging="469"/>
                      <w:contextualSpacing/>
                      <w:jc w:val="both"/>
                      <w:rPr>
                        <w:szCs w:val="22"/>
                      </w:rPr>
                    </w:pPr>
                    <w:r w:rsidRPr="00BE4EBF">
                      <w:rPr>
                        <w:szCs w:val="22"/>
                      </w:rPr>
                      <w:t>The Contractor shall comply with all applicable requirements of the Data Protection Laws.</w:t>
                    </w:r>
                  </w:p>
                  <w:p w14:paraId="3D08F94E" w14:textId="77777777" w:rsidR="00315889" w:rsidRPr="00BE4EBF" w:rsidRDefault="00315889" w:rsidP="00921F52">
                    <w:pPr>
                      <w:numPr>
                        <w:ilvl w:val="2"/>
                        <w:numId w:val="136"/>
                      </w:numPr>
                      <w:spacing w:line="256" w:lineRule="auto"/>
                      <w:ind w:left="469" w:hanging="469"/>
                      <w:contextualSpacing/>
                      <w:jc w:val="both"/>
                      <w:rPr>
                        <w:szCs w:val="22"/>
                      </w:rPr>
                    </w:pPr>
                    <w:r w:rsidRPr="00BE4EBF">
                      <w:rPr>
                        <w:szCs w:val="22"/>
                      </w:rPr>
                      <w:t xml:space="preserve">The Parties acknowledge that for the purposes of the Data Protection Laws, the </w:t>
                    </w:r>
                    <w:r>
                      <w:rPr>
                        <w:szCs w:val="22"/>
                      </w:rPr>
                      <w:t>Contracting Authority</w:t>
                    </w:r>
                    <w:r w:rsidRPr="00BE4EBF">
                      <w:rPr>
                        <w:szCs w:val="22"/>
                      </w:rPr>
                      <w:t xml:space="preserve"> is the Data Controller and the Contractor is the Data Processor in respect of Confidential Information which is Personal Data.  Schedule A sets out the scope, nature and purpose of Processing by the Contractor, the duration of the Processing and the types of Personal Data and categories of Data Subject.</w:t>
                    </w:r>
                  </w:p>
                  <w:p w14:paraId="1C510732" w14:textId="77777777" w:rsidR="00315889" w:rsidRPr="00BE4EBF" w:rsidRDefault="00315889" w:rsidP="00CB6171">
                    <w:pPr>
                      <w:spacing w:line="256" w:lineRule="auto"/>
                      <w:ind w:left="2340"/>
                      <w:contextualSpacing/>
                      <w:jc w:val="both"/>
                      <w:rPr>
                        <w:szCs w:val="22"/>
                      </w:rPr>
                    </w:pPr>
                  </w:p>
                  <w:p w14:paraId="6B8DC52E" w14:textId="77777777" w:rsidR="00315889" w:rsidRPr="00BE4EBF" w:rsidRDefault="00315889" w:rsidP="00921F52">
                    <w:pPr>
                      <w:numPr>
                        <w:ilvl w:val="2"/>
                        <w:numId w:val="136"/>
                      </w:numPr>
                      <w:spacing w:line="256" w:lineRule="auto"/>
                      <w:ind w:left="469" w:hanging="469"/>
                      <w:contextualSpacing/>
                      <w:jc w:val="both"/>
                      <w:rPr>
                        <w:szCs w:val="22"/>
                      </w:rPr>
                    </w:pPr>
                    <w:r w:rsidRPr="00BE4EBF">
                      <w:rPr>
                        <w:szCs w:val="22"/>
                      </w:rPr>
                      <w:t xml:space="preserve">Without prejudice to the generality of clause </w:t>
                    </w:r>
                    <w:r>
                      <w:rPr>
                        <w:szCs w:val="22"/>
                      </w:rPr>
                      <w:t>11</w:t>
                    </w:r>
                    <w:r w:rsidRPr="00BE4EBF">
                      <w:rPr>
                        <w:szCs w:val="22"/>
                      </w:rPr>
                      <w:t>(B), the Contractor shall, in relation to any Confidential Information which is Personal Data:-</w:t>
                    </w:r>
                  </w:p>
                  <w:p w14:paraId="38D26282" w14:textId="77777777" w:rsidR="00315889" w:rsidRPr="00BE4EBF" w:rsidRDefault="00315889" w:rsidP="00921F52">
                    <w:pPr>
                      <w:numPr>
                        <w:ilvl w:val="0"/>
                        <w:numId w:val="138"/>
                      </w:numPr>
                      <w:spacing w:line="256" w:lineRule="auto"/>
                      <w:contextualSpacing/>
                      <w:jc w:val="both"/>
                      <w:rPr>
                        <w:szCs w:val="22"/>
                      </w:rPr>
                    </w:pPr>
                    <w:r w:rsidRPr="00BE4EBF">
                      <w:rPr>
                        <w:szCs w:val="22"/>
                      </w:rPr>
                      <w:t xml:space="preserve">process that Personal Data only on the written instructions of the </w:t>
                    </w:r>
                    <w:r>
                      <w:rPr>
                        <w:szCs w:val="22"/>
                      </w:rPr>
                      <w:t>Contracting Authority</w:t>
                    </w:r>
                    <w:r w:rsidRPr="00BE4EBF">
                      <w:rPr>
                        <w:szCs w:val="22"/>
                      </w:rPr>
                      <w:t xml:space="preserve">; </w:t>
                    </w:r>
                  </w:p>
                  <w:p w14:paraId="7A19E52C" w14:textId="77777777" w:rsidR="00315889" w:rsidRPr="00BE4EBF" w:rsidRDefault="00315889" w:rsidP="00CB6171">
                    <w:pPr>
                      <w:spacing w:line="256" w:lineRule="auto"/>
                      <w:ind w:left="405"/>
                      <w:contextualSpacing/>
                      <w:jc w:val="both"/>
                      <w:rPr>
                        <w:szCs w:val="22"/>
                      </w:rPr>
                    </w:pPr>
                  </w:p>
                  <w:p w14:paraId="4E79C1EB" w14:textId="77777777" w:rsidR="00315889" w:rsidRPr="00BE4EBF" w:rsidRDefault="00315889" w:rsidP="00921F52">
                    <w:pPr>
                      <w:numPr>
                        <w:ilvl w:val="0"/>
                        <w:numId w:val="138"/>
                      </w:numPr>
                      <w:spacing w:line="256" w:lineRule="auto"/>
                      <w:contextualSpacing/>
                      <w:jc w:val="both"/>
                      <w:rPr>
                        <w:szCs w:val="22"/>
                      </w:rPr>
                    </w:pPr>
                    <w:r w:rsidRPr="00BE4EBF">
                      <w:rPr>
                        <w:szCs w:val="22"/>
                      </w:rPr>
                      <w:t xml:space="preserve">ensure that it has in place appropriate technical and organisational measures, reviewed and approved by the </w:t>
                    </w:r>
                    <w:r>
                      <w:rPr>
                        <w:szCs w:val="22"/>
                      </w:rPr>
                      <w:t>Contracting Authority</w:t>
                    </w:r>
                    <w:r w:rsidRPr="00BE4EBF">
                      <w:rPr>
                        <w:szCs w:val="22"/>
                      </w:rPr>
                      <w:t xml:space="preserve">,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t>
                    </w:r>
                    <w:r w:rsidRPr="00BE4EBF">
                      <w:rPr>
                        <w:szCs w:val="22"/>
                      </w:rPr>
                      <w:lastRenderedPageBreak/>
                      <w:t>where appropriate, pseudonymising and encrypting Personal Data, ensuring confidentiality, integrity, availability and resilience of its systems and services, ensuring that availability of and access to Personal Data can be restored in a timely manner after an incident, and regularly assessing and evaluating the effectiveness of the technical and organisational measures adopted by it);</w:t>
                    </w:r>
                  </w:p>
                  <w:p w14:paraId="301134CE" w14:textId="77777777" w:rsidR="00315889" w:rsidRPr="00BE4EBF" w:rsidRDefault="00315889" w:rsidP="00921F52">
                    <w:pPr>
                      <w:numPr>
                        <w:ilvl w:val="0"/>
                        <w:numId w:val="138"/>
                      </w:numPr>
                      <w:spacing w:line="256" w:lineRule="auto"/>
                      <w:contextualSpacing/>
                      <w:jc w:val="both"/>
                      <w:rPr>
                        <w:szCs w:val="22"/>
                      </w:rPr>
                    </w:pPr>
                    <w:r w:rsidRPr="00BE4EBF">
                      <w:rPr>
                        <w:szCs w:val="22"/>
                      </w:rPr>
                      <w:t>ensure that all personnel who have access to and/or process Personal Data are obliged to keep the Personal Data confidential;</w:t>
                    </w:r>
                  </w:p>
                  <w:p w14:paraId="1F2393E9" w14:textId="77777777" w:rsidR="00315889" w:rsidRPr="00BE4EBF" w:rsidRDefault="00315889" w:rsidP="00CB6171">
                    <w:pPr>
                      <w:spacing w:line="256" w:lineRule="auto"/>
                      <w:ind w:left="405"/>
                      <w:contextualSpacing/>
                      <w:jc w:val="both"/>
                      <w:rPr>
                        <w:szCs w:val="22"/>
                      </w:rPr>
                    </w:pPr>
                  </w:p>
                  <w:p w14:paraId="32EE19A7" w14:textId="77777777" w:rsidR="00315889" w:rsidRPr="00BE4EBF" w:rsidRDefault="00315889" w:rsidP="00921F52">
                    <w:pPr>
                      <w:numPr>
                        <w:ilvl w:val="0"/>
                        <w:numId w:val="138"/>
                      </w:numPr>
                      <w:spacing w:line="256" w:lineRule="auto"/>
                      <w:contextualSpacing/>
                      <w:jc w:val="both"/>
                      <w:rPr>
                        <w:szCs w:val="22"/>
                      </w:rPr>
                    </w:pPr>
                    <w:r w:rsidRPr="00BE4EBF">
                      <w:rPr>
                        <w:szCs w:val="22"/>
                      </w:rPr>
                      <w:t xml:space="preserve">not transfer any Personal Data outside of the European Economic Area unless the prior written consent of the </w:t>
                    </w:r>
                    <w:r>
                      <w:rPr>
                        <w:szCs w:val="22"/>
                      </w:rPr>
                      <w:t>Contracting Authority</w:t>
                    </w:r>
                    <w:r w:rsidRPr="00BE4EBF">
                      <w:rPr>
                        <w:szCs w:val="22"/>
                      </w:rPr>
                      <w:t xml:space="preserve"> has been obtained and the following conditions are fulfilled;</w:t>
                    </w:r>
                  </w:p>
                  <w:p w14:paraId="735AE47F" w14:textId="77777777" w:rsidR="00315889" w:rsidRPr="00BE4EBF" w:rsidRDefault="00315889" w:rsidP="00CB6171">
                    <w:pPr>
                      <w:ind w:left="720"/>
                      <w:contextualSpacing/>
                      <w:jc w:val="both"/>
                      <w:rPr>
                        <w:szCs w:val="22"/>
                      </w:rPr>
                    </w:pPr>
                  </w:p>
                  <w:p w14:paraId="00FCCB42" w14:textId="77777777" w:rsidR="00315889" w:rsidRPr="00BE4EBF" w:rsidRDefault="00315889" w:rsidP="00CB6171">
                    <w:pPr>
                      <w:spacing w:line="256" w:lineRule="auto"/>
                      <w:ind w:left="405"/>
                      <w:contextualSpacing/>
                      <w:jc w:val="both"/>
                      <w:rPr>
                        <w:szCs w:val="22"/>
                      </w:rPr>
                    </w:pPr>
                  </w:p>
                  <w:p w14:paraId="7D0E64D6" w14:textId="77777777" w:rsidR="00315889" w:rsidRPr="00BE4EBF" w:rsidRDefault="00315889" w:rsidP="00921F52">
                    <w:pPr>
                      <w:numPr>
                        <w:ilvl w:val="0"/>
                        <w:numId w:val="139"/>
                      </w:numPr>
                      <w:spacing w:line="256" w:lineRule="auto"/>
                      <w:contextualSpacing/>
                      <w:jc w:val="both"/>
                      <w:rPr>
                        <w:szCs w:val="22"/>
                      </w:rPr>
                    </w:pPr>
                    <w:r w:rsidRPr="00BE4EBF">
                      <w:rPr>
                        <w:szCs w:val="22"/>
                      </w:rPr>
                      <w:t xml:space="preserve">appropriate safeguards are in place  in relation to the transfer, to ensure that Personal Data is adequately protected in accordance with Chapter V of Regulation 2016/679 ( General Data Protection Regulation); </w:t>
                    </w:r>
                  </w:p>
                  <w:p w14:paraId="2C3F58FC" w14:textId="77777777" w:rsidR="00315889" w:rsidRPr="00BE4EBF" w:rsidRDefault="00315889" w:rsidP="00921F52">
                    <w:pPr>
                      <w:numPr>
                        <w:ilvl w:val="0"/>
                        <w:numId w:val="139"/>
                      </w:numPr>
                      <w:spacing w:line="256" w:lineRule="auto"/>
                      <w:contextualSpacing/>
                      <w:jc w:val="both"/>
                      <w:rPr>
                        <w:szCs w:val="22"/>
                      </w:rPr>
                    </w:pPr>
                    <w:r w:rsidRPr="00BE4EBF">
                      <w:rPr>
                        <w:szCs w:val="22"/>
                      </w:rPr>
                      <w:t>the data subject has enforceable rights and effective legal remedies;</w:t>
                    </w:r>
                  </w:p>
                  <w:p w14:paraId="15458880" w14:textId="77777777" w:rsidR="00315889" w:rsidRPr="00BE4EBF" w:rsidRDefault="00315889" w:rsidP="00921F52">
                    <w:pPr>
                      <w:numPr>
                        <w:ilvl w:val="0"/>
                        <w:numId w:val="139"/>
                      </w:numPr>
                      <w:spacing w:line="256" w:lineRule="auto"/>
                      <w:contextualSpacing/>
                      <w:jc w:val="both"/>
                      <w:rPr>
                        <w:szCs w:val="22"/>
                      </w:rPr>
                    </w:pPr>
                    <w:r w:rsidRPr="00BE4EBF">
                      <w:rPr>
                        <w:szCs w:val="22"/>
                      </w:rPr>
                      <w:t>The Contractor complies with its obligations under the Data Protection Laws by providing an adequate level of protection to any Personal Data that is transferred; and</w:t>
                    </w:r>
                  </w:p>
                  <w:p w14:paraId="27925EE2" w14:textId="77777777" w:rsidR="00315889" w:rsidRPr="00BE4EBF" w:rsidRDefault="00315889" w:rsidP="00921F52">
                    <w:pPr>
                      <w:numPr>
                        <w:ilvl w:val="0"/>
                        <w:numId w:val="139"/>
                      </w:numPr>
                      <w:spacing w:line="256" w:lineRule="auto"/>
                      <w:contextualSpacing/>
                      <w:jc w:val="both"/>
                      <w:rPr>
                        <w:szCs w:val="22"/>
                      </w:rPr>
                    </w:pPr>
                    <w:r w:rsidRPr="00BE4EBF">
                      <w:rPr>
                        <w:szCs w:val="22"/>
                      </w:rPr>
                      <w:t xml:space="preserve">The Contractor complies with reasonable instructions notified to it in advance by the </w:t>
                    </w:r>
                    <w:r>
                      <w:rPr>
                        <w:szCs w:val="22"/>
                      </w:rPr>
                      <w:t>Contracting Authority</w:t>
                    </w:r>
                    <w:r w:rsidRPr="00BE4EBF">
                      <w:rPr>
                        <w:szCs w:val="22"/>
                      </w:rPr>
                      <w:t xml:space="preserve"> with respect to the processing of the Personal Data;</w:t>
                    </w:r>
                  </w:p>
                  <w:p w14:paraId="354EC969" w14:textId="77777777" w:rsidR="00315889" w:rsidRPr="00BE4EBF" w:rsidRDefault="00315889" w:rsidP="00CB6171">
                    <w:pPr>
                      <w:spacing w:line="256" w:lineRule="auto"/>
                      <w:jc w:val="both"/>
                      <w:rPr>
                        <w:szCs w:val="22"/>
                      </w:rPr>
                    </w:pPr>
                    <w:r w:rsidRPr="00BE4EBF">
                      <w:rPr>
                        <w:szCs w:val="22"/>
                      </w:rPr>
                      <w:t xml:space="preserve"> </w:t>
                    </w:r>
                  </w:p>
                  <w:p w14:paraId="2A919BA9" w14:textId="77777777" w:rsidR="00315889" w:rsidRPr="00BE4EBF" w:rsidRDefault="00315889" w:rsidP="00921F52">
                    <w:pPr>
                      <w:numPr>
                        <w:ilvl w:val="2"/>
                        <w:numId w:val="136"/>
                      </w:numPr>
                      <w:spacing w:line="256" w:lineRule="auto"/>
                      <w:ind w:left="469" w:hanging="469"/>
                      <w:contextualSpacing/>
                      <w:jc w:val="both"/>
                      <w:rPr>
                        <w:szCs w:val="22"/>
                      </w:rPr>
                    </w:pPr>
                    <w:r w:rsidRPr="00BE4EBF">
                      <w:rPr>
                        <w:szCs w:val="22"/>
                      </w:rPr>
                      <w:t xml:space="preserve">The Contractor shall promptly notify the </w:t>
                    </w:r>
                    <w:r>
                      <w:rPr>
                        <w:szCs w:val="22"/>
                      </w:rPr>
                      <w:t>Contracting Authority</w:t>
                    </w:r>
                    <w:r w:rsidRPr="00BE4EBF">
                      <w:rPr>
                        <w:szCs w:val="22"/>
                      </w:rPr>
                      <w:t xml:space="preserve"> if it receives a Data Subject Access Request to have access to any Personal Data or any other complaint, correspondence, notice, request  any order of the Court or request of any regulatory or government body relating to the </w:t>
                    </w:r>
                    <w:r>
                      <w:rPr>
                        <w:szCs w:val="22"/>
                      </w:rPr>
                      <w:t>Contracting Authority</w:t>
                    </w:r>
                    <w:r w:rsidRPr="00BE4EBF">
                      <w:rPr>
                        <w:szCs w:val="22"/>
                      </w:rPr>
                      <w:t xml:space="preserve">’s obligations under the Data Protection Laws and provide full co-operation and assistance to the </w:t>
                    </w:r>
                    <w:r>
                      <w:rPr>
                        <w:szCs w:val="22"/>
                      </w:rPr>
                      <w:t>Contracting Authority</w:t>
                    </w:r>
                    <w:r w:rsidRPr="00BE4EBF">
                      <w:rPr>
                        <w:szCs w:val="22"/>
                      </w:rPr>
                      <w:t xml:space="preserve"> in relation to any such complaint, order or request (including, without limitation, by allowing Data Subjects to have access to their data).</w:t>
                    </w:r>
                  </w:p>
                  <w:p w14:paraId="2F0D660E" w14:textId="77777777" w:rsidR="00315889" w:rsidRPr="00BE4EBF" w:rsidRDefault="00315889" w:rsidP="00CB6171">
                    <w:pPr>
                      <w:spacing w:line="256" w:lineRule="auto"/>
                      <w:ind w:left="2340"/>
                      <w:contextualSpacing/>
                      <w:jc w:val="both"/>
                      <w:rPr>
                        <w:szCs w:val="22"/>
                      </w:rPr>
                    </w:pPr>
                  </w:p>
                  <w:p w14:paraId="301101C0" w14:textId="77777777" w:rsidR="00315889" w:rsidRPr="00BE4EBF" w:rsidRDefault="00315889" w:rsidP="00921F52">
                    <w:pPr>
                      <w:numPr>
                        <w:ilvl w:val="2"/>
                        <w:numId w:val="136"/>
                      </w:numPr>
                      <w:spacing w:line="256" w:lineRule="auto"/>
                      <w:ind w:left="327" w:hanging="327"/>
                      <w:contextualSpacing/>
                      <w:jc w:val="both"/>
                      <w:rPr>
                        <w:szCs w:val="22"/>
                      </w:rPr>
                    </w:pPr>
                    <w:r w:rsidRPr="00BE4EBF">
                      <w:rPr>
                        <w:szCs w:val="22"/>
                      </w:rPr>
                      <w:t xml:space="preserve">The Contractor shall without undue delay report in writing to the </w:t>
                    </w:r>
                    <w:r>
                      <w:rPr>
                        <w:szCs w:val="22"/>
                      </w:rPr>
                      <w:t>Contacting Authority</w:t>
                    </w:r>
                    <w:r w:rsidRPr="00BE4EBF">
                      <w:rPr>
                        <w:szCs w:val="22"/>
                      </w:rPr>
                      <w:t xml:space="preserve"> any data compromise involving Personal Data, or any circumstances that could have resulted in unauthorised access to or disclosure of Personal Data.</w:t>
                    </w:r>
                  </w:p>
                  <w:p w14:paraId="177CF45A" w14:textId="77777777" w:rsidR="00315889" w:rsidRPr="00BE4EBF" w:rsidRDefault="00315889" w:rsidP="00CB6171">
                    <w:pPr>
                      <w:ind w:left="720"/>
                      <w:contextualSpacing/>
                      <w:jc w:val="both"/>
                      <w:rPr>
                        <w:szCs w:val="22"/>
                      </w:rPr>
                    </w:pPr>
                  </w:p>
                  <w:p w14:paraId="2FB6CCC1" w14:textId="77777777" w:rsidR="00315889" w:rsidRPr="00BE4EBF" w:rsidRDefault="00315889" w:rsidP="00921F52">
                    <w:pPr>
                      <w:numPr>
                        <w:ilvl w:val="2"/>
                        <w:numId w:val="136"/>
                      </w:numPr>
                      <w:spacing w:line="256" w:lineRule="auto"/>
                      <w:ind w:left="327" w:hanging="327"/>
                      <w:contextualSpacing/>
                      <w:jc w:val="both"/>
                      <w:rPr>
                        <w:szCs w:val="22"/>
                      </w:rPr>
                    </w:pPr>
                    <w:r w:rsidRPr="00BE4EBF">
                      <w:rPr>
                        <w:szCs w:val="22"/>
                      </w:rPr>
                      <w:t xml:space="preserve">The Contractor shall assist the </w:t>
                    </w:r>
                    <w:r>
                      <w:rPr>
                        <w:szCs w:val="22"/>
                      </w:rPr>
                      <w:t>Contracting Authority</w:t>
                    </w:r>
                    <w:r w:rsidRPr="00BE4EBF">
                      <w:rPr>
                        <w:szCs w:val="22"/>
                      </w:rPr>
                      <w:t xml:space="preserve"> in ensuring compliance with its obligations under the Data Protection Laws with respect to security, impact assessments and consultations with supervisory authorities and regulators.</w:t>
                    </w:r>
                  </w:p>
                  <w:p w14:paraId="12D9DA76" w14:textId="77777777" w:rsidR="00315889" w:rsidRPr="00BE4EBF" w:rsidRDefault="00315889" w:rsidP="00CB6171">
                    <w:pPr>
                      <w:ind w:left="720"/>
                      <w:contextualSpacing/>
                      <w:jc w:val="both"/>
                      <w:rPr>
                        <w:szCs w:val="22"/>
                      </w:rPr>
                    </w:pPr>
                  </w:p>
                  <w:p w14:paraId="4A9EAC3F" w14:textId="77777777" w:rsidR="00315889" w:rsidRPr="00BE4EBF" w:rsidRDefault="00315889" w:rsidP="00921F52">
                    <w:pPr>
                      <w:numPr>
                        <w:ilvl w:val="2"/>
                        <w:numId w:val="136"/>
                      </w:numPr>
                      <w:spacing w:line="256" w:lineRule="auto"/>
                      <w:ind w:left="327" w:hanging="327"/>
                      <w:contextualSpacing/>
                      <w:jc w:val="both"/>
                      <w:rPr>
                        <w:szCs w:val="22"/>
                      </w:rPr>
                    </w:pPr>
                    <w:r w:rsidRPr="00BE4EBF">
                      <w:rPr>
                        <w:szCs w:val="22"/>
                      </w:rPr>
                      <w:t xml:space="preserve">The Contractor shall at the written direction  of the </w:t>
                    </w:r>
                    <w:r>
                      <w:rPr>
                        <w:szCs w:val="22"/>
                      </w:rPr>
                      <w:t>Contracting Authority</w:t>
                    </w:r>
                    <w:r w:rsidRPr="00BE4EBF">
                      <w:rPr>
                        <w:szCs w:val="22"/>
                      </w:rPr>
                      <w:t xml:space="preserve">, amend, delete or return Personal Data and copies thereof to the </w:t>
                    </w:r>
                    <w:r>
                      <w:rPr>
                        <w:szCs w:val="22"/>
                      </w:rPr>
                      <w:t>Contracting Authority</w:t>
                    </w:r>
                    <w:r w:rsidRPr="00BE4EBF">
                      <w:rPr>
                        <w:szCs w:val="22"/>
                      </w:rPr>
                      <w:t xml:space="preserve"> on termination of this Agreement unless the Contractor is required by the laws of any member of the European Union or by the laws of the European Union applicable to the Contractor to store the Personal Data.</w:t>
                    </w:r>
                  </w:p>
                  <w:p w14:paraId="4442BC63" w14:textId="77777777" w:rsidR="00315889" w:rsidRPr="00BE4EBF" w:rsidRDefault="00315889" w:rsidP="00CB6171">
                    <w:pPr>
                      <w:ind w:left="720"/>
                      <w:contextualSpacing/>
                      <w:jc w:val="both"/>
                      <w:rPr>
                        <w:szCs w:val="22"/>
                      </w:rPr>
                    </w:pPr>
                  </w:p>
                  <w:p w14:paraId="4F41F117" w14:textId="77777777" w:rsidR="00315889" w:rsidRPr="00BE4EBF" w:rsidRDefault="00315889" w:rsidP="00921F52">
                    <w:pPr>
                      <w:numPr>
                        <w:ilvl w:val="2"/>
                        <w:numId w:val="136"/>
                      </w:numPr>
                      <w:spacing w:line="256" w:lineRule="auto"/>
                      <w:ind w:left="327" w:hanging="327"/>
                      <w:contextualSpacing/>
                      <w:jc w:val="both"/>
                      <w:rPr>
                        <w:szCs w:val="22"/>
                      </w:rPr>
                    </w:pPr>
                    <w:r w:rsidRPr="00BE4EBF">
                      <w:rPr>
                        <w:szCs w:val="22"/>
                      </w:rPr>
                      <w:t xml:space="preserve">The Contractor shall permit the </w:t>
                    </w:r>
                    <w:r>
                      <w:rPr>
                        <w:szCs w:val="22"/>
                      </w:rPr>
                      <w:t>Contracting Authority</w:t>
                    </w:r>
                    <w:r w:rsidRPr="00BE4EBF">
                      <w:rPr>
                        <w:szCs w:val="22"/>
                      </w:rPr>
                      <w:t xml:space="preserve">, </w:t>
                    </w:r>
                    <w:r w:rsidRPr="00BE4EBF">
                      <w:rPr>
                        <w:rFonts w:eastAsia="Calibri"/>
                        <w:szCs w:val="22"/>
                        <w:lang w:val="en-IE"/>
                      </w:rPr>
                      <w:t xml:space="preserve">the Office of </w:t>
                    </w:r>
                    <w:r>
                      <w:rPr>
                        <w:rFonts w:eastAsia="Calibri"/>
                        <w:szCs w:val="22"/>
                        <w:lang w:val="en-IE"/>
                      </w:rPr>
                      <w:t>the Data Protection Commission</w:t>
                    </w:r>
                    <w:r w:rsidRPr="00BE4EBF">
                      <w:rPr>
                        <w:rFonts w:eastAsia="Calibri"/>
                        <w:szCs w:val="22"/>
                        <w:lang w:val="en-IE"/>
                      </w:rPr>
                      <w:t xml:space="preserve"> or other supervisory authority for data protection in Ireland,</w:t>
                    </w:r>
                    <w:r w:rsidRPr="00BE4EBF">
                      <w:rPr>
                        <w:szCs w:val="22"/>
                      </w:rPr>
                      <w:t xml:space="preserve"> and / or their nominee to conduct audits and or inspections of the Contractor’s facilities, and to have access to all data protection, confidentiality and security procedures, data equipment, mechanisms, documentation, databases, archives, data storage devices, electronic </w:t>
                    </w:r>
                    <w:r w:rsidRPr="00BE4EBF">
                      <w:rPr>
                        <w:szCs w:val="22"/>
                      </w:rPr>
                      <w:lastRenderedPageBreak/>
                      <w:t xml:space="preserve">communications and storage systems used by the Contractor in any way for the provision of the services.  The Contractor shall comply with all reasonable directions of the </w:t>
                    </w:r>
                    <w:r>
                      <w:rPr>
                        <w:szCs w:val="22"/>
                      </w:rPr>
                      <w:t>Contracting Authority</w:t>
                    </w:r>
                    <w:r w:rsidRPr="00BE4EBF">
                      <w:rPr>
                        <w:szCs w:val="22"/>
                      </w:rPr>
                      <w:t xml:space="preserve"> arising out of any such inspection, audit or review.</w:t>
                    </w:r>
                  </w:p>
                  <w:p w14:paraId="2FCAD201" w14:textId="77777777" w:rsidR="00315889" w:rsidRPr="00BE4EBF" w:rsidRDefault="00315889" w:rsidP="00CB6171">
                    <w:pPr>
                      <w:ind w:left="720"/>
                      <w:contextualSpacing/>
                      <w:jc w:val="both"/>
                      <w:rPr>
                        <w:szCs w:val="22"/>
                      </w:rPr>
                    </w:pPr>
                  </w:p>
                  <w:p w14:paraId="12E73141" w14:textId="77777777" w:rsidR="00315889" w:rsidRPr="00BE4EBF" w:rsidRDefault="00315889" w:rsidP="00921F52">
                    <w:pPr>
                      <w:numPr>
                        <w:ilvl w:val="2"/>
                        <w:numId w:val="136"/>
                      </w:numPr>
                      <w:spacing w:line="256" w:lineRule="auto"/>
                      <w:ind w:left="469" w:hanging="469"/>
                      <w:contextualSpacing/>
                      <w:jc w:val="both"/>
                      <w:rPr>
                        <w:szCs w:val="22"/>
                      </w:rPr>
                    </w:pPr>
                    <w:r w:rsidRPr="00BE4EBF">
                      <w:rPr>
                        <w:szCs w:val="22"/>
                      </w:rPr>
                      <w:t xml:space="preserve">The Contractor shall fully comply with, and implement policies which are communicated or notified to the Contractor by the </w:t>
                    </w:r>
                    <w:r>
                      <w:rPr>
                        <w:szCs w:val="22"/>
                      </w:rPr>
                      <w:t>Contracting Authority</w:t>
                    </w:r>
                    <w:r w:rsidRPr="00BE4EBF">
                      <w:rPr>
                        <w:szCs w:val="22"/>
                      </w:rPr>
                      <w:t xml:space="preserve"> from time to time.</w:t>
                    </w:r>
                  </w:p>
                  <w:p w14:paraId="4A5949A1" w14:textId="77777777" w:rsidR="00315889" w:rsidRPr="00BE4EBF" w:rsidRDefault="00315889" w:rsidP="00CB6171">
                    <w:pPr>
                      <w:ind w:left="720"/>
                      <w:contextualSpacing/>
                      <w:jc w:val="both"/>
                      <w:rPr>
                        <w:szCs w:val="22"/>
                        <w:highlight w:val="yellow"/>
                      </w:rPr>
                    </w:pPr>
                  </w:p>
                  <w:p w14:paraId="5E6A761C" w14:textId="77777777" w:rsidR="00315889" w:rsidRPr="00BE4EBF" w:rsidRDefault="00315889" w:rsidP="00921F52">
                    <w:pPr>
                      <w:numPr>
                        <w:ilvl w:val="2"/>
                        <w:numId w:val="136"/>
                      </w:numPr>
                      <w:spacing w:line="256" w:lineRule="auto"/>
                      <w:ind w:left="611" w:hanging="611"/>
                      <w:contextualSpacing/>
                      <w:jc w:val="both"/>
                      <w:rPr>
                        <w:szCs w:val="22"/>
                      </w:rPr>
                    </w:pPr>
                    <w:r w:rsidRPr="00BE4EBF">
                      <w:rPr>
                        <w:szCs w:val="22"/>
                      </w:rPr>
                      <w:t xml:space="preserve">The Contractor shall maintain complete and accurate records and information to demonstrate its compliance with this clause 11 and allow for inspections and contribute to any audits by the </w:t>
                    </w:r>
                    <w:r>
                      <w:rPr>
                        <w:szCs w:val="22"/>
                      </w:rPr>
                      <w:t>Contacting Authority</w:t>
                    </w:r>
                    <w:r w:rsidRPr="00BE4EBF">
                      <w:rPr>
                        <w:szCs w:val="22"/>
                      </w:rPr>
                      <w:t xml:space="preserve"> or the </w:t>
                    </w:r>
                    <w:r>
                      <w:rPr>
                        <w:szCs w:val="22"/>
                      </w:rPr>
                      <w:t>Contracting Authority</w:t>
                    </w:r>
                    <w:r w:rsidRPr="00BE4EBF">
                      <w:rPr>
                        <w:szCs w:val="22"/>
                      </w:rPr>
                      <w:t>’s designated auditor.</w:t>
                    </w:r>
                  </w:p>
                  <w:p w14:paraId="3541FB18" w14:textId="77777777" w:rsidR="00315889" w:rsidRPr="00BE4EBF" w:rsidRDefault="00315889" w:rsidP="00CB6171">
                    <w:pPr>
                      <w:ind w:left="720"/>
                      <w:contextualSpacing/>
                      <w:jc w:val="both"/>
                      <w:rPr>
                        <w:szCs w:val="22"/>
                      </w:rPr>
                    </w:pPr>
                  </w:p>
                  <w:p w14:paraId="3F4AA947" w14:textId="77777777" w:rsidR="00315889" w:rsidRPr="00BE4EBF" w:rsidRDefault="00315889" w:rsidP="00921F52">
                    <w:pPr>
                      <w:numPr>
                        <w:ilvl w:val="2"/>
                        <w:numId w:val="136"/>
                      </w:numPr>
                      <w:spacing w:line="256" w:lineRule="auto"/>
                      <w:ind w:left="611" w:hanging="611"/>
                      <w:contextualSpacing/>
                      <w:jc w:val="both"/>
                      <w:rPr>
                        <w:szCs w:val="22"/>
                      </w:rPr>
                    </w:pPr>
                    <w:r w:rsidRPr="00BE4EBF">
                      <w:rPr>
                        <w:szCs w:val="22"/>
                      </w:rPr>
                      <w:t>The Contractor shall:-</w:t>
                    </w:r>
                  </w:p>
                  <w:p w14:paraId="2E4CCF4D" w14:textId="77777777" w:rsidR="00315889" w:rsidRPr="00BE4EBF" w:rsidRDefault="00315889" w:rsidP="00CB6171">
                    <w:pPr>
                      <w:spacing w:line="256" w:lineRule="auto"/>
                      <w:jc w:val="both"/>
                      <w:rPr>
                        <w:szCs w:val="22"/>
                      </w:rPr>
                    </w:pPr>
                  </w:p>
                  <w:p w14:paraId="53B993E3" w14:textId="77777777" w:rsidR="00315889" w:rsidRPr="00BE4EBF" w:rsidRDefault="00315889" w:rsidP="00921F52">
                    <w:pPr>
                      <w:numPr>
                        <w:ilvl w:val="0"/>
                        <w:numId w:val="137"/>
                      </w:numPr>
                      <w:spacing w:line="256" w:lineRule="auto"/>
                      <w:contextualSpacing/>
                      <w:jc w:val="both"/>
                      <w:rPr>
                        <w:szCs w:val="22"/>
                      </w:rPr>
                    </w:pPr>
                    <w:r w:rsidRPr="00BE4EBF">
                      <w:rPr>
                        <w:szCs w:val="22"/>
                      </w:rPr>
                      <w:t xml:space="preserve">take all reasonable precautions to preserve the integrity of any </w:t>
                    </w:r>
                    <w:r w:rsidRPr="00BE4EBF">
                      <w:rPr>
                        <w:rFonts w:eastAsia="Calibri"/>
                        <w:szCs w:val="22"/>
                        <w:lang w:val="en-IE"/>
                      </w:rPr>
                      <w:t>Personal Data</w:t>
                    </w:r>
                    <w:r w:rsidRPr="00BE4EBF">
                      <w:rPr>
                        <w:szCs w:val="22"/>
                      </w:rPr>
                      <w:t xml:space="preserve"> which it processes and to prevent any corruption or loss of such </w:t>
                    </w:r>
                    <w:r w:rsidRPr="00BE4EBF">
                      <w:rPr>
                        <w:rFonts w:eastAsia="Calibri"/>
                        <w:szCs w:val="22"/>
                        <w:lang w:val="en-IE"/>
                      </w:rPr>
                      <w:t>Personal Data</w:t>
                    </w:r>
                    <w:r w:rsidRPr="00BE4EBF">
                      <w:rPr>
                        <w:szCs w:val="22"/>
                      </w:rPr>
                      <w:t>;</w:t>
                    </w:r>
                  </w:p>
                  <w:p w14:paraId="116B6048" w14:textId="77777777" w:rsidR="00315889" w:rsidRPr="00BE4EBF" w:rsidRDefault="00315889" w:rsidP="00921F52">
                    <w:pPr>
                      <w:numPr>
                        <w:ilvl w:val="0"/>
                        <w:numId w:val="137"/>
                      </w:numPr>
                      <w:spacing w:line="256" w:lineRule="auto"/>
                      <w:contextualSpacing/>
                      <w:jc w:val="both"/>
                      <w:rPr>
                        <w:szCs w:val="22"/>
                      </w:rPr>
                    </w:pPr>
                    <w:r w:rsidRPr="00BE4EBF">
                      <w:rPr>
                        <w:szCs w:val="22"/>
                      </w:rPr>
                      <w:t xml:space="preserve">ensure that a back-up copy of any and all such </w:t>
                    </w:r>
                    <w:r w:rsidRPr="00BE4EBF">
                      <w:rPr>
                        <w:rFonts w:eastAsia="Calibri"/>
                        <w:szCs w:val="22"/>
                        <w:lang w:val="en-IE"/>
                      </w:rPr>
                      <w:t>Personal Data</w:t>
                    </w:r>
                    <w:r w:rsidRPr="00BE4EBF">
                      <w:rPr>
                        <w:szCs w:val="22"/>
                      </w:rPr>
                      <w:t xml:space="preserve"> is made [insert frequency] and this copy is recorded on media from which the data can be reloaded if there is any corruption or loss of the data; and</w:t>
                    </w:r>
                  </w:p>
                  <w:p w14:paraId="5F596473" w14:textId="77777777" w:rsidR="00315889" w:rsidRPr="00BE4EBF" w:rsidRDefault="00315889" w:rsidP="00921F52">
                    <w:pPr>
                      <w:numPr>
                        <w:ilvl w:val="0"/>
                        <w:numId w:val="137"/>
                      </w:numPr>
                      <w:spacing w:line="256" w:lineRule="auto"/>
                      <w:contextualSpacing/>
                      <w:jc w:val="both"/>
                      <w:rPr>
                        <w:szCs w:val="22"/>
                      </w:rPr>
                    </w:pPr>
                    <w:r w:rsidRPr="00BE4EBF">
                      <w:rPr>
                        <w:szCs w:val="22"/>
                      </w:rPr>
                      <w:t xml:space="preserve">in such an event and if attributable to any default by the Contractor or any Sub-contractor, promptly restore the </w:t>
                    </w:r>
                    <w:r w:rsidRPr="00BE4EBF">
                      <w:rPr>
                        <w:rFonts w:eastAsia="Calibri"/>
                        <w:szCs w:val="22"/>
                        <w:lang w:val="en-IE"/>
                      </w:rPr>
                      <w:t>Personal Data</w:t>
                    </w:r>
                    <w:r w:rsidRPr="00BE4EBF">
                      <w:rPr>
                        <w:szCs w:val="22"/>
                      </w:rPr>
                      <w:t xml:space="preserve"> at its own expense or, at the </w:t>
                    </w:r>
                    <w:r>
                      <w:rPr>
                        <w:szCs w:val="22"/>
                      </w:rPr>
                      <w:t>Contracting Authority</w:t>
                    </w:r>
                    <w:r w:rsidRPr="00BE4EBF">
                      <w:rPr>
                        <w:szCs w:val="22"/>
                      </w:rPr>
                      <w:t xml:space="preserve">’s option, reimburse the </w:t>
                    </w:r>
                    <w:r>
                      <w:rPr>
                        <w:szCs w:val="22"/>
                      </w:rPr>
                      <w:t>Contracting Authority</w:t>
                    </w:r>
                    <w:r w:rsidRPr="00BE4EBF">
                      <w:rPr>
                        <w:szCs w:val="22"/>
                      </w:rPr>
                      <w:t xml:space="preserve"> for any reasonable expenses it incurs in having the </w:t>
                    </w:r>
                    <w:r w:rsidRPr="00BE4EBF">
                      <w:rPr>
                        <w:rFonts w:eastAsia="Calibri"/>
                        <w:szCs w:val="22"/>
                        <w:lang w:val="en-IE"/>
                      </w:rPr>
                      <w:t>Personal Data</w:t>
                    </w:r>
                    <w:r w:rsidRPr="00BE4EBF">
                      <w:rPr>
                        <w:szCs w:val="22"/>
                      </w:rPr>
                      <w:t xml:space="preserve"> restored by a third party.</w:t>
                    </w:r>
                  </w:p>
                  <w:p w14:paraId="036F75C2" w14:textId="77777777" w:rsidR="00315889" w:rsidRPr="00BE4EBF" w:rsidRDefault="00315889" w:rsidP="00CB6171">
                    <w:pPr>
                      <w:spacing w:line="256" w:lineRule="auto"/>
                      <w:ind w:left="720"/>
                      <w:contextualSpacing/>
                      <w:jc w:val="both"/>
                      <w:rPr>
                        <w:szCs w:val="22"/>
                      </w:rPr>
                    </w:pPr>
                  </w:p>
                  <w:p w14:paraId="66054F1E" w14:textId="77777777" w:rsidR="00315889" w:rsidRPr="00BE4EBF" w:rsidRDefault="00315889" w:rsidP="00CB6171">
                    <w:pPr>
                      <w:spacing w:line="256" w:lineRule="auto"/>
                      <w:ind w:left="720"/>
                      <w:contextualSpacing/>
                      <w:jc w:val="both"/>
                      <w:rPr>
                        <w:szCs w:val="22"/>
                      </w:rPr>
                    </w:pPr>
                  </w:p>
                  <w:p w14:paraId="74B92237" w14:textId="77777777" w:rsidR="00315889" w:rsidRPr="00BE4EBF" w:rsidRDefault="00315889" w:rsidP="00CB6171">
                    <w:pPr>
                      <w:spacing w:line="256" w:lineRule="auto"/>
                      <w:jc w:val="both"/>
                      <w:rPr>
                        <w:i/>
                        <w:color w:val="FF0000"/>
                        <w:szCs w:val="22"/>
                      </w:rPr>
                    </w:pPr>
                    <w:r w:rsidRPr="00BE4EBF">
                      <w:rPr>
                        <w:i/>
                        <w:color w:val="FF0000"/>
                        <w:szCs w:val="22"/>
                      </w:rPr>
                      <w:t>(IF YOU ARE NOT CONSENTING TO A THIRD PARTY PROCESSOR - DELETE IF NOT IN USE)</w:t>
                    </w:r>
                  </w:p>
                  <w:p w14:paraId="7D627C88" w14:textId="77777777" w:rsidR="00315889" w:rsidRPr="00BE4EBF" w:rsidRDefault="00315889" w:rsidP="00921F52">
                    <w:pPr>
                      <w:numPr>
                        <w:ilvl w:val="2"/>
                        <w:numId w:val="136"/>
                      </w:numPr>
                      <w:spacing w:line="256" w:lineRule="auto"/>
                      <w:ind w:left="611" w:hanging="611"/>
                      <w:contextualSpacing/>
                      <w:jc w:val="both"/>
                      <w:rPr>
                        <w:szCs w:val="22"/>
                      </w:rPr>
                    </w:pPr>
                    <w:r w:rsidRPr="00BE4EBF">
                      <w:rPr>
                        <w:szCs w:val="22"/>
                      </w:rPr>
                      <w:t xml:space="preserve">The </w:t>
                    </w:r>
                    <w:r>
                      <w:rPr>
                        <w:szCs w:val="22"/>
                      </w:rPr>
                      <w:t>Contracting Authority</w:t>
                    </w:r>
                    <w:r w:rsidRPr="00BE4EBF">
                      <w:rPr>
                        <w:szCs w:val="22"/>
                      </w:rPr>
                      <w:t xml:space="preserve"> does not consent to the Contractor appointing any third party processor of Personal Data under this agreement</w:t>
                    </w:r>
                    <w:r>
                      <w:rPr>
                        <w:szCs w:val="22"/>
                      </w:rPr>
                      <w:t>.</w:t>
                    </w:r>
                    <w:r w:rsidRPr="00BE4EBF">
                      <w:rPr>
                        <w:szCs w:val="22"/>
                      </w:rPr>
                      <w:t xml:space="preserve"> </w:t>
                    </w:r>
                  </w:p>
                  <w:p w14:paraId="4650649E" w14:textId="77777777" w:rsidR="00315889" w:rsidRPr="00BE4EBF" w:rsidRDefault="00315889" w:rsidP="00CB6171">
                    <w:pPr>
                      <w:spacing w:line="256" w:lineRule="auto"/>
                      <w:jc w:val="both"/>
                      <w:rPr>
                        <w:i/>
                        <w:color w:val="FF0000"/>
                        <w:szCs w:val="22"/>
                      </w:rPr>
                    </w:pPr>
                    <w:r w:rsidRPr="00BE4EBF">
                      <w:rPr>
                        <w:i/>
                        <w:color w:val="FF0000"/>
                        <w:szCs w:val="22"/>
                      </w:rPr>
                      <w:t>(OR IF USING A THIRD PARTY PROCESSOR - DELETE IF NOT IN USE)</w:t>
                    </w:r>
                  </w:p>
                  <w:p w14:paraId="1530DAF1" w14:textId="77777777" w:rsidR="00315889" w:rsidRPr="00BE4EBF" w:rsidRDefault="00315889" w:rsidP="00CB6171">
                    <w:pPr>
                      <w:spacing w:line="256" w:lineRule="auto"/>
                      <w:jc w:val="both"/>
                      <w:rPr>
                        <w:szCs w:val="22"/>
                      </w:rPr>
                    </w:pPr>
                    <w:r>
                      <w:rPr>
                        <w:szCs w:val="22"/>
                      </w:rPr>
                      <w:t>T</w:t>
                    </w:r>
                    <w:r w:rsidRPr="00BE4EBF">
                      <w:rPr>
                        <w:szCs w:val="22"/>
                      </w:rPr>
                      <w:t xml:space="preserve">he </w:t>
                    </w:r>
                    <w:r>
                      <w:rPr>
                        <w:szCs w:val="22"/>
                      </w:rPr>
                      <w:t>Contracting Authority</w:t>
                    </w:r>
                    <w:r w:rsidRPr="00BE4EBF">
                      <w:rPr>
                        <w:szCs w:val="22"/>
                      </w:rPr>
                      <w:t xml:space="preserve"> consents to the Contractor appointing </w:t>
                    </w:r>
                    <w:r w:rsidRPr="00BE4EBF">
                      <w:rPr>
                        <w:szCs w:val="22"/>
                        <w:highlight w:val="lightGray"/>
                      </w:rPr>
                      <w:t>[insert third-party processor]</w:t>
                    </w:r>
                    <w:r w:rsidRPr="00BE4EBF">
                      <w:rPr>
                        <w:szCs w:val="22"/>
                      </w:rPr>
                      <w:t xml:space="preserve"> as a third-party processor of Personal Data under this Agreement. The Contractor confirms that it has entered or (as the case may be) will enter into a written agreement incorporating terms which are substantially similar to those set out in this clause 11 as between the </w:t>
                    </w:r>
                    <w:r>
                      <w:rPr>
                        <w:szCs w:val="22"/>
                      </w:rPr>
                      <w:t>Contracting Authority</w:t>
                    </w:r>
                    <w:r w:rsidRPr="00BE4EBF">
                      <w:rPr>
                        <w:szCs w:val="22"/>
                      </w:rPr>
                      <w:t xml:space="preserve"> and the Contractor</w:t>
                    </w:r>
                    <w:r>
                      <w:rPr>
                        <w:szCs w:val="22"/>
                      </w:rPr>
                      <w:t>.  T</w:t>
                    </w:r>
                    <w:r w:rsidRPr="00BE4EBF">
                      <w:rPr>
                        <w:szCs w:val="22"/>
                      </w:rPr>
                      <w:t>he Contractor shall remain fully liable for all acts or omissions of any third-party processor appointed by it pursuant to this clause 11.</w:t>
                    </w:r>
                  </w:p>
                  <w:p w14:paraId="0E4C055A" w14:textId="77777777" w:rsidR="00315889" w:rsidRPr="00BE4EBF" w:rsidRDefault="00315889" w:rsidP="00CB6171">
                    <w:pPr>
                      <w:spacing w:line="256" w:lineRule="auto"/>
                      <w:jc w:val="both"/>
                      <w:rPr>
                        <w:szCs w:val="22"/>
                      </w:rPr>
                    </w:pPr>
                  </w:p>
                  <w:p w14:paraId="15761135" w14:textId="77777777" w:rsidR="00315889" w:rsidRPr="00BE4EBF" w:rsidRDefault="00315889" w:rsidP="00921F52">
                    <w:pPr>
                      <w:numPr>
                        <w:ilvl w:val="2"/>
                        <w:numId w:val="136"/>
                      </w:numPr>
                      <w:spacing w:line="256" w:lineRule="auto"/>
                      <w:ind w:left="327" w:hanging="283"/>
                      <w:contextualSpacing/>
                      <w:jc w:val="both"/>
                      <w:rPr>
                        <w:szCs w:val="22"/>
                      </w:rPr>
                    </w:pPr>
                    <w:r w:rsidRPr="00BE4EBF">
                      <w:rPr>
                        <w:szCs w:val="22"/>
                      </w:rPr>
                      <w:t>Save for clauses 11B, 11C, 11D(4) and 11E, all the obligations on the Contractor in this clause 11 relating to the processing of Personal Data shall apply to the processing of all Confidential Information.</w:t>
                    </w:r>
                  </w:p>
                  <w:p w14:paraId="6D7EEAFA" w14:textId="77777777" w:rsidR="00315889" w:rsidRPr="00BE4EBF" w:rsidRDefault="00315889" w:rsidP="00CB6171">
                    <w:pPr>
                      <w:jc w:val="both"/>
                      <w:rPr>
                        <w:szCs w:val="22"/>
                      </w:rPr>
                    </w:pPr>
                  </w:p>
                </w:tc>
              </w:tr>
            </w:tbl>
            <w:p w14:paraId="6121DE9C" w14:textId="3B74ACED" w:rsidR="00315889" w:rsidRPr="00315889" w:rsidRDefault="00315889" w:rsidP="00315889">
              <w:pPr>
                <w:rPr>
                  <w:szCs w:val="22"/>
                </w:rPr>
              </w:pPr>
            </w:p>
            <w:p w14:paraId="6B65F08B" w14:textId="77777777" w:rsidR="00315889" w:rsidRPr="00315889" w:rsidRDefault="004424B7" w:rsidP="00315889">
              <w:pPr>
                <w:jc w:val="both"/>
                <w:rPr>
                  <w:color w:val="FF0000"/>
                  <w:szCs w:val="22"/>
                  <w:highlight w:val="cyan"/>
                </w:rPr>
              </w:pPr>
            </w:p>
          </w:sdtContent>
        </w:sdt>
        <w:p w14:paraId="40C9F796" w14:textId="77777777" w:rsidR="00315889" w:rsidRPr="00315889" w:rsidRDefault="00315889" w:rsidP="00315889">
          <w:pPr>
            <w:jc w:val="both"/>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70"/>
            <w:gridCol w:w="24"/>
            <w:gridCol w:w="4458"/>
            <w:gridCol w:w="44"/>
          </w:tblGrid>
          <w:tr w:rsidR="00315889" w:rsidRPr="00315889" w14:paraId="40FC3BD7" w14:textId="77777777" w:rsidTr="00CB6171">
            <w:trPr>
              <w:gridAfter w:val="1"/>
              <w:wAfter w:w="44" w:type="dxa"/>
              <w:trHeight w:val="964"/>
            </w:trPr>
            <w:tc>
              <w:tcPr>
                <w:tcW w:w="4470" w:type="dxa"/>
                <w:shd w:val="clear" w:color="auto" w:fill="CCCCCC"/>
              </w:tcPr>
              <w:p w14:paraId="1F2C0F55" w14:textId="77777777" w:rsidR="00315889" w:rsidRPr="00315889" w:rsidRDefault="00315889" w:rsidP="00315889">
                <w:pPr>
                  <w:rPr>
                    <w:szCs w:val="22"/>
                  </w:rPr>
                </w:pPr>
                <w:r w:rsidRPr="00315889">
                  <w:rPr>
                    <w:szCs w:val="22"/>
                  </w:rPr>
                  <w:lastRenderedPageBreak/>
                  <w:t>SIGNED for and on behalf of the Contracting Authority</w:t>
                </w:r>
              </w:p>
              <w:p w14:paraId="7855018C" w14:textId="77777777" w:rsidR="00315889" w:rsidRPr="00315889" w:rsidRDefault="00315889" w:rsidP="00315889">
                <w:pPr>
                  <w:rPr>
                    <w:szCs w:val="22"/>
                  </w:rPr>
                </w:pPr>
              </w:p>
              <w:p w14:paraId="7029579C" w14:textId="77777777" w:rsidR="00315889" w:rsidRPr="00315889" w:rsidRDefault="00315889" w:rsidP="00315889">
                <w:pPr>
                  <w:rPr>
                    <w:szCs w:val="22"/>
                  </w:rPr>
                </w:pPr>
                <w:r w:rsidRPr="00315889">
                  <w:rPr>
                    <w:szCs w:val="22"/>
                  </w:rPr>
                  <w:t>__________________________</w:t>
                </w:r>
              </w:p>
              <w:p w14:paraId="7D12F055" w14:textId="77777777" w:rsidR="00315889" w:rsidRPr="00315889" w:rsidRDefault="00315889" w:rsidP="00315889">
                <w:pPr>
                  <w:rPr>
                    <w:szCs w:val="22"/>
                  </w:rPr>
                </w:pPr>
                <w:r w:rsidRPr="00315889">
                  <w:rPr>
                    <w:szCs w:val="22"/>
                  </w:rPr>
                  <w:t>(being a duly authorised officer)</w:t>
                </w:r>
              </w:p>
            </w:tc>
            <w:tc>
              <w:tcPr>
                <w:tcW w:w="4482" w:type="dxa"/>
                <w:gridSpan w:val="2"/>
                <w:shd w:val="clear" w:color="auto" w:fill="CCCCCC"/>
              </w:tcPr>
              <w:p w14:paraId="5A9AE609" w14:textId="77777777" w:rsidR="00315889" w:rsidRPr="00315889" w:rsidRDefault="00315889" w:rsidP="00315889">
                <w:pPr>
                  <w:rPr>
                    <w:szCs w:val="22"/>
                  </w:rPr>
                </w:pPr>
                <w:r w:rsidRPr="00315889">
                  <w:rPr>
                    <w:szCs w:val="22"/>
                  </w:rPr>
                  <w:t>SIGNED for and on behalf of the Contractor</w:t>
                </w:r>
              </w:p>
              <w:p w14:paraId="0377DC89" w14:textId="77777777" w:rsidR="00315889" w:rsidRPr="00315889" w:rsidRDefault="00315889" w:rsidP="00315889">
                <w:pPr>
                  <w:spacing w:after="360"/>
                  <w:rPr>
                    <w:szCs w:val="22"/>
                  </w:rPr>
                </w:pPr>
              </w:p>
              <w:p w14:paraId="28543183" w14:textId="77777777" w:rsidR="00315889" w:rsidRPr="00315889" w:rsidRDefault="00315889" w:rsidP="00315889">
                <w:pPr>
                  <w:rPr>
                    <w:szCs w:val="22"/>
                  </w:rPr>
                </w:pPr>
                <w:r w:rsidRPr="00315889">
                  <w:rPr>
                    <w:szCs w:val="22"/>
                  </w:rPr>
                  <w:t>____________________________</w:t>
                </w:r>
              </w:p>
            </w:tc>
          </w:tr>
          <w:tr w:rsidR="00315889" w:rsidRPr="00315889" w14:paraId="6445F3AF" w14:textId="77777777" w:rsidTr="00CB6171">
            <w:trPr>
              <w:trHeight w:val="1044"/>
            </w:trPr>
            <w:tc>
              <w:tcPr>
                <w:tcW w:w="4494" w:type="dxa"/>
                <w:gridSpan w:val="2"/>
                <w:shd w:val="clear" w:color="auto" w:fill="CCCCCC"/>
              </w:tcPr>
              <w:p w14:paraId="27908B5D" w14:textId="77777777" w:rsidR="00315889" w:rsidRPr="00315889" w:rsidRDefault="00315889" w:rsidP="00315889">
                <w:pPr>
                  <w:rPr>
                    <w:szCs w:val="22"/>
                  </w:rPr>
                </w:pPr>
                <w:r w:rsidRPr="00315889">
                  <w:rPr>
                    <w:szCs w:val="22"/>
                  </w:rPr>
                  <w:t>Witness</w:t>
                </w:r>
              </w:p>
            </w:tc>
            <w:tc>
              <w:tcPr>
                <w:tcW w:w="4502" w:type="dxa"/>
                <w:gridSpan w:val="2"/>
                <w:shd w:val="clear" w:color="auto" w:fill="CCCCCC"/>
              </w:tcPr>
              <w:p w14:paraId="6F3F239B" w14:textId="77777777" w:rsidR="00315889" w:rsidRPr="00315889" w:rsidRDefault="00315889" w:rsidP="00315889">
                <w:pPr>
                  <w:rPr>
                    <w:szCs w:val="22"/>
                  </w:rPr>
                </w:pPr>
                <w:r w:rsidRPr="00315889">
                  <w:rPr>
                    <w:szCs w:val="22"/>
                  </w:rPr>
                  <w:t>Witness</w:t>
                </w:r>
              </w:p>
            </w:tc>
          </w:tr>
        </w:tbl>
        <w:p w14:paraId="6AA25C82" w14:textId="77777777" w:rsidR="00315889" w:rsidRPr="00315889" w:rsidRDefault="004424B7" w:rsidP="00315889">
          <w:pPr>
            <w:spacing w:after="160" w:line="278" w:lineRule="auto"/>
            <w:rPr>
              <w:rFonts w:ascii="Aptos" w:eastAsia="Aptos" w:hAnsi="Aptos"/>
              <w:kern w:val="2"/>
              <w:sz w:val="24"/>
              <w:lang w:val="en-IE"/>
              <w14:ligatures w14:val="standardContextual"/>
            </w:rPr>
          </w:pPr>
        </w:p>
      </w:sdtContent>
    </w:sdt>
    <w:p w14:paraId="28D1F8AF" w14:textId="77777777" w:rsidR="00315889" w:rsidRDefault="00315889" w:rsidP="00411B31"/>
    <w:p w14:paraId="78C0ED20" w14:textId="77777777" w:rsidR="00411B31" w:rsidRDefault="00411B31" w:rsidP="00411B31"/>
    <w:p w14:paraId="252A36EC" w14:textId="77777777" w:rsidR="00411B31" w:rsidRDefault="00411B31" w:rsidP="00411B31"/>
    <w:p w14:paraId="419D4A92" w14:textId="77777777" w:rsidR="00411B31" w:rsidRDefault="00411B31" w:rsidP="00411B31"/>
    <w:p w14:paraId="7A18C36E" w14:textId="77777777" w:rsidR="00411B31" w:rsidRDefault="00411B31" w:rsidP="00411B31"/>
    <w:p w14:paraId="77ECA02D" w14:textId="77777777" w:rsidR="00411B31" w:rsidRDefault="00411B31" w:rsidP="00411B31"/>
    <w:p w14:paraId="5D12BEC4" w14:textId="77777777" w:rsidR="00315889" w:rsidRDefault="00315889" w:rsidP="00411B31"/>
    <w:p w14:paraId="0D97DA11" w14:textId="77777777" w:rsidR="00315889" w:rsidRDefault="00315889" w:rsidP="00411B31"/>
    <w:p w14:paraId="23216F3A" w14:textId="77777777" w:rsidR="00315889" w:rsidRDefault="00315889" w:rsidP="00411B31"/>
    <w:p w14:paraId="37817E89" w14:textId="77777777" w:rsidR="00315889" w:rsidRDefault="00315889" w:rsidP="00411B31"/>
    <w:p w14:paraId="1AFD819D" w14:textId="77777777" w:rsidR="00315889" w:rsidRDefault="00315889" w:rsidP="00411B31"/>
    <w:p w14:paraId="73406AD3" w14:textId="77777777" w:rsidR="00315889" w:rsidRDefault="00315889" w:rsidP="00411B31"/>
    <w:p w14:paraId="391CE0CB" w14:textId="77777777" w:rsidR="00315889" w:rsidRDefault="00315889" w:rsidP="00411B31"/>
    <w:p w14:paraId="2D33F38A" w14:textId="77777777" w:rsidR="00315889" w:rsidRDefault="00315889" w:rsidP="00411B31"/>
    <w:p w14:paraId="13257474" w14:textId="77777777" w:rsidR="00315889" w:rsidRDefault="00315889" w:rsidP="00411B31"/>
    <w:p w14:paraId="2A30320F" w14:textId="77777777" w:rsidR="00315889" w:rsidRDefault="00315889" w:rsidP="00411B31"/>
    <w:p w14:paraId="2E873104" w14:textId="77777777" w:rsidR="00315889" w:rsidRDefault="00315889" w:rsidP="00411B31"/>
    <w:p w14:paraId="517110AC" w14:textId="77777777" w:rsidR="00315889" w:rsidRDefault="00315889" w:rsidP="00411B31"/>
    <w:p w14:paraId="0E9C5025" w14:textId="77777777" w:rsidR="00315889" w:rsidRDefault="00315889" w:rsidP="00411B31"/>
    <w:p w14:paraId="393937BB" w14:textId="77777777" w:rsidR="00315889" w:rsidRDefault="00315889" w:rsidP="00411B31"/>
    <w:p w14:paraId="3ACD9BD5" w14:textId="77777777" w:rsidR="00315889" w:rsidRDefault="00315889" w:rsidP="00411B31"/>
    <w:p w14:paraId="39E20C1F" w14:textId="77777777" w:rsidR="00315889" w:rsidRDefault="00315889" w:rsidP="00411B31"/>
    <w:p w14:paraId="52CB440C" w14:textId="77777777" w:rsidR="00315889" w:rsidRDefault="00315889" w:rsidP="00411B31"/>
    <w:p w14:paraId="6C63D65A" w14:textId="77777777" w:rsidR="00315889" w:rsidRDefault="00315889" w:rsidP="00411B31"/>
    <w:p w14:paraId="56C912A7" w14:textId="77777777" w:rsidR="00315889" w:rsidRDefault="00315889" w:rsidP="00411B31"/>
    <w:p w14:paraId="2E78BD15" w14:textId="77777777" w:rsidR="00315889" w:rsidRDefault="00315889" w:rsidP="00315889">
      <w:pPr>
        <w:pageBreakBefore/>
        <w:pBdr>
          <w:bottom w:val="single" w:sz="18" w:space="1" w:color="333399"/>
        </w:pBdr>
        <w:tabs>
          <w:tab w:val="left" w:pos="397"/>
          <w:tab w:val="left" w:pos="907"/>
          <w:tab w:val="left" w:pos="1134"/>
        </w:tabs>
        <w:spacing w:before="320" w:after="160"/>
        <w:jc w:val="both"/>
        <w:outlineLvl w:val="0"/>
        <w:rPr>
          <w:b/>
          <w:bCs/>
          <w:color w:val="333399"/>
          <w:sz w:val="32"/>
          <w:szCs w:val="32"/>
          <w:lang w:val="en-US"/>
        </w:rPr>
      </w:pPr>
      <w:r>
        <w:rPr>
          <w:b/>
          <w:color w:val="333399"/>
          <w:sz w:val="32"/>
          <w:szCs w:val="32"/>
          <w:lang w:val="en-US"/>
        </w:rPr>
        <w:lastRenderedPageBreak/>
        <w:t xml:space="preserve">Schedule A to the Confidentiality Agreement: </w:t>
      </w:r>
      <w:r>
        <w:rPr>
          <w:b/>
          <w:bCs/>
          <w:color w:val="333399"/>
          <w:sz w:val="32"/>
          <w:szCs w:val="32"/>
          <w:lang w:val="en-US"/>
        </w:rPr>
        <w:t>Data Protection</w:t>
      </w:r>
    </w:p>
    <w:p w14:paraId="68FA8F84" w14:textId="77777777" w:rsidR="00315889" w:rsidRDefault="00315889" w:rsidP="00315889">
      <w:pPr>
        <w:spacing w:after="0"/>
        <w:rPr>
          <w:szCs w:val="22"/>
        </w:rPr>
      </w:pPr>
    </w:p>
    <w:sdt>
      <w:sdtPr>
        <w:rPr>
          <w:rFonts w:asciiTheme="minorHAnsi" w:hAnsiTheme="minorHAnsi"/>
          <w:color w:val="FF0000"/>
        </w:rPr>
        <w:id w:val="1975093239"/>
        <w:placeholder>
          <w:docPart w:val="83B23031FC624D369123A68EF51929B6"/>
        </w:placeholder>
      </w:sdtPr>
      <w:sdtEndPr/>
      <w:sdtContent>
        <w:p w14:paraId="6F60A054" w14:textId="77777777" w:rsidR="00315889" w:rsidRPr="00310EDC" w:rsidRDefault="00315889" w:rsidP="00315889">
          <w:pPr>
            <w:rPr>
              <w:bCs/>
              <w:i/>
              <w:szCs w:val="22"/>
              <w:u w:val="single"/>
            </w:rPr>
          </w:pPr>
          <w:r w:rsidRPr="00310EDC">
            <w:t xml:space="preserve"> </w:t>
          </w:r>
          <w:r w:rsidRPr="00310EDC">
            <w:rPr>
              <w:bCs/>
              <w:i/>
              <w:szCs w:val="22"/>
              <w:u w:val="single"/>
            </w:rPr>
            <w:t>[complete when completing the confidentiality agreement]</w:t>
          </w:r>
        </w:p>
        <w:p w14:paraId="68F3AD80" w14:textId="77777777" w:rsidR="00315889" w:rsidRPr="00310EDC" w:rsidRDefault="00315889" w:rsidP="00315889">
          <w:pPr>
            <w:rPr>
              <w:bCs/>
              <w:szCs w:val="22"/>
              <w:u w:val="single"/>
            </w:rPr>
          </w:pPr>
          <w:r w:rsidRPr="00310EDC">
            <w:rPr>
              <w:bCs/>
              <w:szCs w:val="22"/>
              <w:u w:val="single"/>
            </w:rPr>
            <w:t>Processing, Personal Data and Data Subjects</w:t>
          </w:r>
        </w:p>
        <w:p w14:paraId="4B4E7847" w14:textId="77777777" w:rsidR="00315889" w:rsidRDefault="00315889" w:rsidP="00921F52">
          <w:pPr>
            <w:pStyle w:val="ListParagraph"/>
            <w:numPr>
              <w:ilvl w:val="0"/>
              <w:numId w:val="140"/>
            </w:numPr>
            <w:rPr>
              <w:b/>
              <w:szCs w:val="22"/>
            </w:rPr>
          </w:pPr>
          <w:r w:rsidRPr="003658B4">
            <w:rPr>
              <w:b/>
              <w:szCs w:val="22"/>
            </w:rPr>
            <w:t>Processing by the Contractor</w:t>
          </w:r>
        </w:p>
        <w:p w14:paraId="1C690826" w14:textId="77777777" w:rsidR="00315889" w:rsidRPr="003658B4" w:rsidRDefault="00315889" w:rsidP="00315889">
          <w:pPr>
            <w:pStyle w:val="ListParagraph"/>
            <w:rPr>
              <w:b/>
              <w:szCs w:val="22"/>
            </w:rPr>
          </w:pPr>
        </w:p>
        <w:p w14:paraId="046A50CE" w14:textId="77777777" w:rsidR="00315889" w:rsidRPr="00AB62A0" w:rsidRDefault="00315889" w:rsidP="00921F52">
          <w:pPr>
            <w:pStyle w:val="ListParagraph"/>
            <w:numPr>
              <w:ilvl w:val="1"/>
              <w:numId w:val="140"/>
            </w:numPr>
            <w:ind w:left="1134"/>
            <w:rPr>
              <w:b/>
              <w:szCs w:val="22"/>
            </w:rPr>
          </w:pPr>
          <w:r>
            <w:rPr>
              <w:b/>
              <w:szCs w:val="22"/>
            </w:rPr>
            <w:t>Subject matter of processing</w:t>
          </w:r>
        </w:p>
        <w:p w14:paraId="7DAAAEBF" w14:textId="77777777" w:rsidR="00315889" w:rsidRPr="00AB62A0" w:rsidRDefault="00315889" w:rsidP="00315889">
          <w:pPr>
            <w:pStyle w:val="ListParagraph"/>
            <w:ind w:left="1134"/>
            <w:rPr>
              <w:b/>
              <w:szCs w:val="22"/>
            </w:rPr>
          </w:pPr>
        </w:p>
        <w:p w14:paraId="17FED345" w14:textId="77777777" w:rsidR="00315889" w:rsidRPr="00232970" w:rsidRDefault="00315889" w:rsidP="00921F52">
          <w:pPr>
            <w:pStyle w:val="ListParagraph"/>
            <w:numPr>
              <w:ilvl w:val="1"/>
              <w:numId w:val="140"/>
            </w:numPr>
            <w:ind w:left="1134"/>
            <w:rPr>
              <w:b/>
              <w:szCs w:val="22"/>
            </w:rPr>
          </w:pPr>
          <w:r w:rsidRPr="00792CE8">
            <w:rPr>
              <w:b/>
              <w:szCs w:val="22"/>
            </w:rPr>
            <w:t>Nature</w:t>
          </w:r>
          <w:r>
            <w:rPr>
              <w:b/>
              <w:szCs w:val="22"/>
            </w:rPr>
            <w:t xml:space="preserve"> of processing</w:t>
          </w:r>
          <w:r>
            <w:rPr>
              <w:b/>
              <w:szCs w:val="22"/>
            </w:rPr>
            <w:br/>
          </w:r>
        </w:p>
        <w:p w14:paraId="25FBB78A" w14:textId="77777777" w:rsidR="00315889" w:rsidRPr="00BF7F4E" w:rsidRDefault="00315889" w:rsidP="00921F52">
          <w:pPr>
            <w:pStyle w:val="ListParagraph"/>
            <w:numPr>
              <w:ilvl w:val="1"/>
              <w:numId w:val="140"/>
            </w:numPr>
            <w:ind w:left="1134"/>
            <w:rPr>
              <w:b/>
              <w:szCs w:val="22"/>
            </w:rPr>
          </w:pPr>
          <w:r w:rsidRPr="00BF7F4E">
            <w:rPr>
              <w:b/>
              <w:szCs w:val="22"/>
            </w:rPr>
            <w:t>Purpose of processing</w:t>
          </w:r>
        </w:p>
        <w:p w14:paraId="44BCE8D2" w14:textId="77777777" w:rsidR="00315889" w:rsidRPr="003658B4" w:rsidRDefault="00315889" w:rsidP="00315889">
          <w:pPr>
            <w:pStyle w:val="ListParagraph"/>
            <w:ind w:left="1134"/>
            <w:rPr>
              <w:b/>
              <w:szCs w:val="22"/>
            </w:rPr>
          </w:pPr>
        </w:p>
        <w:p w14:paraId="1E3CA944" w14:textId="77777777" w:rsidR="00315889" w:rsidRPr="00AB62A0" w:rsidRDefault="00315889" w:rsidP="00921F52">
          <w:pPr>
            <w:pStyle w:val="ListParagraph"/>
            <w:numPr>
              <w:ilvl w:val="1"/>
              <w:numId w:val="140"/>
            </w:numPr>
            <w:ind w:left="1134"/>
            <w:rPr>
              <w:b/>
              <w:szCs w:val="22"/>
            </w:rPr>
          </w:pPr>
          <w:r w:rsidRPr="00AB62A0">
            <w:rPr>
              <w:b/>
              <w:szCs w:val="22"/>
            </w:rPr>
            <w:t>Duration of the processing</w:t>
          </w:r>
        </w:p>
        <w:p w14:paraId="18365B8A" w14:textId="77777777" w:rsidR="00315889" w:rsidRPr="00792CE8" w:rsidRDefault="00315889" w:rsidP="00315889">
          <w:pPr>
            <w:pStyle w:val="ListParagraph"/>
            <w:rPr>
              <w:b/>
              <w:szCs w:val="22"/>
            </w:rPr>
          </w:pPr>
        </w:p>
        <w:p w14:paraId="78627BB2" w14:textId="77777777" w:rsidR="00315889" w:rsidRPr="005768CA" w:rsidRDefault="00315889" w:rsidP="00921F52">
          <w:pPr>
            <w:pStyle w:val="ListParagraph"/>
            <w:numPr>
              <w:ilvl w:val="0"/>
              <w:numId w:val="140"/>
            </w:numPr>
            <w:rPr>
              <w:b/>
              <w:szCs w:val="22"/>
            </w:rPr>
          </w:pPr>
          <w:r w:rsidRPr="005768CA">
            <w:rPr>
              <w:b/>
              <w:szCs w:val="22"/>
            </w:rPr>
            <w:t>Types of personal data</w:t>
          </w:r>
        </w:p>
        <w:p w14:paraId="75304F33" w14:textId="77777777" w:rsidR="00315889" w:rsidRPr="007F7DF5" w:rsidRDefault="00315889" w:rsidP="00315889">
          <w:pPr>
            <w:pStyle w:val="ListParagraph"/>
            <w:rPr>
              <w:b/>
              <w:szCs w:val="22"/>
            </w:rPr>
          </w:pPr>
        </w:p>
        <w:p w14:paraId="595B5B53" w14:textId="77777777" w:rsidR="00315889" w:rsidRDefault="00315889" w:rsidP="00921F52">
          <w:pPr>
            <w:pStyle w:val="ListParagraph"/>
            <w:numPr>
              <w:ilvl w:val="0"/>
              <w:numId w:val="140"/>
            </w:numPr>
            <w:jc w:val="both"/>
            <w:rPr>
              <w:b/>
              <w:szCs w:val="22"/>
            </w:rPr>
          </w:pPr>
          <w:r w:rsidRPr="009625DB">
            <w:rPr>
              <w:b/>
              <w:szCs w:val="22"/>
            </w:rPr>
            <w:t>Categories of data subject</w:t>
          </w:r>
        </w:p>
        <w:p w14:paraId="20CB6C7A" w14:textId="77777777" w:rsidR="00315889" w:rsidRPr="00434CF6" w:rsidRDefault="00315889" w:rsidP="00315889">
          <w:pPr>
            <w:pStyle w:val="ListParagraph"/>
            <w:rPr>
              <w:b/>
              <w:szCs w:val="22"/>
            </w:rPr>
          </w:pPr>
        </w:p>
        <w:p w14:paraId="370D3852" w14:textId="77777777" w:rsidR="00315889" w:rsidRPr="00534861" w:rsidRDefault="00315889" w:rsidP="00921F52">
          <w:pPr>
            <w:pStyle w:val="ListParagraph"/>
            <w:numPr>
              <w:ilvl w:val="0"/>
              <w:numId w:val="140"/>
            </w:numPr>
            <w:jc w:val="both"/>
            <w:rPr>
              <w:rFonts w:asciiTheme="minorHAnsi" w:hAnsiTheme="minorHAnsi"/>
              <w:szCs w:val="22"/>
            </w:rPr>
          </w:pPr>
          <w:r w:rsidRPr="00B20A2F">
            <w:rPr>
              <w:b/>
              <w:szCs w:val="22"/>
            </w:rPr>
            <w:t>Approved third party processors</w:t>
          </w:r>
        </w:p>
        <w:p w14:paraId="5F5885A5" w14:textId="77777777" w:rsidR="00315889" w:rsidRDefault="00315889" w:rsidP="00315889">
          <w:pPr>
            <w:spacing w:after="200"/>
            <w:jc w:val="both"/>
            <w:rPr>
              <w:rFonts w:asciiTheme="minorHAnsi" w:hAnsiTheme="minorHAnsi"/>
              <w:szCs w:val="22"/>
            </w:rPr>
          </w:pPr>
        </w:p>
        <w:p w14:paraId="620BF410" w14:textId="77777777" w:rsidR="00315889" w:rsidRDefault="004424B7" w:rsidP="00315889">
          <w:pPr>
            <w:rPr>
              <w:rFonts w:asciiTheme="minorHAnsi" w:hAnsiTheme="minorHAnsi"/>
              <w:color w:val="FF0000"/>
            </w:rPr>
          </w:pPr>
        </w:p>
      </w:sdtContent>
    </w:sdt>
    <w:p w14:paraId="7F9F03F1" w14:textId="77777777" w:rsidR="00315889" w:rsidRDefault="00315889" w:rsidP="00315889">
      <w:pPr>
        <w:ind w:left="23"/>
      </w:pPr>
      <w:r>
        <w:rPr>
          <w:szCs w:val="22"/>
        </w:rPr>
        <w:tab/>
      </w:r>
      <w:r>
        <w:rPr>
          <w:b/>
          <w:color w:val="FF0000"/>
          <w:szCs w:val="22"/>
        </w:rPr>
        <w:fldChar w:fldCharType="begin">
          <w:ffData>
            <w:name w:val="Text153"/>
            <w:enabled/>
            <w:calcOnExit w:val="0"/>
            <w:textInput>
              <w:default w:val="End of Document"/>
            </w:textInput>
          </w:ffData>
        </w:fldChar>
      </w:r>
      <w:r>
        <w:rPr>
          <w:b/>
          <w:color w:val="FF0000"/>
          <w:szCs w:val="22"/>
        </w:rPr>
        <w:instrText xml:space="preserve"> FORMTEXT </w:instrText>
      </w:r>
      <w:r>
        <w:rPr>
          <w:b/>
          <w:color w:val="FF0000"/>
          <w:szCs w:val="22"/>
        </w:rPr>
      </w:r>
      <w:r>
        <w:rPr>
          <w:b/>
          <w:color w:val="FF0000"/>
          <w:szCs w:val="22"/>
        </w:rPr>
        <w:fldChar w:fldCharType="separate"/>
      </w:r>
      <w:r>
        <w:rPr>
          <w:b/>
          <w:noProof/>
          <w:color w:val="FF0000"/>
          <w:szCs w:val="22"/>
        </w:rPr>
        <w:t>End of Document</w:t>
      </w:r>
      <w:r>
        <w:rPr>
          <w:b/>
          <w:color w:val="FF0000"/>
          <w:szCs w:val="22"/>
        </w:rPr>
        <w:fldChar w:fldCharType="end"/>
      </w:r>
    </w:p>
    <w:p w14:paraId="103A3F38" w14:textId="77777777" w:rsidR="00315889" w:rsidRDefault="00315889" w:rsidP="00411B31"/>
    <w:p w14:paraId="19B0C174" w14:textId="77777777" w:rsidR="00411B31" w:rsidRDefault="00411B31" w:rsidP="00411B31"/>
    <w:sectPr w:rsidR="00411B31" w:rsidSect="00411B31">
      <w:type w:val="continuous"/>
      <w:pgSz w:w="11907" w:h="16840" w:code="9"/>
      <w:pgMar w:top="1134"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0AE4E" w14:textId="77777777" w:rsidR="004424B7" w:rsidRDefault="004424B7" w:rsidP="003C0FB1">
      <w:r>
        <w:separator/>
      </w:r>
    </w:p>
  </w:endnote>
  <w:endnote w:type="continuationSeparator" w:id="0">
    <w:p w14:paraId="632D61B8" w14:textId="77777777" w:rsidR="004424B7" w:rsidRDefault="004424B7" w:rsidP="003C0FB1">
      <w:r>
        <w:continuationSeparator/>
      </w:r>
    </w:p>
  </w:endnote>
  <w:endnote w:type="continuationNotice" w:id="1">
    <w:p w14:paraId="3A2A4D12" w14:textId="77777777" w:rsidR="004424B7" w:rsidRDefault="004424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altName w:val="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auto"/>
    <w:pitch w:val="default"/>
    <w:sig w:usb0="00000003" w:usb1="00000000" w:usb2="00000000" w:usb3="00000000" w:csb0="00000001" w:csb1="00000000"/>
  </w:font>
  <w:font w:name="CIBLAA+Arial">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8128"/>
      <w:docPartObj>
        <w:docPartGallery w:val="Page Numbers (Bottom of Page)"/>
        <w:docPartUnique/>
      </w:docPartObj>
    </w:sdtPr>
    <w:sdtEndPr/>
    <w:sdtContent>
      <w:p w14:paraId="063F9131" w14:textId="1AC0F3E8" w:rsidR="00746EFF" w:rsidRDefault="00746EFF" w:rsidP="00350DBC">
        <w:pPr>
          <w:pStyle w:val="Footer"/>
          <w:jc w:val="center"/>
        </w:pPr>
        <w:r w:rsidRPr="00DE06E5">
          <w:rPr>
            <w:rFonts w:asciiTheme="minorHAnsi" w:hAnsiTheme="minorHAnsi"/>
          </w:rPr>
          <w:fldChar w:fldCharType="begin"/>
        </w:r>
        <w:r w:rsidRPr="00DE06E5">
          <w:rPr>
            <w:rFonts w:asciiTheme="minorHAnsi" w:hAnsiTheme="minorHAnsi"/>
          </w:rPr>
          <w:instrText xml:space="preserve"> PAGE   \* MERGEFORMAT </w:instrText>
        </w:r>
        <w:r w:rsidRPr="00DE06E5">
          <w:rPr>
            <w:rFonts w:asciiTheme="minorHAnsi" w:hAnsiTheme="minorHAnsi"/>
          </w:rPr>
          <w:fldChar w:fldCharType="separate"/>
        </w:r>
        <w:r w:rsidR="005520E5" w:rsidRPr="005520E5">
          <w:rPr>
            <w:rFonts w:ascii="Times New Roman" w:hAnsi="Times New Roman"/>
            <w:noProof/>
          </w:rPr>
          <w:t>2</w:t>
        </w:r>
        <w:r w:rsidRPr="00DE06E5">
          <w:rPr>
            <w:rFonts w:asciiTheme="minorHAnsi" w:hAnsiTheme="minorHAns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89"/>
      <w:docPartObj>
        <w:docPartGallery w:val="Page Numbers (Bottom of Page)"/>
        <w:docPartUnique/>
      </w:docPartObj>
    </w:sdtPr>
    <w:sdtEndPr/>
    <w:sdtContent>
      <w:p w14:paraId="63E3D911" w14:textId="06E3087B" w:rsidR="00746EFF" w:rsidRPr="00CC6259" w:rsidRDefault="00746EFF" w:rsidP="00C3103B">
        <w:pPr>
          <w:pStyle w:val="Bullet"/>
          <w:jc w:val="center"/>
        </w:pPr>
        <w:r w:rsidRPr="00F672B1">
          <w:rPr>
            <w:rFonts w:asciiTheme="minorHAnsi" w:hAnsiTheme="minorHAnsi"/>
          </w:rPr>
          <w:fldChar w:fldCharType="begin"/>
        </w:r>
        <w:r w:rsidRPr="00F672B1">
          <w:rPr>
            <w:rFonts w:asciiTheme="minorHAnsi" w:hAnsiTheme="minorHAnsi"/>
          </w:rPr>
          <w:instrText xml:space="preserve"> PAGE   \* MERGEFORMAT </w:instrText>
        </w:r>
        <w:r w:rsidRPr="00F672B1">
          <w:rPr>
            <w:rFonts w:asciiTheme="minorHAnsi" w:hAnsiTheme="minorHAnsi"/>
          </w:rPr>
          <w:fldChar w:fldCharType="separate"/>
        </w:r>
        <w:r w:rsidR="005520E5">
          <w:rPr>
            <w:rFonts w:asciiTheme="minorHAnsi" w:hAnsiTheme="minorHAnsi"/>
            <w:noProof/>
          </w:rPr>
          <w:t>6</w:t>
        </w:r>
        <w:r w:rsidRPr="00F672B1">
          <w:rPr>
            <w:rFonts w:asciiTheme="minorHAnsi" w:hAnsiTheme="minorHAnsi"/>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8130"/>
      <w:docPartObj>
        <w:docPartGallery w:val="Page Numbers (Bottom of Page)"/>
        <w:docPartUnique/>
      </w:docPartObj>
    </w:sdtPr>
    <w:sdtEndPr/>
    <w:sdtContent>
      <w:p w14:paraId="373EAA67" w14:textId="08050B37" w:rsidR="00746EFF" w:rsidRPr="00DE06E5" w:rsidRDefault="00746EFF" w:rsidP="00F934BA">
        <w:pPr>
          <w:pStyle w:val="Footer"/>
          <w:jc w:val="center"/>
        </w:pPr>
        <w:r w:rsidRPr="00DE06E5">
          <w:rPr>
            <w:rFonts w:asciiTheme="minorHAnsi" w:hAnsiTheme="minorHAnsi"/>
          </w:rPr>
          <w:fldChar w:fldCharType="begin"/>
        </w:r>
        <w:r w:rsidRPr="00DE06E5">
          <w:rPr>
            <w:rFonts w:asciiTheme="minorHAnsi" w:hAnsiTheme="minorHAnsi"/>
          </w:rPr>
          <w:instrText xml:space="preserve"> PAGE   \* MERGEFORMAT </w:instrText>
        </w:r>
        <w:r w:rsidRPr="00DE06E5">
          <w:rPr>
            <w:rFonts w:asciiTheme="minorHAnsi" w:hAnsiTheme="minorHAnsi"/>
          </w:rPr>
          <w:fldChar w:fldCharType="separate"/>
        </w:r>
        <w:r w:rsidR="005520E5" w:rsidRPr="005520E5">
          <w:rPr>
            <w:rFonts w:ascii="Times New Roman" w:hAnsi="Times New Roman"/>
            <w:noProof/>
          </w:rPr>
          <w:t>20</w:t>
        </w:r>
        <w:r w:rsidRPr="00DE06E5">
          <w:rPr>
            <w:rFonts w:asciiTheme="minorHAnsi" w:hAnsiTheme="minorHAns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98BD7" w14:textId="77777777" w:rsidR="004424B7" w:rsidRDefault="004424B7" w:rsidP="003C0FB1">
      <w:r>
        <w:separator/>
      </w:r>
    </w:p>
  </w:footnote>
  <w:footnote w:type="continuationSeparator" w:id="0">
    <w:p w14:paraId="28D25C47" w14:textId="77777777" w:rsidR="004424B7" w:rsidRDefault="004424B7" w:rsidP="003C0FB1">
      <w:r>
        <w:continuationSeparator/>
      </w:r>
    </w:p>
  </w:footnote>
  <w:footnote w:type="continuationNotice" w:id="1">
    <w:p w14:paraId="6A07AEEC" w14:textId="77777777" w:rsidR="004424B7" w:rsidRDefault="004424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3FF5" w14:textId="15C5602A" w:rsidR="00746EFF" w:rsidRPr="00F672B1" w:rsidRDefault="00A76E64" w:rsidP="00503F93">
    <w:pPr>
      <w:pStyle w:val="Header"/>
      <w:rPr>
        <w:rFonts w:asciiTheme="minorHAnsi" w:hAnsiTheme="minorHAnsi"/>
        <w:sz w:val="16"/>
        <w:szCs w:val="16"/>
        <w:lang w:val="en-IE"/>
      </w:rPr>
    </w:pPr>
    <w:r>
      <w:rPr>
        <w:rFonts w:asciiTheme="minorHAnsi" w:hAnsiTheme="minorHAnsi"/>
        <w:sz w:val="16"/>
        <w:szCs w:val="16"/>
        <w:lang w:val="en-IE"/>
      </w:rPr>
      <w:t>ServicesRFT160125</w:t>
    </w:r>
    <w:r w:rsidR="00746EFF">
      <w:rPr>
        <w:rFonts w:asciiTheme="minorHAnsi" w:hAnsiTheme="minorHAnsi"/>
        <w:sz w:val="16"/>
        <w:szCs w:val="16"/>
        <w:lang w:val="en-IE"/>
      </w:rPr>
      <w:tab/>
    </w:r>
    <w:r w:rsidR="00746EFF">
      <w:rPr>
        <w:rFonts w:asciiTheme="minorHAnsi" w:hAnsiTheme="minorHAnsi"/>
        <w:sz w:val="16"/>
        <w:szCs w:val="16"/>
        <w:lang w:val="en-IE"/>
      </w:rPr>
      <w:tab/>
    </w:r>
  </w:p>
  <w:p w14:paraId="640E8141" w14:textId="77777777" w:rsidR="00746EFF" w:rsidRDefault="00746E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B09049"/>
    <w:multiLevelType w:val="multilevel"/>
    <w:tmpl w:val="39B053EC"/>
    <w:lvl w:ilvl="0">
      <w:start w:val="1"/>
      <w:numFmt w:val="bullet"/>
      <w:pStyle w:val="Bullet1"/>
      <w:lvlText w:val=""/>
      <w:lvlJc w:val="left"/>
      <w:pPr>
        <w:tabs>
          <w:tab w:val="num" w:pos="490"/>
        </w:tabs>
        <w:ind w:left="490" w:hanging="850"/>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Bullet2"/>
      <w:lvlText w:val=""/>
      <w:lvlJc w:val="left"/>
      <w:pPr>
        <w:tabs>
          <w:tab w:val="num" w:pos="1057"/>
        </w:tabs>
        <w:ind w:left="1057" w:hanging="567"/>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Bullet3"/>
      <w:lvlText w:val=""/>
      <w:lvlJc w:val="left"/>
      <w:pPr>
        <w:tabs>
          <w:tab w:val="num" w:pos="1624"/>
        </w:tabs>
        <w:ind w:left="1624" w:hanging="567"/>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Bullet4"/>
      <w:lvlText w:val=""/>
      <w:lvlJc w:val="left"/>
      <w:pPr>
        <w:tabs>
          <w:tab w:val="num" w:pos="2191"/>
        </w:tabs>
        <w:ind w:left="2191" w:hanging="567"/>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Bullet5"/>
      <w:lvlText w:val=""/>
      <w:lvlJc w:val="left"/>
      <w:pPr>
        <w:tabs>
          <w:tab w:val="num" w:pos="2758"/>
        </w:tabs>
        <w:ind w:left="2758" w:hanging="567"/>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pStyle w:val="Bullet6"/>
      <w:lvlText w:val=""/>
      <w:lvlJc w:val="left"/>
      <w:pPr>
        <w:tabs>
          <w:tab w:val="num" w:pos="3325"/>
        </w:tabs>
        <w:ind w:left="3325" w:hanging="567"/>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pStyle w:val="Bullet7"/>
      <w:lvlText w:val=""/>
      <w:lvlJc w:val="left"/>
      <w:pPr>
        <w:tabs>
          <w:tab w:val="num" w:pos="3892"/>
        </w:tabs>
        <w:ind w:left="3892" w:hanging="567"/>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pStyle w:val="Bullet8"/>
      <w:lvlText w:val=""/>
      <w:lvlJc w:val="left"/>
      <w:pPr>
        <w:tabs>
          <w:tab w:val="num" w:pos="4459"/>
        </w:tabs>
        <w:ind w:left="4459" w:hanging="567"/>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pStyle w:val="Bullet9"/>
      <w:lvlText w:val=""/>
      <w:lvlJc w:val="left"/>
      <w:pPr>
        <w:tabs>
          <w:tab w:val="num" w:pos="5026"/>
        </w:tabs>
        <w:ind w:left="5026" w:hanging="567"/>
      </w:pPr>
      <w:rPr>
        <w:rFonts w:ascii="Symbol" w:hAnsi="Symbol"/>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FFFFFF83"/>
    <w:multiLevelType w:val="singleLevel"/>
    <w:tmpl w:val="05E6B204"/>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62AD22A"/>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FD1D01"/>
    <w:multiLevelType w:val="hybridMultilevel"/>
    <w:tmpl w:val="A8C05D1C"/>
    <w:lvl w:ilvl="0" w:tplc="EBE44222">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01053B54"/>
    <w:multiLevelType w:val="multilevel"/>
    <w:tmpl w:val="869A4068"/>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4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3185A3B"/>
    <w:multiLevelType w:val="hybridMultilevel"/>
    <w:tmpl w:val="B0A89964"/>
    <w:lvl w:ilvl="0" w:tplc="1186ACC0">
      <w:start w:val="1"/>
      <w:numFmt w:val="bullet"/>
      <w:lvlText w:val=""/>
      <w:lvlJc w:val="left"/>
      <w:pPr>
        <w:ind w:left="360" w:hanging="360"/>
      </w:pPr>
      <w:rPr>
        <w:rFonts w:ascii="Symbol" w:hAnsi="Symbol" w:hint="default"/>
        <w:color w:val="21436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5373A27"/>
    <w:multiLevelType w:val="hybridMultilevel"/>
    <w:tmpl w:val="D17E750E"/>
    <w:lvl w:ilvl="0" w:tplc="E67A7860">
      <w:start w:val="1"/>
      <w:numFmt w:val="bullet"/>
      <w:pStyle w:val="AxonBullet"/>
      <w:lvlText w:val=""/>
      <w:lvlJc w:val="left"/>
      <w:pPr>
        <w:tabs>
          <w:tab w:val="num" w:pos="360"/>
        </w:tabs>
        <w:ind w:left="357" w:hanging="357"/>
      </w:pPr>
      <w:rPr>
        <w:rFonts w:ascii="Wingdings" w:hAnsi="Wingdings" w:hint="default"/>
        <w:color w:val="808000"/>
      </w:rPr>
    </w:lvl>
    <w:lvl w:ilvl="1" w:tplc="0809000F">
      <w:start w:val="1"/>
      <w:numFmt w:val="decimal"/>
      <w:lvlText w:val="%2."/>
      <w:lvlJc w:val="left"/>
      <w:pPr>
        <w:tabs>
          <w:tab w:val="num" w:pos="1440"/>
        </w:tabs>
        <w:ind w:left="1440" w:hanging="360"/>
      </w:pPr>
      <w:rPr>
        <w:rFonts w:hint="default"/>
        <w:color w:val="808000"/>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Helv"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Helv"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07354"/>
    <w:multiLevelType w:val="hybridMultilevel"/>
    <w:tmpl w:val="2E1C357E"/>
    <w:lvl w:ilvl="0" w:tplc="DEA296EA">
      <w:start w:val="1"/>
      <w:numFmt w:val="upp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05843F21"/>
    <w:multiLevelType w:val="multilevel"/>
    <w:tmpl w:val="19229FA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5AD6726"/>
    <w:multiLevelType w:val="hybridMultilevel"/>
    <w:tmpl w:val="9DDC824E"/>
    <w:lvl w:ilvl="0" w:tplc="82CAF60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1" w15:restartNumberingAfterBreak="0">
    <w:nsid w:val="05C87776"/>
    <w:multiLevelType w:val="hybridMultilevel"/>
    <w:tmpl w:val="61A0ABC6"/>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068D7986"/>
    <w:multiLevelType w:val="hybridMultilevel"/>
    <w:tmpl w:val="B6E4D8F0"/>
    <w:lvl w:ilvl="0" w:tplc="2438BE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6E1060F"/>
    <w:multiLevelType w:val="hybridMultilevel"/>
    <w:tmpl w:val="25B86288"/>
    <w:lvl w:ilvl="0" w:tplc="18090009">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07DC21A1"/>
    <w:multiLevelType w:val="hybridMultilevel"/>
    <w:tmpl w:val="1F7C4C5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607AC28C">
      <w:start w:val="1"/>
      <w:numFmt w:val="decimal"/>
      <w:lvlText w:val="%4."/>
      <w:lvlJc w:val="left"/>
      <w:pPr>
        <w:ind w:left="2880" w:hanging="360"/>
      </w:pPr>
      <w:rPr>
        <w:rFonts w:ascii="Calibri" w:eastAsia="Times New Roman" w:hAnsi="Calibri" w:cs="Times New Roman"/>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090C497B"/>
    <w:multiLevelType w:val="hybridMultilevel"/>
    <w:tmpl w:val="6480145E"/>
    <w:lvl w:ilvl="0" w:tplc="64102BB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93C6B87"/>
    <w:multiLevelType w:val="multilevel"/>
    <w:tmpl w:val="F3B61658"/>
    <w:styleLink w:val="LFO2"/>
    <w:lvl w:ilvl="0">
      <w:numFmt w:val="bullet"/>
      <w:lvlText w:val=""/>
      <w:lvlJc w:val="left"/>
      <w:pPr>
        <w:ind w:left="397" w:hanging="397"/>
      </w:pPr>
      <w:rPr>
        <w:rFonts w:ascii="Webdings" w:hAnsi="Webdings"/>
        <w:color w:val="333399"/>
        <w:sz w:val="16"/>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0A382BB4"/>
    <w:multiLevelType w:val="multilevel"/>
    <w:tmpl w:val="972AB2AA"/>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0AE2437B"/>
    <w:multiLevelType w:val="multilevel"/>
    <w:tmpl w:val="2ECCC93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0B4E6BEB"/>
    <w:multiLevelType w:val="hybridMultilevel"/>
    <w:tmpl w:val="039E3B14"/>
    <w:lvl w:ilvl="0" w:tplc="BA8640B8">
      <w:start w:val="1"/>
      <w:numFmt w:val="lowerLetter"/>
      <w:lvlText w:val="(%1)"/>
      <w:lvlJc w:val="left"/>
      <w:pPr>
        <w:ind w:left="1277"/>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1" w:tplc="192AE13E">
      <w:start w:val="1"/>
      <w:numFmt w:val="bullet"/>
      <w:lvlText w:val=""/>
      <w:lvlJc w:val="left"/>
      <w:pPr>
        <w:ind w:left="17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13E061A">
      <w:start w:val="1"/>
      <w:numFmt w:val="bullet"/>
      <w:lvlText w:val="▪"/>
      <w:lvlJc w:val="left"/>
      <w:pPr>
        <w:ind w:left="24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01ACE86">
      <w:start w:val="1"/>
      <w:numFmt w:val="bullet"/>
      <w:lvlText w:val="•"/>
      <w:lvlJc w:val="left"/>
      <w:pPr>
        <w:ind w:left="31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780979E">
      <w:start w:val="1"/>
      <w:numFmt w:val="bullet"/>
      <w:lvlText w:val="o"/>
      <w:lvlJc w:val="left"/>
      <w:pPr>
        <w:ind w:left="38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A84792E">
      <w:start w:val="1"/>
      <w:numFmt w:val="bullet"/>
      <w:lvlText w:val="▪"/>
      <w:lvlJc w:val="left"/>
      <w:pPr>
        <w:ind w:left="45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050FE4A">
      <w:start w:val="1"/>
      <w:numFmt w:val="bullet"/>
      <w:lvlText w:val="•"/>
      <w:lvlJc w:val="left"/>
      <w:pPr>
        <w:ind w:left="53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69EF2CC">
      <w:start w:val="1"/>
      <w:numFmt w:val="bullet"/>
      <w:lvlText w:val="o"/>
      <w:lvlJc w:val="left"/>
      <w:pPr>
        <w:ind w:left="60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C543152">
      <w:start w:val="1"/>
      <w:numFmt w:val="bullet"/>
      <w:lvlText w:val="▪"/>
      <w:lvlJc w:val="left"/>
      <w:pPr>
        <w:ind w:left="67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0B864946"/>
    <w:multiLevelType w:val="multilevel"/>
    <w:tmpl w:val="864ED040"/>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0C0F4B59"/>
    <w:multiLevelType w:val="multilevel"/>
    <w:tmpl w:val="A704D2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0F0D0A5F"/>
    <w:multiLevelType w:val="multilevel"/>
    <w:tmpl w:val="2CE4A35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10B94B01"/>
    <w:multiLevelType w:val="multilevel"/>
    <w:tmpl w:val="5BA2D2B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110C2137"/>
    <w:multiLevelType w:val="hybridMultilevel"/>
    <w:tmpl w:val="D1D2EDEA"/>
    <w:lvl w:ilvl="0" w:tplc="7C9ABA50">
      <w:start w:val="1"/>
      <w:numFmt w:val="bullet"/>
      <w:lvlText w:val=""/>
      <w:lvlJc w:val="left"/>
      <w:pPr>
        <w:ind w:left="2160" w:hanging="360"/>
      </w:pPr>
      <w:rPr>
        <w:rFonts w:ascii="Symbol" w:hAnsi="Symbol" w:hint="default"/>
        <w:color w:val="auto"/>
        <w:u w:val="none"/>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26" w15:restartNumberingAfterBreak="0">
    <w:nsid w:val="11273645"/>
    <w:multiLevelType w:val="multilevel"/>
    <w:tmpl w:val="7B4EE79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12EB058D"/>
    <w:multiLevelType w:val="multilevel"/>
    <w:tmpl w:val="690A2E8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13CC24BE"/>
    <w:multiLevelType w:val="multilevel"/>
    <w:tmpl w:val="8CB6A6E0"/>
    <w:lvl w:ilvl="0">
      <w:start w:val="3"/>
      <w:numFmt w:val="decimal"/>
      <w:lvlText w:val="%1"/>
      <w:lvlJc w:val="left"/>
      <w:pPr>
        <w:tabs>
          <w:tab w:val="num" w:pos="390"/>
        </w:tabs>
        <w:ind w:left="390" w:hanging="390"/>
      </w:pPr>
      <w:rPr>
        <w:rFonts w:hint="default"/>
      </w:rPr>
    </w:lvl>
    <w:lvl w:ilvl="1">
      <w:start w:val="3"/>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13D042B9"/>
    <w:multiLevelType w:val="hybridMultilevel"/>
    <w:tmpl w:val="D870B958"/>
    <w:lvl w:ilvl="0" w:tplc="16D078A0">
      <w:start w:val="1"/>
      <w:numFmt w:val="decimal"/>
      <w:lvlText w:val="%1."/>
      <w:lvlJc w:val="left"/>
      <w:pPr>
        <w:ind w:left="360" w:hanging="360"/>
      </w:pPr>
      <w:rPr>
        <w:b/>
        <w:color w:val="000000" w:themeColor="text1"/>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14A36A40"/>
    <w:multiLevelType w:val="hybridMultilevel"/>
    <w:tmpl w:val="C0BEE358"/>
    <w:lvl w:ilvl="0" w:tplc="1186ACC0">
      <w:start w:val="1"/>
      <w:numFmt w:val="bullet"/>
      <w:lvlText w:val=""/>
      <w:lvlJc w:val="left"/>
      <w:pPr>
        <w:ind w:left="720" w:hanging="360"/>
      </w:pPr>
      <w:rPr>
        <w:rFonts w:ascii="Symbol" w:hAnsi="Symbol" w:hint="default"/>
        <w:color w:val="214364"/>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1" w15:restartNumberingAfterBreak="0">
    <w:nsid w:val="17542E1D"/>
    <w:multiLevelType w:val="hybridMultilevel"/>
    <w:tmpl w:val="723E32D2"/>
    <w:lvl w:ilvl="0" w:tplc="D78832DC">
      <w:start w:val="1"/>
      <w:numFmt w:val="lowerRoman"/>
      <w:lvlText w:val="(%1)"/>
      <w:lvlJc w:val="left"/>
      <w:pPr>
        <w:ind w:left="720" w:hanging="360"/>
      </w:pPr>
      <w:rPr>
        <w:b w:val="0"/>
        <w:i w:val="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32" w15:restartNumberingAfterBreak="0">
    <w:nsid w:val="17A255F7"/>
    <w:multiLevelType w:val="hybridMultilevel"/>
    <w:tmpl w:val="488A41F0"/>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190620AE"/>
    <w:multiLevelType w:val="hybridMultilevel"/>
    <w:tmpl w:val="D5B40690"/>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1978513B"/>
    <w:multiLevelType w:val="multilevel"/>
    <w:tmpl w:val="4E3007DC"/>
    <w:name w:val="FFW Definition Level"/>
    <w:lvl w:ilvl="0">
      <w:start w:val="1"/>
      <w:numFmt w:val="decimal"/>
      <w:lvlRestart w:val="0"/>
      <w:pStyle w:val="FFWDefinition"/>
      <w:lvlText w:val=""/>
      <w:lvlJc w:val="left"/>
      <w:pPr>
        <w:tabs>
          <w:tab w:val="num" w:pos="794"/>
        </w:tabs>
        <w:ind w:left="794" w:firstLine="0"/>
      </w:pPr>
    </w:lvl>
    <w:lvl w:ilvl="1">
      <w:start w:val="1"/>
      <w:numFmt w:val="lowerLetter"/>
      <w:pStyle w:val="FFWDefinitionLevel1"/>
      <w:lvlText w:val="(%2)"/>
      <w:lvlJc w:val="left"/>
      <w:pPr>
        <w:tabs>
          <w:tab w:val="num" w:pos="1587"/>
        </w:tabs>
        <w:ind w:left="1587" w:hanging="793"/>
      </w:pPr>
    </w:lvl>
    <w:lvl w:ilvl="2">
      <w:start w:val="1"/>
      <w:numFmt w:val="lowerRoman"/>
      <w:pStyle w:val="FFWDefinitionLevel2"/>
      <w:lvlText w:val="(%3)"/>
      <w:lvlJc w:val="left"/>
      <w:pPr>
        <w:tabs>
          <w:tab w:val="num" w:pos="2381"/>
        </w:tabs>
        <w:ind w:left="2381" w:hanging="794"/>
      </w:pPr>
    </w:lvl>
    <w:lvl w:ilvl="3">
      <w:start w:val="1"/>
      <w:numFmt w:val="none"/>
      <w:lvlText w:val=""/>
      <w:lvlJc w:val="left"/>
      <w:pPr>
        <w:tabs>
          <w:tab w:val="num" w:pos="2381"/>
        </w:tabs>
        <w:ind w:left="2381" w:hanging="794"/>
      </w:pPr>
    </w:lvl>
    <w:lvl w:ilvl="4">
      <w:start w:val="1"/>
      <w:numFmt w:val="none"/>
      <w:lvlText w:val=""/>
      <w:lvlJc w:val="left"/>
      <w:pPr>
        <w:tabs>
          <w:tab w:val="num" w:pos="2381"/>
        </w:tabs>
        <w:ind w:left="2381" w:hanging="794"/>
      </w:pPr>
    </w:lvl>
    <w:lvl w:ilvl="5">
      <w:start w:val="1"/>
      <w:numFmt w:val="none"/>
      <w:lvlText w:val=""/>
      <w:lvlJc w:val="left"/>
      <w:pPr>
        <w:tabs>
          <w:tab w:val="num" w:pos="2381"/>
        </w:tabs>
        <w:ind w:left="2381" w:hanging="794"/>
      </w:pPr>
    </w:lvl>
    <w:lvl w:ilvl="6">
      <w:start w:val="1"/>
      <w:numFmt w:val="none"/>
      <w:lvlText w:val=""/>
      <w:lvlJc w:val="left"/>
      <w:pPr>
        <w:tabs>
          <w:tab w:val="num" w:pos="2381"/>
        </w:tabs>
        <w:ind w:left="2381" w:hanging="794"/>
      </w:pPr>
    </w:lvl>
    <w:lvl w:ilvl="7">
      <w:start w:val="1"/>
      <w:numFmt w:val="none"/>
      <w:lvlText w:val=""/>
      <w:lvlJc w:val="left"/>
      <w:pPr>
        <w:tabs>
          <w:tab w:val="num" w:pos="2381"/>
        </w:tabs>
        <w:ind w:left="2381" w:hanging="794"/>
      </w:pPr>
    </w:lvl>
    <w:lvl w:ilvl="8">
      <w:start w:val="1"/>
      <w:numFmt w:val="none"/>
      <w:lvlText w:val=""/>
      <w:lvlJc w:val="left"/>
      <w:pPr>
        <w:tabs>
          <w:tab w:val="num" w:pos="2381"/>
        </w:tabs>
        <w:ind w:left="2381" w:hanging="794"/>
      </w:pPr>
    </w:lvl>
  </w:abstractNum>
  <w:abstractNum w:abstractNumId="35" w15:restartNumberingAfterBreak="0">
    <w:nsid w:val="19823F93"/>
    <w:multiLevelType w:val="multilevel"/>
    <w:tmpl w:val="679C322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1BE84729"/>
    <w:multiLevelType w:val="multilevel"/>
    <w:tmpl w:val="46FE0762"/>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1C4A0911"/>
    <w:multiLevelType w:val="hybridMultilevel"/>
    <w:tmpl w:val="19ECF1B2"/>
    <w:lvl w:ilvl="0" w:tplc="18090001">
      <w:start w:val="1"/>
      <w:numFmt w:val="bullet"/>
      <w:lvlText w:val=""/>
      <w:lvlJc w:val="left"/>
      <w:pPr>
        <w:ind w:left="753"/>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448FE8E">
      <w:start w:val="1"/>
      <w:numFmt w:val="lowerLetter"/>
      <w:lvlText w:val="%2"/>
      <w:lvlJc w:val="left"/>
      <w:pPr>
        <w:ind w:left="14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B209528">
      <w:start w:val="1"/>
      <w:numFmt w:val="lowerRoman"/>
      <w:lvlText w:val="%3"/>
      <w:lvlJc w:val="left"/>
      <w:pPr>
        <w:ind w:left="21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4466FF0">
      <w:start w:val="1"/>
      <w:numFmt w:val="decimal"/>
      <w:lvlText w:val="%4"/>
      <w:lvlJc w:val="left"/>
      <w:pPr>
        <w:ind w:left="29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341392">
      <w:start w:val="1"/>
      <w:numFmt w:val="lowerLetter"/>
      <w:lvlText w:val="%5"/>
      <w:lvlJc w:val="left"/>
      <w:pPr>
        <w:ind w:left="36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8E6DE8">
      <w:start w:val="1"/>
      <w:numFmt w:val="lowerRoman"/>
      <w:lvlText w:val="%6"/>
      <w:lvlJc w:val="left"/>
      <w:pPr>
        <w:ind w:left="43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789E30">
      <w:start w:val="1"/>
      <w:numFmt w:val="decimal"/>
      <w:lvlText w:val="%7"/>
      <w:lvlJc w:val="left"/>
      <w:pPr>
        <w:ind w:left="5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44C396">
      <w:start w:val="1"/>
      <w:numFmt w:val="lowerLetter"/>
      <w:lvlText w:val="%8"/>
      <w:lvlJc w:val="left"/>
      <w:pPr>
        <w:ind w:left="57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CA06DEE">
      <w:start w:val="1"/>
      <w:numFmt w:val="lowerRoman"/>
      <w:lvlText w:val="%9"/>
      <w:lvlJc w:val="left"/>
      <w:pPr>
        <w:ind w:left="65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1CD0128F"/>
    <w:multiLevelType w:val="hybridMultilevel"/>
    <w:tmpl w:val="3FD2C86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9" w15:restartNumberingAfterBreak="0">
    <w:nsid w:val="1F105C14"/>
    <w:multiLevelType w:val="multilevel"/>
    <w:tmpl w:val="89D4EE4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1F2E5FF7"/>
    <w:multiLevelType w:val="multilevel"/>
    <w:tmpl w:val="AADADFB4"/>
    <w:styleLink w:val="Schedules"/>
    <w:lvl w:ilvl="0">
      <w:start w:val="1"/>
      <w:numFmt w:val="decimal"/>
      <w:pStyle w:val="Schedule"/>
      <w:lvlText w:val="Schedule %1"/>
      <w:lvlJc w:val="left"/>
      <w:pPr>
        <w:ind w:left="0" w:firstLine="0"/>
      </w:pPr>
      <w:rPr>
        <w:rFonts w:hint="default"/>
      </w:rPr>
    </w:lvl>
    <w:lvl w:ilvl="1">
      <w:start w:val="1"/>
      <w:numFmt w:val="decimal"/>
      <w:pStyle w:val="Part"/>
      <w:lvlText w:val="Part %2"/>
      <w:lvlJc w:val="left"/>
      <w:pPr>
        <w:ind w:left="0" w:firstLine="0"/>
      </w:pPr>
      <w:rPr>
        <w:rFonts w:hint="default"/>
      </w:rPr>
    </w:lvl>
    <w:lvl w:ilvl="2">
      <w:start w:val="1"/>
      <w:numFmt w:val="decimal"/>
      <w:pStyle w:val="Sch1Heading"/>
      <w:lvlText w:val="%3"/>
      <w:lvlJc w:val="left"/>
      <w:pPr>
        <w:ind w:left="720" w:hanging="720"/>
      </w:pPr>
      <w:rPr>
        <w:rFonts w:hint="default"/>
      </w:rPr>
    </w:lvl>
    <w:lvl w:ilvl="3">
      <w:start w:val="1"/>
      <w:numFmt w:val="decimal"/>
      <w:pStyle w:val="Sch2Number"/>
      <w:lvlText w:val="%3.%4"/>
      <w:lvlJc w:val="left"/>
      <w:pPr>
        <w:ind w:left="720" w:hanging="720"/>
      </w:pPr>
      <w:rPr>
        <w:rFonts w:hint="default"/>
      </w:rPr>
    </w:lvl>
    <w:lvl w:ilvl="4">
      <w:start w:val="1"/>
      <w:numFmt w:val="lowerLetter"/>
      <w:pStyle w:val="Sch3Number"/>
      <w:lvlText w:val="(%5)"/>
      <w:lvlJc w:val="left"/>
      <w:pPr>
        <w:ind w:left="1440" w:hanging="720"/>
      </w:pPr>
      <w:rPr>
        <w:rFonts w:hint="default"/>
      </w:rPr>
    </w:lvl>
    <w:lvl w:ilvl="5">
      <w:start w:val="1"/>
      <w:numFmt w:val="lowerRoman"/>
      <w:pStyle w:val="Sch4Number"/>
      <w:lvlText w:val="(%6)"/>
      <w:lvlJc w:val="left"/>
      <w:pPr>
        <w:ind w:left="2160" w:hanging="720"/>
      </w:pPr>
      <w:rPr>
        <w:rFonts w:hint="default"/>
      </w:rPr>
    </w:lvl>
    <w:lvl w:ilvl="6">
      <w:start w:val="1"/>
      <w:numFmt w:val="decimal"/>
      <w:pStyle w:val="Sch5Number"/>
      <w:lvlText w:val="%7."/>
      <w:lvlJc w:val="left"/>
      <w:pPr>
        <w:ind w:left="2880" w:hanging="72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1" w15:restartNumberingAfterBreak="0">
    <w:nsid w:val="1F856211"/>
    <w:multiLevelType w:val="hybridMultilevel"/>
    <w:tmpl w:val="A1B29D7C"/>
    <w:lvl w:ilvl="0" w:tplc="051AF7F0">
      <w:start w:val="1"/>
      <w:numFmt w:val="lowerLetter"/>
      <w:lvlText w:val="(%1)"/>
      <w:lvlJc w:val="left"/>
      <w:pPr>
        <w:ind w:left="1080"/>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1" w:tplc="C5D87B0E">
      <w:start w:val="1"/>
      <w:numFmt w:val="lowerRoman"/>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F8AAF8E">
      <w:start w:val="1"/>
      <w:numFmt w:val="upperRoman"/>
      <w:lvlText w:val="(%3)"/>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C42D2CA">
      <w:start w:val="1"/>
      <w:numFmt w:val="decimal"/>
      <w:lvlText w:val="%4"/>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C2E2B2">
      <w:start w:val="1"/>
      <w:numFmt w:val="lowerLetter"/>
      <w:lvlText w:val="%5"/>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6E6BF8">
      <w:start w:val="1"/>
      <w:numFmt w:val="lowerRoman"/>
      <w:lvlText w:val="%6"/>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E459C8">
      <w:start w:val="1"/>
      <w:numFmt w:val="decimal"/>
      <w:lvlText w:val="%7"/>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082F4C">
      <w:start w:val="1"/>
      <w:numFmt w:val="lowerLetter"/>
      <w:lvlText w:val="%8"/>
      <w:lvlJc w:val="left"/>
      <w:pPr>
        <w:ind w:left="6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84C106">
      <w:start w:val="1"/>
      <w:numFmt w:val="lowerRoman"/>
      <w:lvlText w:val="%9"/>
      <w:lvlJc w:val="left"/>
      <w:pPr>
        <w:ind w:left="75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1FB62FC0"/>
    <w:multiLevelType w:val="hybridMultilevel"/>
    <w:tmpl w:val="F0601E9C"/>
    <w:lvl w:ilvl="0" w:tplc="56487576">
      <w:start w:val="1"/>
      <w:numFmt w:val="lowerLetter"/>
      <w:lvlText w:val="(%1)"/>
      <w:lvlJc w:val="left"/>
      <w:pPr>
        <w:ind w:left="1277"/>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1" w:tplc="DB92FC56">
      <w:start w:val="1"/>
      <w:numFmt w:val="lowerRoman"/>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762F40">
      <w:start w:val="1"/>
      <w:numFmt w:val="lowerRoman"/>
      <w:lvlText w:val="%3"/>
      <w:lvlJc w:val="left"/>
      <w:pPr>
        <w:ind w:left="2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7C0FBA">
      <w:start w:val="1"/>
      <w:numFmt w:val="decimal"/>
      <w:lvlText w:val="%4"/>
      <w:lvlJc w:val="left"/>
      <w:pPr>
        <w:ind w:left="3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1C2012">
      <w:start w:val="1"/>
      <w:numFmt w:val="lowerLetter"/>
      <w:lvlText w:val="%5"/>
      <w:lvlJc w:val="left"/>
      <w:pPr>
        <w:ind w:left="3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18DF40">
      <w:start w:val="1"/>
      <w:numFmt w:val="lowerRoman"/>
      <w:lvlText w:val="%6"/>
      <w:lvlJc w:val="left"/>
      <w:pPr>
        <w:ind w:left="4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F4AE7C">
      <w:start w:val="1"/>
      <w:numFmt w:val="decimal"/>
      <w:lvlText w:val="%7"/>
      <w:lvlJc w:val="left"/>
      <w:pPr>
        <w:ind w:left="5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E895BE">
      <w:start w:val="1"/>
      <w:numFmt w:val="lowerLetter"/>
      <w:lvlText w:val="%8"/>
      <w:lvlJc w:val="left"/>
      <w:pPr>
        <w:ind w:left="6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EFEE022">
      <w:start w:val="1"/>
      <w:numFmt w:val="lowerRoman"/>
      <w:lvlText w:val="%9"/>
      <w:lvlJc w:val="left"/>
      <w:pPr>
        <w:ind w:left="6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1FBE75EC"/>
    <w:multiLevelType w:val="hybridMultilevel"/>
    <w:tmpl w:val="39F86228"/>
    <w:lvl w:ilvl="0" w:tplc="BACE0700">
      <w:start w:val="1"/>
      <w:numFmt w:val="decimal"/>
      <w:lvlText w:val="(%1)"/>
      <w:lvlJc w:val="left"/>
      <w:pPr>
        <w:ind w:left="1800" w:hanging="36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44" w15:restartNumberingAfterBreak="0">
    <w:nsid w:val="201D1DDA"/>
    <w:multiLevelType w:val="multilevel"/>
    <w:tmpl w:val="8922748C"/>
    <w:lvl w:ilvl="0">
      <w:start w:val="1"/>
      <w:numFmt w:val="decimal"/>
      <w:lvlText w:val="Appendix %1:"/>
      <w:lvlJc w:val="left"/>
      <w:pPr>
        <w:ind w:left="907" w:hanging="907"/>
      </w:pPr>
      <w:rPr>
        <w:rFonts w:hint="default"/>
      </w:rPr>
    </w:lvl>
    <w:lvl w:ilvl="1">
      <w:start w:val="1"/>
      <w:numFmt w:val="decimal"/>
      <w:lvlText w:val="A%2"/>
      <w:lvlJc w:val="left"/>
      <w:pPr>
        <w:ind w:left="1333" w:hanging="907"/>
      </w:pPr>
      <w:rPr>
        <w:rFonts w:hint="default"/>
        <w:b/>
      </w:rPr>
    </w:lvl>
    <w:lvl w:ilvl="2">
      <w:start w:val="1"/>
      <w:numFmt w:val="decimal"/>
      <w:lvlText w:val="A%2.%3"/>
      <w:lvlJc w:val="left"/>
      <w:pPr>
        <w:ind w:left="907" w:hanging="907"/>
      </w:pPr>
      <w:rPr>
        <w:rFonts w:hint="default"/>
        <w:b/>
        <w:i w:val="0"/>
        <w:color w:val="000000" w:themeColor="text1"/>
      </w:rPr>
    </w:lvl>
    <w:lvl w:ilvl="3">
      <w:start w:val="1"/>
      <w:numFmt w:val="decimal"/>
      <w:lvlText w:val="A%2.%3.%4"/>
      <w:lvlJc w:val="left"/>
      <w:pPr>
        <w:tabs>
          <w:tab w:val="num" w:pos="907"/>
        </w:tabs>
        <w:ind w:left="907" w:hanging="907"/>
      </w:pPr>
      <w:rPr>
        <w:rFonts w:hint="default"/>
      </w:rPr>
    </w:lvl>
    <w:lvl w:ilvl="4">
      <w:start w:val="1"/>
      <w:numFmt w:val="decimal"/>
      <w:lvlText w:val="%1.%2.%3.%4.%5."/>
      <w:lvlJc w:val="left"/>
      <w:pPr>
        <w:ind w:left="907" w:hanging="907"/>
      </w:pPr>
      <w:rPr>
        <w:rFonts w:hint="default"/>
      </w:rPr>
    </w:lvl>
    <w:lvl w:ilvl="5">
      <w:start w:val="1"/>
      <w:numFmt w:val="decimal"/>
      <w:lvlText w:val="%1.%2.%3.%4.%5.%6."/>
      <w:lvlJc w:val="left"/>
      <w:pPr>
        <w:ind w:left="907" w:hanging="907"/>
      </w:pPr>
      <w:rPr>
        <w:rFonts w:hint="default"/>
      </w:rPr>
    </w:lvl>
    <w:lvl w:ilvl="6">
      <w:start w:val="1"/>
      <w:numFmt w:val="decimal"/>
      <w:lvlText w:val="%1.%2.%3.%4.%5.%6.%7."/>
      <w:lvlJc w:val="left"/>
      <w:pPr>
        <w:ind w:left="907" w:hanging="907"/>
      </w:pPr>
      <w:rPr>
        <w:rFonts w:hint="default"/>
      </w:rPr>
    </w:lvl>
    <w:lvl w:ilvl="7">
      <w:start w:val="1"/>
      <w:numFmt w:val="decimal"/>
      <w:lvlText w:val="%1.%2.%3.%4.%5.%6.%7.%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45" w15:restartNumberingAfterBreak="0">
    <w:nsid w:val="21EC19A9"/>
    <w:multiLevelType w:val="multilevel"/>
    <w:tmpl w:val="58ECC390"/>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229609DF"/>
    <w:multiLevelType w:val="multilevel"/>
    <w:tmpl w:val="C3CE6A72"/>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23465C87"/>
    <w:multiLevelType w:val="hybridMultilevel"/>
    <w:tmpl w:val="EB721E6C"/>
    <w:lvl w:ilvl="0" w:tplc="08090001">
      <w:start w:val="1"/>
      <w:numFmt w:val="bullet"/>
      <w:pStyle w:val="BCBullet"/>
      <w:lvlText w:val=""/>
      <w:lvlJc w:val="left"/>
      <w:pPr>
        <w:tabs>
          <w:tab w:val="num" w:pos="360"/>
        </w:tabs>
        <w:ind w:left="357" w:hanging="357"/>
      </w:pPr>
      <w:rPr>
        <w:rFonts w:ascii="Symbol" w:hAnsi="Symbol" w:hint="default"/>
        <w:color w:val="333399"/>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3B0585D"/>
    <w:multiLevelType w:val="hybridMultilevel"/>
    <w:tmpl w:val="311C4554"/>
    <w:lvl w:ilvl="0" w:tplc="9F1093B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23D5566E"/>
    <w:multiLevelType w:val="hybridMultilevel"/>
    <w:tmpl w:val="3ED280F8"/>
    <w:lvl w:ilvl="0" w:tplc="1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255020F4"/>
    <w:multiLevelType w:val="hybridMultilevel"/>
    <w:tmpl w:val="69EAD1B6"/>
    <w:lvl w:ilvl="0" w:tplc="1186ACC0">
      <w:start w:val="1"/>
      <w:numFmt w:val="bullet"/>
      <w:lvlText w:val=""/>
      <w:lvlJc w:val="left"/>
      <w:pPr>
        <w:ind w:left="360" w:hanging="360"/>
      </w:pPr>
      <w:rPr>
        <w:rFonts w:ascii="Symbol" w:hAnsi="Symbol" w:hint="default"/>
        <w:color w:val="214364"/>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1" w15:restartNumberingAfterBreak="0">
    <w:nsid w:val="25D77255"/>
    <w:multiLevelType w:val="multilevel"/>
    <w:tmpl w:val="EC806EB6"/>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15:restartNumberingAfterBreak="0">
    <w:nsid w:val="2A7C15BC"/>
    <w:multiLevelType w:val="hybridMultilevel"/>
    <w:tmpl w:val="990C04EE"/>
    <w:lvl w:ilvl="0" w:tplc="0B204D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2A9E19CD"/>
    <w:multiLevelType w:val="multilevel"/>
    <w:tmpl w:val="A1C24236"/>
    <w:lvl w:ilvl="0">
      <w:start w:val="3"/>
      <w:numFmt w:val="decimal"/>
      <w:lvlText w:val="%1"/>
      <w:lvlJc w:val="left"/>
      <w:pPr>
        <w:ind w:left="1009" w:hanging="431"/>
      </w:pPr>
      <w:rPr>
        <w:rFonts w:ascii="Times New Roman" w:hAnsi="Times New Roman" w:hint="default"/>
        <w:color w:val="1F3864" w:themeColor="accent5" w:themeShade="80"/>
        <w:sz w:val="24"/>
        <w:lang w:val="en-IE" w:eastAsia="en-IE" w:bidi="en-IE"/>
      </w:rPr>
    </w:lvl>
    <w:lvl w:ilvl="1">
      <w:start w:val="1"/>
      <w:numFmt w:val="decimal"/>
      <w:lvlText w:val="%1.%2."/>
      <w:lvlJc w:val="left"/>
      <w:pPr>
        <w:ind w:left="1009" w:hanging="431"/>
      </w:pPr>
      <w:rPr>
        <w:rFonts w:ascii="Times New Roman" w:eastAsia="Times New Roman" w:hAnsi="Times New Roman" w:cs="Times New Roman" w:hint="default"/>
        <w:b/>
        <w:bCs/>
        <w:color w:val="000080"/>
        <w:w w:val="100"/>
        <w:sz w:val="22"/>
        <w:szCs w:val="22"/>
        <w:lang w:val="en-IE" w:eastAsia="en-IE" w:bidi="en-IE"/>
      </w:rPr>
    </w:lvl>
    <w:lvl w:ilvl="2">
      <w:numFmt w:val="none"/>
      <w:lvlRestart w:val="0"/>
      <w:pStyle w:val="ThirdLevelHeading"/>
      <w:lvlText w:val="7.%2.1"/>
      <w:lvlJc w:val="left"/>
      <w:pPr>
        <w:ind w:left="1009" w:hanging="431"/>
      </w:pPr>
      <w:rPr>
        <w:rFonts w:ascii="Times New Roman" w:hAnsi="Times New Roman" w:hint="default"/>
        <w:b/>
        <w:i w:val="0"/>
        <w:color w:val="1F3864" w:themeColor="accent5" w:themeShade="80"/>
        <w:sz w:val="22"/>
        <w:lang w:val="en-IE" w:eastAsia="en-IE" w:bidi="en-IE"/>
      </w:rPr>
    </w:lvl>
    <w:lvl w:ilvl="3">
      <w:numFmt w:val="bullet"/>
      <w:lvlText w:val="•"/>
      <w:lvlJc w:val="left"/>
      <w:pPr>
        <w:ind w:left="1009" w:hanging="431"/>
      </w:pPr>
      <w:rPr>
        <w:rFonts w:hint="default"/>
        <w:lang w:val="en-IE" w:eastAsia="en-IE" w:bidi="en-IE"/>
      </w:rPr>
    </w:lvl>
    <w:lvl w:ilvl="4">
      <w:numFmt w:val="bullet"/>
      <w:lvlText w:val="•"/>
      <w:lvlJc w:val="left"/>
      <w:pPr>
        <w:ind w:left="1009" w:hanging="431"/>
      </w:pPr>
      <w:rPr>
        <w:rFonts w:hint="default"/>
        <w:lang w:val="en-IE" w:eastAsia="en-IE" w:bidi="en-IE"/>
      </w:rPr>
    </w:lvl>
    <w:lvl w:ilvl="5">
      <w:numFmt w:val="bullet"/>
      <w:lvlText w:val="•"/>
      <w:lvlJc w:val="left"/>
      <w:pPr>
        <w:ind w:left="1009" w:hanging="431"/>
      </w:pPr>
      <w:rPr>
        <w:rFonts w:hint="default"/>
        <w:lang w:val="en-IE" w:eastAsia="en-IE" w:bidi="en-IE"/>
      </w:rPr>
    </w:lvl>
    <w:lvl w:ilvl="6">
      <w:numFmt w:val="bullet"/>
      <w:lvlText w:val="•"/>
      <w:lvlJc w:val="left"/>
      <w:pPr>
        <w:ind w:left="1009" w:hanging="431"/>
      </w:pPr>
      <w:rPr>
        <w:rFonts w:hint="default"/>
        <w:lang w:val="en-IE" w:eastAsia="en-IE" w:bidi="en-IE"/>
      </w:rPr>
    </w:lvl>
    <w:lvl w:ilvl="7">
      <w:numFmt w:val="bullet"/>
      <w:lvlText w:val="•"/>
      <w:lvlJc w:val="left"/>
      <w:pPr>
        <w:ind w:left="1009" w:hanging="431"/>
      </w:pPr>
      <w:rPr>
        <w:rFonts w:hint="default"/>
        <w:lang w:val="en-IE" w:eastAsia="en-IE" w:bidi="en-IE"/>
      </w:rPr>
    </w:lvl>
    <w:lvl w:ilvl="8">
      <w:numFmt w:val="bullet"/>
      <w:lvlText w:val="•"/>
      <w:lvlJc w:val="left"/>
      <w:pPr>
        <w:ind w:left="1009" w:hanging="431"/>
      </w:pPr>
      <w:rPr>
        <w:rFonts w:hint="default"/>
        <w:lang w:val="en-IE" w:eastAsia="en-IE" w:bidi="en-IE"/>
      </w:rPr>
    </w:lvl>
  </w:abstractNum>
  <w:abstractNum w:abstractNumId="54" w15:restartNumberingAfterBreak="0">
    <w:nsid w:val="2D317E49"/>
    <w:multiLevelType w:val="hybridMultilevel"/>
    <w:tmpl w:val="0E3A109C"/>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55" w15:restartNumberingAfterBreak="0">
    <w:nsid w:val="2E536291"/>
    <w:multiLevelType w:val="multilevel"/>
    <w:tmpl w:val="1CEAACF8"/>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2E5B04E8"/>
    <w:multiLevelType w:val="hybridMultilevel"/>
    <w:tmpl w:val="D096980A"/>
    <w:lvl w:ilvl="0" w:tplc="18090005">
      <w:start w:val="1"/>
      <w:numFmt w:val="bullet"/>
      <w:lvlText w:val=""/>
      <w:lvlJc w:val="left"/>
      <w:pPr>
        <w:ind w:left="1440" w:hanging="360"/>
      </w:pPr>
      <w:rPr>
        <w:rFonts w:ascii="Wingdings" w:hAnsi="Wingdings"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57" w15:restartNumberingAfterBreak="0">
    <w:nsid w:val="2E7210A9"/>
    <w:multiLevelType w:val="hybridMultilevel"/>
    <w:tmpl w:val="A8D809B6"/>
    <w:lvl w:ilvl="0" w:tplc="EB604DBA">
      <w:numFmt w:val="bullet"/>
      <w:lvlText w:val="•"/>
      <w:lvlJc w:val="left"/>
      <w:pPr>
        <w:ind w:left="1440" w:hanging="720"/>
      </w:pPr>
      <w:rPr>
        <w:rFonts w:ascii="Calibri" w:eastAsia="Calibri" w:hAnsi="Calibri" w:cs="Calibri"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58" w15:restartNumberingAfterBreak="0">
    <w:nsid w:val="2ED31F4F"/>
    <w:multiLevelType w:val="hybridMultilevel"/>
    <w:tmpl w:val="92AEC4F6"/>
    <w:lvl w:ilvl="0" w:tplc="18090001">
      <w:start w:val="1"/>
      <w:numFmt w:val="bullet"/>
      <w:lvlText w:val=""/>
      <w:lvlJc w:val="left"/>
      <w:pPr>
        <w:ind w:left="2160" w:hanging="360"/>
      </w:pPr>
      <w:rPr>
        <w:rFonts w:ascii="Symbol" w:hAnsi="Symbol" w:hint="default"/>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59" w15:restartNumberingAfterBreak="0">
    <w:nsid w:val="2F120E1F"/>
    <w:multiLevelType w:val="multilevel"/>
    <w:tmpl w:val="9CE0DAA6"/>
    <w:styleLink w:val="AXIA"/>
    <w:lvl w:ilvl="0">
      <w:start w:val="3"/>
      <w:numFmt w:val="decimal"/>
      <w:lvlText w:val="%1"/>
      <w:lvlJc w:val="left"/>
      <w:pPr>
        <w:ind w:left="1872" w:hanging="432"/>
      </w:pPr>
      <w:rPr>
        <w:rFonts w:hint="default"/>
        <w:lang w:val="en-IE" w:eastAsia="en-IE" w:bidi="en-IE"/>
      </w:rPr>
    </w:lvl>
    <w:lvl w:ilvl="1">
      <w:start w:val="1"/>
      <w:numFmt w:val="decimal"/>
      <w:lvlText w:val="%1.%2."/>
      <w:lvlJc w:val="left"/>
      <w:pPr>
        <w:ind w:left="1872" w:hanging="432"/>
      </w:pPr>
      <w:rPr>
        <w:rFonts w:ascii="Times New Roman" w:eastAsia="Times New Roman" w:hAnsi="Times New Roman" w:cs="Times New Roman" w:hint="default"/>
        <w:b/>
        <w:bCs/>
        <w:color w:val="000080"/>
        <w:w w:val="100"/>
        <w:sz w:val="22"/>
        <w:szCs w:val="22"/>
        <w:lang w:val="en-IE" w:eastAsia="en-IE" w:bidi="en-IE"/>
      </w:rPr>
    </w:lvl>
    <w:lvl w:ilvl="2">
      <w:start w:val="1"/>
      <w:numFmt w:val="none"/>
      <w:lvlRestart w:val="0"/>
      <w:lvlText w:val="3.1.1"/>
      <w:lvlJc w:val="left"/>
      <w:pPr>
        <w:ind w:left="2732" w:hanging="432"/>
      </w:pPr>
      <w:rPr>
        <w:rFonts w:hint="default"/>
      </w:rPr>
    </w:lvl>
    <w:lvl w:ilvl="3">
      <w:numFmt w:val="bullet"/>
      <w:lvlText w:val="•"/>
      <w:lvlJc w:val="left"/>
      <w:pPr>
        <w:ind w:left="4719" w:hanging="432"/>
      </w:pPr>
      <w:rPr>
        <w:rFonts w:hint="default"/>
        <w:lang w:val="en-IE" w:eastAsia="en-IE" w:bidi="en-IE"/>
      </w:rPr>
    </w:lvl>
    <w:lvl w:ilvl="4">
      <w:numFmt w:val="bullet"/>
      <w:lvlText w:val="•"/>
      <w:lvlJc w:val="left"/>
      <w:pPr>
        <w:ind w:left="5666" w:hanging="432"/>
      </w:pPr>
      <w:rPr>
        <w:rFonts w:hint="default"/>
        <w:lang w:val="en-IE" w:eastAsia="en-IE" w:bidi="en-IE"/>
      </w:rPr>
    </w:lvl>
    <w:lvl w:ilvl="5">
      <w:numFmt w:val="bullet"/>
      <w:lvlText w:val="•"/>
      <w:lvlJc w:val="left"/>
      <w:pPr>
        <w:ind w:left="6613" w:hanging="432"/>
      </w:pPr>
      <w:rPr>
        <w:rFonts w:hint="default"/>
        <w:lang w:val="en-IE" w:eastAsia="en-IE" w:bidi="en-IE"/>
      </w:rPr>
    </w:lvl>
    <w:lvl w:ilvl="6">
      <w:numFmt w:val="bullet"/>
      <w:lvlText w:val="•"/>
      <w:lvlJc w:val="left"/>
      <w:pPr>
        <w:ind w:left="7559" w:hanging="432"/>
      </w:pPr>
      <w:rPr>
        <w:rFonts w:hint="default"/>
        <w:lang w:val="en-IE" w:eastAsia="en-IE" w:bidi="en-IE"/>
      </w:rPr>
    </w:lvl>
    <w:lvl w:ilvl="7">
      <w:numFmt w:val="bullet"/>
      <w:lvlText w:val="•"/>
      <w:lvlJc w:val="left"/>
      <w:pPr>
        <w:ind w:left="8506" w:hanging="432"/>
      </w:pPr>
      <w:rPr>
        <w:rFonts w:hint="default"/>
        <w:lang w:val="en-IE" w:eastAsia="en-IE" w:bidi="en-IE"/>
      </w:rPr>
    </w:lvl>
    <w:lvl w:ilvl="8">
      <w:numFmt w:val="bullet"/>
      <w:lvlText w:val="•"/>
      <w:lvlJc w:val="left"/>
      <w:pPr>
        <w:ind w:left="9453" w:hanging="432"/>
      </w:pPr>
      <w:rPr>
        <w:rFonts w:hint="default"/>
        <w:lang w:val="en-IE" w:eastAsia="en-IE" w:bidi="en-IE"/>
      </w:rPr>
    </w:lvl>
  </w:abstractNum>
  <w:abstractNum w:abstractNumId="60" w15:restartNumberingAfterBreak="0">
    <w:nsid w:val="2F3E1BCB"/>
    <w:multiLevelType w:val="multilevel"/>
    <w:tmpl w:val="C072673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38C46A8"/>
    <w:multiLevelType w:val="hybridMultilevel"/>
    <w:tmpl w:val="96D27076"/>
    <w:lvl w:ilvl="0" w:tplc="18090001">
      <w:start w:val="1"/>
      <w:numFmt w:val="bullet"/>
      <w:lvlText w:val=""/>
      <w:lvlJc w:val="left"/>
      <w:pPr>
        <w:ind w:left="720" w:hanging="360"/>
      </w:pPr>
      <w:rPr>
        <w:rFonts w:ascii="Symbol" w:hAnsi="Symbol" w:hint="default"/>
      </w:rPr>
    </w:lvl>
    <w:lvl w:ilvl="1" w:tplc="18090005">
      <w:start w:val="1"/>
      <w:numFmt w:val="bullet"/>
      <w:lvlText w:val=""/>
      <w:lvlJc w:val="left"/>
      <w:pPr>
        <w:ind w:left="1440" w:hanging="360"/>
      </w:pPr>
      <w:rPr>
        <w:rFonts w:ascii="Wingdings" w:hAnsi="Wingding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3" w15:restartNumberingAfterBreak="0">
    <w:nsid w:val="36546AFB"/>
    <w:multiLevelType w:val="hybridMultilevel"/>
    <w:tmpl w:val="0E1820BA"/>
    <w:lvl w:ilvl="0" w:tplc="0DACD76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64" w15:restartNumberingAfterBreak="0">
    <w:nsid w:val="36756BB8"/>
    <w:multiLevelType w:val="hybridMultilevel"/>
    <w:tmpl w:val="5ECE77AE"/>
    <w:lvl w:ilvl="0" w:tplc="18090001">
      <w:start w:val="1"/>
      <w:numFmt w:val="bullet"/>
      <w:lvlText w:val=""/>
      <w:lvlJc w:val="left"/>
      <w:pPr>
        <w:ind w:left="1068" w:hanging="360"/>
      </w:pPr>
      <w:rPr>
        <w:rFonts w:ascii="Symbol" w:hAnsi="Symbol" w:hint="default"/>
      </w:rPr>
    </w:lvl>
    <w:lvl w:ilvl="1" w:tplc="18090003">
      <w:start w:val="1"/>
      <w:numFmt w:val="bullet"/>
      <w:lvlText w:val="o"/>
      <w:lvlJc w:val="left"/>
      <w:pPr>
        <w:ind w:left="1788" w:hanging="360"/>
      </w:pPr>
      <w:rPr>
        <w:rFonts w:ascii="Courier New" w:hAnsi="Courier New" w:cs="Courier New" w:hint="default"/>
      </w:rPr>
    </w:lvl>
    <w:lvl w:ilvl="2" w:tplc="18090005">
      <w:start w:val="1"/>
      <w:numFmt w:val="bullet"/>
      <w:lvlText w:val=""/>
      <w:lvlJc w:val="left"/>
      <w:pPr>
        <w:ind w:left="2508" w:hanging="360"/>
      </w:pPr>
      <w:rPr>
        <w:rFonts w:ascii="Wingdings" w:hAnsi="Wingdings" w:hint="default"/>
      </w:rPr>
    </w:lvl>
    <w:lvl w:ilvl="3" w:tplc="18090001">
      <w:start w:val="1"/>
      <w:numFmt w:val="bullet"/>
      <w:lvlText w:val=""/>
      <w:lvlJc w:val="left"/>
      <w:pPr>
        <w:ind w:left="3228" w:hanging="360"/>
      </w:pPr>
      <w:rPr>
        <w:rFonts w:ascii="Symbol" w:hAnsi="Symbol" w:hint="default"/>
      </w:rPr>
    </w:lvl>
    <w:lvl w:ilvl="4" w:tplc="18090003" w:tentative="1">
      <w:start w:val="1"/>
      <w:numFmt w:val="bullet"/>
      <w:lvlText w:val="o"/>
      <w:lvlJc w:val="left"/>
      <w:pPr>
        <w:ind w:left="3948" w:hanging="360"/>
      </w:pPr>
      <w:rPr>
        <w:rFonts w:ascii="Courier New" w:hAnsi="Courier New" w:cs="Courier New" w:hint="default"/>
      </w:rPr>
    </w:lvl>
    <w:lvl w:ilvl="5" w:tplc="18090005" w:tentative="1">
      <w:start w:val="1"/>
      <w:numFmt w:val="bullet"/>
      <w:lvlText w:val=""/>
      <w:lvlJc w:val="left"/>
      <w:pPr>
        <w:ind w:left="4668" w:hanging="360"/>
      </w:pPr>
      <w:rPr>
        <w:rFonts w:ascii="Wingdings" w:hAnsi="Wingdings" w:hint="default"/>
      </w:rPr>
    </w:lvl>
    <w:lvl w:ilvl="6" w:tplc="18090001" w:tentative="1">
      <w:start w:val="1"/>
      <w:numFmt w:val="bullet"/>
      <w:lvlText w:val=""/>
      <w:lvlJc w:val="left"/>
      <w:pPr>
        <w:ind w:left="5388" w:hanging="360"/>
      </w:pPr>
      <w:rPr>
        <w:rFonts w:ascii="Symbol" w:hAnsi="Symbol" w:hint="default"/>
      </w:rPr>
    </w:lvl>
    <w:lvl w:ilvl="7" w:tplc="18090003" w:tentative="1">
      <w:start w:val="1"/>
      <w:numFmt w:val="bullet"/>
      <w:lvlText w:val="o"/>
      <w:lvlJc w:val="left"/>
      <w:pPr>
        <w:ind w:left="6108" w:hanging="360"/>
      </w:pPr>
      <w:rPr>
        <w:rFonts w:ascii="Courier New" w:hAnsi="Courier New" w:cs="Courier New" w:hint="default"/>
      </w:rPr>
    </w:lvl>
    <w:lvl w:ilvl="8" w:tplc="18090005" w:tentative="1">
      <w:start w:val="1"/>
      <w:numFmt w:val="bullet"/>
      <w:lvlText w:val=""/>
      <w:lvlJc w:val="left"/>
      <w:pPr>
        <w:ind w:left="6828" w:hanging="360"/>
      </w:pPr>
      <w:rPr>
        <w:rFonts w:ascii="Wingdings" w:hAnsi="Wingdings" w:hint="default"/>
      </w:rPr>
    </w:lvl>
  </w:abstractNum>
  <w:abstractNum w:abstractNumId="65" w15:restartNumberingAfterBreak="0">
    <w:nsid w:val="37004B1F"/>
    <w:multiLevelType w:val="hybridMultilevel"/>
    <w:tmpl w:val="B6602D48"/>
    <w:lvl w:ilvl="0" w:tplc="B7803110">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66" w15:restartNumberingAfterBreak="0">
    <w:nsid w:val="373F2E2E"/>
    <w:multiLevelType w:val="hybridMultilevel"/>
    <w:tmpl w:val="6352C102"/>
    <w:lvl w:ilvl="0" w:tplc="A0C04E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38C65409"/>
    <w:multiLevelType w:val="multilevel"/>
    <w:tmpl w:val="5B02CB7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8" w15:restartNumberingAfterBreak="0">
    <w:nsid w:val="39BD460E"/>
    <w:multiLevelType w:val="hybridMultilevel"/>
    <w:tmpl w:val="19985512"/>
    <w:lvl w:ilvl="0" w:tplc="EBE44222">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9" w15:restartNumberingAfterBreak="0">
    <w:nsid w:val="39D85001"/>
    <w:multiLevelType w:val="multilevel"/>
    <w:tmpl w:val="155E049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15:restartNumberingAfterBreak="0">
    <w:nsid w:val="4089134A"/>
    <w:multiLevelType w:val="multilevel"/>
    <w:tmpl w:val="87DC87EC"/>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15:restartNumberingAfterBreak="0">
    <w:nsid w:val="41B91B34"/>
    <w:multiLevelType w:val="multilevel"/>
    <w:tmpl w:val="A3521D28"/>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15:restartNumberingAfterBreak="0">
    <w:nsid w:val="423C386F"/>
    <w:multiLevelType w:val="hybridMultilevel"/>
    <w:tmpl w:val="1ACED7E4"/>
    <w:lvl w:ilvl="0" w:tplc="93DE56BE">
      <w:start w:val="1"/>
      <w:numFmt w:val="decimal"/>
      <w:lvlText w:val="(%1)"/>
      <w:lvlJc w:val="left"/>
      <w:pPr>
        <w:ind w:left="405" w:hanging="360"/>
      </w:pPr>
      <w:rPr>
        <w:rFonts w:hint="default"/>
      </w:rPr>
    </w:lvl>
    <w:lvl w:ilvl="1" w:tplc="18090019" w:tentative="1">
      <w:start w:val="1"/>
      <w:numFmt w:val="lowerLetter"/>
      <w:lvlText w:val="%2."/>
      <w:lvlJc w:val="left"/>
      <w:pPr>
        <w:ind w:left="1125" w:hanging="360"/>
      </w:pPr>
    </w:lvl>
    <w:lvl w:ilvl="2" w:tplc="1809001B" w:tentative="1">
      <w:start w:val="1"/>
      <w:numFmt w:val="lowerRoman"/>
      <w:lvlText w:val="%3."/>
      <w:lvlJc w:val="right"/>
      <w:pPr>
        <w:ind w:left="1845" w:hanging="180"/>
      </w:pPr>
    </w:lvl>
    <w:lvl w:ilvl="3" w:tplc="1809000F" w:tentative="1">
      <w:start w:val="1"/>
      <w:numFmt w:val="decimal"/>
      <w:lvlText w:val="%4."/>
      <w:lvlJc w:val="left"/>
      <w:pPr>
        <w:ind w:left="2565" w:hanging="360"/>
      </w:pPr>
    </w:lvl>
    <w:lvl w:ilvl="4" w:tplc="18090019" w:tentative="1">
      <w:start w:val="1"/>
      <w:numFmt w:val="lowerLetter"/>
      <w:lvlText w:val="%5."/>
      <w:lvlJc w:val="left"/>
      <w:pPr>
        <w:ind w:left="3285" w:hanging="360"/>
      </w:pPr>
    </w:lvl>
    <w:lvl w:ilvl="5" w:tplc="1809001B" w:tentative="1">
      <w:start w:val="1"/>
      <w:numFmt w:val="lowerRoman"/>
      <w:lvlText w:val="%6."/>
      <w:lvlJc w:val="right"/>
      <w:pPr>
        <w:ind w:left="4005" w:hanging="180"/>
      </w:pPr>
    </w:lvl>
    <w:lvl w:ilvl="6" w:tplc="1809000F" w:tentative="1">
      <w:start w:val="1"/>
      <w:numFmt w:val="decimal"/>
      <w:lvlText w:val="%7."/>
      <w:lvlJc w:val="left"/>
      <w:pPr>
        <w:ind w:left="4725" w:hanging="360"/>
      </w:pPr>
    </w:lvl>
    <w:lvl w:ilvl="7" w:tplc="18090019" w:tentative="1">
      <w:start w:val="1"/>
      <w:numFmt w:val="lowerLetter"/>
      <w:lvlText w:val="%8."/>
      <w:lvlJc w:val="left"/>
      <w:pPr>
        <w:ind w:left="5445" w:hanging="360"/>
      </w:pPr>
    </w:lvl>
    <w:lvl w:ilvl="8" w:tplc="1809001B" w:tentative="1">
      <w:start w:val="1"/>
      <w:numFmt w:val="lowerRoman"/>
      <w:lvlText w:val="%9."/>
      <w:lvlJc w:val="right"/>
      <w:pPr>
        <w:ind w:left="6165" w:hanging="180"/>
      </w:pPr>
    </w:lvl>
  </w:abstractNum>
  <w:abstractNum w:abstractNumId="73" w15:restartNumberingAfterBreak="0">
    <w:nsid w:val="437C1F63"/>
    <w:multiLevelType w:val="hybridMultilevel"/>
    <w:tmpl w:val="1AF69C9C"/>
    <w:lvl w:ilvl="0" w:tplc="AF54D46C">
      <w:start w:val="1"/>
      <w:numFmt w:val="lowerLetter"/>
      <w:lvlText w:val="(%1)"/>
      <w:lvlJc w:val="left"/>
      <w:pPr>
        <w:ind w:left="720"/>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1" w:tplc="E57677B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E72EFB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35251B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56E92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C8910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3047E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8244F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074971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441F0A0A"/>
    <w:multiLevelType w:val="hybridMultilevel"/>
    <w:tmpl w:val="5C12B7A6"/>
    <w:lvl w:ilvl="0" w:tplc="FFFFFFFF">
      <w:start w:val="1"/>
      <w:numFmt w:val="bullet"/>
      <w:lvlText w:val=""/>
      <w:lvlJc w:val="left"/>
      <w:pPr>
        <w:ind w:left="360" w:hanging="360"/>
      </w:pPr>
      <w:rPr>
        <w:rFonts w:ascii="Symbol" w:hAnsi="Symbol" w:hint="default"/>
        <w:color w:val="214364"/>
      </w:rPr>
    </w:lvl>
    <w:lvl w:ilvl="1" w:tplc="FFFFFFFF">
      <w:start w:val="1"/>
      <w:numFmt w:val="lowerRoman"/>
      <w:lvlText w:val="(%2)"/>
      <w:lvlJc w:val="left"/>
      <w:pPr>
        <w:ind w:left="720" w:hanging="360"/>
      </w:pPr>
      <w:rPr>
        <w:rFonts w:hint="default"/>
      </w:rPr>
    </w:lvl>
    <w:lvl w:ilvl="2" w:tplc="18090003">
      <w:start w:val="1"/>
      <w:numFmt w:val="bullet"/>
      <w:lvlText w:val="o"/>
      <w:lvlJc w:val="left"/>
      <w:pPr>
        <w:ind w:left="1800" w:hanging="360"/>
      </w:pPr>
      <w:rPr>
        <w:rFonts w:ascii="Courier New" w:hAnsi="Courier New" w:cs="Courier New"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5" w15:restartNumberingAfterBreak="0">
    <w:nsid w:val="461F670D"/>
    <w:multiLevelType w:val="hybridMultilevel"/>
    <w:tmpl w:val="4D2E4B02"/>
    <w:lvl w:ilvl="0" w:tplc="DB92FC56">
      <w:start w:val="1"/>
      <w:numFmt w:val="lowerRoman"/>
      <w:lvlText w:val="(%1)"/>
      <w:lvlJc w:val="left"/>
      <w:pPr>
        <w:ind w:left="1277"/>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DB92FC56">
      <w:start w:val="1"/>
      <w:numFmt w:val="lowerRoman"/>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762F40">
      <w:start w:val="1"/>
      <w:numFmt w:val="lowerRoman"/>
      <w:lvlText w:val="%3"/>
      <w:lvlJc w:val="left"/>
      <w:pPr>
        <w:ind w:left="2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7C0FBA">
      <w:start w:val="1"/>
      <w:numFmt w:val="decimal"/>
      <w:lvlText w:val="%4"/>
      <w:lvlJc w:val="left"/>
      <w:pPr>
        <w:ind w:left="3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1C2012">
      <w:start w:val="1"/>
      <w:numFmt w:val="lowerLetter"/>
      <w:lvlText w:val="%5"/>
      <w:lvlJc w:val="left"/>
      <w:pPr>
        <w:ind w:left="38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18DF40">
      <w:start w:val="1"/>
      <w:numFmt w:val="lowerRoman"/>
      <w:lvlText w:val="%6"/>
      <w:lvlJc w:val="left"/>
      <w:pPr>
        <w:ind w:left="45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F4AE7C">
      <w:start w:val="1"/>
      <w:numFmt w:val="decimal"/>
      <w:lvlText w:val="%7"/>
      <w:lvlJc w:val="left"/>
      <w:pPr>
        <w:ind w:left="53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E895BE">
      <w:start w:val="1"/>
      <w:numFmt w:val="lowerLetter"/>
      <w:lvlText w:val="%8"/>
      <w:lvlJc w:val="left"/>
      <w:pPr>
        <w:ind w:left="6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EFEE022">
      <w:start w:val="1"/>
      <w:numFmt w:val="lowerRoman"/>
      <w:lvlText w:val="%9"/>
      <w:lvlJc w:val="left"/>
      <w:pPr>
        <w:ind w:left="6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6" w15:restartNumberingAfterBreak="0">
    <w:nsid w:val="46B311B7"/>
    <w:multiLevelType w:val="multilevel"/>
    <w:tmpl w:val="AE56CEE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15:restartNumberingAfterBreak="0">
    <w:nsid w:val="46B67DE7"/>
    <w:multiLevelType w:val="hybridMultilevel"/>
    <w:tmpl w:val="D5187F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8" w15:restartNumberingAfterBreak="0">
    <w:nsid w:val="47914360"/>
    <w:multiLevelType w:val="multilevel"/>
    <w:tmpl w:val="FE9C29B2"/>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15:restartNumberingAfterBreak="0">
    <w:nsid w:val="4883063D"/>
    <w:multiLevelType w:val="hybridMultilevel"/>
    <w:tmpl w:val="4380F5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0" w15:restartNumberingAfterBreak="0">
    <w:nsid w:val="4B2504D5"/>
    <w:multiLevelType w:val="multilevel"/>
    <w:tmpl w:val="3354A3F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15:restartNumberingAfterBreak="0">
    <w:nsid w:val="4BB34559"/>
    <w:multiLevelType w:val="hybridMultilevel"/>
    <w:tmpl w:val="549C5ABA"/>
    <w:lvl w:ilvl="0" w:tplc="151E994E">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D87B0E">
      <w:start w:val="1"/>
      <w:numFmt w:val="lowerRoman"/>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F8AAF8E">
      <w:start w:val="1"/>
      <w:numFmt w:val="upperRoman"/>
      <w:lvlText w:val="(%3)"/>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C42D2CA">
      <w:start w:val="1"/>
      <w:numFmt w:val="decimal"/>
      <w:lvlText w:val="%4"/>
      <w:lvlJc w:val="left"/>
      <w:pPr>
        <w:ind w:left="3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C2E2B2">
      <w:start w:val="1"/>
      <w:numFmt w:val="lowerLetter"/>
      <w:lvlText w:val="%5"/>
      <w:lvlJc w:val="left"/>
      <w:pPr>
        <w:ind w:left="4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6E6BF8">
      <w:start w:val="1"/>
      <w:numFmt w:val="lowerRoman"/>
      <w:lvlText w:val="%6"/>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E459C8">
      <w:start w:val="1"/>
      <w:numFmt w:val="decimal"/>
      <w:lvlText w:val="%7"/>
      <w:lvlJc w:val="left"/>
      <w:pPr>
        <w:ind w:left="6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082F4C">
      <w:start w:val="1"/>
      <w:numFmt w:val="lowerLetter"/>
      <w:lvlText w:val="%8"/>
      <w:lvlJc w:val="left"/>
      <w:pPr>
        <w:ind w:left="6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84C106">
      <w:start w:val="1"/>
      <w:numFmt w:val="lowerRoman"/>
      <w:lvlText w:val="%9"/>
      <w:lvlJc w:val="left"/>
      <w:pPr>
        <w:ind w:left="75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4BCB700D"/>
    <w:multiLevelType w:val="hybridMultilevel"/>
    <w:tmpl w:val="0E68F930"/>
    <w:lvl w:ilvl="0" w:tplc="025CF5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C43749D"/>
    <w:multiLevelType w:val="multilevel"/>
    <w:tmpl w:val="F140A61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15:restartNumberingAfterBreak="0">
    <w:nsid w:val="4D950096"/>
    <w:multiLevelType w:val="hybridMultilevel"/>
    <w:tmpl w:val="319C8FAE"/>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85" w15:restartNumberingAfterBreak="0">
    <w:nsid w:val="4DE74CF2"/>
    <w:multiLevelType w:val="hybridMultilevel"/>
    <w:tmpl w:val="CCBE49CA"/>
    <w:lvl w:ilvl="0" w:tplc="5862408E">
      <w:start w:val="1"/>
      <w:numFmt w:val="lowerLetter"/>
      <w:lvlText w:val="(%1)"/>
      <w:lvlJc w:val="left"/>
      <w:pPr>
        <w:ind w:left="360" w:hanging="360"/>
      </w:pPr>
      <w:rPr>
        <w:rFonts w:asciiTheme="minorHAnsi" w:eastAsia="Times New Roman" w:hAnsiTheme="minorHAnsi" w:cs="Times New Roman" w:hint="default"/>
        <w:b w:val="0"/>
        <w:i w:val="0"/>
        <w:strike w:val="0"/>
        <w:dstrike w:val="0"/>
        <w:color w:val="auto"/>
        <w:sz w:val="22"/>
        <w:szCs w:val="21"/>
        <w:u w:val="none" w:color="000000"/>
        <w:vertAlign w:val="baseline"/>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6" w15:restartNumberingAfterBreak="0">
    <w:nsid w:val="4E3937CB"/>
    <w:multiLevelType w:val="multilevel"/>
    <w:tmpl w:val="6B68D76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15:restartNumberingAfterBreak="0">
    <w:nsid w:val="50AA5CE4"/>
    <w:multiLevelType w:val="hybridMultilevel"/>
    <w:tmpl w:val="DC16B460"/>
    <w:lvl w:ilvl="0" w:tplc="04090019">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8" w15:restartNumberingAfterBreak="0">
    <w:nsid w:val="50D67092"/>
    <w:multiLevelType w:val="multilevel"/>
    <w:tmpl w:val="C9F09AAE"/>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15:restartNumberingAfterBreak="0">
    <w:nsid w:val="527067D4"/>
    <w:multiLevelType w:val="multilevel"/>
    <w:tmpl w:val="E370F05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15:restartNumberingAfterBreak="0">
    <w:nsid w:val="53551F49"/>
    <w:multiLevelType w:val="hybridMultilevel"/>
    <w:tmpl w:val="E20EBD1C"/>
    <w:lvl w:ilvl="0" w:tplc="7C9ABA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44F294E"/>
    <w:multiLevelType w:val="hybridMultilevel"/>
    <w:tmpl w:val="C0AAE3FC"/>
    <w:lvl w:ilvl="0" w:tplc="5862408E">
      <w:start w:val="1"/>
      <w:numFmt w:val="lowerLetter"/>
      <w:lvlText w:val="(%1)"/>
      <w:lvlJc w:val="left"/>
      <w:pPr>
        <w:ind w:left="1080"/>
      </w:pPr>
      <w:rPr>
        <w:rFonts w:asciiTheme="minorHAnsi" w:eastAsia="Times New Roman" w:hAnsiTheme="minorHAnsi" w:cs="Times New Roman" w:hint="default"/>
        <w:b w:val="0"/>
        <w:i w:val="0"/>
        <w:strike w:val="0"/>
        <w:dstrike w:val="0"/>
        <w:color w:val="auto"/>
        <w:sz w:val="22"/>
        <w:szCs w:val="21"/>
        <w:u w:val="none" w:color="000000"/>
        <w:bdr w:val="none" w:sz="0" w:space="0" w:color="auto"/>
        <w:shd w:val="clear" w:color="auto" w:fill="auto"/>
        <w:vertAlign w:val="baseline"/>
      </w:rPr>
    </w:lvl>
    <w:lvl w:ilvl="1" w:tplc="E57677B8">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E72EFB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35251B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56E92E">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C8910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3047EC">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8244F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074971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2" w15:restartNumberingAfterBreak="0">
    <w:nsid w:val="547F5033"/>
    <w:multiLevelType w:val="multilevel"/>
    <w:tmpl w:val="28AA5E16"/>
    <w:lvl w:ilvl="0">
      <w:start w:val="1"/>
      <w:numFmt w:val="decimal"/>
      <w:pStyle w:val="VWGSch1"/>
      <w:lvlText w:val="%1."/>
      <w:lvlJc w:val="left"/>
      <w:pPr>
        <w:tabs>
          <w:tab w:val="num" w:pos="720"/>
        </w:tabs>
        <w:ind w:left="720" w:hanging="720"/>
      </w:pPr>
      <w:rPr>
        <w:rFonts w:asciiTheme="minorHAnsi" w:eastAsia="Times New Roman" w:hAnsiTheme="minorHAnsi" w:cstheme="minorHAnsi" w:hint="default"/>
        <w:b/>
      </w:rPr>
    </w:lvl>
    <w:lvl w:ilvl="1">
      <w:start w:val="1"/>
      <w:numFmt w:val="decimal"/>
      <w:pStyle w:val="VWGSch2"/>
      <w:lvlText w:val="%1.%2"/>
      <w:lvlJc w:val="left"/>
      <w:pPr>
        <w:tabs>
          <w:tab w:val="num" w:pos="720"/>
        </w:tabs>
        <w:ind w:left="720" w:hanging="720"/>
      </w:pPr>
      <w:rPr>
        <w:rFonts w:hint="default"/>
        <w:b w:val="0"/>
        <w:i w:val="0"/>
      </w:rPr>
    </w:lvl>
    <w:lvl w:ilvl="2">
      <w:start w:val="1"/>
      <w:numFmt w:val="decimal"/>
      <w:pStyle w:val="VWGSch3"/>
      <w:lvlText w:val="%1.%2.%3"/>
      <w:lvlJc w:val="left"/>
      <w:pPr>
        <w:tabs>
          <w:tab w:val="num" w:pos="1440"/>
        </w:tabs>
        <w:ind w:left="1440" w:hanging="720"/>
      </w:pPr>
      <w:rPr>
        <w:rFonts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3">
      <w:start w:val="1"/>
      <w:numFmt w:val="lowerLetter"/>
      <w:pStyle w:val="VWGSch4"/>
      <w:lvlText w:val="(%4)"/>
      <w:lvlJc w:val="left"/>
      <w:pPr>
        <w:tabs>
          <w:tab w:val="num" w:pos="2160"/>
        </w:tabs>
        <w:ind w:left="2160" w:hanging="720"/>
      </w:pPr>
      <w:rPr>
        <w:rFonts w:hint="default"/>
        <w:b w:val="0"/>
        <w:i w:val="0"/>
      </w:rPr>
    </w:lvl>
    <w:lvl w:ilvl="4">
      <w:start w:val="1"/>
      <w:numFmt w:val="lowerRoman"/>
      <w:lvlText w:val="%5"/>
      <w:lvlJc w:val="left"/>
      <w:pPr>
        <w:tabs>
          <w:tab w:val="num" w:pos="2880"/>
        </w:tabs>
        <w:ind w:left="2880" w:hanging="72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3" w15:restartNumberingAfterBreak="0">
    <w:nsid w:val="548D72C7"/>
    <w:multiLevelType w:val="multilevel"/>
    <w:tmpl w:val="28640F52"/>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15:restartNumberingAfterBreak="0">
    <w:nsid w:val="56194F99"/>
    <w:multiLevelType w:val="hybridMultilevel"/>
    <w:tmpl w:val="1AF69C9C"/>
    <w:lvl w:ilvl="0" w:tplc="AF54D46C">
      <w:start w:val="1"/>
      <w:numFmt w:val="lowerLetter"/>
      <w:lvlText w:val="(%1)"/>
      <w:lvlJc w:val="left"/>
      <w:pPr>
        <w:ind w:left="720"/>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1" w:tplc="E57677B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E72EFB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35251B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56E92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C8910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3047E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8244F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074971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5" w15:restartNumberingAfterBreak="0">
    <w:nsid w:val="5666494F"/>
    <w:multiLevelType w:val="hybridMultilevel"/>
    <w:tmpl w:val="31F03928"/>
    <w:lvl w:ilvl="0" w:tplc="0544609C">
      <w:start w:val="1"/>
      <w:numFmt w:val="bullet"/>
      <w:pStyle w:val="IMS"/>
      <w:lvlText w:val=""/>
      <w:lvlJc w:val="left"/>
      <w:pPr>
        <w:ind w:left="720" w:hanging="360"/>
      </w:pPr>
      <w:rPr>
        <w:rFonts w:ascii="Symbol" w:hAnsi="Symbol" w:hint="default"/>
        <w:color w:val="0070C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6A12E11"/>
    <w:multiLevelType w:val="multilevel"/>
    <w:tmpl w:val="078A990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15:restartNumberingAfterBreak="0">
    <w:nsid w:val="58DC2A47"/>
    <w:multiLevelType w:val="multilevel"/>
    <w:tmpl w:val="2AD0CEB6"/>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15:restartNumberingAfterBreak="0">
    <w:nsid w:val="58FE511D"/>
    <w:multiLevelType w:val="multilevel"/>
    <w:tmpl w:val="25942096"/>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15:restartNumberingAfterBreak="0">
    <w:nsid w:val="59CC3537"/>
    <w:multiLevelType w:val="hybridMultilevel"/>
    <w:tmpl w:val="97D07EA6"/>
    <w:lvl w:ilvl="0" w:tplc="18090019">
      <w:start w:val="1"/>
      <w:numFmt w:val="lowerLetter"/>
      <w:lvlText w:val="%1."/>
      <w:lvlJc w:val="left"/>
      <w:pPr>
        <w:ind w:left="1800" w:hanging="360"/>
      </w:p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100" w15:restartNumberingAfterBreak="0">
    <w:nsid w:val="59FC734F"/>
    <w:multiLevelType w:val="multilevel"/>
    <w:tmpl w:val="D500DB7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15:restartNumberingAfterBreak="0">
    <w:nsid w:val="5B1A3306"/>
    <w:multiLevelType w:val="multilevel"/>
    <w:tmpl w:val="C3CE6A72"/>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C4C29FC"/>
    <w:multiLevelType w:val="hybridMultilevel"/>
    <w:tmpl w:val="F30CC9D8"/>
    <w:lvl w:ilvl="0" w:tplc="24BC823A">
      <w:start w:val="1"/>
      <w:numFmt w:val="lowerLetter"/>
      <w:pStyle w:val="BodyText2AlphaNumbered"/>
      <w:lvlText w:val="(%1)"/>
      <w:lvlJc w:val="left"/>
      <w:pPr>
        <w:tabs>
          <w:tab w:val="num" w:pos="2088"/>
        </w:tabs>
        <w:ind w:left="2088" w:hanging="360"/>
      </w:pPr>
      <w:rPr>
        <w:rFonts w:hint="default"/>
        <w:sz w:val="24"/>
      </w:rPr>
    </w:lvl>
    <w:lvl w:ilvl="1" w:tplc="7DA24F82" w:tentative="1">
      <w:start w:val="1"/>
      <w:numFmt w:val="bullet"/>
      <w:lvlText w:val="o"/>
      <w:lvlJc w:val="left"/>
      <w:pPr>
        <w:tabs>
          <w:tab w:val="num" w:pos="1440"/>
        </w:tabs>
        <w:ind w:left="1440" w:hanging="360"/>
      </w:pPr>
      <w:rPr>
        <w:rFonts w:ascii="Courier New" w:hAnsi="Courier New" w:cs="Courier New" w:hint="default"/>
      </w:rPr>
    </w:lvl>
    <w:lvl w:ilvl="2" w:tplc="9AB23222" w:tentative="1">
      <w:start w:val="1"/>
      <w:numFmt w:val="bullet"/>
      <w:lvlText w:val=""/>
      <w:lvlJc w:val="left"/>
      <w:pPr>
        <w:tabs>
          <w:tab w:val="num" w:pos="2160"/>
        </w:tabs>
        <w:ind w:left="2160" w:hanging="360"/>
      </w:pPr>
      <w:rPr>
        <w:rFonts w:ascii="Wingdings" w:hAnsi="Wingdings" w:hint="default"/>
      </w:rPr>
    </w:lvl>
    <w:lvl w:ilvl="3" w:tplc="AD1485F6" w:tentative="1">
      <w:start w:val="1"/>
      <w:numFmt w:val="bullet"/>
      <w:lvlText w:val=""/>
      <w:lvlJc w:val="left"/>
      <w:pPr>
        <w:tabs>
          <w:tab w:val="num" w:pos="2880"/>
        </w:tabs>
        <w:ind w:left="2880" w:hanging="360"/>
      </w:pPr>
      <w:rPr>
        <w:rFonts w:ascii="Symbol" w:hAnsi="Symbol" w:hint="default"/>
      </w:rPr>
    </w:lvl>
    <w:lvl w:ilvl="4" w:tplc="9D788ACE" w:tentative="1">
      <w:start w:val="1"/>
      <w:numFmt w:val="bullet"/>
      <w:lvlText w:val="o"/>
      <w:lvlJc w:val="left"/>
      <w:pPr>
        <w:tabs>
          <w:tab w:val="num" w:pos="3600"/>
        </w:tabs>
        <w:ind w:left="3600" w:hanging="360"/>
      </w:pPr>
      <w:rPr>
        <w:rFonts w:ascii="Courier New" w:hAnsi="Courier New" w:cs="Courier New" w:hint="default"/>
      </w:rPr>
    </w:lvl>
    <w:lvl w:ilvl="5" w:tplc="7624B93C" w:tentative="1">
      <w:start w:val="1"/>
      <w:numFmt w:val="bullet"/>
      <w:lvlText w:val=""/>
      <w:lvlJc w:val="left"/>
      <w:pPr>
        <w:tabs>
          <w:tab w:val="num" w:pos="4320"/>
        </w:tabs>
        <w:ind w:left="4320" w:hanging="360"/>
      </w:pPr>
      <w:rPr>
        <w:rFonts w:ascii="Wingdings" w:hAnsi="Wingdings" w:hint="default"/>
      </w:rPr>
    </w:lvl>
    <w:lvl w:ilvl="6" w:tplc="DB90C0CE" w:tentative="1">
      <w:start w:val="1"/>
      <w:numFmt w:val="bullet"/>
      <w:lvlText w:val=""/>
      <w:lvlJc w:val="left"/>
      <w:pPr>
        <w:tabs>
          <w:tab w:val="num" w:pos="5040"/>
        </w:tabs>
        <w:ind w:left="5040" w:hanging="360"/>
      </w:pPr>
      <w:rPr>
        <w:rFonts w:ascii="Symbol" w:hAnsi="Symbol" w:hint="default"/>
      </w:rPr>
    </w:lvl>
    <w:lvl w:ilvl="7" w:tplc="33329512" w:tentative="1">
      <w:start w:val="1"/>
      <w:numFmt w:val="bullet"/>
      <w:lvlText w:val="o"/>
      <w:lvlJc w:val="left"/>
      <w:pPr>
        <w:tabs>
          <w:tab w:val="num" w:pos="5760"/>
        </w:tabs>
        <w:ind w:left="5760" w:hanging="360"/>
      </w:pPr>
      <w:rPr>
        <w:rFonts w:ascii="Courier New" w:hAnsi="Courier New" w:cs="Courier New" w:hint="default"/>
      </w:rPr>
    </w:lvl>
    <w:lvl w:ilvl="8" w:tplc="799277D4"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C5155B8"/>
    <w:multiLevelType w:val="hybridMultilevel"/>
    <w:tmpl w:val="880EEFA2"/>
    <w:lvl w:ilvl="0" w:tplc="EBE44222">
      <w:start w:val="1"/>
      <w:numFmt w:val="lowerRoman"/>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04" w15:restartNumberingAfterBreak="0">
    <w:nsid w:val="5CBC5FFF"/>
    <w:multiLevelType w:val="hybridMultilevel"/>
    <w:tmpl w:val="1BC4AA30"/>
    <w:lvl w:ilvl="0" w:tplc="18090001">
      <w:start w:val="1"/>
      <w:numFmt w:val="bullet"/>
      <w:lvlText w:val=""/>
      <w:lvlJc w:val="left"/>
      <w:pPr>
        <w:ind w:left="700" w:hanging="360"/>
      </w:pPr>
      <w:rPr>
        <w:rFonts w:ascii="Symbol" w:hAnsi="Symbol" w:hint="default"/>
      </w:rPr>
    </w:lvl>
    <w:lvl w:ilvl="1" w:tplc="18090003" w:tentative="1">
      <w:start w:val="1"/>
      <w:numFmt w:val="bullet"/>
      <w:lvlText w:val="o"/>
      <w:lvlJc w:val="left"/>
      <w:pPr>
        <w:ind w:left="1420" w:hanging="360"/>
      </w:pPr>
      <w:rPr>
        <w:rFonts w:ascii="Courier New" w:hAnsi="Courier New" w:cs="Courier New" w:hint="default"/>
      </w:rPr>
    </w:lvl>
    <w:lvl w:ilvl="2" w:tplc="18090005" w:tentative="1">
      <w:start w:val="1"/>
      <w:numFmt w:val="bullet"/>
      <w:lvlText w:val=""/>
      <w:lvlJc w:val="left"/>
      <w:pPr>
        <w:ind w:left="2140" w:hanging="360"/>
      </w:pPr>
      <w:rPr>
        <w:rFonts w:ascii="Wingdings" w:hAnsi="Wingdings" w:hint="default"/>
      </w:rPr>
    </w:lvl>
    <w:lvl w:ilvl="3" w:tplc="18090001" w:tentative="1">
      <w:start w:val="1"/>
      <w:numFmt w:val="bullet"/>
      <w:lvlText w:val=""/>
      <w:lvlJc w:val="left"/>
      <w:pPr>
        <w:ind w:left="2860" w:hanging="360"/>
      </w:pPr>
      <w:rPr>
        <w:rFonts w:ascii="Symbol" w:hAnsi="Symbol" w:hint="default"/>
      </w:rPr>
    </w:lvl>
    <w:lvl w:ilvl="4" w:tplc="18090003" w:tentative="1">
      <w:start w:val="1"/>
      <w:numFmt w:val="bullet"/>
      <w:lvlText w:val="o"/>
      <w:lvlJc w:val="left"/>
      <w:pPr>
        <w:ind w:left="3580" w:hanging="360"/>
      </w:pPr>
      <w:rPr>
        <w:rFonts w:ascii="Courier New" w:hAnsi="Courier New" w:cs="Courier New" w:hint="default"/>
      </w:rPr>
    </w:lvl>
    <w:lvl w:ilvl="5" w:tplc="18090005" w:tentative="1">
      <w:start w:val="1"/>
      <w:numFmt w:val="bullet"/>
      <w:lvlText w:val=""/>
      <w:lvlJc w:val="left"/>
      <w:pPr>
        <w:ind w:left="4300" w:hanging="360"/>
      </w:pPr>
      <w:rPr>
        <w:rFonts w:ascii="Wingdings" w:hAnsi="Wingdings" w:hint="default"/>
      </w:rPr>
    </w:lvl>
    <w:lvl w:ilvl="6" w:tplc="18090001" w:tentative="1">
      <w:start w:val="1"/>
      <w:numFmt w:val="bullet"/>
      <w:lvlText w:val=""/>
      <w:lvlJc w:val="left"/>
      <w:pPr>
        <w:ind w:left="5020" w:hanging="360"/>
      </w:pPr>
      <w:rPr>
        <w:rFonts w:ascii="Symbol" w:hAnsi="Symbol" w:hint="default"/>
      </w:rPr>
    </w:lvl>
    <w:lvl w:ilvl="7" w:tplc="18090003" w:tentative="1">
      <w:start w:val="1"/>
      <w:numFmt w:val="bullet"/>
      <w:lvlText w:val="o"/>
      <w:lvlJc w:val="left"/>
      <w:pPr>
        <w:ind w:left="5740" w:hanging="360"/>
      </w:pPr>
      <w:rPr>
        <w:rFonts w:ascii="Courier New" w:hAnsi="Courier New" w:cs="Courier New" w:hint="default"/>
      </w:rPr>
    </w:lvl>
    <w:lvl w:ilvl="8" w:tplc="18090005" w:tentative="1">
      <w:start w:val="1"/>
      <w:numFmt w:val="bullet"/>
      <w:lvlText w:val=""/>
      <w:lvlJc w:val="left"/>
      <w:pPr>
        <w:ind w:left="6460" w:hanging="360"/>
      </w:pPr>
      <w:rPr>
        <w:rFonts w:ascii="Wingdings" w:hAnsi="Wingdings" w:hint="default"/>
      </w:rPr>
    </w:lvl>
  </w:abstractNum>
  <w:abstractNum w:abstractNumId="105" w15:restartNumberingAfterBreak="0">
    <w:nsid w:val="5EB81689"/>
    <w:multiLevelType w:val="multilevel"/>
    <w:tmpl w:val="611C08FE"/>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15:restartNumberingAfterBreak="0">
    <w:nsid w:val="5EFC23E8"/>
    <w:multiLevelType w:val="hybridMultilevel"/>
    <w:tmpl w:val="2820DDD4"/>
    <w:lvl w:ilvl="0" w:tplc="2CCC0CAA">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7" w15:restartNumberingAfterBreak="0">
    <w:nsid w:val="608B0A96"/>
    <w:multiLevelType w:val="hybridMultilevel"/>
    <w:tmpl w:val="9434F1D6"/>
    <w:lvl w:ilvl="0" w:tplc="EB604DBA">
      <w:numFmt w:val="bullet"/>
      <w:lvlText w:val="•"/>
      <w:lvlJc w:val="left"/>
      <w:pPr>
        <w:ind w:left="720" w:hanging="720"/>
      </w:pPr>
      <w:rPr>
        <w:rFonts w:ascii="Calibri" w:eastAsia="Calibri" w:hAnsi="Calibri" w:cs="Calibri"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8" w15:restartNumberingAfterBreak="0">
    <w:nsid w:val="60E325F2"/>
    <w:multiLevelType w:val="hybridMultilevel"/>
    <w:tmpl w:val="1B04B8FE"/>
    <w:lvl w:ilvl="0" w:tplc="2252F03E">
      <w:start w:val="1"/>
      <w:numFmt w:val="bullet"/>
      <w:pStyle w:val="StyleBullet12ptAfter10ptLinespacingMultiple133li"/>
      <w:lvlText w:val=""/>
      <w:lvlJc w:val="left"/>
      <w:pPr>
        <w:tabs>
          <w:tab w:val="num" w:pos="397"/>
        </w:tabs>
        <w:ind w:left="397" w:hanging="397"/>
      </w:pPr>
      <w:rPr>
        <w:rFonts w:ascii="Webdings" w:hAnsi="Webdings" w:hint="default"/>
        <w:color w:val="33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615B1F91"/>
    <w:multiLevelType w:val="multilevel"/>
    <w:tmpl w:val="8EB8D5E2"/>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15:restartNumberingAfterBreak="0">
    <w:nsid w:val="62757501"/>
    <w:multiLevelType w:val="multilevel"/>
    <w:tmpl w:val="0E4CF420"/>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15:restartNumberingAfterBreak="0">
    <w:nsid w:val="63A20A94"/>
    <w:multiLevelType w:val="multilevel"/>
    <w:tmpl w:val="F236A03C"/>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15:restartNumberingAfterBreak="0">
    <w:nsid w:val="641F56FB"/>
    <w:multiLevelType w:val="multilevel"/>
    <w:tmpl w:val="33140632"/>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15:restartNumberingAfterBreak="0">
    <w:nsid w:val="647D6533"/>
    <w:multiLevelType w:val="hybridMultilevel"/>
    <w:tmpl w:val="EFA07702"/>
    <w:lvl w:ilvl="0" w:tplc="29D8BD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65537752"/>
    <w:multiLevelType w:val="multilevel"/>
    <w:tmpl w:val="B81C886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15:restartNumberingAfterBreak="0">
    <w:nsid w:val="65FF2A0A"/>
    <w:multiLevelType w:val="hybridMultilevel"/>
    <w:tmpl w:val="311C4554"/>
    <w:lvl w:ilvl="0" w:tplc="9F1093B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66337A29"/>
    <w:multiLevelType w:val="multilevel"/>
    <w:tmpl w:val="8BDCDC28"/>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15:restartNumberingAfterBreak="0">
    <w:nsid w:val="67A27F5D"/>
    <w:multiLevelType w:val="multilevel"/>
    <w:tmpl w:val="C9DEDDD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15:restartNumberingAfterBreak="0">
    <w:nsid w:val="68A84A91"/>
    <w:multiLevelType w:val="hybridMultilevel"/>
    <w:tmpl w:val="2250BD4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9" w15:restartNumberingAfterBreak="0">
    <w:nsid w:val="69082ACD"/>
    <w:multiLevelType w:val="multilevel"/>
    <w:tmpl w:val="584CAFB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15:restartNumberingAfterBreak="0">
    <w:nsid w:val="6CDA3168"/>
    <w:multiLevelType w:val="multilevel"/>
    <w:tmpl w:val="570CFCA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15:restartNumberingAfterBreak="0">
    <w:nsid w:val="6E2E230F"/>
    <w:multiLevelType w:val="multilevel"/>
    <w:tmpl w:val="501CC888"/>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15:restartNumberingAfterBreak="0">
    <w:nsid w:val="6EFA3C32"/>
    <w:multiLevelType w:val="hybridMultilevel"/>
    <w:tmpl w:val="23EA429A"/>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3" w15:restartNumberingAfterBreak="0">
    <w:nsid w:val="6F8A4962"/>
    <w:multiLevelType w:val="multilevel"/>
    <w:tmpl w:val="ED44E8B6"/>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15:restartNumberingAfterBreak="0">
    <w:nsid w:val="708B4D05"/>
    <w:multiLevelType w:val="multilevel"/>
    <w:tmpl w:val="F58462EE"/>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15:restartNumberingAfterBreak="0">
    <w:nsid w:val="71370F11"/>
    <w:multiLevelType w:val="multilevel"/>
    <w:tmpl w:val="7E88A98A"/>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15:restartNumberingAfterBreak="0">
    <w:nsid w:val="71D14073"/>
    <w:multiLevelType w:val="hybridMultilevel"/>
    <w:tmpl w:val="8208D27A"/>
    <w:lvl w:ilvl="0" w:tplc="4A4E0EE6">
      <w:start w:val="1"/>
      <w:numFmt w:val="lowerRoman"/>
      <w:lvlText w:val="(%1)"/>
      <w:lvlJc w:val="left"/>
      <w:pPr>
        <w:ind w:left="2160"/>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7" w15:restartNumberingAfterBreak="0">
    <w:nsid w:val="71D36E14"/>
    <w:multiLevelType w:val="hybridMultilevel"/>
    <w:tmpl w:val="E5E2B348"/>
    <w:lvl w:ilvl="0" w:tplc="5862408E">
      <w:start w:val="1"/>
      <w:numFmt w:val="lowerLetter"/>
      <w:lvlText w:val="(%1)"/>
      <w:lvlJc w:val="left"/>
      <w:pPr>
        <w:ind w:left="1080" w:hanging="360"/>
      </w:pPr>
      <w:rPr>
        <w:rFonts w:asciiTheme="minorHAnsi" w:eastAsia="Times New Roman" w:hAnsiTheme="minorHAnsi" w:cs="Times New Roman" w:hint="default"/>
        <w:b w:val="0"/>
        <w:i w:val="0"/>
        <w:strike w:val="0"/>
        <w:dstrike w:val="0"/>
        <w:color w:val="auto"/>
        <w:sz w:val="22"/>
        <w:szCs w:val="21"/>
        <w:u w:val="none" w:color="000000"/>
        <w:vertAlign w:val="baseline"/>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28" w15:restartNumberingAfterBreak="0">
    <w:nsid w:val="71DC5808"/>
    <w:multiLevelType w:val="multilevel"/>
    <w:tmpl w:val="F4483494"/>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15:restartNumberingAfterBreak="0">
    <w:nsid w:val="732F23DC"/>
    <w:multiLevelType w:val="multilevel"/>
    <w:tmpl w:val="D23E42B6"/>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15:restartNumberingAfterBreak="0">
    <w:nsid w:val="73857555"/>
    <w:multiLevelType w:val="hybridMultilevel"/>
    <w:tmpl w:val="A4E6BD2C"/>
    <w:lvl w:ilvl="0" w:tplc="107476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15:restartNumberingAfterBreak="0">
    <w:nsid w:val="75017848"/>
    <w:multiLevelType w:val="multilevel"/>
    <w:tmpl w:val="7A2427D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15:restartNumberingAfterBreak="0">
    <w:nsid w:val="76381AB9"/>
    <w:multiLevelType w:val="hybridMultilevel"/>
    <w:tmpl w:val="D9E6D89E"/>
    <w:lvl w:ilvl="0" w:tplc="1186ACC0">
      <w:start w:val="1"/>
      <w:numFmt w:val="bullet"/>
      <w:lvlText w:val=""/>
      <w:lvlJc w:val="left"/>
      <w:pPr>
        <w:ind w:left="720" w:hanging="360"/>
      </w:pPr>
      <w:rPr>
        <w:rFonts w:ascii="Symbol" w:hAnsi="Symbol" w:hint="default"/>
        <w:color w:val="21436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3" w15:restartNumberingAfterBreak="0">
    <w:nsid w:val="79557805"/>
    <w:multiLevelType w:val="multilevel"/>
    <w:tmpl w:val="6ABE943C"/>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15:restartNumberingAfterBreak="0">
    <w:nsid w:val="79F62D9F"/>
    <w:multiLevelType w:val="multilevel"/>
    <w:tmpl w:val="E9CA76D8"/>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15:restartNumberingAfterBreak="0">
    <w:nsid w:val="7B8F7C00"/>
    <w:multiLevelType w:val="hybridMultilevel"/>
    <w:tmpl w:val="7F566A50"/>
    <w:lvl w:ilvl="0" w:tplc="1809001B">
      <w:start w:val="1"/>
      <w:numFmt w:val="lowerRoman"/>
      <w:lvlText w:val="%1."/>
      <w:lvlJc w:val="right"/>
      <w:pPr>
        <w:ind w:left="720" w:hanging="360"/>
      </w:pPr>
    </w:lvl>
    <w:lvl w:ilvl="1" w:tplc="1809001B">
      <w:start w:val="1"/>
      <w:numFmt w:val="lowerRoman"/>
      <w:lvlText w:val="%2."/>
      <w:lvlJc w:val="right"/>
      <w:pPr>
        <w:ind w:left="1440" w:hanging="360"/>
      </w:pPr>
    </w:lvl>
    <w:lvl w:ilvl="2" w:tplc="F5D224EE">
      <w:start w:val="1"/>
      <w:numFmt w:val="upperLetter"/>
      <w:lvlText w:val="%3."/>
      <w:lvlJc w:val="left"/>
      <w:pPr>
        <w:ind w:left="2340" w:hanging="360"/>
      </w:pPr>
      <w:rPr>
        <w:rFonts w:hint="default"/>
      </w:r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6"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7"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138" w15:restartNumberingAfterBreak="0">
    <w:nsid w:val="7CC60CF9"/>
    <w:multiLevelType w:val="multilevel"/>
    <w:tmpl w:val="C4240BE8"/>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15:restartNumberingAfterBreak="0">
    <w:nsid w:val="7E3D4430"/>
    <w:multiLevelType w:val="multilevel"/>
    <w:tmpl w:val="4002FD90"/>
    <w:lvl w:ilvl="0">
      <w:start w:val="1"/>
      <w:numFmt w:val="decimal"/>
      <w:pStyle w:val="Style1"/>
      <w:lvlText w:val="%1."/>
      <w:lvlJc w:val="left"/>
      <w:pPr>
        <w:ind w:left="644" w:hanging="360"/>
      </w:pPr>
      <w:rPr>
        <w:b/>
      </w:rPr>
    </w:lvl>
    <w:lvl w:ilvl="1">
      <w:start w:val="1"/>
      <w:numFmt w:val="none"/>
      <w:lvlText w:val="1.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b w:val="0"/>
        <w:i w:val="0"/>
        <w:color w:val="auto"/>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140" w15:restartNumberingAfterBreak="0">
    <w:nsid w:val="7F2A5255"/>
    <w:multiLevelType w:val="multilevel"/>
    <w:tmpl w:val="B142ABCA"/>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lowerLetter"/>
      <w:lvlText w:val="(%5)"/>
      <w:lvlJc w:val="left"/>
      <w:pPr>
        <w:ind w:left="3050" w:hanging="850"/>
      </w:pPr>
      <w:rPr>
        <w:rFonts w:ascii="Arial" w:hAnsi="Arial"/>
        <w:b w:val="0"/>
        <w:i w:val="0"/>
        <w:sz w:val="20"/>
        <w:szCs w:val="20"/>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822380753">
    <w:abstractNumId w:val="95"/>
  </w:num>
  <w:num w:numId="2" w16cid:durableId="1319916243">
    <w:abstractNumId w:val="137"/>
  </w:num>
  <w:num w:numId="3" w16cid:durableId="1294365929">
    <w:abstractNumId w:val="108"/>
  </w:num>
  <w:num w:numId="4" w16cid:durableId="613052052">
    <w:abstractNumId w:val="28"/>
  </w:num>
  <w:num w:numId="5" w16cid:durableId="1775052110">
    <w:abstractNumId w:val="136"/>
  </w:num>
  <w:num w:numId="6" w16cid:durableId="553128018">
    <w:abstractNumId w:val="11"/>
  </w:num>
  <w:num w:numId="7" w16cid:durableId="2083409791">
    <w:abstractNumId w:val="14"/>
  </w:num>
  <w:num w:numId="8" w16cid:durableId="1705792186">
    <w:abstractNumId w:val="32"/>
  </w:num>
  <w:num w:numId="9" w16cid:durableId="20994743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1946686">
    <w:abstractNumId w:val="33"/>
  </w:num>
  <w:num w:numId="11" w16cid:durableId="1492062559">
    <w:abstractNumId w:val="113"/>
  </w:num>
  <w:num w:numId="12" w16cid:durableId="366756945">
    <w:abstractNumId w:val="79"/>
  </w:num>
  <w:num w:numId="13" w16cid:durableId="1786078322">
    <w:abstractNumId w:val="63"/>
  </w:num>
  <w:num w:numId="14" w16cid:durableId="897084677">
    <w:abstractNumId w:val="118"/>
  </w:num>
  <w:num w:numId="15" w16cid:durableId="1075543646">
    <w:abstractNumId w:val="10"/>
  </w:num>
  <w:num w:numId="16" w16cid:durableId="1335959299">
    <w:abstractNumId w:val="65"/>
  </w:num>
  <w:num w:numId="17" w16cid:durableId="684984437">
    <w:abstractNumId w:val="62"/>
  </w:num>
  <w:num w:numId="18" w16cid:durableId="844516293">
    <w:abstractNumId w:val="8"/>
  </w:num>
  <w:num w:numId="19" w16cid:durableId="450979060">
    <w:abstractNumId w:val="25"/>
  </w:num>
  <w:num w:numId="20" w16cid:durableId="124931350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194753">
    <w:abstractNumId w:val="56"/>
  </w:num>
  <w:num w:numId="22" w16cid:durableId="1733773341">
    <w:abstractNumId w:val="50"/>
  </w:num>
  <w:num w:numId="23" w16cid:durableId="1469468811">
    <w:abstractNumId w:val="44"/>
  </w:num>
  <w:num w:numId="24" w16cid:durableId="253705480">
    <w:abstractNumId w:val="84"/>
  </w:num>
  <w:num w:numId="25" w16cid:durableId="1368725579">
    <w:abstractNumId w:val="38"/>
  </w:num>
  <w:num w:numId="26" w16cid:durableId="395133496">
    <w:abstractNumId w:val="54"/>
  </w:num>
  <w:num w:numId="27" w16cid:durableId="1508443427">
    <w:abstractNumId w:val="58"/>
  </w:num>
  <w:num w:numId="28" w16cid:durableId="1286933692">
    <w:abstractNumId w:val="74"/>
  </w:num>
  <w:num w:numId="29" w16cid:durableId="834951296">
    <w:abstractNumId w:val="132"/>
  </w:num>
  <w:num w:numId="30" w16cid:durableId="247887278">
    <w:abstractNumId w:val="49"/>
  </w:num>
  <w:num w:numId="31" w16cid:durableId="706947383">
    <w:abstractNumId w:val="104"/>
  </w:num>
  <w:num w:numId="32" w16cid:durableId="1508786627">
    <w:abstractNumId w:val="77"/>
  </w:num>
  <w:num w:numId="33" w16cid:durableId="2113012387">
    <w:abstractNumId w:val="103"/>
  </w:num>
  <w:num w:numId="34" w16cid:durableId="355158533">
    <w:abstractNumId w:val="16"/>
  </w:num>
  <w:num w:numId="35" w16cid:durableId="771820455">
    <w:abstractNumId w:val="52"/>
  </w:num>
  <w:num w:numId="36" w16cid:durableId="86317375">
    <w:abstractNumId w:val="68"/>
  </w:num>
  <w:num w:numId="37" w16cid:durableId="27951052">
    <w:abstractNumId w:val="4"/>
  </w:num>
  <w:num w:numId="38" w16cid:durableId="1575117614">
    <w:abstractNumId w:val="92"/>
  </w:num>
  <w:num w:numId="39" w16cid:durableId="1943612461">
    <w:abstractNumId w:val="40"/>
    <w:lvlOverride w:ilvl="0">
      <w:lvl w:ilvl="0">
        <w:start w:val="1"/>
        <w:numFmt w:val="decimal"/>
        <w:pStyle w:val="Schedule"/>
        <w:lvlText w:val="Schedule %1"/>
        <w:lvlJc w:val="left"/>
        <w:pPr>
          <w:ind w:left="0" w:firstLine="0"/>
        </w:pPr>
        <w:rPr>
          <w:rFonts w:hint="default"/>
          <w:color w:val="auto"/>
        </w:rPr>
      </w:lvl>
    </w:lvlOverride>
    <w:lvlOverride w:ilvl="1">
      <w:lvl w:ilvl="1">
        <w:start w:val="1"/>
        <w:numFmt w:val="decimal"/>
        <w:pStyle w:val="Part"/>
        <w:lvlText w:val="Part %2"/>
        <w:lvlJc w:val="left"/>
        <w:pPr>
          <w:ind w:left="0" w:firstLine="0"/>
        </w:pPr>
        <w:rPr>
          <w:rFonts w:hint="default"/>
        </w:rPr>
      </w:lvl>
    </w:lvlOverride>
    <w:lvlOverride w:ilvl="2">
      <w:lvl w:ilvl="2">
        <w:start w:val="1"/>
        <w:numFmt w:val="decimal"/>
        <w:pStyle w:val="Sch1Heading"/>
        <w:lvlText w:val="%3"/>
        <w:lvlJc w:val="left"/>
        <w:pPr>
          <w:ind w:left="720" w:hanging="720"/>
        </w:pPr>
        <w:rPr>
          <w:rFonts w:hint="default"/>
          <w:color w:val="auto"/>
        </w:rPr>
      </w:lvl>
    </w:lvlOverride>
    <w:lvlOverride w:ilvl="3">
      <w:lvl w:ilvl="3">
        <w:start w:val="1"/>
        <w:numFmt w:val="decimal"/>
        <w:pStyle w:val="Sch2Number"/>
        <w:lvlText w:val="%3.%4"/>
        <w:lvlJc w:val="left"/>
        <w:pPr>
          <w:ind w:left="720" w:hanging="720"/>
        </w:pPr>
        <w:rPr>
          <w:rFonts w:hint="default"/>
          <w:b w:val="0"/>
          <w:bCs/>
          <w:i w:val="0"/>
          <w:iCs/>
          <w:color w:val="auto"/>
        </w:rPr>
      </w:lvl>
    </w:lvlOverride>
    <w:lvlOverride w:ilvl="4">
      <w:lvl w:ilvl="4">
        <w:start w:val="1"/>
        <w:numFmt w:val="lowerLetter"/>
        <w:pStyle w:val="Sch3Number"/>
        <w:lvlText w:val="(%5)"/>
        <w:lvlJc w:val="left"/>
        <w:pPr>
          <w:ind w:left="1440" w:hanging="720"/>
        </w:pPr>
        <w:rPr>
          <w:rFonts w:hint="default"/>
          <w:b w:val="0"/>
          <w:bCs/>
          <w:color w:val="auto"/>
        </w:rPr>
      </w:lvl>
    </w:lvlOverride>
    <w:lvlOverride w:ilvl="5">
      <w:lvl w:ilvl="5">
        <w:start w:val="1"/>
        <w:numFmt w:val="lowerRoman"/>
        <w:pStyle w:val="Sch4Number"/>
        <w:lvlText w:val="(%6)"/>
        <w:lvlJc w:val="left"/>
        <w:pPr>
          <w:ind w:left="2160" w:hanging="720"/>
        </w:pPr>
        <w:rPr>
          <w:rFonts w:hint="default"/>
        </w:rPr>
      </w:lvl>
    </w:lvlOverride>
    <w:lvlOverride w:ilvl="6">
      <w:lvl w:ilvl="6">
        <w:start w:val="1"/>
        <w:numFmt w:val="decimal"/>
        <w:pStyle w:val="Sch5Number"/>
        <w:lvlText w:val="%7."/>
        <w:lvlJc w:val="left"/>
        <w:pPr>
          <w:ind w:left="2880" w:hanging="72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40" w16cid:durableId="880091255">
    <w:abstractNumId w:val="34"/>
    <w:lvlOverride w:ilvl="0">
      <w:lvl w:ilvl="0">
        <w:start w:val="1"/>
        <w:numFmt w:val="decimal"/>
        <w:lvlRestart w:val="0"/>
        <w:pStyle w:val="FFWDefinition"/>
        <w:lvlText w:val=""/>
        <w:lvlJc w:val="left"/>
        <w:pPr>
          <w:tabs>
            <w:tab w:val="num" w:pos="794"/>
          </w:tabs>
        </w:pPr>
        <w:rPr>
          <w:color w:val="0000FF"/>
          <w:u w:val="double"/>
        </w:rPr>
      </w:lvl>
    </w:lvlOverride>
    <w:lvlOverride w:ilvl="1">
      <w:lvl w:ilvl="1">
        <w:start w:val="1"/>
        <w:numFmt w:val="lowerLetter"/>
        <w:pStyle w:val="FFWDefinitionLevel1"/>
        <w:lvlText w:val="(%2)"/>
        <w:lvlJc w:val="left"/>
        <w:pPr>
          <w:tabs>
            <w:tab w:val="num" w:pos="1587"/>
          </w:tabs>
        </w:pPr>
        <w:rPr>
          <w:color w:val="0000FF"/>
          <w:u w:val="double"/>
        </w:rPr>
      </w:lvl>
    </w:lvlOverride>
    <w:lvlOverride w:ilvl="2">
      <w:lvl w:ilvl="2">
        <w:start w:val="1"/>
        <w:numFmt w:val="lowerRoman"/>
        <w:pStyle w:val="FFWDefinitionLevel2"/>
        <w:lvlText w:val="(%3)"/>
        <w:lvlJc w:val="left"/>
        <w:pPr>
          <w:tabs>
            <w:tab w:val="num" w:pos="2381"/>
          </w:tabs>
        </w:pPr>
        <w:rPr>
          <w:color w:val="auto"/>
          <w:u w:val="none"/>
        </w:rPr>
      </w:lvl>
    </w:lvlOverride>
    <w:lvlOverride w:ilvl="3">
      <w:lvl w:ilvl="3">
        <w:start w:val="1"/>
        <w:numFmt w:val="none"/>
        <w:lvlText w:val=""/>
        <w:lvlJc w:val="left"/>
        <w:pPr>
          <w:tabs>
            <w:tab w:val="num" w:pos="2381"/>
          </w:tabs>
        </w:pPr>
        <w:rPr>
          <w:color w:val="0000FF"/>
          <w:u w:val="double"/>
        </w:rPr>
      </w:lvl>
    </w:lvlOverride>
    <w:lvlOverride w:ilvl="4">
      <w:lvl w:ilvl="4">
        <w:start w:val="1"/>
        <w:numFmt w:val="none"/>
        <w:lvlText w:val=""/>
        <w:lvlJc w:val="left"/>
        <w:pPr>
          <w:tabs>
            <w:tab w:val="num" w:pos="2381"/>
          </w:tabs>
        </w:pPr>
        <w:rPr>
          <w:color w:val="0000FF"/>
          <w:u w:val="double"/>
        </w:rPr>
      </w:lvl>
    </w:lvlOverride>
    <w:lvlOverride w:ilvl="5">
      <w:lvl w:ilvl="5">
        <w:start w:val="1"/>
        <w:numFmt w:val="none"/>
        <w:lvlText w:val=""/>
        <w:lvlJc w:val="left"/>
        <w:pPr>
          <w:tabs>
            <w:tab w:val="num" w:pos="2381"/>
          </w:tabs>
        </w:pPr>
        <w:rPr>
          <w:color w:val="0000FF"/>
          <w:u w:val="double"/>
        </w:rPr>
      </w:lvl>
    </w:lvlOverride>
    <w:lvlOverride w:ilvl="6">
      <w:lvl w:ilvl="6">
        <w:start w:val="1"/>
        <w:numFmt w:val="none"/>
        <w:lvlText w:val=""/>
        <w:lvlJc w:val="left"/>
        <w:pPr>
          <w:tabs>
            <w:tab w:val="num" w:pos="2381"/>
          </w:tabs>
        </w:pPr>
        <w:rPr>
          <w:color w:val="0000FF"/>
          <w:u w:val="double"/>
        </w:rPr>
      </w:lvl>
    </w:lvlOverride>
    <w:lvlOverride w:ilvl="7">
      <w:lvl w:ilvl="7">
        <w:start w:val="1"/>
        <w:numFmt w:val="none"/>
        <w:lvlText w:val=""/>
        <w:lvlJc w:val="left"/>
        <w:pPr>
          <w:tabs>
            <w:tab w:val="num" w:pos="2381"/>
          </w:tabs>
        </w:pPr>
        <w:rPr>
          <w:color w:val="0000FF"/>
          <w:u w:val="double"/>
        </w:rPr>
      </w:lvl>
    </w:lvlOverride>
    <w:lvlOverride w:ilvl="8">
      <w:lvl w:ilvl="8">
        <w:start w:val="1"/>
        <w:numFmt w:val="none"/>
        <w:lvlText w:val=""/>
        <w:lvlJc w:val="left"/>
        <w:pPr>
          <w:tabs>
            <w:tab w:val="num" w:pos="2381"/>
          </w:tabs>
        </w:pPr>
        <w:rPr>
          <w:color w:val="0000FF"/>
          <w:u w:val="double"/>
        </w:rPr>
      </w:lvl>
    </w:lvlOverride>
  </w:num>
  <w:num w:numId="41" w16cid:durableId="148644547">
    <w:abstractNumId w:val="42"/>
  </w:num>
  <w:num w:numId="42" w16cid:durableId="1925145718">
    <w:abstractNumId w:val="20"/>
  </w:num>
  <w:num w:numId="43" w16cid:durableId="372775070">
    <w:abstractNumId w:val="41"/>
  </w:num>
  <w:num w:numId="44" w16cid:durableId="1632515572">
    <w:abstractNumId w:val="94"/>
  </w:num>
  <w:num w:numId="45" w16cid:durableId="213082735">
    <w:abstractNumId w:val="37"/>
  </w:num>
  <w:num w:numId="46" w16cid:durableId="922183376">
    <w:abstractNumId w:val="91"/>
  </w:num>
  <w:num w:numId="47" w16cid:durableId="1424305709">
    <w:abstractNumId w:val="127"/>
  </w:num>
  <w:num w:numId="48" w16cid:durableId="857080864">
    <w:abstractNumId w:val="64"/>
  </w:num>
  <w:num w:numId="49" w16cid:durableId="245189819">
    <w:abstractNumId w:val="85"/>
  </w:num>
  <w:num w:numId="50" w16cid:durableId="1134759392">
    <w:abstractNumId w:val="81"/>
  </w:num>
  <w:num w:numId="51" w16cid:durableId="840706905">
    <w:abstractNumId w:val="126"/>
  </w:num>
  <w:num w:numId="52" w16cid:durableId="917833782">
    <w:abstractNumId w:val="106"/>
  </w:num>
  <w:num w:numId="53" w16cid:durableId="693310740">
    <w:abstractNumId w:val="29"/>
  </w:num>
  <w:num w:numId="54" w16cid:durableId="1315450705">
    <w:abstractNumId w:val="73"/>
  </w:num>
  <w:num w:numId="55" w16cid:durableId="2027949392">
    <w:abstractNumId w:val="75"/>
  </w:num>
  <w:num w:numId="56" w16cid:durableId="935214829">
    <w:abstractNumId w:val="60"/>
  </w:num>
  <w:num w:numId="57" w16cid:durableId="304360303">
    <w:abstractNumId w:val="67"/>
  </w:num>
  <w:num w:numId="58" w16cid:durableId="1687170047">
    <w:abstractNumId w:val="140"/>
  </w:num>
  <w:num w:numId="59" w16cid:durableId="146015383">
    <w:abstractNumId w:val="128"/>
  </w:num>
  <w:num w:numId="60" w16cid:durableId="118882716">
    <w:abstractNumId w:val="5"/>
  </w:num>
  <w:num w:numId="61" w16cid:durableId="201947619">
    <w:abstractNumId w:val="45"/>
  </w:num>
  <w:num w:numId="62" w16cid:durableId="810245374">
    <w:abstractNumId w:val="21"/>
  </w:num>
  <w:num w:numId="63" w16cid:durableId="1066805004">
    <w:abstractNumId w:val="112"/>
  </w:num>
  <w:num w:numId="64" w16cid:durableId="331419701">
    <w:abstractNumId w:val="9"/>
  </w:num>
  <w:num w:numId="65" w16cid:durableId="679549732">
    <w:abstractNumId w:val="86"/>
  </w:num>
  <w:num w:numId="66" w16cid:durableId="99498007">
    <w:abstractNumId w:val="69"/>
  </w:num>
  <w:num w:numId="67" w16cid:durableId="786972785">
    <w:abstractNumId w:val="121"/>
  </w:num>
  <w:num w:numId="68" w16cid:durableId="1930001156">
    <w:abstractNumId w:val="83"/>
  </w:num>
  <w:num w:numId="69" w16cid:durableId="1993676978">
    <w:abstractNumId w:val="88"/>
  </w:num>
  <w:num w:numId="70" w16cid:durableId="1199582086">
    <w:abstractNumId w:val="98"/>
  </w:num>
  <w:num w:numId="71" w16cid:durableId="126049155">
    <w:abstractNumId w:val="76"/>
  </w:num>
  <w:num w:numId="72" w16cid:durableId="921063610">
    <w:abstractNumId w:val="124"/>
  </w:num>
  <w:num w:numId="73" w16cid:durableId="1884101710">
    <w:abstractNumId w:val="93"/>
  </w:num>
  <w:num w:numId="74" w16cid:durableId="1904215070">
    <w:abstractNumId w:val="36"/>
  </w:num>
  <w:num w:numId="75" w16cid:durableId="262566886">
    <w:abstractNumId w:val="80"/>
  </w:num>
  <w:num w:numId="76" w16cid:durableId="1350181799">
    <w:abstractNumId w:val="134"/>
  </w:num>
  <w:num w:numId="77" w16cid:durableId="1828009069">
    <w:abstractNumId w:val="125"/>
  </w:num>
  <w:num w:numId="78" w16cid:durableId="534974057">
    <w:abstractNumId w:val="105"/>
  </w:num>
  <w:num w:numId="79" w16cid:durableId="1275091952">
    <w:abstractNumId w:val="35"/>
  </w:num>
  <w:num w:numId="80" w16cid:durableId="1823542938">
    <w:abstractNumId w:val="111"/>
  </w:num>
  <w:num w:numId="81" w16cid:durableId="1498767862">
    <w:abstractNumId w:val="116"/>
  </w:num>
  <w:num w:numId="82" w16cid:durableId="1165825689">
    <w:abstractNumId w:val="70"/>
  </w:num>
  <w:num w:numId="83" w16cid:durableId="1670908546">
    <w:abstractNumId w:val="129"/>
  </w:num>
  <w:num w:numId="84" w16cid:durableId="976184716">
    <w:abstractNumId w:val="78"/>
  </w:num>
  <w:num w:numId="85" w16cid:durableId="45489303">
    <w:abstractNumId w:val="133"/>
  </w:num>
  <w:num w:numId="86" w16cid:durableId="1976597497">
    <w:abstractNumId w:val="55"/>
  </w:num>
  <w:num w:numId="87" w16cid:durableId="2100909804">
    <w:abstractNumId w:val="22"/>
  </w:num>
  <w:num w:numId="88" w16cid:durableId="1942368726">
    <w:abstractNumId w:val="39"/>
  </w:num>
  <w:num w:numId="89" w16cid:durableId="1296327322">
    <w:abstractNumId w:val="138"/>
  </w:num>
  <w:num w:numId="90" w16cid:durableId="459110146">
    <w:abstractNumId w:val="23"/>
  </w:num>
  <w:num w:numId="91" w16cid:durableId="462622810">
    <w:abstractNumId w:val="110"/>
  </w:num>
  <w:num w:numId="92" w16cid:durableId="1048379913">
    <w:abstractNumId w:val="19"/>
  </w:num>
  <w:num w:numId="93" w16cid:durableId="614992592">
    <w:abstractNumId w:val="131"/>
  </w:num>
  <w:num w:numId="94" w16cid:durableId="1368405342">
    <w:abstractNumId w:val="27"/>
  </w:num>
  <w:num w:numId="95" w16cid:durableId="1856067520">
    <w:abstractNumId w:val="109"/>
  </w:num>
  <w:num w:numId="96" w16cid:durableId="1426078187">
    <w:abstractNumId w:val="123"/>
  </w:num>
  <w:num w:numId="97" w16cid:durableId="537473466">
    <w:abstractNumId w:val="18"/>
  </w:num>
  <w:num w:numId="98" w16cid:durableId="952127589">
    <w:abstractNumId w:val="97"/>
  </w:num>
  <w:num w:numId="99" w16cid:durableId="1135103873">
    <w:abstractNumId w:val="117"/>
  </w:num>
  <w:num w:numId="100" w16cid:durableId="1090082497">
    <w:abstractNumId w:val="100"/>
  </w:num>
  <w:num w:numId="101" w16cid:durableId="1799645675">
    <w:abstractNumId w:val="24"/>
  </w:num>
  <w:num w:numId="102" w16cid:durableId="366174901">
    <w:abstractNumId w:val="89"/>
  </w:num>
  <w:num w:numId="103" w16cid:durableId="1893350324">
    <w:abstractNumId w:val="71"/>
  </w:num>
  <w:num w:numId="104" w16cid:durableId="707334439">
    <w:abstractNumId w:val="114"/>
  </w:num>
  <w:num w:numId="105" w16cid:durableId="916010976">
    <w:abstractNumId w:val="51"/>
  </w:num>
  <w:num w:numId="106" w16cid:durableId="118838292">
    <w:abstractNumId w:val="119"/>
  </w:num>
  <w:num w:numId="107" w16cid:durableId="366875309">
    <w:abstractNumId w:val="96"/>
  </w:num>
  <w:num w:numId="108" w16cid:durableId="237596082">
    <w:abstractNumId w:val="120"/>
  </w:num>
  <w:num w:numId="109" w16cid:durableId="1643120771">
    <w:abstractNumId w:val="26"/>
  </w:num>
  <w:num w:numId="110" w16cid:durableId="1367752328">
    <w:abstractNumId w:val="17"/>
  </w:num>
  <w:num w:numId="111" w16cid:durableId="483200067">
    <w:abstractNumId w:val="0"/>
  </w:num>
  <w:num w:numId="112" w16cid:durableId="1125927505">
    <w:abstractNumId w:val="2"/>
  </w:num>
  <w:num w:numId="113" w16cid:durableId="1909877240">
    <w:abstractNumId w:val="7"/>
  </w:num>
  <w:num w:numId="114" w16cid:durableId="912423191">
    <w:abstractNumId w:val="47"/>
  </w:num>
  <w:num w:numId="115" w16cid:durableId="1181315651">
    <w:abstractNumId w:val="1"/>
  </w:num>
  <w:num w:numId="116" w16cid:durableId="1299258299">
    <w:abstractNumId w:val="139"/>
  </w:num>
  <w:num w:numId="117" w16cid:durableId="1716734956">
    <w:abstractNumId w:val="53"/>
  </w:num>
  <w:num w:numId="118" w16cid:durableId="1476483809">
    <w:abstractNumId w:val="59"/>
  </w:num>
  <w:num w:numId="119" w16cid:durableId="1453665820">
    <w:abstractNumId w:val="66"/>
  </w:num>
  <w:num w:numId="120" w16cid:durableId="459030033">
    <w:abstractNumId w:val="12"/>
  </w:num>
  <w:num w:numId="121" w16cid:durableId="1690331897">
    <w:abstractNumId w:val="130"/>
  </w:num>
  <w:num w:numId="122" w16cid:durableId="1650937324">
    <w:abstractNumId w:val="115"/>
  </w:num>
  <w:num w:numId="123" w16cid:durableId="1389500018">
    <w:abstractNumId w:val="82"/>
  </w:num>
  <w:num w:numId="124" w16cid:durableId="1406107338">
    <w:abstractNumId w:val="101"/>
  </w:num>
  <w:num w:numId="125" w16cid:durableId="1879931313">
    <w:abstractNumId w:val="90"/>
    <w:lvlOverride w:ilvl="0">
      <w:lvl w:ilvl="0" w:tplc="7C9ABA50">
        <w:start w:val="1"/>
        <w:numFmt w:val="bullet"/>
        <w:lvlText w:val=""/>
        <w:lvlJc w:val="left"/>
        <w:pPr>
          <w:ind w:left="720" w:hanging="360"/>
        </w:pPr>
        <w:rPr>
          <w:rFonts w:ascii="Symbol" w:hAnsi="Symbol" w:hint="default"/>
          <w:color w:val="auto"/>
          <w:u w:val="none"/>
        </w:rPr>
      </w:lvl>
    </w:lvlOverride>
    <w:lvlOverride w:ilvl="1">
      <w:lvl w:ilvl="1" w:tplc="08090003" w:tentative="1">
        <w:start w:val="1"/>
        <w:numFmt w:val="bullet"/>
        <w:lvlText w:val="o"/>
        <w:lvlJc w:val="left"/>
        <w:pPr>
          <w:ind w:left="1440" w:hanging="360"/>
        </w:pPr>
        <w:rPr>
          <w:rFonts w:ascii="Courier New" w:hAnsi="Courier New" w:cs="Courier New" w:hint="default"/>
          <w:color w:val="0000FF"/>
          <w:u w:val="double"/>
        </w:rPr>
      </w:lvl>
    </w:lvlOverride>
    <w:lvlOverride w:ilvl="2">
      <w:lvl w:ilvl="2" w:tplc="08090005" w:tentative="1">
        <w:start w:val="1"/>
        <w:numFmt w:val="bullet"/>
        <w:lvlText w:val=""/>
        <w:lvlJc w:val="left"/>
        <w:pPr>
          <w:ind w:left="2160" w:hanging="360"/>
        </w:pPr>
        <w:rPr>
          <w:rFonts w:ascii="Wingdings" w:hAnsi="Wingdings" w:hint="default"/>
          <w:color w:val="0000FF"/>
          <w:u w:val="double"/>
        </w:rPr>
      </w:lvl>
    </w:lvlOverride>
    <w:lvlOverride w:ilvl="3">
      <w:lvl w:ilvl="3" w:tplc="08090001" w:tentative="1">
        <w:start w:val="1"/>
        <w:numFmt w:val="bullet"/>
        <w:lvlText w:val=""/>
        <w:lvlJc w:val="left"/>
        <w:pPr>
          <w:ind w:left="2880" w:hanging="360"/>
        </w:pPr>
        <w:rPr>
          <w:rFonts w:ascii="Symbol" w:hAnsi="Symbol" w:hint="default"/>
          <w:color w:val="0000FF"/>
          <w:u w:val="double"/>
        </w:rPr>
      </w:lvl>
    </w:lvlOverride>
    <w:lvlOverride w:ilvl="4">
      <w:lvl w:ilvl="4" w:tplc="08090003" w:tentative="1">
        <w:start w:val="1"/>
        <w:numFmt w:val="bullet"/>
        <w:lvlText w:val="o"/>
        <w:lvlJc w:val="left"/>
        <w:pPr>
          <w:ind w:left="3600" w:hanging="360"/>
        </w:pPr>
        <w:rPr>
          <w:rFonts w:ascii="Courier New" w:hAnsi="Courier New" w:cs="Courier New" w:hint="default"/>
          <w:color w:val="0000FF"/>
          <w:u w:val="double"/>
        </w:rPr>
      </w:lvl>
    </w:lvlOverride>
    <w:lvlOverride w:ilvl="5">
      <w:lvl w:ilvl="5" w:tplc="08090005" w:tentative="1">
        <w:start w:val="1"/>
        <w:numFmt w:val="bullet"/>
        <w:lvlText w:val=""/>
        <w:lvlJc w:val="left"/>
        <w:pPr>
          <w:ind w:left="4320" w:hanging="360"/>
        </w:pPr>
        <w:rPr>
          <w:rFonts w:ascii="Wingdings" w:hAnsi="Wingdings" w:hint="default"/>
          <w:color w:val="0000FF"/>
          <w:u w:val="double"/>
        </w:rPr>
      </w:lvl>
    </w:lvlOverride>
    <w:lvlOverride w:ilvl="6">
      <w:lvl w:ilvl="6" w:tplc="08090001" w:tentative="1">
        <w:start w:val="1"/>
        <w:numFmt w:val="bullet"/>
        <w:lvlText w:val=""/>
        <w:lvlJc w:val="left"/>
        <w:pPr>
          <w:ind w:left="5040" w:hanging="360"/>
        </w:pPr>
        <w:rPr>
          <w:rFonts w:ascii="Symbol" w:hAnsi="Symbol" w:hint="default"/>
          <w:color w:val="0000FF"/>
          <w:u w:val="double"/>
        </w:rPr>
      </w:lvl>
    </w:lvlOverride>
    <w:lvlOverride w:ilvl="7">
      <w:lvl w:ilvl="7" w:tplc="08090003" w:tentative="1">
        <w:start w:val="1"/>
        <w:numFmt w:val="bullet"/>
        <w:lvlText w:val="o"/>
        <w:lvlJc w:val="left"/>
        <w:pPr>
          <w:ind w:left="5760" w:hanging="360"/>
        </w:pPr>
        <w:rPr>
          <w:rFonts w:ascii="Courier New" w:hAnsi="Courier New" w:cs="Courier New" w:hint="default"/>
          <w:color w:val="0000FF"/>
          <w:u w:val="double"/>
        </w:rPr>
      </w:lvl>
    </w:lvlOverride>
    <w:lvlOverride w:ilvl="8">
      <w:lvl w:ilvl="8" w:tplc="08090005" w:tentative="1">
        <w:start w:val="1"/>
        <w:numFmt w:val="bullet"/>
        <w:lvlText w:val=""/>
        <w:lvlJc w:val="left"/>
        <w:pPr>
          <w:ind w:left="6480" w:hanging="360"/>
        </w:pPr>
        <w:rPr>
          <w:rFonts w:ascii="Wingdings" w:hAnsi="Wingdings" w:hint="default"/>
          <w:color w:val="0000FF"/>
          <w:u w:val="double"/>
        </w:rPr>
      </w:lvl>
    </w:lvlOverride>
  </w:num>
  <w:num w:numId="126" w16cid:durableId="933124383">
    <w:abstractNumId w:val="102"/>
  </w:num>
  <w:num w:numId="127" w16cid:durableId="2065563920">
    <w:abstractNumId w:val="48"/>
  </w:num>
  <w:num w:numId="128" w16cid:durableId="155919879">
    <w:abstractNumId w:val="99"/>
  </w:num>
  <w:num w:numId="129" w16cid:durableId="438716293">
    <w:abstractNumId w:val="40"/>
  </w:num>
  <w:num w:numId="130" w16cid:durableId="1567305506">
    <w:abstractNumId w:val="43"/>
  </w:num>
  <w:num w:numId="131" w16cid:durableId="517698563">
    <w:abstractNumId w:val="107"/>
  </w:num>
  <w:num w:numId="132" w16cid:durableId="2027560488">
    <w:abstractNumId w:val="30"/>
  </w:num>
  <w:num w:numId="133" w16cid:durableId="2137065995">
    <w:abstractNumId w:val="6"/>
  </w:num>
  <w:num w:numId="134" w16cid:durableId="739448076">
    <w:abstractNumId w:val="57"/>
  </w:num>
  <w:num w:numId="135" w16cid:durableId="1753046262">
    <w:abstractNumId w:val="13"/>
  </w:num>
  <w:num w:numId="136" w16cid:durableId="536509965">
    <w:abstractNumId w:val="135"/>
  </w:num>
  <w:num w:numId="137" w16cid:durableId="204030955">
    <w:abstractNumId w:val="87"/>
  </w:num>
  <w:num w:numId="138" w16cid:durableId="1458142984">
    <w:abstractNumId w:val="72"/>
  </w:num>
  <w:num w:numId="139" w16cid:durableId="1794206828">
    <w:abstractNumId w:val="122"/>
  </w:num>
  <w:num w:numId="140" w16cid:durableId="1699695229">
    <w:abstractNumId w:val="46"/>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FB1"/>
    <w:rsid w:val="0000157C"/>
    <w:rsid w:val="000038AA"/>
    <w:rsid w:val="0000669B"/>
    <w:rsid w:val="00007EF6"/>
    <w:rsid w:val="00010457"/>
    <w:rsid w:val="000113C2"/>
    <w:rsid w:val="0001388F"/>
    <w:rsid w:val="0001628F"/>
    <w:rsid w:val="000225C5"/>
    <w:rsid w:val="000233B9"/>
    <w:rsid w:val="00024812"/>
    <w:rsid w:val="00026085"/>
    <w:rsid w:val="0003041E"/>
    <w:rsid w:val="00041534"/>
    <w:rsid w:val="00052028"/>
    <w:rsid w:val="00053DE9"/>
    <w:rsid w:val="00056B48"/>
    <w:rsid w:val="00060CB1"/>
    <w:rsid w:val="00061527"/>
    <w:rsid w:val="0006379F"/>
    <w:rsid w:val="00065AEE"/>
    <w:rsid w:val="00074610"/>
    <w:rsid w:val="000862BC"/>
    <w:rsid w:val="00096E05"/>
    <w:rsid w:val="000C0E06"/>
    <w:rsid w:val="000C0E11"/>
    <w:rsid w:val="000C65B7"/>
    <w:rsid w:val="000D10E2"/>
    <w:rsid w:val="000E0AE2"/>
    <w:rsid w:val="000E283A"/>
    <w:rsid w:val="000E2CF8"/>
    <w:rsid w:val="000E4872"/>
    <w:rsid w:val="000F0378"/>
    <w:rsid w:val="000F4D74"/>
    <w:rsid w:val="000F4FE9"/>
    <w:rsid w:val="000F751F"/>
    <w:rsid w:val="00101A30"/>
    <w:rsid w:val="00101AC8"/>
    <w:rsid w:val="00102515"/>
    <w:rsid w:val="00114317"/>
    <w:rsid w:val="00117253"/>
    <w:rsid w:val="00130442"/>
    <w:rsid w:val="001336BB"/>
    <w:rsid w:val="001473BE"/>
    <w:rsid w:val="00147DAB"/>
    <w:rsid w:val="001524AB"/>
    <w:rsid w:val="00164CF1"/>
    <w:rsid w:val="001651D7"/>
    <w:rsid w:val="001720DA"/>
    <w:rsid w:val="00173329"/>
    <w:rsid w:val="001750A8"/>
    <w:rsid w:val="00175C84"/>
    <w:rsid w:val="00177C4F"/>
    <w:rsid w:val="0018273F"/>
    <w:rsid w:val="0018606D"/>
    <w:rsid w:val="00190121"/>
    <w:rsid w:val="00192D79"/>
    <w:rsid w:val="001B5C7C"/>
    <w:rsid w:val="001B602E"/>
    <w:rsid w:val="001B612C"/>
    <w:rsid w:val="001C3A95"/>
    <w:rsid w:val="001C3D44"/>
    <w:rsid w:val="001D1C4C"/>
    <w:rsid w:val="001D5F7D"/>
    <w:rsid w:val="001E4C0C"/>
    <w:rsid w:val="001E59E6"/>
    <w:rsid w:val="001E7C7B"/>
    <w:rsid w:val="001F2699"/>
    <w:rsid w:val="001F2FEB"/>
    <w:rsid w:val="001F6281"/>
    <w:rsid w:val="001F6360"/>
    <w:rsid w:val="001F68D2"/>
    <w:rsid w:val="001F7FC2"/>
    <w:rsid w:val="00206CC8"/>
    <w:rsid w:val="00232343"/>
    <w:rsid w:val="0023457C"/>
    <w:rsid w:val="00234C8E"/>
    <w:rsid w:val="0023618E"/>
    <w:rsid w:val="002418DA"/>
    <w:rsid w:val="00241925"/>
    <w:rsid w:val="00245488"/>
    <w:rsid w:val="00246362"/>
    <w:rsid w:val="002628DF"/>
    <w:rsid w:val="00272107"/>
    <w:rsid w:val="0028250A"/>
    <w:rsid w:val="00292437"/>
    <w:rsid w:val="00292937"/>
    <w:rsid w:val="00296C52"/>
    <w:rsid w:val="002A1879"/>
    <w:rsid w:val="002B2535"/>
    <w:rsid w:val="002B29A3"/>
    <w:rsid w:val="002B60D2"/>
    <w:rsid w:val="002C08E8"/>
    <w:rsid w:val="002C436C"/>
    <w:rsid w:val="002C70EC"/>
    <w:rsid w:val="002C7140"/>
    <w:rsid w:val="002C72C0"/>
    <w:rsid w:val="002D062E"/>
    <w:rsid w:val="002D417C"/>
    <w:rsid w:val="002D69A4"/>
    <w:rsid w:val="002E273D"/>
    <w:rsid w:val="002F0288"/>
    <w:rsid w:val="002F54D3"/>
    <w:rsid w:val="0030399F"/>
    <w:rsid w:val="003053E8"/>
    <w:rsid w:val="003073E6"/>
    <w:rsid w:val="0031024C"/>
    <w:rsid w:val="00310EDC"/>
    <w:rsid w:val="00311BCB"/>
    <w:rsid w:val="0031262F"/>
    <w:rsid w:val="00315889"/>
    <w:rsid w:val="00321AC6"/>
    <w:rsid w:val="00325955"/>
    <w:rsid w:val="00325B4F"/>
    <w:rsid w:val="003270FE"/>
    <w:rsid w:val="0034204D"/>
    <w:rsid w:val="00347E6B"/>
    <w:rsid w:val="00347E8C"/>
    <w:rsid w:val="00350DBC"/>
    <w:rsid w:val="003571DC"/>
    <w:rsid w:val="00357C7C"/>
    <w:rsid w:val="00363DF8"/>
    <w:rsid w:val="003651BA"/>
    <w:rsid w:val="003670C3"/>
    <w:rsid w:val="003700B0"/>
    <w:rsid w:val="00372B76"/>
    <w:rsid w:val="0037365C"/>
    <w:rsid w:val="00377945"/>
    <w:rsid w:val="00383C79"/>
    <w:rsid w:val="0038503C"/>
    <w:rsid w:val="0038799C"/>
    <w:rsid w:val="00394603"/>
    <w:rsid w:val="00397A53"/>
    <w:rsid w:val="003B7F80"/>
    <w:rsid w:val="003C0FB1"/>
    <w:rsid w:val="003C19E4"/>
    <w:rsid w:val="003C2DA6"/>
    <w:rsid w:val="003D35B0"/>
    <w:rsid w:val="003E08C5"/>
    <w:rsid w:val="003E7CC4"/>
    <w:rsid w:val="003F2F61"/>
    <w:rsid w:val="003F3CA9"/>
    <w:rsid w:val="003F3EDB"/>
    <w:rsid w:val="003F3EE7"/>
    <w:rsid w:val="004048C5"/>
    <w:rsid w:val="004101AD"/>
    <w:rsid w:val="00411B31"/>
    <w:rsid w:val="00430EA8"/>
    <w:rsid w:val="00441561"/>
    <w:rsid w:val="004424B7"/>
    <w:rsid w:val="00443976"/>
    <w:rsid w:val="00444730"/>
    <w:rsid w:val="0044516C"/>
    <w:rsid w:val="004577E9"/>
    <w:rsid w:val="0046000A"/>
    <w:rsid w:val="00460645"/>
    <w:rsid w:val="00462C2A"/>
    <w:rsid w:val="00474043"/>
    <w:rsid w:val="00483B81"/>
    <w:rsid w:val="004939B5"/>
    <w:rsid w:val="00495C54"/>
    <w:rsid w:val="00496C17"/>
    <w:rsid w:val="004A0961"/>
    <w:rsid w:val="004A15F8"/>
    <w:rsid w:val="004A7D33"/>
    <w:rsid w:val="004B2AF8"/>
    <w:rsid w:val="004B4771"/>
    <w:rsid w:val="004B576C"/>
    <w:rsid w:val="004B65A0"/>
    <w:rsid w:val="004C62EE"/>
    <w:rsid w:val="004C7F6E"/>
    <w:rsid w:val="004D0085"/>
    <w:rsid w:val="004D3248"/>
    <w:rsid w:val="004E00BE"/>
    <w:rsid w:val="004F3DDB"/>
    <w:rsid w:val="0050304E"/>
    <w:rsid w:val="00503F93"/>
    <w:rsid w:val="00514DFD"/>
    <w:rsid w:val="0051673A"/>
    <w:rsid w:val="00522DF9"/>
    <w:rsid w:val="005239E4"/>
    <w:rsid w:val="00533484"/>
    <w:rsid w:val="00534A1C"/>
    <w:rsid w:val="00541969"/>
    <w:rsid w:val="00542982"/>
    <w:rsid w:val="0054610F"/>
    <w:rsid w:val="00550821"/>
    <w:rsid w:val="00550B2B"/>
    <w:rsid w:val="005520E5"/>
    <w:rsid w:val="005635BE"/>
    <w:rsid w:val="005635E0"/>
    <w:rsid w:val="005637A5"/>
    <w:rsid w:val="00564F8A"/>
    <w:rsid w:val="005708EA"/>
    <w:rsid w:val="00572810"/>
    <w:rsid w:val="0057730D"/>
    <w:rsid w:val="00580AF7"/>
    <w:rsid w:val="0058336E"/>
    <w:rsid w:val="005A31B6"/>
    <w:rsid w:val="005A41B0"/>
    <w:rsid w:val="005A564A"/>
    <w:rsid w:val="005B09F2"/>
    <w:rsid w:val="005B2A6D"/>
    <w:rsid w:val="005C1535"/>
    <w:rsid w:val="005D1F5A"/>
    <w:rsid w:val="005D60C5"/>
    <w:rsid w:val="005E3864"/>
    <w:rsid w:val="005F2191"/>
    <w:rsid w:val="005F67F0"/>
    <w:rsid w:val="005F7E00"/>
    <w:rsid w:val="00601E78"/>
    <w:rsid w:val="00605F2B"/>
    <w:rsid w:val="0061100A"/>
    <w:rsid w:val="00623145"/>
    <w:rsid w:val="006327F7"/>
    <w:rsid w:val="00640672"/>
    <w:rsid w:val="00646B48"/>
    <w:rsid w:val="006473D6"/>
    <w:rsid w:val="006535A0"/>
    <w:rsid w:val="00654BD2"/>
    <w:rsid w:val="006565BD"/>
    <w:rsid w:val="00662F78"/>
    <w:rsid w:val="00663B2A"/>
    <w:rsid w:val="00664F5B"/>
    <w:rsid w:val="00671010"/>
    <w:rsid w:val="0067421A"/>
    <w:rsid w:val="006761DC"/>
    <w:rsid w:val="006815F3"/>
    <w:rsid w:val="00684357"/>
    <w:rsid w:val="00691479"/>
    <w:rsid w:val="006955D1"/>
    <w:rsid w:val="006A1D74"/>
    <w:rsid w:val="006A7016"/>
    <w:rsid w:val="006B0674"/>
    <w:rsid w:val="006C6715"/>
    <w:rsid w:val="006C71B4"/>
    <w:rsid w:val="006C7ACE"/>
    <w:rsid w:val="006D2663"/>
    <w:rsid w:val="006F133D"/>
    <w:rsid w:val="006F357D"/>
    <w:rsid w:val="006F609B"/>
    <w:rsid w:val="00700DCB"/>
    <w:rsid w:val="00702C39"/>
    <w:rsid w:val="0070331F"/>
    <w:rsid w:val="007205CC"/>
    <w:rsid w:val="0073644F"/>
    <w:rsid w:val="007368CF"/>
    <w:rsid w:val="00744A56"/>
    <w:rsid w:val="00746EFF"/>
    <w:rsid w:val="00756CA9"/>
    <w:rsid w:val="00757561"/>
    <w:rsid w:val="007633BA"/>
    <w:rsid w:val="007704DA"/>
    <w:rsid w:val="007712DD"/>
    <w:rsid w:val="007746D2"/>
    <w:rsid w:val="007831B0"/>
    <w:rsid w:val="00785B01"/>
    <w:rsid w:val="007879CD"/>
    <w:rsid w:val="007A3C19"/>
    <w:rsid w:val="007A49FA"/>
    <w:rsid w:val="007B120C"/>
    <w:rsid w:val="007B2C0C"/>
    <w:rsid w:val="007B7D0E"/>
    <w:rsid w:val="007C5D7B"/>
    <w:rsid w:val="007C5E41"/>
    <w:rsid w:val="007C793D"/>
    <w:rsid w:val="007D620E"/>
    <w:rsid w:val="007E093F"/>
    <w:rsid w:val="007E5B65"/>
    <w:rsid w:val="007E76FD"/>
    <w:rsid w:val="007E7F2F"/>
    <w:rsid w:val="007F13F0"/>
    <w:rsid w:val="007F3458"/>
    <w:rsid w:val="007F5FBF"/>
    <w:rsid w:val="007F7550"/>
    <w:rsid w:val="007F7AA3"/>
    <w:rsid w:val="00803D16"/>
    <w:rsid w:val="0080489A"/>
    <w:rsid w:val="00804D00"/>
    <w:rsid w:val="00810B05"/>
    <w:rsid w:val="00810D79"/>
    <w:rsid w:val="0081621E"/>
    <w:rsid w:val="0081730C"/>
    <w:rsid w:val="00825245"/>
    <w:rsid w:val="0082552F"/>
    <w:rsid w:val="0083112F"/>
    <w:rsid w:val="008347C3"/>
    <w:rsid w:val="00837A39"/>
    <w:rsid w:val="00854C0D"/>
    <w:rsid w:val="00861561"/>
    <w:rsid w:val="00867EDE"/>
    <w:rsid w:val="0088138B"/>
    <w:rsid w:val="0088594E"/>
    <w:rsid w:val="00891A74"/>
    <w:rsid w:val="008A1C6D"/>
    <w:rsid w:val="008B5B68"/>
    <w:rsid w:val="008C07AC"/>
    <w:rsid w:val="008C69A3"/>
    <w:rsid w:val="008D302C"/>
    <w:rsid w:val="008E235A"/>
    <w:rsid w:val="008E68CE"/>
    <w:rsid w:val="008F0A0B"/>
    <w:rsid w:val="008F5874"/>
    <w:rsid w:val="008F637D"/>
    <w:rsid w:val="00904FCA"/>
    <w:rsid w:val="009147DA"/>
    <w:rsid w:val="00916113"/>
    <w:rsid w:val="00921E8E"/>
    <w:rsid w:val="00921F52"/>
    <w:rsid w:val="00926F67"/>
    <w:rsid w:val="00927A61"/>
    <w:rsid w:val="0093017F"/>
    <w:rsid w:val="00930965"/>
    <w:rsid w:val="00931121"/>
    <w:rsid w:val="009340FB"/>
    <w:rsid w:val="00934BC4"/>
    <w:rsid w:val="00937961"/>
    <w:rsid w:val="00951854"/>
    <w:rsid w:val="009528C8"/>
    <w:rsid w:val="0095374A"/>
    <w:rsid w:val="009608C5"/>
    <w:rsid w:val="00977CC4"/>
    <w:rsid w:val="009840F9"/>
    <w:rsid w:val="0099533F"/>
    <w:rsid w:val="00997226"/>
    <w:rsid w:val="009A0BAB"/>
    <w:rsid w:val="009A27B6"/>
    <w:rsid w:val="009B0FE7"/>
    <w:rsid w:val="009B1FA7"/>
    <w:rsid w:val="009B6F44"/>
    <w:rsid w:val="009C05E9"/>
    <w:rsid w:val="009C6248"/>
    <w:rsid w:val="009C6CBD"/>
    <w:rsid w:val="009D6264"/>
    <w:rsid w:val="009E30A5"/>
    <w:rsid w:val="009E6B8D"/>
    <w:rsid w:val="00A00642"/>
    <w:rsid w:val="00A034E8"/>
    <w:rsid w:val="00A0779A"/>
    <w:rsid w:val="00A104B9"/>
    <w:rsid w:val="00A12A8A"/>
    <w:rsid w:val="00A25C3C"/>
    <w:rsid w:val="00A31012"/>
    <w:rsid w:val="00A60A1D"/>
    <w:rsid w:val="00A6430B"/>
    <w:rsid w:val="00A7281F"/>
    <w:rsid w:val="00A76E64"/>
    <w:rsid w:val="00A8258F"/>
    <w:rsid w:val="00A82605"/>
    <w:rsid w:val="00A83F1D"/>
    <w:rsid w:val="00A87D5A"/>
    <w:rsid w:val="00A94316"/>
    <w:rsid w:val="00AA5D03"/>
    <w:rsid w:val="00AA6837"/>
    <w:rsid w:val="00AB2500"/>
    <w:rsid w:val="00AB3391"/>
    <w:rsid w:val="00AB5697"/>
    <w:rsid w:val="00AC44B0"/>
    <w:rsid w:val="00AC4D66"/>
    <w:rsid w:val="00AD44D1"/>
    <w:rsid w:val="00B05AB0"/>
    <w:rsid w:val="00B10DE3"/>
    <w:rsid w:val="00B12CE7"/>
    <w:rsid w:val="00B1490E"/>
    <w:rsid w:val="00B20046"/>
    <w:rsid w:val="00B35085"/>
    <w:rsid w:val="00B402FB"/>
    <w:rsid w:val="00B421F3"/>
    <w:rsid w:val="00B437DF"/>
    <w:rsid w:val="00B6057A"/>
    <w:rsid w:val="00B61934"/>
    <w:rsid w:val="00B61AEE"/>
    <w:rsid w:val="00B61DAD"/>
    <w:rsid w:val="00B625AA"/>
    <w:rsid w:val="00B66734"/>
    <w:rsid w:val="00B66FE4"/>
    <w:rsid w:val="00B7005A"/>
    <w:rsid w:val="00B809C4"/>
    <w:rsid w:val="00B9639C"/>
    <w:rsid w:val="00BA3A5E"/>
    <w:rsid w:val="00BA3C02"/>
    <w:rsid w:val="00BB24E7"/>
    <w:rsid w:val="00BB5E9D"/>
    <w:rsid w:val="00BC539B"/>
    <w:rsid w:val="00BC7356"/>
    <w:rsid w:val="00BD2B8D"/>
    <w:rsid w:val="00BD3087"/>
    <w:rsid w:val="00BE0C6B"/>
    <w:rsid w:val="00BE4EBF"/>
    <w:rsid w:val="00BE51A6"/>
    <w:rsid w:val="00BE69B1"/>
    <w:rsid w:val="00BE6C0F"/>
    <w:rsid w:val="00BE7B06"/>
    <w:rsid w:val="00BF4019"/>
    <w:rsid w:val="00C020CC"/>
    <w:rsid w:val="00C03F41"/>
    <w:rsid w:val="00C05A93"/>
    <w:rsid w:val="00C11244"/>
    <w:rsid w:val="00C22B2F"/>
    <w:rsid w:val="00C25940"/>
    <w:rsid w:val="00C3103B"/>
    <w:rsid w:val="00C32309"/>
    <w:rsid w:val="00C429AF"/>
    <w:rsid w:val="00C42E06"/>
    <w:rsid w:val="00C43DF2"/>
    <w:rsid w:val="00C4598F"/>
    <w:rsid w:val="00C50EF2"/>
    <w:rsid w:val="00C51A72"/>
    <w:rsid w:val="00C53A53"/>
    <w:rsid w:val="00C57446"/>
    <w:rsid w:val="00C652FF"/>
    <w:rsid w:val="00C7189F"/>
    <w:rsid w:val="00C74C63"/>
    <w:rsid w:val="00C77A32"/>
    <w:rsid w:val="00C8143F"/>
    <w:rsid w:val="00C93669"/>
    <w:rsid w:val="00CA3AF8"/>
    <w:rsid w:val="00CC568F"/>
    <w:rsid w:val="00CC7906"/>
    <w:rsid w:val="00CE52AE"/>
    <w:rsid w:val="00CE7EE0"/>
    <w:rsid w:val="00CF28AA"/>
    <w:rsid w:val="00D03E59"/>
    <w:rsid w:val="00D103CA"/>
    <w:rsid w:val="00D116BB"/>
    <w:rsid w:val="00D17C44"/>
    <w:rsid w:val="00D244FD"/>
    <w:rsid w:val="00D3359A"/>
    <w:rsid w:val="00D3541F"/>
    <w:rsid w:val="00D35AA7"/>
    <w:rsid w:val="00D40919"/>
    <w:rsid w:val="00D42F7C"/>
    <w:rsid w:val="00D536AC"/>
    <w:rsid w:val="00D61AC9"/>
    <w:rsid w:val="00D620C7"/>
    <w:rsid w:val="00D622B0"/>
    <w:rsid w:val="00D622C0"/>
    <w:rsid w:val="00D64590"/>
    <w:rsid w:val="00D74111"/>
    <w:rsid w:val="00D7420C"/>
    <w:rsid w:val="00D77D08"/>
    <w:rsid w:val="00D820BD"/>
    <w:rsid w:val="00D97FE5"/>
    <w:rsid w:val="00DA0127"/>
    <w:rsid w:val="00DA508A"/>
    <w:rsid w:val="00DA6804"/>
    <w:rsid w:val="00DB1533"/>
    <w:rsid w:val="00DB2962"/>
    <w:rsid w:val="00DB3219"/>
    <w:rsid w:val="00DB5E7D"/>
    <w:rsid w:val="00DB6F9F"/>
    <w:rsid w:val="00DC28E8"/>
    <w:rsid w:val="00DD2839"/>
    <w:rsid w:val="00DD59EC"/>
    <w:rsid w:val="00DE5C35"/>
    <w:rsid w:val="00DF26D3"/>
    <w:rsid w:val="00DF2F4E"/>
    <w:rsid w:val="00DF39E1"/>
    <w:rsid w:val="00E03583"/>
    <w:rsid w:val="00E176DE"/>
    <w:rsid w:val="00E2701F"/>
    <w:rsid w:val="00E27CBA"/>
    <w:rsid w:val="00E41505"/>
    <w:rsid w:val="00E42FF2"/>
    <w:rsid w:val="00E551F2"/>
    <w:rsid w:val="00E65A8F"/>
    <w:rsid w:val="00E72BA0"/>
    <w:rsid w:val="00E80B01"/>
    <w:rsid w:val="00E92FAE"/>
    <w:rsid w:val="00E93694"/>
    <w:rsid w:val="00E97A42"/>
    <w:rsid w:val="00EA1632"/>
    <w:rsid w:val="00EA16C1"/>
    <w:rsid w:val="00EA39AD"/>
    <w:rsid w:val="00EB1547"/>
    <w:rsid w:val="00EB444F"/>
    <w:rsid w:val="00EB5352"/>
    <w:rsid w:val="00EC3227"/>
    <w:rsid w:val="00EC7568"/>
    <w:rsid w:val="00ED08A1"/>
    <w:rsid w:val="00ED1993"/>
    <w:rsid w:val="00EE08AA"/>
    <w:rsid w:val="00EF7B57"/>
    <w:rsid w:val="00F06FEA"/>
    <w:rsid w:val="00F12B7C"/>
    <w:rsid w:val="00F16A71"/>
    <w:rsid w:val="00F22713"/>
    <w:rsid w:val="00F27C91"/>
    <w:rsid w:val="00F323AC"/>
    <w:rsid w:val="00F36615"/>
    <w:rsid w:val="00F47C9F"/>
    <w:rsid w:val="00F54F8B"/>
    <w:rsid w:val="00F72278"/>
    <w:rsid w:val="00F84CA1"/>
    <w:rsid w:val="00F92B67"/>
    <w:rsid w:val="00F934BA"/>
    <w:rsid w:val="00F9788B"/>
    <w:rsid w:val="00F979CD"/>
    <w:rsid w:val="00FA08D6"/>
    <w:rsid w:val="00FA3B58"/>
    <w:rsid w:val="00FA4A41"/>
    <w:rsid w:val="00FB4614"/>
    <w:rsid w:val="00FB7237"/>
    <w:rsid w:val="00FC4084"/>
    <w:rsid w:val="00FD106A"/>
    <w:rsid w:val="00FD3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633B6"/>
  <w15:chartTrackingRefBased/>
  <w15:docId w15:val="{CBD77204-09CA-442B-BC80-7B4309C1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E8E"/>
    <w:pPr>
      <w:spacing w:after="120" w:line="276" w:lineRule="auto"/>
    </w:pPr>
    <w:rPr>
      <w:rFonts w:ascii="Calibri" w:eastAsia="Times New Roman" w:hAnsi="Calibri" w:cs="Times New Roman"/>
      <w:szCs w:val="24"/>
      <w:lang w:val="en-GB"/>
    </w:rPr>
  </w:style>
  <w:style w:type="paragraph" w:styleId="Heading1">
    <w:name w:val="heading 1"/>
    <w:aliases w:val="Section"/>
    <w:basedOn w:val="Normal"/>
    <w:next w:val="Normal"/>
    <w:link w:val="Heading1Char"/>
    <w:qFormat/>
    <w:rsid w:val="00A82605"/>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aliases w:val="Major"/>
    <w:basedOn w:val="Heading1"/>
    <w:next w:val="Normal"/>
    <w:link w:val="Heading2Char"/>
    <w:qFormat/>
    <w:rsid w:val="00EA1632"/>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Heading2"/>
    <w:next w:val="Normal"/>
    <w:link w:val="Heading3Char"/>
    <w:qFormat/>
    <w:rsid w:val="003C0FB1"/>
    <w:pPr>
      <w:pBdr>
        <w:bottom w:val="none" w:sz="0" w:space="0" w:color="auto"/>
      </w:pBdr>
      <w:shd w:val="clear" w:color="auto" w:fill="auto"/>
      <w:spacing w:before="300"/>
      <w:outlineLvl w:val="2"/>
    </w:pPr>
    <w:rPr>
      <w:rFonts w:ascii="Times New Roman" w:hAnsi="Times New Roman"/>
      <w:iCs/>
      <w:color w:val="000080"/>
    </w:rPr>
  </w:style>
  <w:style w:type="paragraph" w:styleId="Heading4">
    <w:name w:val="heading 4"/>
    <w:aliases w:val="Sub-Minor"/>
    <w:basedOn w:val="Normal"/>
    <w:next w:val="Normal"/>
    <w:link w:val="Heading4Char"/>
    <w:unhideWhenUsed/>
    <w:qFormat/>
    <w:rsid w:val="003C0FB1"/>
    <w:pPr>
      <w:keepNext/>
      <w:spacing w:line="360" w:lineRule="auto"/>
      <w:ind w:left="600"/>
      <w:jc w:val="both"/>
      <w:outlineLvl w:val="3"/>
    </w:pPr>
    <w:rPr>
      <w:b/>
      <w:bCs/>
    </w:rPr>
  </w:style>
  <w:style w:type="paragraph" w:styleId="Heading5">
    <w:name w:val="heading 5"/>
    <w:aliases w:val="Block Label"/>
    <w:basedOn w:val="Normal"/>
    <w:next w:val="Normal"/>
    <w:link w:val="Heading5Char"/>
    <w:qFormat/>
    <w:rsid w:val="003C0FB1"/>
    <w:pPr>
      <w:numPr>
        <w:ilvl w:val="4"/>
        <w:numId w:val="2"/>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nhideWhenUsed/>
    <w:qFormat/>
    <w:rsid w:val="003C0FB1"/>
    <w:pPr>
      <w:spacing w:before="240" w:after="60"/>
      <w:outlineLvl w:val="5"/>
    </w:pPr>
    <w:rPr>
      <w:b/>
      <w:bCs/>
      <w:szCs w:val="22"/>
    </w:rPr>
  </w:style>
  <w:style w:type="paragraph" w:styleId="Heading7">
    <w:name w:val="heading 7"/>
    <w:basedOn w:val="Normal"/>
    <w:next w:val="Normal"/>
    <w:link w:val="Heading7Char"/>
    <w:unhideWhenUsed/>
    <w:qFormat/>
    <w:rsid w:val="003C0FB1"/>
    <w:pPr>
      <w:keepNext/>
      <w:outlineLvl w:val="6"/>
    </w:pPr>
    <w:rPr>
      <w:b/>
      <w:bCs/>
    </w:rPr>
  </w:style>
  <w:style w:type="paragraph" w:styleId="Heading8">
    <w:name w:val="heading 8"/>
    <w:basedOn w:val="Normal"/>
    <w:next w:val="Normal"/>
    <w:link w:val="Heading8Char"/>
    <w:unhideWhenUsed/>
    <w:qFormat/>
    <w:rsid w:val="003C0FB1"/>
    <w:pPr>
      <w:keepNext/>
      <w:jc w:val="both"/>
      <w:outlineLvl w:val="7"/>
    </w:pPr>
    <w:rPr>
      <w:b/>
      <w:bCs/>
      <w:u w:val="single"/>
    </w:rPr>
  </w:style>
  <w:style w:type="paragraph" w:styleId="Heading9">
    <w:name w:val="heading 9"/>
    <w:basedOn w:val="Normal"/>
    <w:next w:val="Normal"/>
    <w:link w:val="Heading9Char"/>
    <w:unhideWhenUsed/>
    <w:qFormat/>
    <w:rsid w:val="003C0FB1"/>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
    <w:basedOn w:val="DefaultParagraphFont"/>
    <w:link w:val="Heading1"/>
    <w:rsid w:val="00A82605"/>
    <w:rPr>
      <w:rFonts w:ascii="Arial" w:eastAsia="Times New Roman" w:hAnsi="Arial" w:cs="Times New Roman"/>
      <w:b/>
      <w:bCs/>
      <w:color w:val="333399"/>
      <w:sz w:val="32"/>
      <w:szCs w:val="32"/>
    </w:rPr>
  </w:style>
  <w:style w:type="character" w:customStyle="1" w:styleId="Heading2Char">
    <w:name w:val="Heading 2 Char"/>
    <w:aliases w:val="Major Char"/>
    <w:basedOn w:val="DefaultParagraphFont"/>
    <w:link w:val="Heading2"/>
    <w:rsid w:val="00EA1632"/>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rsid w:val="003C0FB1"/>
    <w:rPr>
      <w:rFonts w:ascii="Times New Roman" w:eastAsia="Times New Roman" w:hAnsi="Times New Roman" w:cs="Times New Roman"/>
      <w:b/>
      <w:iCs/>
      <w:color w:val="000080"/>
      <w:lang w:val="en-GB"/>
    </w:rPr>
  </w:style>
  <w:style w:type="character" w:customStyle="1" w:styleId="Heading4Char">
    <w:name w:val="Heading 4 Char"/>
    <w:aliases w:val="Sub-Minor Char"/>
    <w:basedOn w:val="DefaultParagraphFont"/>
    <w:link w:val="Heading4"/>
    <w:rsid w:val="003C0FB1"/>
    <w:rPr>
      <w:rFonts w:ascii="Calibri" w:eastAsia="Times New Roman" w:hAnsi="Calibri" w:cs="Times New Roman"/>
      <w:b/>
      <w:bCs/>
      <w:szCs w:val="24"/>
      <w:lang w:val="en-GB"/>
    </w:rPr>
  </w:style>
  <w:style w:type="character" w:customStyle="1" w:styleId="Heading5Char">
    <w:name w:val="Heading 5 Char"/>
    <w:aliases w:val="Block Label Char1"/>
    <w:basedOn w:val="DefaultParagraphFont"/>
    <w:link w:val="Heading5"/>
    <w:rsid w:val="003C0FB1"/>
    <w:rPr>
      <w:rFonts w:ascii="Lucida Sans" w:eastAsia="Times New Roman" w:hAnsi="Lucida Sans" w:cs="Times New Roman"/>
      <w:b/>
      <w:szCs w:val="20"/>
    </w:rPr>
  </w:style>
  <w:style w:type="character" w:customStyle="1" w:styleId="Heading6Char">
    <w:name w:val="Heading 6 Char"/>
    <w:basedOn w:val="DefaultParagraphFont"/>
    <w:link w:val="Heading6"/>
    <w:rsid w:val="003C0FB1"/>
    <w:rPr>
      <w:rFonts w:ascii="Calibri" w:eastAsia="Times New Roman" w:hAnsi="Calibri" w:cs="Times New Roman"/>
      <w:b/>
      <w:bCs/>
      <w:lang w:val="en-GB"/>
    </w:rPr>
  </w:style>
  <w:style w:type="character" w:customStyle="1" w:styleId="Heading7Char">
    <w:name w:val="Heading 7 Char"/>
    <w:basedOn w:val="DefaultParagraphFont"/>
    <w:link w:val="Heading7"/>
    <w:rsid w:val="003C0FB1"/>
    <w:rPr>
      <w:rFonts w:ascii="Calibri" w:eastAsia="Times New Roman" w:hAnsi="Calibri" w:cs="Times New Roman"/>
      <w:b/>
      <w:bCs/>
      <w:szCs w:val="24"/>
      <w:lang w:val="en-GB"/>
    </w:rPr>
  </w:style>
  <w:style w:type="character" w:customStyle="1" w:styleId="Heading8Char">
    <w:name w:val="Heading 8 Char"/>
    <w:basedOn w:val="DefaultParagraphFont"/>
    <w:link w:val="Heading8"/>
    <w:rsid w:val="003C0FB1"/>
    <w:rPr>
      <w:rFonts w:ascii="Calibri" w:eastAsia="Times New Roman" w:hAnsi="Calibri" w:cs="Times New Roman"/>
      <w:b/>
      <w:bCs/>
      <w:szCs w:val="24"/>
      <w:u w:val="single"/>
      <w:lang w:val="en-GB"/>
    </w:rPr>
  </w:style>
  <w:style w:type="character" w:customStyle="1" w:styleId="Heading9Char">
    <w:name w:val="Heading 9 Char"/>
    <w:basedOn w:val="DefaultParagraphFont"/>
    <w:link w:val="Heading9"/>
    <w:rsid w:val="003C0FB1"/>
    <w:rPr>
      <w:rFonts w:ascii="Calibri" w:eastAsia="Times New Roman" w:hAnsi="Calibri" w:cs="Times New Roman"/>
      <w:b/>
      <w:bCs/>
      <w:szCs w:val="24"/>
      <w:u w:val="single"/>
      <w:lang w:val="en-GB"/>
    </w:rPr>
  </w:style>
  <w:style w:type="paragraph" w:customStyle="1" w:styleId="IMS">
    <w:name w:val="IMS"/>
    <w:basedOn w:val="ListParagraph"/>
    <w:qFormat/>
    <w:rsid w:val="00F92B67"/>
    <w:pPr>
      <w:numPr>
        <w:numId w:val="1"/>
      </w:numPr>
      <w:spacing w:before="40"/>
    </w:pPr>
    <w:rPr>
      <w:lang w:val="en-IE"/>
    </w:rPr>
  </w:style>
  <w:style w:type="paragraph" w:styleId="ListParagraph">
    <w:name w:val="List Paragraph"/>
    <w:aliases w:val="igunore,Subtitle Cover Page,lp1,numbered,Bullet List,FooterText,List Paragraph1,Paragraphe de liste1,Bulletr List Paragraph,列出段落,列出段落1,List Paragraph2,List Paragraph21,Párrafo de lista1,Parágrafo da Lista1,リスト段落1,Listeafsnit1,Bullit 01,F"/>
    <w:basedOn w:val="Normal"/>
    <w:link w:val="ListParagraphChar"/>
    <w:uiPriority w:val="34"/>
    <w:qFormat/>
    <w:rsid w:val="00F92B67"/>
    <w:pPr>
      <w:ind w:left="720"/>
      <w:contextualSpacing/>
    </w:pPr>
  </w:style>
  <w:style w:type="paragraph" w:customStyle="1" w:styleId="Bullet">
    <w:name w:val="Bullet"/>
    <w:basedOn w:val="Normal"/>
    <w:rsid w:val="003C0FB1"/>
    <w:pPr>
      <w:spacing w:after="100"/>
    </w:pPr>
    <w:rPr>
      <w:rFonts w:eastAsia="MS Mincho"/>
      <w:lang w:val="en-US" w:eastAsia="ja-JP"/>
    </w:rPr>
  </w:style>
  <w:style w:type="paragraph" w:customStyle="1" w:styleId="DocTitle">
    <w:name w:val="Doc Title"/>
    <w:basedOn w:val="Heading1"/>
    <w:rsid w:val="003C0FB1"/>
  </w:style>
  <w:style w:type="character" w:styleId="CommentReference">
    <w:name w:val="annotation reference"/>
    <w:qFormat/>
    <w:rsid w:val="003C0FB1"/>
    <w:rPr>
      <w:sz w:val="16"/>
      <w:szCs w:val="16"/>
    </w:rPr>
  </w:style>
  <w:style w:type="paragraph" w:customStyle="1" w:styleId="inserttext">
    <w:name w:val="insert text"/>
    <w:basedOn w:val="Normal"/>
    <w:rsid w:val="003C0FB1"/>
    <w:pPr>
      <w:tabs>
        <w:tab w:val="left" w:pos="397"/>
      </w:tabs>
      <w:spacing w:after="100"/>
      <w:ind w:left="794"/>
    </w:pPr>
    <w:rPr>
      <w:rFonts w:eastAsia="MS Mincho"/>
      <w:lang w:val="en-US" w:eastAsia="ja-JP"/>
    </w:rPr>
  </w:style>
  <w:style w:type="paragraph" w:styleId="Footer">
    <w:name w:val="footer"/>
    <w:aliases w:val="Footer1,footer odd,footer,f,fo,figure,footer/10-HELVETICA"/>
    <w:basedOn w:val="Normal"/>
    <w:link w:val="FooterChar"/>
    <w:uiPriority w:val="99"/>
    <w:rsid w:val="003C0FB1"/>
    <w:pPr>
      <w:tabs>
        <w:tab w:val="center" w:pos="4320"/>
        <w:tab w:val="center" w:pos="8902"/>
      </w:tabs>
      <w:spacing w:after="100"/>
    </w:pPr>
    <w:rPr>
      <w:rFonts w:eastAsia="MS Mincho"/>
      <w:lang w:val="en-US" w:eastAsia="ja-JP"/>
    </w:rPr>
  </w:style>
  <w:style w:type="character" w:customStyle="1" w:styleId="FooterChar">
    <w:name w:val="Footer Char"/>
    <w:aliases w:val="Footer1 Char,footer odd Char,footer Char,f Char,fo Char,figure Char,footer/10-HELVETICA Char"/>
    <w:basedOn w:val="DefaultParagraphFont"/>
    <w:link w:val="Footer"/>
    <w:uiPriority w:val="99"/>
    <w:rsid w:val="003C0FB1"/>
    <w:rPr>
      <w:rFonts w:ascii="Calibri" w:eastAsia="MS Mincho" w:hAnsi="Calibri" w:cs="Times New Roman"/>
      <w:szCs w:val="24"/>
      <w:lang w:eastAsia="ja-JP"/>
    </w:rPr>
  </w:style>
  <w:style w:type="paragraph" w:styleId="CommentText">
    <w:name w:val="annotation text"/>
    <w:basedOn w:val="Normal"/>
    <w:link w:val="CommentTextChar"/>
    <w:qFormat/>
    <w:rsid w:val="003C0FB1"/>
    <w:pPr>
      <w:tabs>
        <w:tab w:val="left" w:pos="397"/>
      </w:tabs>
      <w:spacing w:after="100"/>
    </w:pPr>
    <w:rPr>
      <w:rFonts w:eastAsia="MS Mincho"/>
      <w:sz w:val="20"/>
      <w:szCs w:val="20"/>
      <w:lang w:val="en-US" w:eastAsia="ja-JP"/>
    </w:rPr>
  </w:style>
  <w:style w:type="character" w:customStyle="1" w:styleId="CommentTextChar">
    <w:name w:val="Comment Text Char"/>
    <w:basedOn w:val="DefaultParagraphFont"/>
    <w:link w:val="CommentText"/>
    <w:qFormat/>
    <w:rsid w:val="003C0FB1"/>
    <w:rPr>
      <w:rFonts w:ascii="Calibri" w:eastAsia="MS Mincho" w:hAnsi="Calibri" w:cs="Times New Roman"/>
      <w:sz w:val="20"/>
      <w:szCs w:val="20"/>
      <w:lang w:eastAsia="ja-JP"/>
    </w:rPr>
  </w:style>
  <w:style w:type="paragraph" w:styleId="BalloonText">
    <w:name w:val="Balloon Text"/>
    <w:basedOn w:val="Normal"/>
    <w:link w:val="BalloonTextChar"/>
    <w:uiPriority w:val="99"/>
    <w:rsid w:val="003C0FB1"/>
    <w:rPr>
      <w:rFonts w:ascii="Tahoma" w:hAnsi="Tahoma" w:cs="Tahoma"/>
      <w:szCs w:val="16"/>
    </w:rPr>
  </w:style>
  <w:style w:type="character" w:customStyle="1" w:styleId="BalloonTextChar">
    <w:name w:val="Balloon Text Char"/>
    <w:basedOn w:val="DefaultParagraphFont"/>
    <w:link w:val="BalloonText"/>
    <w:uiPriority w:val="99"/>
    <w:rsid w:val="003C0FB1"/>
    <w:rPr>
      <w:rFonts w:ascii="Tahoma" w:eastAsia="Times New Roman" w:hAnsi="Tahoma" w:cs="Tahoma"/>
      <w:szCs w:val="16"/>
      <w:lang w:val="en-GB"/>
    </w:rPr>
  </w:style>
  <w:style w:type="paragraph" w:styleId="CommentSubject">
    <w:name w:val="annotation subject"/>
    <w:basedOn w:val="CommentText"/>
    <w:next w:val="CommentText"/>
    <w:link w:val="CommentSubjectChar"/>
    <w:uiPriority w:val="99"/>
    <w:rsid w:val="003C0FB1"/>
    <w:pPr>
      <w:tabs>
        <w:tab w:val="clear" w:pos="397"/>
      </w:tabs>
      <w:spacing w:after="0"/>
    </w:pPr>
    <w:rPr>
      <w:rFonts w:eastAsia="Times New Roman"/>
      <w:b/>
      <w:bCs/>
      <w:lang w:val="en-GB" w:eastAsia="en-US"/>
    </w:rPr>
  </w:style>
  <w:style w:type="character" w:customStyle="1" w:styleId="CommentSubjectChar">
    <w:name w:val="Comment Subject Char"/>
    <w:basedOn w:val="CommentTextChar"/>
    <w:link w:val="CommentSubject"/>
    <w:uiPriority w:val="99"/>
    <w:rsid w:val="003C0FB1"/>
    <w:rPr>
      <w:rFonts w:ascii="Calibri" w:eastAsia="Times New Roman" w:hAnsi="Calibri" w:cs="Times New Roman"/>
      <w:b/>
      <w:bCs/>
      <w:sz w:val="20"/>
      <w:szCs w:val="20"/>
      <w:lang w:val="en-GB" w:eastAsia="ja-JP"/>
    </w:rPr>
  </w:style>
  <w:style w:type="character" w:styleId="Hyperlink">
    <w:name w:val="Hyperlink"/>
    <w:uiPriority w:val="99"/>
    <w:rsid w:val="003C0FB1"/>
    <w:rPr>
      <w:color w:val="0000FF"/>
      <w:u w:val="single"/>
    </w:rPr>
  </w:style>
  <w:style w:type="paragraph" w:styleId="Header">
    <w:name w:val="header"/>
    <w:aliases w:val="ho,header odd,Cover Page"/>
    <w:basedOn w:val="Normal"/>
    <w:link w:val="HeaderChar"/>
    <w:rsid w:val="003C0FB1"/>
    <w:pPr>
      <w:tabs>
        <w:tab w:val="center" w:pos="4153"/>
        <w:tab w:val="right" w:pos="8306"/>
      </w:tabs>
    </w:pPr>
  </w:style>
  <w:style w:type="character" w:customStyle="1" w:styleId="HeaderChar">
    <w:name w:val="Header Char"/>
    <w:aliases w:val="ho Char,header odd Char,Cover Page Char"/>
    <w:basedOn w:val="DefaultParagraphFont"/>
    <w:link w:val="Header"/>
    <w:rsid w:val="003C0FB1"/>
    <w:rPr>
      <w:rFonts w:ascii="Calibri" w:eastAsia="Times New Roman" w:hAnsi="Calibri" w:cs="Times New Roman"/>
      <w:szCs w:val="24"/>
      <w:lang w:val="en-GB"/>
    </w:rPr>
  </w:style>
  <w:style w:type="paragraph" w:customStyle="1" w:styleId="StyleBullet12ptAfter10ptLinespacingMultiple133li">
    <w:name w:val="Style Bullet + 12 pt After:  10 pt Line spacing:  Multiple 1.33 li"/>
    <w:basedOn w:val="Bullet"/>
    <w:rsid w:val="003C0FB1"/>
    <w:pPr>
      <w:numPr>
        <w:numId w:val="3"/>
      </w:numPr>
      <w:spacing w:after="200" w:line="320" w:lineRule="auto"/>
    </w:pPr>
    <w:rPr>
      <w:sz w:val="24"/>
      <w:szCs w:val="20"/>
    </w:rPr>
  </w:style>
  <w:style w:type="character" w:styleId="PageNumber">
    <w:name w:val="page number"/>
    <w:basedOn w:val="DefaultParagraphFont"/>
    <w:rsid w:val="003C0FB1"/>
  </w:style>
  <w:style w:type="paragraph" w:styleId="BodyText">
    <w:name w:val="Body Text"/>
    <w:basedOn w:val="Normal"/>
    <w:link w:val="BodyTextChar"/>
    <w:unhideWhenUsed/>
    <w:qFormat/>
    <w:rsid w:val="003C0FB1"/>
    <w:pPr>
      <w:suppressAutoHyphens/>
      <w:spacing w:after="240"/>
      <w:jc w:val="both"/>
    </w:pPr>
  </w:style>
  <w:style w:type="character" w:customStyle="1" w:styleId="BodyTextChar">
    <w:name w:val="Body Text Char"/>
    <w:basedOn w:val="DefaultParagraphFont"/>
    <w:link w:val="BodyText"/>
    <w:rsid w:val="003C0FB1"/>
    <w:rPr>
      <w:rFonts w:ascii="Calibri" w:eastAsia="Times New Roman" w:hAnsi="Calibri" w:cs="Times New Roman"/>
      <w:szCs w:val="24"/>
      <w:lang w:val="en-GB"/>
    </w:rPr>
  </w:style>
  <w:style w:type="paragraph" w:customStyle="1" w:styleId="western">
    <w:name w:val="western"/>
    <w:basedOn w:val="Normal"/>
    <w:rsid w:val="003C0FB1"/>
    <w:pPr>
      <w:suppressAutoHyphens/>
      <w:spacing w:before="280"/>
      <w:jc w:val="both"/>
    </w:pPr>
    <w:rPr>
      <w:rFonts w:ascii="Arial Unicode MS" w:eastAsia="Arial Unicode MS" w:hAnsi="Arial Unicode MS"/>
      <w:lang w:eastAsia="ar-SA"/>
    </w:rPr>
  </w:style>
  <w:style w:type="character" w:styleId="PlaceholderText">
    <w:name w:val="Placeholder Text"/>
    <w:basedOn w:val="DefaultParagraphFont"/>
    <w:uiPriority w:val="99"/>
    <w:rsid w:val="003C0FB1"/>
    <w:rPr>
      <w:color w:val="808080"/>
    </w:rPr>
  </w:style>
  <w:style w:type="table" w:styleId="TableGrid">
    <w:name w:val="Table Grid"/>
    <w:aliases w:val="Deloitte"/>
    <w:basedOn w:val="TableNormal"/>
    <w:uiPriority w:val="99"/>
    <w:rsid w:val="003C0FB1"/>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C0FB1"/>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3C0FB1"/>
    <w:rPr>
      <w:sz w:val="20"/>
      <w:szCs w:val="20"/>
      <w:lang w:val="en-IE"/>
    </w:rPr>
  </w:style>
  <w:style w:type="character" w:styleId="FootnoteReference">
    <w:name w:val="footnote reference"/>
    <w:basedOn w:val="DefaultParagraphFont"/>
    <w:uiPriority w:val="99"/>
    <w:unhideWhenUsed/>
    <w:rsid w:val="003C0FB1"/>
    <w:rPr>
      <w:vertAlign w:val="superscript"/>
    </w:rPr>
  </w:style>
  <w:style w:type="character" w:styleId="FollowedHyperlink">
    <w:name w:val="FollowedHyperlink"/>
    <w:uiPriority w:val="99"/>
    <w:semiHidden/>
    <w:unhideWhenUsed/>
    <w:rsid w:val="003C0FB1"/>
    <w:rPr>
      <w:color w:val="800080"/>
      <w:u w:val="single"/>
    </w:rPr>
  </w:style>
  <w:style w:type="character" w:customStyle="1" w:styleId="Heading5Char1">
    <w:name w:val="Heading 5 Char1"/>
    <w:aliases w:val="Block Label Char"/>
    <w:basedOn w:val="DefaultParagraphFont"/>
    <w:semiHidden/>
    <w:rsid w:val="003C0FB1"/>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3C0FB1"/>
    <w:pPr>
      <w:suppressAutoHyphens/>
      <w:spacing w:before="100" w:after="100"/>
    </w:pPr>
    <w:rPr>
      <w:lang w:val="en-IE" w:eastAsia="ar-SA"/>
    </w:rPr>
  </w:style>
  <w:style w:type="paragraph" w:styleId="Title">
    <w:name w:val="Title"/>
    <w:basedOn w:val="Normal"/>
    <w:link w:val="TitleChar"/>
    <w:qFormat/>
    <w:rsid w:val="003C0FB1"/>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rsid w:val="003C0FB1"/>
    <w:rPr>
      <w:rFonts w:ascii="Calibri" w:eastAsia="SimSun" w:hAnsi="Calibri" w:cs="Times New Roman"/>
      <w:b/>
      <w:bCs/>
      <w:kern w:val="2"/>
      <w:szCs w:val="24"/>
      <w:u w:val="single"/>
      <w:lang w:val="en-GB" w:eastAsia="hi-IN"/>
    </w:rPr>
  </w:style>
  <w:style w:type="paragraph" w:styleId="BodyTextIndent">
    <w:name w:val="Body Text Indent"/>
    <w:basedOn w:val="Normal"/>
    <w:link w:val="BodyTextIndentChar"/>
    <w:unhideWhenUsed/>
    <w:rsid w:val="003C0FB1"/>
    <w:pPr>
      <w:suppressAutoHyphens/>
      <w:ind w:left="720" w:hanging="360"/>
    </w:pPr>
    <w:rPr>
      <w:lang w:eastAsia="ar-SA"/>
    </w:rPr>
  </w:style>
  <w:style w:type="character" w:customStyle="1" w:styleId="BodyTextIndentChar">
    <w:name w:val="Body Text Indent Char"/>
    <w:basedOn w:val="DefaultParagraphFont"/>
    <w:link w:val="BodyTextIndent"/>
    <w:rsid w:val="003C0FB1"/>
    <w:rPr>
      <w:rFonts w:ascii="Calibri" w:eastAsia="Times New Roman" w:hAnsi="Calibri" w:cs="Times New Roman"/>
      <w:szCs w:val="24"/>
      <w:lang w:val="en-GB" w:eastAsia="ar-SA"/>
    </w:rPr>
  </w:style>
  <w:style w:type="paragraph" w:styleId="Date">
    <w:name w:val="Date"/>
    <w:basedOn w:val="Normal"/>
    <w:next w:val="Normal"/>
    <w:link w:val="DateChar"/>
    <w:unhideWhenUsed/>
    <w:rsid w:val="003C0FB1"/>
    <w:pPr>
      <w:tabs>
        <w:tab w:val="left" w:pos="397"/>
      </w:tabs>
      <w:spacing w:after="100"/>
    </w:pPr>
    <w:rPr>
      <w:rFonts w:eastAsia="MS Mincho"/>
      <w:lang w:val="en-US" w:eastAsia="ja-JP"/>
    </w:rPr>
  </w:style>
  <w:style w:type="character" w:customStyle="1" w:styleId="DateChar">
    <w:name w:val="Date Char"/>
    <w:basedOn w:val="DefaultParagraphFont"/>
    <w:link w:val="Date"/>
    <w:rsid w:val="003C0FB1"/>
    <w:rPr>
      <w:rFonts w:ascii="Calibri" w:eastAsia="MS Mincho" w:hAnsi="Calibri" w:cs="Times New Roman"/>
      <w:szCs w:val="24"/>
      <w:lang w:eastAsia="ja-JP"/>
    </w:rPr>
  </w:style>
  <w:style w:type="paragraph" w:styleId="BodyText2">
    <w:name w:val="Body Text 2"/>
    <w:basedOn w:val="Normal"/>
    <w:link w:val="BodyText2Char"/>
    <w:unhideWhenUsed/>
    <w:rsid w:val="003C0FB1"/>
    <w:pPr>
      <w:jc w:val="both"/>
    </w:pPr>
  </w:style>
  <w:style w:type="character" w:customStyle="1" w:styleId="BodyText2Char">
    <w:name w:val="Body Text 2 Char"/>
    <w:basedOn w:val="DefaultParagraphFont"/>
    <w:link w:val="BodyText2"/>
    <w:rsid w:val="003C0FB1"/>
    <w:rPr>
      <w:rFonts w:ascii="Calibri" w:eastAsia="Times New Roman" w:hAnsi="Calibri" w:cs="Times New Roman"/>
      <w:szCs w:val="24"/>
      <w:lang w:val="en-GB"/>
    </w:rPr>
  </w:style>
  <w:style w:type="paragraph" w:styleId="BodyText3">
    <w:name w:val="Body Text 3"/>
    <w:basedOn w:val="Normal"/>
    <w:link w:val="BodyText3Char"/>
    <w:unhideWhenUsed/>
    <w:rsid w:val="003C0FB1"/>
    <w:pPr>
      <w:spacing w:line="360" w:lineRule="auto"/>
    </w:pPr>
    <w:rPr>
      <w:b/>
      <w:bCs/>
      <w:u w:val="single"/>
    </w:rPr>
  </w:style>
  <w:style w:type="character" w:customStyle="1" w:styleId="BodyText3Char">
    <w:name w:val="Body Text 3 Char"/>
    <w:basedOn w:val="DefaultParagraphFont"/>
    <w:link w:val="BodyText3"/>
    <w:rsid w:val="003C0FB1"/>
    <w:rPr>
      <w:rFonts w:ascii="Calibri" w:eastAsia="Times New Roman" w:hAnsi="Calibri" w:cs="Times New Roman"/>
      <w:b/>
      <w:bCs/>
      <w:szCs w:val="24"/>
      <w:u w:val="single"/>
      <w:lang w:val="en-GB"/>
    </w:rPr>
  </w:style>
  <w:style w:type="paragraph" w:styleId="BodyTextIndent2">
    <w:name w:val="Body Text Indent 2"/>
    <w:basedOn w:val="Normal"/>
    <w:link w:val="BodyTextIndent2Char"/>
    <w:semiHidden/>
    <w:unhideWhenUsed/>
    <w:rsid w:val="003C0FB1"/>
    <w:pPr>
      <w:spacing w:after="200" w:line="360" w:lineRule="auto"/>
      <w:ind w:left="360"/>
      <w:jc w:val="both"/>
    </w:pPr>
    <w:rPr>
      <w:noProof/>
    </w:rPr>
  </w:style>
  <w:style w:type="character" w:customStyle="1" w:styleId="BodyTextIndent2Char">
    <w:name w:val="Body Text Indent 2 Char"/>
    <w:basedOn w:val="DefaultParagraphFont"/>
    <w:link w:val="BodyTextIndent2"/>
    <w:semiHidden/>
    <w:rsid w:val="003C0FB1"/>
    <w:rPr>
      <w:rFonts w:ascii="Calibri" w:eastAsia="Times New Roman" w:hAnsi="Calibri" w:cs="Times New Roman"/>
      <w:noProof/>
      <w:szCs w:val="24"/>
      <w:lang w:val="en-GB"/>
    </w:rPr>
  </w:style>
  <w:style w:type="paragraph" w:styleId="BodyTextIndent3">
    <w:name w:val="Body Text Indent 3"/>
    <w:basedOn w:val="Normal"/>
    <w:link w:val="BodyTextIndent3Char"/>
    <w:unhideWhenUsed/>
    <w:rsid w:val="003C0FB1"/>
    <w:pPr>
      <w:suppressAutoHyphens/>
      <w:ind w:left="720"/>
      <w:jc w:val="both"/>
    </w:pPr>
    <w:rPr>
      <w:lang w:eastAsia="ar-SA"/>
    </w:rPr>
  </w:style>
  <w:style w:type="character" w:customStyle="1" w:styleId="BodyTextIndent3Char">
    <w:name w:val="Body Text Indent 3 Char"/>
    <w:basedOn w:val="DefaultParagraphFont"/>
    <w:link w:val="BodyTextIndent3"/>
    <w:rsid w:val="003C0FB1"/>
    <w:rPr>
      <w:rFonts w:ascii="Calibri" w:eastAsia="Times New Roman" w:hAnsi="Calibri" w:cs="Times New Roman"/>
      <w:szCs w:val="24"/>
      <w:lang w:val="en-GB" w:eastAsia="ar-SA"/>
    </w:rPr>
  </w:style>
  <w:style w:type="paragraph" w:customStyle="1" w:styleId="Parties">
    <w:name w:val="Parties"/>
    <w:basedOn w:val="Normal"/>
    <w:rsid w:val="003C0FB1"/>
    <w:pPr>
      <w:tabs>
        <w:tab w:val="num" w:pos="397"/>
      </w:tabs>
      <w:suppressAutoHyphens/>
      <w:spacing w:after="240" w:line="312" w:lineRule="auto"/>
      <w:ind w:left="397" w:hanging="397"/>
      <w:jc w:val="both"/>
    </w:pPr>
    <w:rPr>
      <w:szCs w:val="20"/>
      <w:lang w:eastAsia="ar-SA"/>
    </w:rPr>
  </w:style>
  <w:style w:type="paragraph" w:customStyle="1" w:styleId="Level1">
    <w:name w:val="Level 1"/>
    <w:basedOn w:val="Normal"/>
    <w:rsid w:val="003C0FB1"/>
    <w:pPr>
      <w:tabs>
        <w:tab w:val="num" w:pos="720"/>
        <w:tab w:val="left" w:pos="851"/>
      </w:tabs>
      <w:suppressAutoHyphens/>
      <w:spacing w:after="240" w:line="312" w:lineRule="auto"/>
      <w:ind w:left="720" w:hanging="360"/>
      <w:jc w:val="both"/>
      <w:outlineLvl w:val="0"/>
    </w:pPr>
    <w:rPr>
      <w:szCs w:val="20"/>
      <w:lang w:eastAsia="ar-SA"/>
    </w:rPr>
  </w:style>
  <w:style w:type="paragraph" w:customStyle="1" w:styleId="DefaultText">
    <w:name w:val="Default Text"/>
    <w:basedOn w:val="Normal"/>
    <w:rsid w:val="003C0FB1"/>
    <w:pPr>
      <w:suppressAutoHyphens/>
      <w:overflowPunct w:val="0"/>
      <w:autoSpaceDE w:val="0"/>
    </w:pPr>
    <w:rPr>
      <w:szCs w:val="20"/>
      <w:lang w:eastAsia="ar-SA"/>
    </w:rPr>
  </w:style>
  <w:style w:type="paragraph" w:customStyle="1" w:styleId="No2">
    <w:name w:val="No 2"/>
    <w:basedOn w:val="Normal"/>
    <w:rsid w:val="003C0FB1"/>
    <w:pPr>
      <w:tabs>
        <w:tab w:val="left" w:pos="-720"/>
      </w:tabs>
      <w:suppressAutoHyphens/>
      <w:spacing w:after="240"/>
      <w:ind w:left="720" w:hanging="720"/>
      <w:jc w:val="both"/>
    </w:pPr>
    <w:rPr>
      <w:spacing w:val="-3"/>
      <w:szCs w:val="20"/>
      <w:lang w:val="en-US" w:eastAsia="ar-SA"/>
    </w:rPr>
  </w:style>
  <w:style w:type="paragraph" w:customStyle="1" w:styleId="Level2">
    <w:name w:val="Level 2"/>
    <w:basedOn w:val="Normal"/>
    <w:rsid w:val="003C0FB1"/>
    <w:pPr>
      <w:tabs>
        <w:tab w:val="left" w:pos="851"/>
        <w:tab w:val="num" w:pos="1440"/>
      </w:tabs>
      <w:suppressAutoHyphens/>
      <w:spacing w:after="240" w:line="312" w:lineRule="auto"/>
      <w:ind w:left="1440" w:hanging="360"/>
      <w:jc w:val="both"/>
      <w:outlineLvl w:val="1"/>
    </w:pPr>
    <w:rPr>
      <w:szCs w:val="20"/>
      <w:lang w:eastAsia="ar-SA"/>
    </w:rPr>
  </w:style>
  <w:style w:type="paragraph" w:customStyle="1" w:styleId="Paragraph1">
    <w:name w:val="Paragraph 1"/>
    <w:basedOn w:val="Normal"/>
    <w:semiHidden/>
    <w:rsid w:val="003C0FB1"/>
    <w:pPr>
      <w:widowControl w:val="0"/>
      <w:suppressAutoHyphens/>
    </w:pPr>
    <w:rPr>
      <w:rFonts w:eastAsia="Lucida Sans Unicode"/>
      <w:b/>
      <w:kern w:val="2"/>
      <w:lang w:eastAsia="ar-SA"/>
    </w:rPr>
  </w:style>
  <w:style w:type="paragraph" w:customStyle="1" w:styleId="TableContents">
    <w:name w:val="Table Contents"/>
    <w:basedOn w:val="Normal"/>
    <w:semiHidden/>
    <w:rsid w:val="003C0FB1"/>
    <w:pPr>
      <w:widowControl w:val="0"/>
      <w:suppressLineNumbers/>
      <w:suppressAutoHyphens/>
    </w:pPr>
    <w:rPr>
      <w:rFonts w:eastAsia="SimSun"/>
      <w:kern w:val="2"/>
      <w:lang w:eastAsia="hi-IN"/>
    </w:rPr>
  </w:style>
  <w:style w:type="paragraph" w:customStyle="1" w:styleId="Paragraph3">
    <w:name w:val="Paragraph 3"/>
    <w:basedOn w:val="Normal"/>
    <w:semiHidden/>
    <w:rsid w:val="003C0FB1"/>
    <w:pPr>
      <w:widowControl w:val="0"/>
      <w:suppressAutoHyphens/>
    </w:pPr>
    <w:rPr>
      <w:rFonts w:eastAsia="Lucida Sans Unicode"/>
      <w:kern w:val="2"/>
      <w:lang w:eastAsia="ar-SA"/>
    </w:rPr>
  </w:style>
  <w:style w:type="paragraph" w:customStyle="1" w:styleId="Index">
    <w:name w:val="Index"/>
    <w:basedOn w:val="Normal"/>
    <w:semiHidden/>
    <w:rsid w:val="003C0FB1"/>
    <w:pPr>
      <w:suppressLineNumbers/>
      <w:suppressAutoHyphens/>
    </w:pPr>
    <w:rPr>
      <w:lang w:eastAsia="ar-SA"/>
    </w:rPr>
  </w:style>
  <w:style w:type="character" w:customStyle="1" w:styleId="Level1asHeadingtext">
    <w:name w:val="Level 1 as Heading (text)"/>
    <w:rsid w:val="003C0FB1"/>
    <w:rPr>
      <w:b/>
      <w:bCs w:val="0"/>
    </w:rPr>
  </w:style>
  <w:style w:type="paragraph" w:customStyle="1" w:styleId="Default">
    <w:name w:val="Default"/>
    <w:rsid w:val="003C0FB1"/>
    <w:pPr>
      <w:autoSpaceDE w:val="0"/>
      <w:autoSpaceDN w:val="0"/>
      <w:adjustRightInd w:val="0"/>
      <w:spacing w:after="0" w:line="240" w:lineRule="auto"/>
    </w:pPr>
    <w:rPr>
      <w:rFonts w:ascii="Times New Roman" w:eastAsia="Times New Roman" w:hAnsi="Times New Roman" w:cs="Times New Roman"/>
      <w:color w:val="000000"/>
      <w:sz w:val="24"/>
      <w:szCs w:val="24"/>
      <w:lang w:val="en-IE" w:eastAsia="en-IE"/>
    </w:rPr>
  </w:style>
  <w:style w:type="character" w:customStyle="1" w:styleId="searchword1">
    <w:name w:val="searchword1"/>
    <w:basedOn w:val="DefaultParagraphFont"/>
    <w:rsid w:val="003C0FB1"/>
    <w:rPr>
      <w:shd w:val="clear" w:color="auto" w:fill="FFFF00"/>
    </w:rPr>
  </w:style>
  <w:style w:type="paragraph" w:styleId="DocumentMap">
    <w:name w:val="Document Map"/>
    <w:basedOn w:val="Normal"/>
    <w:link w:val="DocumentMapChar"/>
    <w:semiHidden/>
    <w:unhideWhenUsed/>
    <w:rsid w:val="003C0FB1"/>
    <w:rPr>
      <w:rFonts w:ascii="Tahoma" w:hAnsi="Tahoma" w:cs="Tahoma"/>
      <w:sz w:val="16"/>
      <w:szCs w:val="16"/>
    </w:rPr>
  </w:style>
  <w:style w:type="character" w:customStyle="1" w:styleId="DocumentMapChar">
    <w:name w:val="Document Map Char"/>
    <w:basedOn w:val="DefaultParagraphFont"/>
    <w:link w:val="DocumentMap"/>
    <w:semiHidden/>
    <w:rsid w:val="003C0FB1"/>
    <w:rPr>
      <w:rFonts w:ascii="Tahoma" w:eastAsia="Times New Roman" w:hAnsi="Tahoma" w:cs="Tahoma"/>
      <w:sz w:val="16"/>
      <w:szCs w:val="16"/>
      <w:lang w:val="en-GB"/>
    </w:rPr>
  </w:style>
  <w:style w:type="character" w:styleId="LineNumber">
    <w:name w:val="line number"/>
    <w:basedOn w:val="DefaultParagraphFont"/>
    <w:semiHidden/>
    <w:unhideWhenUsed/>
    <w:rsid w:val="003C0FB1"/>
  </w:style>
  <w:style w:type="paragraph" w:styleId="NoSpacing">
    <w:name w:val="No Spacing"/>
    <w:basedOn w:val="Normal"/>
    <w:link w:val="NoSpacingChar"/>
    <w:uiPriority w:val="1"/>
    <w:qFormat/>
    <w:rsid w:val="003C0FB1"/>
    <w:rPr>
      <w:rFonts w:eastAsia="Calibri"/>
      <w:szCs w:val="22"/>
      <w:lang w:val="en-IE"/>
    </w:rPr>
  </w:style>
  <w:style w:type="paragraph" w:customStyle="1" w:styleId="TableText">
    <w:name w:val="Table Text"/>
    <w:basedOn w:val="Normal"/>
    <w:rsid w:val="003C0FB1"/>
    <w:pPr>
      <w:spacing w:before="60"/>
    </w:pPr>
    <w:rPr>
      <w:rFonts w:ascii="Arial" w:hAnsi="Arial"/>
      <w:spacing w:val="-5"/>
      <w:sz w:val="16"/>
      <w:szCs w:val="20"/>
      <w:lang w:val="en-IE"/>
    </w:rPr>
  </w:style>
  <w:style w:type="paragraph" w:customStyle="1" w:styleId="TableHeader">
    <w:name w:val="Table Header"/>
    <w:basedOn w:val="Normal"/>
    <w:rsid w:val="003C0FB1"/>
    <w:pPr>
      <w:spacing w:before="60"/>
      <w:jc w:val="center"/>
    </w:pPr>
    <w:rPr>
      <w:rFonts w:ascii="Arial Black" w:hAnsi="Arial Black"/>
      <w:spacing w:val="-5"/>
      <w:sz w:val="16"/>
      <w:szCs w:val="20"/>
      <w:lang w:val="en-IE"/>
    </w:rPr>
  </w:style>
  <w:style w:type="paragraph" w:customStyle="1" w:styleId="P1">
    <w:name w:val="P1"/>
    <w:basedOn w:val="Normal"/>
    <w:rsid w:val="003C0FB1"/>
    <w:pPr>
      <w:tabs>
        <w:tab w:val="right" w:pos="993"/>
      </w:tabs>
      <w:autoSpaceDE w:val="0"/>
      <w:autoSpaceDN w:val="0"/>
      <w:adjustRightInd w:val="0"/>
      <w:spacing w:line="300" w:lineRule="exact"/>
      <w:ind w:left="1138" w:hanging="1138"/>
      <w:jc w:val="both"/>
    </w:pPr>
    <w:rPr>
      <w:lang w:val="en-IE" w:eastAsia="en-GB"/>
    </w:rPr>
  </w:style>
  <w:style w:type="paragraph" w:customStyle="1" w:styleId="R2">
    <w:name w:val="R2"/>
    <w:basedOn w:val="Normal"/>
    <w:rsid w:val="003C0FB1"/>
    <w:pPr>
      <w:tabs>
        <w:tab w:val="left" w:pos="540"/>
      </w:tabs>
      <w:autoSpaceDE w:val="0"/>
      <w:autoSpaceDN w:val="0"/>
      <w:adjustRightInd w:val="0"/>
      <w:spacing w:before="240" w:line="300" w:lineRule="atLeast"/>
      <w:ind w:firstLine="180"/>
      <w:jc w:val="both"/>
    </w:pPr>
    <w:rPr>
      <w:lang w:val="en-IE" w:eastAsia="en-GB"/>
    </w:rPr>
  </w:style>
  <w:style w:type="paragraph" w:customStyle="1" w:styleId="ACBody3">
    <w:name w:val="AC Body 3"/>
    <w:basedOn w:val="Normal"/>
    <w:rsid w:val="003C0FB1"/>
    <w:pPr>
      <w:adjustRightInd w:val="0"/>
      <w:spacing w:after="220"/>
      <w:ind w:left="2160"/>
      <w:jc w:val="both"/>
    </w:pPr>
    <w:rPr>
      <w:szCs w:val="22"/>
    </w:rPr>
  </w:style>
  <w:style w:type="paragraph" w:customStyle="1" w:styleId="Body">
    <w:name w:val="Body"/>
    <w:basedOn w:val="Normal"/>
    <w:rsid w:val="003C0FB1"/>
    <w:pPr>
      <w:adjustRightInd w:val="0"/>
      <w:spacing w:after="220"/>
      <w:jc w:val="both"/>
    </w:pPr>
    <w:rPr>
      <w:szCs w:val="22"/>
    </w:rPr>
  </w:style>
  <w:style w:type="character" w:customStyle="1" w:styleId="pgsubtitle">
    <w:name w:val="pgsubtitle"/>
    <w:rsid w:val="003C0FB1"/>
  </w:style>
  <w:style w:type="character" w:customStyle="1" w:styleId="st1">
    <w:name w:val="st1"/>
    <w:basedOn w:val="DefaultParagraphFont"/>
    <w:rsid w:val="003C0FB1"/>
  </w:style>
  <w:style w:type="table" w:styleId="GridTable4-Accent1">
    <w:name w:val="Grid Table 4 Accent 1"/>
    <w:basedOn w:val="TableNormal"/>
    <w:uiPriority w:val="49"/>
    <w:rsid w:val="003C0FB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Revision">
    <w:name w:val="Revision"/>
    <w:hidden/>
    <w:uiPriority w:val="99"/>
    <w:rsid w:val="007B120C"/>
    <w:pPr>
      <w:spacing w:after="0" w:line="240" w:lineRule="auto"/>
    </w:pPr>
    <w:rPr>
      <w:rFonts w:ascii="Times New Roman" w:eastAsia="Times New Roman" w:hAnsi="Times New Roman" w:cs="Times New Roman"/>
      <w:sz w:val="24"/>
      <w:szCs w:val="24"/>
      <w:lang w:val="en-GB"/>
    </w:rPr>
  </w:style>
  <w:style w:type="paragraph" w:customStyle="1" w:styleId="OpenFormatting">
    <w:name w:val="Open Formatting"/>
    <w:basedOn w:val="Normal"/>
    <w:link w:val="OpenFormattingChar"/>
    <w:qFormat/>
    <w:locked/>
    <w:rsid w:val="007B120C"/>
    <w:pPr>
      <w:jc w:val="both"/>
    </w:pPr>
    <w:rPr>
      <w:color w:val="FF0000"/>
      <w:szCs w:val="22"/>
    </w:rPr>
  </w:style>
  <w:style w:type="character" w:customStyle="1" w:styleId="OpenFormattingChar">
    <w:name w:val="Open Formatting Char"/>
    <w:basedOn w:val="DefaultParagraphFont"/>
    <w:link w:val="OpenFormatting"/>
    <w:rsid w:val="007B120C"/>
    <w:rPr>
      <w:rFonts w:ascii="Calibri" w:eastAsia="Times New Roman" w:hAnsi="Calibri" w:cs="Times New Roman"/>
      <w:color w:val="FF0000"/>
      <w:lang w:val="en-GB"/>
    </w:rPr>
  </w:style>
  <w:style w:type="character" w:customStyle="1" w:styleId="ListParagraphChar">
    <w:name w:val="List Paragraph Char"/>
    <w:aliases w:val="igunore Char,Subtitle Cover Page Char,lp1 Char,numbered Char,Bullet List Char,FooterText Char,List Paragraph1 Char,Paragraphe de liste1 Char,Bulletr List Paragraph Char,列出段落 Char,列出段落1 Char,List Paragraph2 Char,List Paragraph21 Char"/>
    <w:basedOn w:val="DefaultParagraphFont"/>
    <w:link w:val="ListParagraph"/>
    <w:uiPriority w:val="34"/>
    <w:qFormat/>
    <w:rsid w:val="00DE5C35"/>
    <w:rPr>
      <w:rFonts w:ascii="Calibri" w:eastAsia="Times New Roman" w:hAnsi="Calibri" w:cs="Times New Roman"/>
      <w:szCs w:val="24"/>
      <w:lang w:val="en-GB"/>
    </w:rPr>
  </w:style>
  <w:style w:type="character" w:customStyle="1" w:styleId="NoSpacingChar">
    <w:name w:val="No Spacing Char"/>
    <w:basedOn w:val="DefaultParagraphFont"/>
    <w:link w:val="NoSpacing"/>
    <w:uiPriority w:val="1"/>
    <w:locked/>
    <w:rsid w:val="00DE5C35"/>
    <w:rPr>
      <w:rFonts w:ascii="Calibri" w:eastAsia="Calibri" w:hAnsi="Calibri" w:cs="Times New Roman"/>
      <w:lang w:val="en-IE"/>
    </w:rPr>
  </w:style>
  <w:style w:type="paragraph" w:customStyle="1" w:styleId="RFTBody">
    <w:name w:val="RFT Body"/>
    <w:basedOn w:val="Normal"/>
    <w:qFormat/>
    <w:rsid w:val="00DE5C35"/>
    <w:pPr>
      <w:spacing w:after="160" w:line="256" w:lineRule="auto"/>
      <w:jc w:val="both"/>
    </w:pPr>
    <w:rPr>
      <w:rFonts w:asciiTheme="minorHAnsi" w:eastAsiaTheme="minorHAnsi" w:hAnsiTheme="minorHAnsi" w:cstheme="minorHAnsi"/>
      <w:szCs w:val="22"/>
      <w:lang w:val="en-US"/>
    </w:rPr>
  </w:style>
  <w:style w:type="paragraph" w:customStyle="1" w:styleId="Req2">
    <w:name w:val="Req2"/>
    <w:basedOn w:val="Normal"/>
    <w:qFormat/>
    <w:rsid w:val="003571DC"/>
    <w:pPr>
      <w:spacing w:after="60" w:line="240" w:lineRule="auto"/>
      <w:contextualSpacing/>
      <w:jc w:val="both"/>
    </w:pPr>
    <w:rPr>
      <w:rFonts w:eastAsiaTheme="minorEastAsia" w:cs="Calibri"/>
      <w:szCs w:val="22"/>
      <w:lang w:val="en-IE"/>
    </w:rPr>
  </w:style>
  <w:style w:type="paragraph" w:customStyle="1" w:styleId="Req">
    <w:name w:val="Req"/>
    <w:basedOn w:val="Normal"/>
    <w:qFormat/>
    <w:rsid w:val="00C8143F"/>
    <w:pPr>
      <w:spacing w:line="240" w:lineRule="auto"/>
      <w:contextualSpacing/>
      <w:jc w:val="both"/>
    </w:pPr>
    <w:rPr>
      <w:rFonts w:eastAsiaTheme="minorEastAsia" w:cs="Calibri"/>
      <w:szCs w:val="22"/>
      <w:lang w:val="en-IE"/>
    </w:rPr>
  </w:style>
  <w:style w:type="table" w:customStyle="1" w:styleId="Deloitte4">
    <w:name w:val="Deloitte4"/>
    <w:basedOn w:val="TableNormal"/>
    <w:next w:val="TableGrid"/>
    <w:uiPriority w:val="39"/>
    <w:rsid w:val="006815F3"/>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11B31"/>
    <w:rPr>
      <w:color w:val="605E5C"/>
      <w:shd w:val="clear" w:color="auto" w:fill="E1DFDD"/>
    </w:rPr>
  </w:style>
  <w:style w:type="paragraph" w:customStyle="1" w:styleId="Schedule">
    <w:name w:val="Schedule"/>
    <w:basedOn w:val="BodyText"/>
    <w:next w:val="BodyText"/>
    <w:uiPriority w:val="17"/>
    <w:qFormat/>
    <w:rsid w:val="00411B31"/>
    <w:pPr>
      <w:keepNext/>
      <w:pageBreakBefore/>
      <w:numPr>
        <w:numId w:val="39"/>
      </w:numPr>
      <w:suppressAutoHyphens w:val="0"/>
      <w:spacing w:line="240" w:lineRule="auto"/>
      <w:jc w:val="center"/>
      <w:outlineLvl w:val="0"/>
    </w:pPr>
    <w:rPr>
      <w:rFonts w:asciiTheme="minorHAnsi" w:eastAsiaTheme="minorHAnsi" w:hAnsiTheme="minorHAnsi" w:cstheme="minorBidi"/>
      <w:b/>
      <w:szCs w:val="22"/>
    </w:rPr>
  </w:style>
  <w:style w:type="paragraph" w:customStyle="1" w:styleId="Part">
    <w:name w:val="Part"/>
    <w:basedOn w:val="BodyText"/>
    <w:next w:val="BodyText"/>
    <w:uiPriority w:val="18"/>
    <w:qFormat/>
    <w:rsid w:val="00411B31"/>
    <w:pPr>
      <w:keepNext/>
      <w:numPr>
        <w:ilvl w:val="1"/>
        <w:numId w:val="39"/>
      </w:numPr>
      <w:suppressAutoHyphens w:val="0"/>
      <w:spacing w:line="240" w:lineRule="auto"/>
      <w:jc w:val="center"/>
      <w:outlineLvl w:val="1"/>
    </w:pPr>
    <w:rPr>
      <w:rFonts w:asciiTheme="minorHAnsi" w:eastAsiaTheme="minorHAnsi" w:hAnsiTheme="minorHAnsi" w:cstheme="minorBidi"/>
      <w:b/>
      <w:szCs w:val="22"/>
    </w:rPr>
  </w:style>
  <w:style w:type="paragraph" w:customStyle="1" w:styleId="Sch1Heading">
    <w:name w:val="Sch 1 Heading"/>
    <w:basedOn w:val="BodyText"/>
    <w:uiPriority w:val="19"/>
    <w:qFormat/>
    <w:rsid w:val="00411B31"/>
    <w:pPr>
      <w:keepNext/>
      <w:numPr>
        <w:ilvl w:val="2"/>
        <w:numId w:val="39"/>
      </w:numPr>
      <w:suppressAutoHyphens w:val="0"/>
      <w:spacing w:line="240" w:lineRule="auto"/>
      <w:ind w:left="0" w:firstLine="0"/>
      <w:outlineLvl w:val="2"/>
    </w:pPr>
    <w:rPr>
      <w:rFonts w:asciiTheme="minorHAnsi" w:eastAsiaTheme="minorHAnsi" w:hAnsiTheme="minorHAnsi" w:cstheme="minorBidi"/>
      <w:b/>
      <w:szCs w:val="22"/>
    </w:rPr>
  </w:style>
  <w:style w:type="paragraph" w:customStyle="1" w:styleId="Sch2Number">
    <w:name w:val="Sch 2 Number"/>
    <w:basedOn w:val="BodyText"/>
    <w:uiPriority w:val="19"/>
    <w:qFormat/>
    <w:rsid w:val="00411B31"/>
    <w:pPr>
      <w:numPr>
        <w:ilvl w:val="3"/>
        <w:numId w:val="39"/>
      </w:numPr>
      <w:suppressAutoHyphens w:val="0"/>
      <w:spacing w:line="240" w:lineRule="auto"/>
      <w:ind w:left="0" w:firstLine="0"/>
    </w:pPr>
    <w:rPr>
      <w:rFonts w:asciiTheme="minorHAnsi" w:eastAsiaTheme="minorHAnsi" w:hAnsiTheme="minorHAnsi" w:cstheme="minorBidi"/>
      <w:szCs w:val="22"/>
    </w:rPr>
  </w:style>
  <w:style w:type="paragraph" w:customStyle="1" w:styleId="Sch3Number">
    <w:name w:val="Sch 3 Number"/>
    <w:basedOn w:val="BodyText"/>
    <w:uiPriority w:val="19"/>
    <w:qFormat/>
    <w:rsid w:val="00411B31"/>
    <w:pPr>
      <w:numPr>
        <w:ilvl w:val="4"/>
        <w:numId w:val="39"/>
      </w:numPr>
      <w:suppressAutoHyphens w:val="0"/>
      <w:spacing w:line="240" w:lineRule="auto"/>
      <w:ind w:left="0" w:firstLine="0"/>
    </w:pPr>
    <w:rPr>
      <w:rFonts w:asciiTheme="minorHAnsi" w:eastAsiaTheme="minorHAnsi" w:hAnsiTheme="minorHAnsi" w:cstheme="minorBidi"/>
      <w:szCs w:val="22"/>
    </w:rPr>
  </w:style>
  <w:style w:type="paragraph" w:customStyle="1" w:styleId="Sch4Number">
    <w:name w:val="Sch 4 Number"/>
    <w:basedOn w:val="BodyText"/>
    <w:uiPriority w:val="19"/>
    <w:qFormat/>
    <w:rsid w:val="00411B31"/>
    <w:pPr>
      <w:numPr>
        <w:ilvl w:val="5"/>
        <w:numId w:val="39"/>
      </w:numPr>
      <w:suppressAutoHyphens w:val="0"/>
      <w:spacing w:line="240" w:lineRule="auto"/>
      <w:ind w:left="0" w:firstLine="0"/>
    </w:pPr>
    <w:rPr>
      <w:rFonts w:asciiTheme="minorHAnsi" w:eastAsiaTheme="minorHAnsi" w:hAnsiTheme="minorHAnsi" w:cstheme="minorBidi"/>
      <w:szCs w:val="22"/>
    </w:rPr>
  </w:style>
  <w:style w:type="paragraph" w:customStyle="1" w:styleId="Sch5Number">
    <w:name w:val="Sch 5 Number"/>
    <w:basedOn w:val="BodyText"/>
    <w:uiPriority w:val="19"/>
    <w:qFormat/>
    <w:rsid w:val="00411B31"/>
    <w:pPr>
      <w:numPr>
        <w:ilvl w:val="6"/>
        <w:numId w:val="39"/>
      </w:numPr>
      <w:suppressAutoHyphens w:val="0"/>
      <w:spacing w:line="240" w:lineRule="auto"/>
      <w:ind w:left="0" w:firstLine="0"/>
    </w:pPr>
    <w:rPr>
      <w:rFonts w:asciiTheme="minorHAnsi" w:eastAsiaTheme="minorHAnsi" w:hAnsiTheme="minorHAnsi" w:cstheme="minorBidi"/>
      <w:szCs w:val="22"/>
    </w:rPr>
  </w:style>
  <w:style w:type="numbering" w:customStyle="1" w:styleId="Schedules">
    <w:name w:val="Schedules"/>
    <w:uiPriority w:val="99"/>
    <w:rsid w:val="00411B31"/>
    <w:pPr>
      <w:numPr>
        <w:numId w:val="129"/>
      </w:numPr>
    </w:pPr>
  </w:style>
  <w:style w:type="paragraph" w:customStyle="1" w:styleId="FFWDefinition">
    <w:name w:val="FFW Definition"/>
    <w:basedOn w:val="Normal"/>
    <w:locked/>
    <w:rsid w:val="00411B31"/>
    <w:pPr>
      <w:numPr>
        <w:numId w:val="40"/>
      </w:numPr>
      <w:tabs>
        <w:tab w:val="clear" w:pos="794"/>
      </w:tabs>
      <w:spacing w:before="240" w:after="0" w:line="260" w:lineRule="atLeast"/>
      <w:jc w:val="both"/>
    </w:pPr>
    <w:rPr>
      <w:rFonts w:ascii="Arial" w:hAnsi="Arial" w:cs="Arial"/>
      <w:sz w:val="20"/>
      <w:lang w:eastAsia="fr-FR"/>
    </w:rPr>
  </w:style>
  <w:style w:type="paragraph" w:customStyle="1" w:styleId="FFWDefinitionLevel1">
    <w:name w:val="FFW Definition Level 1"/>
    <w:basedOn w:val="Normal"/>
    <w:uiPriority w:val="99"/>
    <w:locked/>
    <w:rsid w:val="00411B31"/>
    <w:pPr>
      <w:numPr>
        <w:ilvl w:val="1"/>
        <w:numId w:val="40"/>
      </w:numPr>
      <w:tabs>
        <w:tab w:val="clear" w:pos="1587"/>
      </w:tabs>
      <w:spacing w:before="240" w:after="0" w:line="260" w:lineRule="atLeast"/>
      <w:jc w:val="both"/>
    </w:pPr>
    <w:rPr>
      <w:rFonts w:ascii="Arial" w:hAnsi="Arial" w:cs="Arial"/>
      <w:sz w:val="20"/>
      <w:lang w:eastAsia="fr-FR"/>
    </w:rPr>
  </w:style>
  <w:style w:type="paragraph" w:customStyle="1" w:styleId="FFWDefinitionLevel2">
    <w:name w:val="FFW Definition Level 2"/>
    <w:basedOn w:val="Normal"/>
    <w:uiPriority w:val="99"/>
    <w:locked/>
    <w:rsid w:val="00411B31"/>
    <w:pPr>
      <w:numPr>
        <w:ilvl w:val="2"/>
        <w:numId w:val="40"/>
      </w:numPr>
      <w:tabs>
        <w:tab w:val="clear" w:pos="2381"/>
      </w:tabs>
      <w:spacing w:before="240" w:after="0" w:line="260" w:lineRule="atLeast"/>
      <w:jc w:val="both"/>
    </w:pPr>
    <w:rPr>
      <w:rFonts w:ascii="Arial" w:hAnsi="Arial" w:cs="Arial"/>
      <w:sz w:val="20"/>
      <w:lang w:eastAsia="fr-FR"/>
    </w:rPr>
  </w:style>
  <w:style w:type="paragraph" w:customStyle="1" w:styleId="VWGSch1">
    <w:name w:val="VWG Sch 1"/>
    <w:basedOn w:val="Normal"/>
    <w:link w:val="VWGSch1Char"/>
    <w:qFormat/>
    <w:rsid w:val="00411B31"/>
    <w:pPr>
      <w:numPr>
        <w:numId w:val="38"/>
      </w:numPr>
      <w:tabs>
        <w:tab w:val="clear" w:pos="720"/>
      </w:tabs>
      <w:spacing w:after="240" w:line="240" w:lineRule="auto"/>
      <w:ind w:left="0" w:firstLine="0"/>
    </w:pPr>
    <w:rPr>
      <w:rFonts w:ascii="Arial" w:eastAsia="Calibri" w:hAnsi="Arial" w:cs="Arial"/>
      <w:sz w:val="18"/>
      <w:szCs w:val="18"/>
    </w:rPr>
  </w:style>
  <w:style w:type="paragraph" w:customStyle="1" w:styleId="VWGSch2">
    <w:name w:val="VWG Sch 2"/>
    <w:basedOn w:val="VWGSch1"/>
    <w:link w:val="VWGSch2Char"/>
    <w:qFormat/>
    <w:rsid w:val="00411B31"/>
    <w:pPr>
      <w:numPr>
        <w:ilvl w:val="1"/>
      </w:numPr>
      <w:tabs>
        <w:tab w:val="clear" w:pos="720"/>
        <w:tab w:val="num" w:pos="360"/>
      </w:tabs>
      <w:ind w:left="0" w:firstLine="0"/>
      <w:jc w:val="both"/>
    </w:pPr>
  </w:style>
  <w:style w:type="paragraph" w:customStyle="1" w:styleId="VWGSch3">
    <w:name w:val="VWG Sch 3"/>
    <w:basedOn w:val="VWGSch1"/>
    <w:link w:val="VWGSch3Char"/>
    <w:qFormat/>
    <w:rsid w:val="00411B31"/>
    <w:pPr>
      <w:numPr>
        <w:ilvl w:val="2"/>
      </w:numPr>
      <w:tabs>
        <w:tab w:val="clear" w:pos="1440"/>
        <w:tab w:val="num" w:pos="360"/>
      </w:tabs>
      <w:ind w:left="0" w:firstLine="0"/>
      <w:jc w:val="both"/>
    </w:pPr>
  </w:style>
  <w:style w:type="paragraph" w:customStyle="1" w:styleId="VWGSch4">
    <w:name w:val="VWG Sch 4"/>
    <w:basedOn w:val="VWGSch3"/>
    <w:qFormat/>
    <w:rsid w:val="00411B31"/>
    <w:pPr>
      <w:numPr>
        <w:ilvl w:val="3"/>
      </w:numPr>
      <w:tabs>
        <w:tab w:val="clear" w:pos="2160"/>
        <w:tab w:val="num" w:pos="360"/>
      </w:tabs>
      <w:ind w:left="0" w:firstLine="0"/>
    </w:pPr>
  </w:style>
  <w:style w:type="character" w:customStyle="1" w:styleId="VWGSch2Char">
    <w:name w:val="VWG Sch 2 Char"/>
    <w:link w:val="VWGSch2"/>
    <w:rsid w:val="00411B31"/>
    <w:rPr>
      <w:rFonts w:ascii="Arial" w:eastAsia="Calibri" w:hAnsi="Arial" w:cs="Arial"/>
      <w:sz w:val="18"/>
      <w:szCs w:val="18"/>
      <w:lang w:val="en-GB"/>
    </w:rPr>
  </w:style>
  <w:style w:type="character" w:customStyle="1" w:styleId="VWGSch3Char">
    <w:name w:val="VWG Sch 3 Char"/>
    <w:link w:val="VWGSch3"/>
    <w:rsid w:val="00411B31"/>
    <w:rPr>
      <w:rFonts w:ascii="Arial" w:eastAsia="Calibri" w:hAnsi="Arial" w:cs="Arial"/>
      <w:sz w:val="18"/>
      <w:szCs w:val="18"/>
      <w:lang w:val="en-GB"/>
    </w:rPr>
  </w:style>
  <w:style w:type="character" w:customStyle="1" w:styleId="VWGSch1Char">
    <w:name w:val="VWG Sch 1 Char"/>
    <w:link w:val="VWGSch1"/>
    <w:rsid w:val="00411B31"/>
    <w:rPr>
      <w:rFonts w:ascii="Arial" w:eastAsia="Calibri" w:hAnsi="Arial" w:cs="Arial"/>
      <w:sz w:val="18"/>
      <w:szCs w:val="18"/>
      <w:lang w:val="en-GB"/>
    </w:rPr>
  </w:style>
  <w:style w:type="paragraph" w:customStyle="1" w:styleId="Header210pt">
    <w:name w:val="Header 2 10pt"/>
    <w:basedOn w:val="Normal"/>
    <w:rsid w:val="00411B31"/>
    <w:pPr>
      <w:widowControl w:val="0"/>
      <w:spacing w:after="0" w:line="240" w:lineRule="auto"/>
      <w:jc w:val="center"/>
    </w:pPr>
    <w:rPr>
      <w:rFonts w:ascii="Times New Roman" w:hAnsi="Times New Roman"/>
      <w:b/>
      <w:caps/>
      <w:sz w:val="20"/>
      <w:szCs w:val="20"/>
    </w:rPr>
  </w:style>
  <w:style w:type="table" w:customStyle="1" w:styleId="TableGrid0">
    <w:name w:val="TableGrid"/>
    <w:rsid w:val="00411B31"/>
    <w:pPr>
      <w:spacing w:after="0" w:line="240" w:lineRule="auto"/>
    </w:pPr>
    <w:rPr>
      <w:rFonts w:eastAsiaTheme="minorEastAsia"/>
      <w:lang w:val="en-IE" w:eastAsia="en-IE"/>
    </w:rPr>
    <w:tblPr>
      <w:tblCellMar>
        <w:top w:w="0" w:type="dxa"/>
        <w:left w:w="0" w:type="dxa"/>
        <w:bottom w:w="0" w:type="dxa"/>
        <w:right w:w="0" w:type="dxa"/>
      </w:tblCellMar>
    </w:tblPr>
  </w:style>
  <w:style w:type="table" w:customStyle="1" w:styleId="GridTable4-Accent121">
    <w:name w:val="Grid Table 4 - Accent 121"/>
    <w:basedOn w:val="TableNormal"/>
    <w:uiPriority w:val="49"/>
    <w:rsid w:val="00411B31"/>
    <w:pPr>
      <w:spacing w:after="0" w:line="240" w:lineRule="auto"/>
    </w:pPr>
    <w:rPr>
      <w:rFonts w:ascii="Calibri" w:eastAsia="Calibri" w:hAnsi="Calibri" w:cs="Times New Roman"/>
      <w:b/>
      <w:lang w:val="en-IE"/>
    </w:rPr>
    <w:tblPr>
      <w:tblStyleRowBandSize w:val="1"/>
      <w:tblStyleColBandSize w:val="1"/>
      <w:tblInd w:w="0" w:type="nil"/>
      <w:tblBorders>
        <w:top w:val="single" w:sz="4" w:space="0" w:color="9ACEC8"/>
        <w:left w:val="single" w:sz="4" w:space="0" w:color="9ACEC8"/>
        <w:bottom w:val="single" w:sz="4" w:space="0" w:color="9ACEC8"/>
        <w:right w:val="single" w:sz="4" w:space="0" w:color="9ACEC8"/>
        <w:insideH w:val="single" w:sz="4" w:space="0" w:color="9ACEC8"/>
        <w:insideV w:val="single" w:sz="4" w:space="0" w:color="9ACEC8"/>
      </w:tblBorders>
    </w:tblPr>
    <w:tblStylePr w:type="firstRow">
      <w:rPr>
        <w:b/>
        <w:bCs/>
        <w:color w:val="FFFFFF"/>
      </w:rPr>
      <w:tblPr/>
      <w:tcPr>
        <w:tcBorders>
          <w:top w:val="single" w:sz="4" w:space="0" w:color="57AEA5"/>
          <w:left w:val="single" w:sz="4" w:space="0" w:color="57AEA5"/>
          <w:bottom w:val="single" w:sz="4" w:space="0" w:color="57AEA5"/>
          <w:right w:val="single" w:sz="4" w:space="0" w:color="57AEA5"/>
          <w:insideH w:val="nil"/>
          <w:insideV w:val="nil"/>
        </w:tcBorders>
        <w:shd w:val="clear" w:color="auto" w:fill="57AEA5"/>
      </w:tcPr>
    </w:tblStylePr>
    <w:tblStylePr w:type="lastRow">
      <w:rPr>
        <w:b/>
        <w:bCs/>
      </w:rPr>
      <w:tblPr/>
      <w:tcPr>
        <w:tcBorders>
          <w:top w:val="double" w:sz="4" w:space="0" w:color="57AEA5"/>
        </w:tcBorders>
      </w:tcPr>
    </w:tblStylePr>
    <w:tblStylePr w:type="firstCol">
      <w:rPr>
        <w:b/>
        <w:bCs/>
      </w:rPr>
    </w:tblStylePr>
    <w:tblStylePr w:type="lastCol">
      <w:rPr>
        <w:b/>
        <w:bCs/>
      </w:rPr>
    </w:tblStylePr>
    <w:tblStylePr w:type="band1Vert">
      <w:tblPr/>
      <w:tcPr>
        <w:shd w:val="clear" w:color="auto" w:fill="DDEEEC"/>
      </w:tcPr>
    </w:tblStylePr>
    <w:tblStylePr w:type="band1Horz">
      <w:tblPr/>
      <w:tcPr>
        <w:shd w:val="clear" w:color="auto" w:fill="DDEEEC"/>
      </w:tcPr>
    </w:tblStylePr>
  </w:style>
  <w:style w:type="table" w:customStyle="1" w:styleId="TableGrid1">
    <w:name w:val="TableGrid1"/>
    <w:rsid w:val="00411B31"/>
    <w:pPr>
      <w:spacing w:after="0" w:line="240" w:lineRule="auto"/>
    </w:pPr>
    <w:rPr>
      <w:rFonts w:eastAsia="Yu Mincho"/>
      <w:kern w:val="2"/>
      <w:sz w:val="24"/>
      <w:szCs w:val="24"/>
      <w:lang w:val="en-IE" w:eastAsia="ja-JP"/>
      <w14:ligatures w14:val="standardContextual"/>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411B31"/>
    <w:pPr>
      <w:suppressAutoHyphens/>
      <w:autoSpaceDN w:val="0"/>
      <w:spacing w:after="0" w:line="240" w:lineRule="auto"/>
      <w:textAlignment w:val="baseline"/>
    </w:pPr>
    <w:rPr>
      <w:rFonts w:ascii="Times New Roman" w:hAnsi="Times New Roman"/>
      <w:sz w:val="24"/>
    </w:rPr>
  </w:style>
  <w:style w:type="numbering" w:customStyle="1" w:styleId="WWOutlineListStyle50">
    <w:name w:val="WW_OutlineListStyle_50"/>
    <w:basedOn w:val="NoList"/>
    <w:rsid w:val="00411B31"/>
    <w:pPr>
      <w:numPr>
        <w:numId w:val="56"/>
      </w:numPr>
    </w:pPr>
  </w:style>
  <w:style w:type="paragraph" w:customStyle="1" w:styleId="Bodycopy">
    <w:name w:val="Body copy"/>
    <w:basedOn w:val="Normal"/>
    <w:rsid w:val="00411B31"/>
    <w:pPr>
      <w:suppressAutoHyphens/>
      <w:autoSpaceDN w:val="0"/>
      <w:spacing w:after="200" w:line="240" w:lineRule="auto"/>
      <w:jc w:val="both"/>
      <w:textAlignment w:val="baseline"/>
    </w:pPr>
    <w:rPr>
      <w:rFonts w:ascii="Arial" w:hAnsi="Arial"/>
      <w:color w:val="000000"/>
      <w:sz w:val="20"/>
      <w:szCs w:val="20"/>
    </w:rPr>
  </w:style>
  <w:style w:type="numbering" w:customStyle="1" w:styleId="WWOutlineListStyle53">
    <w:name w:val="WW_OutlineListStyle_53"/>
    <w:basedOn w:val="NoList"/>
    <w:rsid w:val="00411B31"/>
    <w:pPr>
      <w:numPr>
        <w:numId w:val="57"/>
      </w:numPr>
    </w:pPr>
  </w:style>
  <w:style w:type="character" w:customStyle="1" w:styleId="BodycopyChar">
    <w:name w:val="Body copy Char"/>
    <w:rsid w:val="00411B31"/>
    <w:rPr>
      <w:rFonts w:ascii="Arial" w:hAnsi="Arial"/>
      <w:color w:val="000000"/>
      <w:lang w:val="en-GB" w:eastAsia="en-US"/>
    </w:rPr>
  </w:style>
  <w:style w:type="numbering" w:customStyle="1" w:styleId="WWOutlineListStyle52">
    <w:name w:val="WW_OutlineListStyle_52"/>
    <w:basedOn w:val="NoList"/>
    <w:rsid w:val="00411B31"/>
    <w:pPr>
      <w:numPr>
        <w:numId w:val="58"/>
      </w:numPr>
    </w:pPr>
  </w:style>
  <w:style w:type="numbering" w:customStyle="1" w:styleId="WWOutlineListStyle51">
    <w:name w:val="WW_OutlineListStyle_51"/>
    <w:basedOn w:val="NoList"/>
    <w:rsid w:val="00411B31"/>
    <w:pPr>
      <w:numPr>
        <w:numId w:val="59"/>
      </w:numPr>
    </w:pPr>
  </w:style>
  <w:style w:type="numbering" w:customStyle="1" w:styleId="WWOutlineListStyle49">
    <w:name w:val="WW_OutlineListStyle_49"/>
    <w:basedOn w:val="NoList"/>
    <w:rsid w:val="00411B31"/>
    <w:pPr>
      <w:numPr>
        <w:numId w:val="60"/>
      </w:numPr>
    </w:pPr>
  </w:style>
  <w:style w:type="numbering" w:customStyle="1" w:styleId="WWOutlineListStyle48">
    <w:name w:val="WW_OutlineListStyle_48"/>
    <w:basedOn w:val="NoList"/>
    <w:rsid w:val="00411B31"/>
    <w:pPr>
      <w:numPr>
        <w:numId w:val="61"/>
      </w:numPr>
    </w:pPr>
  </w:style>
  <w:style w:type="numbering" w:customStyle="1" w:styleId="WWOutlineListStyle47">
    <w:name w:val="WW_OutlineListStyle_47"/>
    <w:basedOn w:val="NoList"/>
    <w:rsid w:val="00411B31"/>
    <w:pPr>
      <w:numPr>
        <w:numId w:val="62"/>
      </w:numPr>
    </w:pPr>
  </w:style>
  <w:style w:type="numbering" w:customStyle="1" w:styleId="WWOutlineListStyle46">
    <w:name w:val="WW_OutlineListStyle_46"/>
    <w:basedOn w:val="NoList"/>
    <w:rsid w:val="00411B31"/>
    <w:pPr>
      <w:numPr>
        <w:numId w:val="63"/>
      </w:numPr>
    </w:pPr>
  </w:style>
  <w:style w:type="numbering" w:customStyle="1" w:styleId="WWOutlineListStyle45">
    <w:name w:val="WW_OutlineListStyle_45"/>
    <w:basedOn w:val="NoList"/>
    <w:rsid w:val="00411B31"/>
    <w:pPr>
      <w:numPr>
        <w:numId w:val="64"/>
      </w:numPr>
    </w:pPr>
  </w:style>
  <w:style w:type="numbering" w:customStyle="1" w:styleId="WWOutlineListStyle44">
    <w:name w:val="WW_OutlineListStyle_44"/>
    <w:basedOn w:val="NoList"/>
    <w:rsid w:val="00411B31"/>
    <w:pPr>
      <w:numPr>
        <w:numId w:val="65"/>
      </w:numPr>
    </w:pPr>
  </w:style>
  <w:style w:type="numbering" w:customStyle="1" w:styleId="WWOutlineListStyle43">
    <w:name w:val="WW_OutlineListStyle_43"/>
    <w:basedOn w:val="NoList"/>
    <w:rsid w:val="00411B31"/>
    <w:pPr>
      <w:numPr>
        <w:numId w:val="66"/>
      </w:numPr>
    </w:pPr>
  </w:style>
  <w:style w:type="numbering" w:customStyle="1" w:styleId="WWOutlineListStyle42">
    <w:name w:val="WW_OutlineListStyle_42"/>
    <w:basedOn w:val="NoList"/>
    <w:rsid w:val="00411B31"/>
    <w:pPr>
      <w:numPr>
        <w:numId w:val="67"/>
      </w:numPr>
    </w:pPr>
  </w:style>
  <w:style w:type="numbering" w:customStyle="1" w:styleId="WWOutlineListStyle41">
    <w:name w:val="WW_OutlineListStyle_41"/>
    <w:basedOn w:val="NoList"/>
    <w:rsid w:val="00411B31"/>
    <w:pPr>
      <w:numPr>
        <w:numId w:val="68"/>
      </w:numPr>
    </w:pPr>
  </w:style>
  <w:style w:type="numbering" w:customStyle="1" w:styleId="WWOutlineListStyle40">
    <w:name w:val="WW_OutlineListStyle_40"/>
    <w:basedOn w:val="NoList"/>
    <w:rsid w:val="00411B31"/>
    <w:pPr>
      <w:numPr>
        <w:numId w:val="69"/>
      </w:numPr>
    </w:pPr>
  </w:style>
  <w:style w:type="numbering" w:customStyle="1" w:styleId="WWOutlineListStyle39">
    <w:name w:val="WW_OutlineListStyle_39"/>
    <w:basedOn w:val="NoList"/>
    <w:rsid w:val="00411B31"/>
    <w:pPr>
      <w:numPr>
        <w:numId w:val="70"/>
      </w:numPr>
    </w:pPr>
  </w:style>
  <w:style w:type="numbering" w:customStyle="1" w:styleId="WWOutlineListStyle38">
    <w:name w:val="WW_OutlineListStyle_38"/>
    <w:basedOn w:val="NoList"/>
    <w:rsid w:val="00411B31"/>
    <w:pPr>
      <w:numPr>
        <w:numId w:val="71"/>
      </w:numPr>
    </w:pPr>
  </w:style>
  <w:style w:type="numbering" w:customStyle="1" w:styleId="WWOutlineListStyle37">
    <w:name w:val="WW_OutlineListStyle_37"/>
    <w:basedOn w:val="NoList"/>
    <w:rsid w:val="00411B31"/>
    <w:pPr>
      <w:numPr>
        <w:numId w:val="72"/>
      </w:numPr>
    </w:pPr>
  </w:style>
  <w:style w:type="numbering" w:customStyle="1" w:styleId="WWOutlineListStyle36">
    <w:name w:val="WW_OutlineListStyle_36"/>
    <w:basedOn w:val="NoList"/>
    <w:rsid w:val="00411B31"/>
    <w:pPr>
      <w:numPr>
        <w:numId w:val="73"/>
      </w:numPr>
    </w:pPr>
  </w:style>
  <w:style w:type="numbering" w:customStyle="1" w:styleId="WWOutlineListStyle35">
    <w:name w:val="WW_OutlineListStyle_35"/>
    <w:basedOn w:val="NoList"/>
    <w:rsid w:val="00411B31"/>
    <w:pPr>
      <w:numPr>
        <w:numId w:val="74"/>
      </w:numPr>
    </w:pPr>
  </w:style>
  <w:style w:type="numbering" w:customStyle="1" w:styleId="WWOutlineListStyle34">
    <w:name w:val="WW_OutlineListStyle_34"/>
    <w:basedOn w:val="NoList"/>
    <w:rsid w:val="00411B31"/>
    <w:pPr>
      <w:numPr>
        <w:numId w:val="75"/>
      </w:numPr>
    </w:pPr>
  </w:style>
  <w:style w:type="numbering" w:customStyle="1" w:styleId="WWOutlineListStyle33">
    <w:name w:val="WW_OutlineListStyle_33"/>
    <w:basedOn w:val="NoList"/>
    <w:rsid w:val="00411B31"/>
    <w:pPr>
      <w:numPr>
        <w:numId w:val="76"/>
      </w:numPr>
    </w:pPr>
  </w:style>
  <w:style w:type="numbering" w:customStyle="1" w:styleId="WWOutlineListStyle32">
    <w:name w:val="WW_OutlineListStyle_32"/>
    <w:basedOn w:val="NoList"/>
    <w:rsid w:val="00411B31"/>
    <w:pPr>
      <w:numPr>
        <w:numId w:val="77"/>
      </w:numPr>
    </w:pPr>
  </w:style>
  <w:style w:type="numbering" w:customStyle="1" w:styleId="WWOutlineListStyle31">
    <w:name w:val="WW_OutlineListStyle_31"/>
    <w:basedOn w:val="NoList"/>
    <w:rsid w:val="00411B31"/>
    <w:pPr>
      <w:numPr>
        <w:numId w:val="78"/>
      </w:numPr>
    </w:pPr>
  </w:style>
  <w:style w:type="numbering" w:customStyle="1" w:styleId="WWOutlineListStyle30">
    <w:name w:val="WW_OutlineListStyle_30"/>
    <w:basedOn w:val="NoList"/>
    <w:rsid w:val="00411B31"/>
    <w:pPr>
      <w:numPr>
        <w:numId w:val="79"/>
      </w:numPr>
    </w:pPr>
  </w:style>
  <w:style w:type="numbering" w:customStyle="1" w:styleId="WWOutlineListStyle29">
    <w:name w:val="WW_OutlineListStyle_29"/>
    <w:basedOn w:val="NoList"/>
    <w:rsid w:val="00411B31"/>
    <w:pPr>
      <w:numPr>
        <w:numId w:val="80"/>
      </w:numPr>
    </w:pPr>
  </w:style>
  <w:style w:type="numbering" w:customStyle="1" w:styleId="WWOutlineListStyle28">
    <w:name w:val="WW_OutlineListStyle_28"/>
    <w:basedOn w:val="NoList"/>
    <w:rsid w:val="00411B31"/>
    <w:pPr>
      <w:numPr>
        <w:numId w:val="81"/>
      </w:numPr>
    </w:pPr>
  </w:style>
  <w:style w:type="numbering" w:customStyle="1" w:styleId="WWOutlineListStyle27">
    <w:name w:val="WW_OutlineListStyle_27"/>
    <w:basedOn w:val="NoList"/>
    <w:rsid w:val="00411B31"/>
    <w:pPr>
      <w:numPr>
        <w:numId w:val="82"/>
      </w:numPr>
    </w:pPr>
  </w:style>
  <w:style w:type="numbering" w:customStyle="1" w:styleId="WWOutlineListStyle26">
    <w:name w:val="WW_OutlineListStyle_26"/>
    <w:basedOn w:val="NoList"/>
    <w:rsid w:val="00411B31"/>
    <w:pPr>
      <w:numPr>
        <w:numId w:val="83"/>
      </w:numPr>
    </w:pPr>
  </w:style>
  <w:style w:type="numbering" w:customStyle="1" w:styleId="WWOutlineListStyle25">
    <w:name w:val="WW_OutlineListStyle_25"/>
    <w:basedOn w:val="NoList"/>
    <w:rsid w:val="00411B31"/>
    <w:pPr>
      <w:numPr>
        <w:numId w:val="84"/>
      </w:numPr>
    </w:pPr>
  </w:style>
  <w:style w:type="numbering" w:customStyle="1" w:styleId="WWOutlineListStyle24">
    <w:name w:val="WW_OutlineListStyle_24"/>
    <w:basedOn w:val="NoList"/>
    <w:rsid w:val="00411B31"/>
    <w:pPr>
      <w:numPr>
        <w:numId w:val="85"/>
      </w:numPr>
    </w:pPr>
  </w:style>
  <w:style w:type="numbering" w:customStyle="1" w:styleId="WWOutlineListStyle23">
    <w:name w:val="WW_OutlineListStyle_23"/>
    <w:basedOn w:val="NoList"/>
    <w:rsid w:val="00411B31"/>
    <w:pPr>
      <w:numPr>
        <w:numId w:val="86"/>
      </w:numPr>
    </w:pPr>
  </w:style>
  <w:style w:type="numbering" w:customStyle="1" w:styleId="WWOutlineListStyle22">
    <w:name w:val="WW_OutlineListStyle_22"/>
    <w:basedOn w:val="NoList"/>
    <w:rsid w:val="00411B31"/>
    <w:pPr>
      <w:numPr>
        <w:numId w:val="87"/>
      </w:numPr>
    </w:pPr>
  </w:style>
  <w:style w:type="numbering" w:customStyle="1" w:styleId="WWOutlineListStyle21">
    <w:name w:val="WW_OutlineListStyle_21"/>
    <w:basedOn w:val="NoList"/>
    <w:rsid w:val="00411B31"/>
    <w:pPr>
      <w:numPr>
        <w:numId w:val="88"/>
      </w:numPr>
    </w:pPr>
  </w:style>
  <w:style w:type="numbering" w:customStyle="1" w:styleId="WWOutlineListStyle20">
    <w:name w:val="WW_OutlineListStyle_20"/>
    <w:basedOn w:val="NoList"/>
    <w:rsid w:val="00411B31"/>
    <w:pPr>
      <w:numPr>
        <w:numId w:val="89"/>
      </w:numPr>
    </w:pPr>
  </w:style>
  <w:style w:type="numbering" w:customStyle="1" w:styleId="WWOutlineListStyle19">
    <w:name w:val="WW_OutlineListStyle_19"/>
    <w:basedOn w:val="NoList"/>
    <w:rsid w:val="00411B31"/>
    <w:pPr>
      <w:numPr>
        <w:numId w:val="90"/>
      </w:numPr>
    </w:pPr>
  </w:style>
  <w:style w:type="numbering" w:customStyle="1" w:styleId="WWOutlineListStyle18">
    <w:name w:val="WW_OutlineListStyle_18"/>
    <w:basedOn w:val="NoList"/>
    <w:rsid w:val="00411B31"/>
    <w:pPr>
      <w:numPr>
        <w:numId w:val="91"/>
      </w:numPr>
    </w:pPr>
  </w:style>
  <w:style w:type="numbering" w:customStyle="1" w:styleId="WWOutlineListStyle17">
    <w:name w:val="WW_OutlineListStyle_17"/>
    <w:basedOn w:val="NoList"/>
    <w:rsid w:val="00411B31"/>
    <w:pPr>
      <w:numPr>
        <w:numId w:val="92"/>
      </w:numPr>
    </w:pPr>
  </w:style>
  <w:style w:type="numbering" w:customStyle="1" w:styleId="WWOutlineListStyle16">
    <w:name w:val="WW_OutlineListStyle_16"/>
    <w:basedOn w:val="NoList"/>
    <w:rsid w:val="00411B31"/>
    <w:pPr>
      <w:numPr>
        <w:numId w:val="93"/>
      </w:numPr>
    </w:pPr>
  </w:style>
  <w:style w:type="numbering" w:customStyle="1" w:styleId="WWOutlineListStyle15">
    <w:name w:val="WW_OutlineListStyle_15"/>
    <w:basedOn w:val="NoList"/>
    <w:rsid w:val="00411B31"/>
    <w:pPr>
      <w:numPr>
        <w:numId w:val="94"/>
      </w:numPr>
    </w:pPr>
  </w:style>
  <w:style w:type="numbering" w:customStyle="1" w:styleId="WWOutlineListStyle14">
    <w:name w:val="WW_OutlineListStyle_14"/>
    <w:basedOn w:val="NoList"/>
    <w:rsid w:val="00411B31"/>
    <w:pPr>
      <w:numPr>
        <w:numId w:val="95"/>
      </w:numPr>
    </w:pPr>
  </w:style>
  <w:style w:type="numbering" w:customStyle="1" w:styleId="WWOutlineListStyle13">
    <w:name w:val="WW_OutlineListStyle_13"/>
    <w:basedOn w:val="NoList"/>
    <w:rsid w:val="00411B31"/>
    <w:pPr>
      <w:numPr>
        <w:numId w:val="96"/>
      </w:numPr>
    </w:pPr>
  </w:style>
  <w:style w:type="numbering" w:customStyle="1" w:styleId="WWOutlineListStyle12">
    <w:name w:val="WW_OutlineListStyle_12"/>
    <w:basedOn w:val="NoList"/>
    <w:rsid w:val="00411B31"/>
    <w:pPr>
      <w:numPr>
        <w:numId w:val="97"/>
      </w:numPr>
    </w:pPr>
  </w:style>
  <w:style w:type="numbering" w:customStyle="1" w:styleId="WWOutlineListStyle11">
    <w:name w:val="WW_OutlineListStyle_11"/>
    <w:basedOn w:val="NoList"/>
    <w:rsid w:val="00411B31"/>
    <w:pPr>
      <w:numPr>
        <w:numId w:val="98"/>
      </w:numPr>
    </w:pPr>
  </w:style>
  <w:style w:type="numbering" w:customStyle="1" w:styleId="WWOutlineListStyle10">
    <w:name w:val="WW_OutlineListStyle_10"/>
    <w:basedOn w:val="NoList"/>
    <w:rsid w:val="00411B31"/>
    <w:pPr>
      <w:numPr>
        <w:numId w:val="99"/>
      </w:numPr>
    </w:pPr>
  </w:style>
  <w:style w:type="numbering" w:customStyle="1" w:styleId="WWOutlineListStyle9">
    <w:name w:val="WW_OutlineListStyle_9"/>
    <w:basedOn w:val="NoList"/>
    <w:rsid w:val="00411B31"/>
    <w:pPr>
      <w:numPr>
        <w:numId w:val="100"/>
      </w:numPr>
    </w:pPr>
  </w:style>
  <w:style w:type="numbering" w:customStyle="1" w:styleId="WWOutlineListStyle8">
    <w:name w:val="WW_OutlineListStyle_8"/>
    <w:basedOn w:val="NoList"/>
    <w:rsid w:val="00411B31"/>
    <w:pPr>
      <w:numPr>
        <w:numId w:val="101"/>
      </w:numPr>
    </w:pPr>
  </w:style>
  <w:style w:type="numbering" w:customStyle="1" w:styleId="WWOutlineListStyle7">
    <w:name w:val="WW_OutlineListStyle_7"/>
    <w:basedOn w:val="NoList"/>
    <w:rsid w:val="00411B31"/>
    <w:pPr>
      <w:numPr>
        <w:numId w:val="102"/>
      </w:numPr>
    </w:pPr>
  </w:style>
  <w:style w:type="numbering" w:customStyle="1" w:styleId="WWOutlineListStyle6">
    <w:name w:val="WW_OutlineListStyle_6"/>
    <w:basedOn w:val="NoList"/>
    <w:rsid w:val="00411B31"/>
    <w:pPr>
      <w:numPr>
        <w:numId w:val="103"/>
      </w:numPr>
    </w:pPr>
  </w:style>
  <w:style w:type="numbering" w:customStyle="1" w:styleId="WWOutlineListStyle5">
    <w:name w:val="WW_OutlineListStyle_5"/>
    <w:basedOn w:val="NoList"/>
    <w:rsid w:val="00411B31"/>
    <w:pPr>
      <w:numPr>
        <w:numId w:val="104"/>
      </w:numPr>
    </w:pPr>
  </w:style>
  <w:style w:type="numbering" w:customStyle="1" w:styleId="WWOutlineListStyle4">
    <w:name w:val="WW_OutlineListStyle_4"/>
    <w:basedOn w:val="NoList"/>
    <w:rsid w:val="00411B31"/>
    <w:pPr>
      <w:numPr>
        <w:numId w:val="105"/>
      </w:numPr>
    </w:pPr>
  </w:style>
  <w:style w:type="numbering" w:customStyle="1" w:styleId="WWOutlineListStyle3">
    <w:name w:val="WW_OutlineListStyle_3"/>
    <w:basedOn w:val="NoList"/>
    <w:rsid w:val="00411B31"/>
    <w:pPr>
      <w:numPr>
        <w:numId w:val="106"/>
      </w:numPr>
    </w:pPr>
  </w:style>
  <w:style w:type="numbering" w:customStyle="1" w:styleId="WWOutlineListStyle2">
    <w:name w:val="WW_OutlineListStyle_2"/>
    <w:basedOn w:val="NoList"/>
    <w:rsid w:val="00411B31"/>
    <w:pPr>
      <w:numPr>
        <w:numId w:val="107"/>
      </w:numPr>
    </w:pPr>
  </w:style>
  <w:style w:type="numbering" w:customStyle="1" w:styleId="WWOutlineListStyle1">
    <w:name w:val="WW_OutlineListStyle_1"/>
    <w:basedOn w:val="NoList"/>
    <w:rsid w:val="00411B31"/>
    <w:pPr>
      <w:numPr>
        <w:numId w:val="108"/>
      </w:numPr>
    </w:pPr>
  </w:style>
  <w:style w:type="numbering" w:customStyle="1" w:styleId="WWOutlineListStyle">
    <w:name w:val="WW_OutlineListStyle"/>
    <w:basedOn w:val="NoList"/>
    <w:rsid w:val="00411B31"/>
    <w:pPr>
      <w:numPr>
        <w:numId w:val="109"/>
      </w:numPr>
    </w:pPr>
  </w:style>
  <w:style w:type="numbering" w:customStyle="1" w:styleId="LFO2">
    <w:name w:val="LFO2"/>
    <w:basedOn w:val="NoList"/>
    <w:rsid w:val="00411B31"/>
    <w:pPr>
      <w:numPr>
        <w:numId w:val="110"/>
      </w:numPr>
    </w:pPr>
  </w:style>
  <w:style w:type="table" w:customStyle="1" w:styleId="TableGrid10">
    <w:name w:val="Table Grid1"/>
    <w:basedOn w:val="TableNormal"/>
    <w:next w:val="TableGrid"/>
    <w:uiPriority w:val="3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hidden/>
    <w:rsid w:val="00411B31"/>
    <w:pPr>
      <w:spacing w:after="0"/>
    </w:pPr>
    <w:rPr>
      <w:rFonts w:ascii="Calibri" w:eastAsia="Calibri" w:hAnsi="Calibri" w:cs="Calibri"/>
      <w:color w:val="000000"/>
      <w:sz w:val="20"/>
      <w:lang w:val="en-IE" w:eastAsia="en-IE"/>
    </w:rPr>
  </w:style>
  <w:style w:type="character" w:customStyle="1" w:styleId="footnotedescriptionChar">
    <w:name w:val="footnote description Char"/>
    <w:link w:val="footnotedescription"/>
    <w:rsid w:val="00411B31"/>
    <w:rPr>
      <w:rFonts w:ascii="Calibri" w:eastAsia="Calibri" w:hAnsi="Calibri" w:cs="Calibri"/>
      <w:color w:val="000000"/>
      <w:sz w:val="20"/>
      <w:lang w:val="en-IE" w:eastAsia="en-IE"/>
    </w:rPr>
  </w:style>
  <w:style w:type="character" w:customStyle="1" w:styleId="footnotemark">
    <w:name w:val="footnote mark"/>
    <w:hidden/>
    <w:rsid w:val="00411B31"/>
    <w:rPr>
      <w:rFonts w:ascii="Calibri" w:eastAsia="Calibri" w:hAnsi="Calibri" w:cs="Calibri"/>
      <w:color w:val="000000"/>
      <w:sz w:val="20"/>
      <w:vertAlign w:val="superscript"/>
    </w:rPr>
  </w:style>
  <w:style w:type="character" w:styleId="HTMLCite">
    <w:name w:val="HTML Cite"/>
    <w:basedOn w:val="DefaultParagraphFont"/>
    <w:uiPriority w:val="99"/>
    <w:semiHidden/>
    <w:unhideWhenUsed/>
    <w:rsid w:val="00411B31"/>
    <w:rPr>
      <w:i/>
      <w:iCs/>
    </w:rPr>
  </w:style>
  <w:style w:type="paragraph" w:customStyle="1" w:styleId="Body1">
    <w:name w:val="Body 1"/>
    <w:basedOn w:val="Normal"/>
    <w:uiPriority w:val="99"/>
    <w:rsid w:val="00411B31"/>
    <w:pPr>
      <w:adjustRightInd w:val="0"/>
      <w:spacing w:after="210" w:line="270" w:lineRule="atLeast"/>
      <w:ind w:left="850"/>
      <w:jc w:val="both"/>
    </w:pPr>
    <w:rPr>
      <w:rFonts w:eastAsia="Calibri" w:cs="Calibri"/>
      <w:sz w:val="21"/>
      <w:szCs w:val="21"/>
      <w:lang w:val="en-IE" w:eastAsia="en-IE"/>
    </w:rPr>
  </w:style>
  <w:style w:type="character" w:customStyle="1" w:styleId="Level2asheadingtext">
    <w:name w:val="Level 2 as heading (text)"/>
    <w:basedOn w:val="DefaultParagraphFont"/>
    <w:uiPriority w:val="99"/>
    <w:rsid w:val="00411B31"/>
    <w:rPr>
      <w:b/>
      <w:bCs/>
    </w:rPr>
  </w:style>
  <w:style w:type="paragraph" w:customStyle="1" w:styleId="Level3">
    <w:name w:val="Level 3"/>
    <w:basedOn w:val="Normal"/>
    <w:uiPriority w:val="99"/>
    <w:rsid w:val="00411B31"/>
    <w:pPr>
      <w:tabs>
        <w:tab w:val="num" w:pos="850"/>
      </w:tabs>
      <w:adjustRightInd w:val="0"/>
      <w:spacing w:after="210" w:line="270" w:lineRule="atLeast"/>
      <w:ind w:left="850" w:hanging="850"/>
      <w:jc w:val="both"/>
    </w:pPr>
    <w:rPr>
      <w:rFonts w:eastAsia="Calibri" w:cs="Calibri"/>
      <w:sz w:val="21"/>
      <w:szCs w:val="21"/>
      <w:lang w:val="en-IE" w:eastAsia="en-IE"/>
    </w:rPr>
  </w:style>
  <w:style w:type="paragraph" w:customStyle="1" w:styleId="Level4">
    <w:name w:val="Level 4"/>
    <w:basedOn w:val="Normal"/>
    <w:uiPriority w:val="99"/>
    <w:rsid w:val="00411B31"/>
    <w:pPr>
      <w:tabs>
        <w:tab w:val="num" w:pos="1702"/>
      </w:tabs>
      <w:adjustRightInd w:val="0"/>
      <w:spacing w:after="210" w:line="270" w:lineRule="atLeast"/>
      <w:ind w:left="1702" w:hanging="567"/>
      <w:jc w:val="both"/>
    </w:pPr>
    <w:rPr>
      <w:rFonts w:eastAsia="Calibri" w:cs="Calibri"/>
      <w:sz w:val="21"/>
      <w:szCs w:val="21"/>
      <w:lang w:val="en-IE" w:eastAsia="en-IE"/>
    </w:rPr>
  </w:style>
  <w:style w:type="paragraph" w:customStyle="1" w:styleId="Level5">
    <w:name w:val="Level 5"/>
    <w:basedOn w:val="Normal"/>
    <w:uiPriority w:val="99"/>
    <w:rsid w:val="00411B31"/>
    <w:pPr>
      <w:tabs>
        <w:tab w:val="num" w:pos="1984"/>
      </w:tabs>
      <w:adjustRightInd w:val="0"/>
      <w:spacing w:after="210" w:line="270" w:lineRule="atLeast"/>
      <w:ind w:left="1984" w:hanging="567"/>
      <w:jc w:val="both"/>
    </w:pPr>
    <w:rPr>
      <w:rFonts w:eastAsia="Calibri" w:cs="Calibri"/>
      <w:sz w:val="21"/>
      <w:szCs w:val="21"/>
      <w:lang w:val="en-IE" w:eastAsia="en-IE"/>
    </w:rPr>
  </w:style>
  <w:style w:type="paragraph" w:customStyle="1" w:styleId="Bullet1">
    <w:name w:val="Bullet 1"/>
    <w:basedOn w:val="Normal"/>
    <w:uiPriority w:val="99"/>
    <w:rsid w:val="00411B31"/>
    <w:pPr>
      <w:numPr>
        <w:numId w:val="111"/>
      </w:numPr>
      <w:tabs>
        <w:tab w:val="clear" w:pos="490"/>
      </w:tabs>
      <w:adjustRightInd w:val="0"/>
      <w:spacing w:after="210" w:line="270" w:lineRule="atLeast"/>
      <w:ind w:left="0" w:firstLine="0"/>
      <w:jc w:val="both"/>
    </w:pPr>
    <w:rPr>
      <w:rFonts w:eastAsia="Calibri" w:cs="Calibri"/>
      <w:sz w:val="21"/>
      <w:szCs w:val="21"/>
      <w:lang w:val="en-IE" w:eastAsia="en-IE"/>
    </w:rPr>
  </w:style>
  <w:style w:type="paragraph" w:customStyle="1" w:styleId="Bullet2">
    <w:name w:val="Bullet 2"/>
    <w:basedOn w:val="Normal"/>
    <w:uiPriority w:val="99"/>
    <w:rsid w:val="00411B31"/>
    <w:pPr>
      <w:numPr>
        <w:ilvl w:val="1"/>
        <w:numId w:val="111"/>
      </w:numPr>
      <w:tabs>
        <w:tab w:val="clear" w:pos="1057"/>
      </w:tabs>
      <w:adjustRightInd w:val="0"/>
      <w:spacing w:after="210" w:line="270" w:lineRule="atLeast"/>
      <w:ind w:left="0" w:firstLine="0"/>
      <w:jc w:val="both"/>
    </w:pPr>
    <w:rPr>
      <w:rFonts w:eastAsia="Calibri" w:cs="Calibri"/>
      <w:sz w:val="21"/>
      <w:szCs w:val="21"/>
      <w:lang w:val="en-IE" w:eastAsia="en-IE"/>
    </w:rPr>
  </w:style>
  <w:style w:type="paragraph" w:customStyle="1" w:styleId="Bullet3">
    <w:name w:val="Bullet 3"/>
    <w:basedOn w:val="Normal"/>
    <w:uiPriority w:val="99"/>
    <w:rsid w:val="00411B31"/>
    <w:pPr>
      <w:numPr>
        <w:ilvl w:val="2"/>
        <w:numId w:val="111"/>
      </w:numPr>
      <w:tabs>
        <w:tab w:val="clear" w:pos="1624"/>
      </w:tabs>
      <w:adjustRightInd w:val="0"/>
      <w:spacing w:after="210" w:line="270" w:lineRule="atLeast"/>
      <w:ind w:left="0" w:firstLine="0"/>
      <w:jc w:val="both"/>
    </w:pPr>
    <w:rPr>
      <w:rFonts w:eastAsia="Calibri" w:cs="Calibri"/>
      <w:sz w:val="21"/>
      <w:szCs w:val="21"/>
      <w:lang w:val="en-IE" w:eastAsia="en-IE"/>
    </w:rPr>
  </w:style>
  <w:style w:type="paragraph" w:customStyle="1" w:styleId="Bullet4">
    <w:name w:val="Bullet 4"/>
    <w:basedOn w:val="Normal"/>
    <w:uiPriority w:val="99"/>
    <w:rsid w:val="00411B31"/>
    <w:pPr>
      <w:numPr>
        <w:ilvl w:val="3"/>
        <w:numId w:val="111"/>
      </w:numPr>
      <w:tabs>
        <w:tab w:val="clear" w:pos="2191"/>
      </w:tabs>
      <w:adjustRightInd w:val="0"/>
      <w:spacing w:after="210" w:line="270" w:lineRule="atLeast"/>
      <w:ind w:left="0" w:firstLine="0"/>
      <w:jc w:val="both"/>
    </w:pPr>
    <w:rPr>
      <w:rFonts w:eastAsia="Calibri" w:cs="Calibri"/>
      <w:sz w:val="21"/>
      <w:szCs w:val="21"/>
      <w:lang w:val="en-IE" w:eastAsia="en-IE"/>
    </w:rPr>
  </w:style>
  <w:style w:type="paragraph" w:customStyle="1" w:styleId="Bullet5">
    <w:name w:val="Bullet 5"/>
    <w:basedOn w:val="Normal"/>
    <w:uiPriority w:val="99"/>
    <w:rsid w:val="00411B31"/>
    <w:pPr>
      <w:numPr>
        <w:ilvl w:val="4"/>
        <w:numId w:val="111"/>
      </w:numPr>
      <w:tabs>
        <w:tab w:val="clear" w:pos="2758"/>
      </w:tabs>
      <w:adjustRightInd w:val="0"/>
      <w:spacing w:after="210" w:line="270" w:lineRule="atLeast"/>
      <w:ind w:left="0" w:firstLine="0"/>
      <w:jc w:val="both"/>
    </w:pPr>
    <w:rPr>
      <w:rFonts w:eastAsia="Calibri" w:cs="Calibri"/>
      <w:sz w:val="21"/>
      <w:szCs w:val="21"/>
      <w:lang w:val="en-IE" w:eastAsia="en-IE"/>
    </w:rPr>
  </w:style>
  <w:style w:type="paragraph" w:customStyle="1" w:styleId="Bullet6">
    <w:name w:val="Bullet 6"/>
    <w:basedOn w:val="Normal"/>
    <w:uiPriority w:val="99"/>
    <w:rsid w:val="00411B31"/>
    <w:pPr>
      <w:numPr>
        <w:ilvl w:val="5"/>
        <w:numId w:val="111"/>
      </w:numPr>
      <w:tabs>
        <w:tab w:val="clear" w:pos="3325"/>
      </w:tabs>
      <w:adjustRightInd w:val="0"/>
      <w:spacing w:after="210" w:line="270" w:lineRule="atLeast"/>
      <w:ind w:left="0" w:firstLine="0"/>
      <w:jc w:val="both"/>
    </w:pPr>
    <w:rPr>
      <w:rFonts w:eastAsia="Calibri" w:cs="Calibri"/>
      <w:sz w:val="21"/>
      <w:szCs w:val="21"/>
      <w:lang w:val="en-IE" w:eastAsia="en-IE"/>
    </w:rPr>
  </w:style>
  <w:style w:type="paragraph" w:customStyle="1" w:styleId="Bullet7">
    <w:name w:val="Bullet 7"/>
    <w:basedOn w:val="Normal"/>
    <w:uiPriority w:val="99"/>
    <w:rsid w:val="00411B31"/>
    <w:pPr>
      <w:numPr>
        <w:ilvl w:val="6"/>
        <w:numId w:val="111"/>
      </w:numPr>
      <w:tabs>
        <w:tab w:val="clear" w:pos="3892"/>
      </w:tabs>
      <w:adjustRightInd w:val="0"/>
      <w:spacing w:after="210" w:line="270" w:lineRule="atLeast"/>
      <w:ind w:left="0" w:firstLine="0"/>
      <w:jc w:val="both"/>
    </w:pPr>
    <w:rPr>
      <w:rFonts w:eastAsia="Calibri" w:cs="Calibri"/>
      <w:sz w:val="21"/>
      <w:szCs w:val="21"/>
      <w:lang w:val="en-IE" w:eastAsia="en-IE"/>
    </w:rPr>
  </w:style>
  <w:style w:type="paragraph" w:customStyle="1" w:styleId="Bullet8">
    <w:name w:val="Bullet 8"/>
    <w:basedOn w:val="Normal"/>
    <w:uiPriority w:val="99"/>
    <w:rsid w:val="00411B31"/>
    <w:pPr>
      <w:numPr>
        <w:ilvl w:val="7"/>
        <w:numId w:val="111"/>
      </w:numPr>
      <w:tabs>
        <w:tab w:val="clear" w:pos="4459"/>
      </w:tabs>
      <w:adjustRightInd w:val="0"/>
      <w:spacing w:after="210" w:line="270" w:lineRule="atLeast"/>
      <w:ind w:left="0" w:firstLine="0"/>
      <w:jc w:val="both"/>
    </w:pPr>
    <w:rPr>
      <w:rFonts w:eastAsia="Calibri" w:cs="Calibri"/>
      <w:sz w:val="21"/>
      <w:szCs w:val="21"/>
      <w:lang w:val="en-IE" w:eastAsia="en-IE"/>
    </w:rPr>
  </w:style>
  <w:style w:type="paragraph" w:customStyle="1" w:styleId="Bullet9">
    <w:name w:val="Bullet 9"/>
    <w:basedOn w:val="Normal"/>
    <w:uiPriority w:val="99"/>
    <w:rsid w:val="00411B31"/>
    <w:pPr>
      <w:numPr>
        <w:ilvl w:val="8"/>
        <w:numId w:val="111"/>
      </w:numPr>
      <w:tabs>
        <w:tab w:val="clear" w:pos="5026"/>
      </w:tabs>
      <w:adjustRightInd w:val="0"/>
      <w:spacing w:after="210" w:line="270" w:lineRule="atLeast"/>
      <w:ind w:left="0" w:firstLine="0"/>
      <w:jc w:val="both"/>
    </w:pPr>
    <w:rPr>
      <w:rFonts w:eastAsia="Calibri" w:cs="Calibri"/>
      <w:sz w:val="21"/>
      <w:szCs w:val="21"/>
      <w:lang w:val="en-IE" w:eastAsia="en-IE"/>
    </w:rPr>
  </w:style>
  <w:style w:type="character" w:customStyle="1" w:styleId="BodyTextChar1">
    <w:name w:val="Body Text Char1"/>
    <w:uiPriority w:val="99"/>
    <w:rsid w:val="00411B31"/>
    <w:rPr>
      <w:rFonts w:ascii="Arial" w:hAnsi="Arial" w:cs="Arial"/>
      <w:sz w:val="18"/>
      <w:szCs w:val="18"/>
      <w:shd w:val="clear" w:color="auto" w:fill="FFFFFF"/>
    </w:rPr>
  </w:style>
  <w:style w:type="paragraph" w:customStyle="1" w:styleId="SubHeading">
    <w:name w:val="Sub Heading"/>
    <w:basedOn w:val="Body"/>
    <w:next w:val="Body"/>
    <w:uiPriority w:val="99"/>
    <w:rsid w:val="00411B31"/>
    <w:pPr>
      <w:keepNext/>
      <w:spacing w:after="210" w:line="270" w:lineRule="atLeast"/>
      <w:jc w:val="center"/>
    </w:pPr>
    <w:rPr>
      <w:rFonts w:eastAsia="Calibri" w:cs="Calibri"/>
      <w:b/>
      <w:bCs/>
      <w:caps/>
      <w:sz w:val="21"/>
      <w:szCs w:val="21"/>
      <w:lang w:val="en-IE" w:eastAsia="en-IE"/>
    </w:rPr>
  </w:style>
  <w:style w:type="paragraph" w:styleId="TOCHeading">
    <w:name w:val="TOC Heading"/>
    <w:basedOn w:val="Heading1"/>
    <w:next w:val="Normal"/>
    <w:uiPriority w:val="39"/>
    <w:unhideWhenUsed/>
    <w:qFormat/>
    <w:rsid w:val="00411B31"/>
    <w:pPr>
      <w:keepLines/>
      <w:pageBreakBefore w:val="0"/>
      <w:pBdr>
        <w:bottom w:val="none" w:sz="0" w:space="0" w:color="auto"/>
      </w:pBdr>
      <w:tabs>
        <w:tab w:val="clear" w:pos="397"/>
        <w:tab w:val="clear" w:pos="907"/>
        <w:tab w:val="clear" w:pos="1134"/>
      </w:tabs>
      <w:spacing w:before="240" w:after="0" w:line="259" w:lineRule="auto"/>
      <w:jc w:val="both"/>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411B31"/>
    <w:pPr>
      <w:spacing w:before="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411B31"/>
    <w:pPr>
      <w:spacing w:after="0"/>
      <w:ind w:left="220"/>
    </w:pPr>
    <w:rPr>
      <w:rFonts w:asciiTheme="minorHAnsi" w:hAnsiTheme="minorHAnsi" w:cstheme="minorHAnsi"/>
      <w:smallCaps/>
      <w:sz w:val="20"/>
      <w:szCs w:val="20"/>
    </w:rPr>
  </w:style>
  <w:style w:type="character" w:customStyle="1" w:styleId="EndnoteTextChar">
    <w:name w:val="Endnote Text Char"/>
    <w:basedOn w:val="DefaultParagraphFont"/>
    <w:link w:val="EndnoteText"/>
    <w:uiPriority w:val="99"/>
    <w:semiHidden/>
    <w:rsid w:val="00411B31"/>
    <w:rPr>
      <w:rFonts w:ascii="Calibri" w:hAnsi="Calibri"/>
      <w:lang w:val="en-GB"/>
    </w:rPr>
  </w:style>
  <w:style w:type="paragraph" w:styleId="EndnoteText">
    <w:name w:val="endnote text"/>
    <w:basedOn w:val="Normal"/>
    <w:link w:val="EndnoteTextChar"/>
    <w:uiPriority w:val="99"/>
    <w:semiHidden/>
    <w:unhideWhenUsed/>
    <w:rsid w:val="00411B31"/>
    <w:pPr>
      <w:spacing w:after="0" w:line="240" w:lineRule="auto"/>
      <w:jc w:val="both"/>
    </w:pPr>
    <w:rPr>
      <w:rFonts w:eastAsiaTheme="minorHAnsi" w:cstheme="minorBidi"/>
      <w:szCs w:val="22"/>
    </w:rPr>
  </w:style>
  <w:style w:type="character" w:customStyle="1" w:styleId="EndnoteTextChar1">
    <w:name w:val="Endnote Text Char1"/>
    <w:basedOn w:val="DefaultParagraphFont"/>
    <w:uiPriority w:val="99"/>
    <w:semiHidden/>
    <w:rsid w:val="00411B31"/>
    <w:rPr>
      <w:rFonts w:ascii="Calibri" w:eastAsia="Times New Roman" w:hAnsi="Calibri" w:cs="Times New Roman"/>
      <w:sz w:val="20"/>
      <w:szCs w:val="20"/>
      <w:lang w:val="en-GB"/>
    </w:rPr>
  </w:style>
  <w:style w:type="character" w:customStyle="1" w:styleId="tgc">
    <w:name w:val="_tgc"/>
    <w:basedOn w:val="DefaultParagraphFont"/>
    <w:rsid w:val="00411B31"/>
  </w:style>
  <w:style w:type="paragraph" w:customStyle="1" w:styleId="TableParagraph">
    <w:name w:val="Table Paragraph"/>
    <w:basedOn w:val="Normal"/>
    <w:uiPriority w:val="1"/>
    <w:qFormat/>
    <w:rsid w:val="00411B31"/>
    <w:pPr>
      <w:spacing w:after="0" w:line="240" w:lineRule="auto"/>
    </w:pPr>
    <w:rPr>
      <w:rFonts w:eastAsiaTheme="minorHAnsi"/>
      <w:szCs w:val="22"/>
      <w:lang w:val="en-IE"/>
    </w:rPr>
  </w:style>
  <w:style w:type="character" w:customStyle="1" w:styleId="xbe">
    <w:name w:val="_xbe"/>
    <w:basedOn w:val="DefaultParagraphFont"/>
    <w:rsid w:val="00411B31"/>
  </w:style>
  <w:style w:type="character" w:styleId="Strong">
    <w:name w:val="Strong"/>
    <w:basedOn w:val="DefaultParagraphFont"/>
    <w:uiPriority w:val="22"/>
    <w:qFormat/>
    <w:rsid w:val="00411B31"/>
    <w:rPr>
      <w:b/>
      <w:bCs/>
    </w:rPr>
  </w:style>
  <w:style w:type="paragraph" w:styleId="TOC3">
    <w:name w:val="toc 3"/>
    <w:basedOn w:val="Normal"/>
    <w:next w:val="Normal"/>
    <w:autoRedefine/>
    <w:uiPriority w:val="39"/>
    <w:unhideWhenUsed/>
    <w:rsid w:val="00411B31"/>
    <w:pPr>
      <w:spacing w:after="0"/>
      <w:ind w:left="440"/>
    </w:pPr>
    <w:rPr>
      <w:rFonts w:asciiTheme="minorHAnsi" w:hAnsiTheme="minorHAnsi" w:cstheme="minorHAnsi"/>
      <w:i/>
      <w:iCs/>
      <w:sz w:val="20"/>
      <w:szCs w:val="20"/>
    </w:rPr>
  </w:style>
  <w:style w:type="paragraph" w:styleId="TOC4">
    <w:name w:val="toc 4"/>
    <w:basedOn w:val="Normal"/>
    <w:next w:val="Normal"/>
    <w:autoRedefine/>
    <w:uiPriority w:val="39"/>
    <w:unhideWhenUsed/>
    <w:rsid w:val="00411B31"/>
    <w:pPr>
      <w:spacing w:after="0"/>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411B31"/>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411B31"/>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411B31"/>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411B31"/>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411B31"/>
    <w:pPr>
      <w:spacing w:after="0"/>
      <w:ind w:left="1760"/>
    </w:pPr>
    <w:rPr>
      <w:rFonts w:asciiTheme="minorHAnsi" w:hAnsiTheme="minorHAnsi" w:cstheme="minorHAnsi"/>
      <w:sz w:val="18"/>
      <w:szCs w:val="18"/>
    </w:rPr>
  </w:style>
  <w:style w:type="paragraph" w:styleId="Caption">
    <w:name w:val="caption"/>
    <w:aliases w:val="* Caption,Beschriftung Char Char,Beschriftung Char Char Char,Beschriftung Char,cp,Beschriftung/L16,Figura MFF,caption,topic,C,Figure No,Ca,ASSET_caption,Label,Label1,ASSET_caption1,topic1,c1,Label2,ASSET_caption2,topic2,c2,Label11"/>
    <w:basedOn w:val="Normal"/>
    <w:next w:val="Normal"/>
    <w:link w:val="CaptionChar"/>
    <w:uiPriority w:val="35"/>
    <w:unhideWhenUsed/>
    <w:qFormat/>
    <w:rsid w:val="00411B31"/>
    <w:pPr>
      <w:spacing w:after="200" w:line="240" w:lineRule="auto"/>
    </w:pPr>
    <w:rPr>
      <w:i/>
      <w:iCs/>
      <w:color w:val="44546A" w:themeColor="text2"/>
      <w:sz w:val="18"/>
      <w:szCs w:val="18"/>
    </w:rPr>
  </w:style>
  <w:style w:type="table" w:customStyle="1" w:styleId="TableGrid2">
    <w:name w:val="Table Grid2"/>
    <w:basedOn w:val="TableNormal"/>
    <w:next w:val="TableGrid"/>
    <w:uiPriority w:val="5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11B31"/>
  </w:style>
  <w:style w:type="table" w:customStyle="1" w:styleId="TableGrid5">
    <w:name w:val="Table Grid5"/>
    <w:basedOn w:val="TableNormal"/>
    <w:next w:val="TableGrid"/>
    <w:uiPriority w:val="5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411B31"/>
    <w:rPr>
      <w:i/>
      <w:iCs/>
      <w:color w:val="5B9BD5" w:themeColor="accent1"/>
    </w:rPr>
  </w:style>
  <w:style w:type="character" w:styleId="SubtleEmphasis">
    <w:name w:val="Subtle Emphasis"/>
    <w:basedOn w:val="DefaultParagraphFont"/>
    <w:uiPriority w:val="19"/>
    <w:qFormat/>
    <w:rsid w:val="00411B31"/>
    <w:rPr>
      <w:i/>
      <w:iCs/>
      <w:color w:val="404040" w:themeColor="text1" w:themeTint="BF"/>
    </w:rPr>
  </w:style>
  <w:style w:type="paragraph" w:customStyle="1" w:styleId="RFTJust">
    <w:name w:val="RFT Just"/>
    <w:basedOn w:val="Normal"/>
    <w:rsid w:val="00411B31"/>
    <w:pPr>
      <w:spacing w:after="0" w:line="240" w:lineRule="auto"/>
      <w:jc w:val="both"/>
    </w:pPr>
    <w:rPr>
      <w:rFonts w:ascii="Times New Roman" w:hAnsi="Times New Roman"/>
      <w:lang w:eastAsia="en-GB"/>
    </w:rPr>
  </w:style>
  <w:style w:type="character" w:styleId="EndnoteReference">
    <w:name w:val="endnote reference"/>
    <w:basedOn w:val="DefaultParagraphFont"/>
    <w:uiPriority w:val="99"/>
    <w:semiHidden/>
    <w:unhideWhenUsed/>
    <w:rsid w:val="00411B31"/>
    <w:rPr>
      <w:vertAlign w:val="superscript"/>
    </w:rPr>
  </w:style>
  <w:style w:type="numbering" w:customStyle="1" w:styleId="WWOutlineListStyle531">
    <w:name w:val="WW_OutlineListStyle_531"/>
    <w:basedOn w:val="NoList"/>
    <w:rsid w:val="00411B31"/>
  </w:style>
  <w:style w:type="table" w:customStyle="1" w:styleId="TableGrid6">
    <w:name w:val="Table Grid6"/>
    <w:basedOn w:val="TableNormal"/>
    <w:next w:val="TableGrid"/>
    <w:uiPriority w:val="3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411B31"/>
    <w:pPr>
      <w:spacing w:before="100" w:beforeAutospacing="1" w:after="100" w:afterAutospacing="1" w:line="240" w:lineRule="auto"/>
    </w:pPr>
    <w:rPr>
      <w:szCs w:val="22"/>
      <w:lang w:val="en-IE" w:eastAsia="en-IE"/>
    </w:rPr>
  </w:style>
  <w:style w:type="paragraph" w:customStyle="1" w:styleId="font6">
    <w:name w:val="font6"/>
    <w:basedOn w:val="Normal"/>
    <w:rsid w:val="00411B31"/>
    <w:pPr>
      <w:spacing w:before="100" w:beforeAutospacing="1" w:after="100" w:afterAutospacing="1" w:line="240" w:lineRule="auto"/>
    </w:pPr>
    <w:rPr>
      <w:i/>
      <w:iCs/>
      <w:szCs w:val="22"/>
      <w:lang w:val="en-IE" w:eastAsia="en-IE"/>
    </w:rPr>
  </w:style>
  <w:style w:type="paragraph" w:customStyle="1" w:styleId="xl65">
    <w:name w:val="xl65"/>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4"/>
      <w:lang w:val="en-IE" w:eastAsia="en-IE"/>
    </w:rPr>
  </w:style>
  <w:style w:type="paragraph" w:customStyle="1" w:styleId="xl66">
    <w:name w:val="xl66"/>
    <w:basedOn w:val="Normal"/>
    <w:rsid w:val="00411B31"/>
    <w:pPr>
      <w:spacing w:before="100" w:beforeAutospacing="1" w:after="100" w:afterAutospacing="1" w:line="240" w:lineRule="auto"/>
    </w:pPr>
    <w:rPr>
      <w:rFonts w:ascii="Times New Roman" w:hAnsi="Times New Roman"/>
      <w:sz w:val="24"/>
      <w:lang w:val="en-IE" w:eastAsia="en-IE"/>
    </w:rPr>
  </w:style>
  <w:style w:type="paragraph" w:customStyle="1" w:styleId="xl67">
    <w:name w:val="xl67"/>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lang w:val="en-IE" w:eastAsia="en-IE"/>
    </w:rPr>
  </w:style>
  <w:style w:type="paragraph" w:customStyle="1" w:styleId="xl68">
    <w:name w:val="xl68"/>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lang w:val="en-IE" w:eastAsia="en-IE"/>
    </w:rPr>
  </w:style>
  <w:style w:type="paragraph" w:customStyle="1" w:styleId="xl69">
    <w:name w:val="xl69"/>
    <w:basedOn w:val="Normal"/>
    <w:rsid w:val="00411B31"/>
    <w:pPr>
      <w:spacing w:before="100" w:beforeAutospacing="1" w:after="100" w:afterAutospacing="1" w:line="240" w:lineRule="auto"/>
    </w:pPr>
    <w:rPr>
      <w:rFonts w:ascii="Times New Roman" w:hAnsi="Times New Roman"/>
      <w:sz w:val="16"/>
      <w:szCs w:val="16"/>
      <w:lang w:val="en-IE" w:eastAsia="en-IE"/>
    </w:rPr>
  </w:style>
  <w:style w:type="paragraph" w:customStyle="1" w:styleId="xl70">
    <w:name w:val="xl70"/>
    <w:basedOn w:val="Normal"/>
    <w:rsid w:val="00411B31"/>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lang w:val="en-IE" w:eastAsia="en-IE"/>
    </w:rPr>
  </w:style>
  <w:style w:type="paragraph" w:customStyle="1" w:styleId="xl71">
    <w:name w:val="xl71"/>
    <w:basedOn w:val="Normal"/>
    <w:rsid w:val="00411B31"/>
    <w:pPr>
      <w:pBdr>
        <w:top w:val="single" w:sz="4" w:space="0" w:color="auto"/>
        <w:bottom w:val="single" w:sz="4" w:space="0" w:color="auto"/>
      </w:pBdr>
      <w:spacing w:before="100" w:beforeAutospacing="1" w:after="100" w:afterAutospacing="1" w:line="240" w:lineRule="auto"/>
    </w:pPr>
    <w:rPr>
      <w:rFonts w:ascii="Times New Roman" w:hAnsi="Times New Roman"/>
      <w:sz w:val="24"/>
      <w:lang w:val="en-IE" w:eastAsia="en-IE"/>
    </w:rPr>
  </w:style>
  <w:style w:type="paragraph" w:customStyle="1" w:styleId="xl72">
    <w:name w:val="xl72"/>
    <w:basedOn w:val="Normal"/>
    <w:rsid w:val="00411B31"/>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lang w:val="en-IE" w:eastAsia="en-IE"/>
    </w:rPr>
  </w:style>
  <w:style w:type="paragraph" w:customStyle="1" w:styleId="xl73">
    <w:name w:val="xl73"/>
    <w:basedOn w:val="Normal"/>
    <w:rsid w:val="00411B31"/>
    <w:pPr>
      <w:spacing w:before="100" w:beforeAutospacing="1" w:after="100" w:afterAutospacing="1" w:line="240" w:lineRule="auto"/>
    </w:pPr>
    <w:rPr>
      <w:rFonts w:ascii="Times New Roman" w:hAnsi="Times New Roman"/>
      <w:sz w:val="24"/>
      <w:lang w:val="en-IE" w:eastAsia="en-IE"/>
    </w:rPr>
  </w:style>
  <w:style w:type="paragraph" w:customStyle="1" w:styleId="xl74">
    <w:name w:val="xl74"/>
    <w:basedOn w:val="Normal"/>
    <w:rsid w:val="00411B31"/>
    <w:pPr>
      <w:spacing w:before="100" w:beforeAutospacing="1" w:after="100" w:afterAutospacing="1" w:line="240" w:lineRule="auto"/>
    </w:pPr>
    <w:rPr>
      <w:rFonts w:ascii="Times New Roman" w:hAnsi="Times New Roman"/>
      <w:sz w:val="16"/>
      <w:szCs w:val="16"/>
      <w:lang w:val="en-IE" w:eastAsia="en-IE"/>
    </w:rPr>
  </w:style>
  <w:style w:type="paragraph" w:customStyle="1" w:styleId="xl75">
    <w:name w:val="xl75"/>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16"/>
      <w:szCs w:val="16"/>
      <w:lang w:val="en-IE" w:eastAsia="en-IE"/>
    </w:rPr>
  </w:style>
  <w:style w:type="paragraph" w:customStyle="1" w:styleId="xl76">
    <w:name w:val="xl76"/>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16"/>
      <w:szCs w:val="16"/>
      <w:lang w:val="en-IE" w:eastAsia="en-IE"/>
    </w:rPr>
  </w:style>
  <w:style w:type="paragraph" w:customStyle="1" w:styleId="xl77">
    <w:name w:val="xl77"/>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lang w:val="en-IE" w:eastAsia="en-IE"/>
    </w:rPr>
  </w:style>
  <w:style w:type="paragraph" w:customStyle="1" w:styleId="xl78">
    <w:name w:val="xl78"/>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lang w:val="en-IE" w:eastAsia="en-IE"/>
    </w:rPr>
  </w:style>
  <w:style w:type="paragraph" w:customStyle="1" w:styleId="xl79">
    <w:name w:val="xl79"/>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lang w:val="en-IE" w:eastAsia="en-IE"/>
    </w:rPr>
  </w:style>
  <w:style w:type="paragraph" w:customStyle="1" w:styleId="xl80">
    <w:name w:val="xl80"/>
    <w:basedOn w:val="Normal"/>
    <w:rsid w:val="00411B31"/>
    <w:pPr>
      <w:spacing w:before="100" w:beforeAutospacing="1" w:after="100" w:afterAutospacing="1" w:line="240" w:lineRule="auto"/>
    </w:pPr>
    <w:rPr>
      <w:rFonts w:ascii="Times New Roman" w:hAnsi="Times New Roman"/>
      <w:sz w:val="16"/>
      <w:szCs w:val="16"/>
      <w:lang w:val="en-IE" w:eastAsia="en-IE"/>
    </w:rPr>
  </w:style>
  <w:style w:type="paragraph" w:customStyle="1" w:styleId="xl81">
    <w:name w:val="xl81"/>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lang w:val="en-IE" w:eastAsia="en-IE"/>
    </w:rPr>
  </w:style>
  <w:style w:type="paragraph" w:customStyle="1" w:styleId="xl82">
    <w:name w:val="xl82"/>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6"/>
      <w:szCs w:val="16"/>
      <w:lang w:val="en-IE" w:eastAsia="en-IE"/>
    </w:rPr>
  </w:style>
  <w:style w:type="paragraph" w:customStyle="1" w:styleId="xl83">
    <w:name w:val="xl83"/>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6"/>
      <w:szCs w:val="16"/>
      <w:lang w:val="en-IE" w:eastAsia="en-IE"/>
    </w:rPr>
  </w:style>
  <w:style w:type="paragraph" w:customStyle="1" w:styleId="xl84">
    <w:name w:val="xl84"/>
    <w:basedOn w:val="Normal"/>
    <w:rsid w:val="00411B31"/>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16"/>
      <w:szCs w:val="16"/>
      <w:lang w:val="en-IE" w:eastAsia="en-IE"/>
    </w:rPr>
  </w:style>
  <w:style w:type="paragraph" w:customStyle="1" w:styleId="xl85">
    <w:name w:val="xl85"/>
    <w:basedOn w:val="Normal"/>
    <w:rsid w:val="00411B31"/>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16"/>
      <w:szCs w:val="16"/>
      <w:lang w:val="en-IE" w:eastAsia="en-IE"/>
    </w:rPr>
  </w:style>
  <w:style w:type="paragraph" w:customStyle="1" w:styleId="xl86">
    <w:name w:val="xl86"/>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6"/>
      <w:szCs w:val="16"/>
      <w:lang w:val="en-IE" w:eastAsia="en-IE"/>
    </w:rPr>
  </w:style>
  <w:style w:type="paragraph" w:customStyle="1" w:styleId="xl87">
    <w:name w:val="xl87"/>
    <w:basedOn w:val="Normal"/>
    <w:rsid w:val="00411B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color w:val="000000"/>
      <w:sz w:val="16"/>
      <w:szCs w:val="16"/>
      <w:lang w:val="en-IE" w:eastAsia="en-IE"/>
    </w:rPr>
  </w:style>
  <w:style w:type="paragraph" w:customStyle="1" w:styleId="xl88">
    <w:name w:val="xl88"/>
    <w:basedOn w:val="Normal"/>
    <w:rsid w:val="00411B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color w:val="000000"/>
      <w:sz w:val="16"/>
      <w:szCs w:val="16"/>
      <w:lang w:val="en-IE" w:eastAsia="en-IE"/>
    </w:rPr>
  </w:style>
  <w:style w:type="paragraph" w:customStyle="1" w:styleId="xl89">
    <w:name w:val="xl89"/>
    <w:basedOn w:val="Normal"/>
    <w:rsid w:val="00411B31"/>
    <w:pPr>
      <w:pBdr>
        <w:top w:val="single" w:sz="4" w:space="0" w:color="auto"/>
      </w:pBdr>
      <w:spacing w:before="100" w:beforeAutospacing="1" w:after="100" w:afterAutospacing="1" w:line="240" w:lineRule="auto"/>
      <w:jc w:val="center"/>
    </w:pPr>
    <w:rPr>
      <w:rFonts w:ascii="Times New Roman" w:hAnsi="Times New Roman"/>
      <w:sz w:val="16"/>
      <w:szCs w:val="16"/>
      <w:lang w:val="en-IE" w:eastAsia="en-IE"/>
    </w:rPr>
  </w:style>
  <w:style w:type="paragraph" w:customStyle="1" w:styleId="xl90">
    <w:name w:val="xl90"/>
    <w:basedOn w:val="Normal"/>
    <w:rsid w:val="00411B31"/>
    <w:pPr>
      <w:spacing w:before="100" w:beforeAutospacing="1" w:after="100" w:afterAutospacing="1" w:line="240" w:lineRule="auto"/>
    </w:pPr>
    <w:rPr>
      <w:rFonts w:ascii="Times New Roman" w:hAnsi="Times New Roman"/>
      <w:sz w:val="16"/>
      <w:szCs w:val="16"/>
      <w:lang w:val="en-IE" w:eastAsia="en-IE"/>
    </w:rPr>
  </w:style>
  <w:style w:type="paragraph" w:customStyle="1" w:styleId="xl91">
    <w:name w:val="xl91"/>
    <w:basedOn w:val="Normal"/>
    <w:rsid w:val="00411B31"/>
    <w:pPr>
      <w:spacing w:before="100" w:beforeAutospacing="1" w:after="100" w:afterAutospacing="1" w:line="240" w:lineRule="auto"/>
    </w:pPr>
    <w:rPr>
      <w:rFonts w:ascii="Times New Roman" w:hAnsi="Times New Roman"/>
      <w:sz w:val="16"/>
      <w:szCs w:val="16"/>
      <w:lang w:val="en-IE" w:eastAsia="en-IE"/>
    </w:rPr>
  </w:style>
  <w:style w:type="paragraph" w:customStyle="1" w:styleId="xl92">
    <w:name w:val="xl92"/>
    <w:basedOn w:val="Normal"/>
    <w:rsid w:val="00411B31"/>
    <w:pPr>
      <w:spacing w:before="100" w:beforeAutospacing="1" w:after="100" w:afterAutospacing="1" w:line="240" w:lineRule="auto"/>
    </w:pPr>
    <w:rPr>
      <w:rFonts w:ascii="Times New Roman" w:hAnsi="Times New Roman"/>
      <w:b/>
      <w:bCs/>
      <w:sz w:val="16"/>
      <w:szCs w:val="16"/>
      <w:lang w:val="en-IE" w:eastAsia="en-IE"/>
    </w:rPr>
  </w:style>
  <w:style w:type="paragraph" w:customStyle="1" w:styleId="xl93">
    <w:name w:val="xl93"/>
    <w:basedOn w:val="Normal"/>
    <w:rsid w:val="00411B31"/>
    <w:pPr>
      <w:spacing w:before="100" w:beforeAutospacing="1" w:after="100" w:afterAutospacing="1" w:line="240" w:lineRule="auto"/>
    </w:pPr>
    <w:rPr>
      <w:rFonts w:ascii="Times New Roman" w:hAnsi="Times New Roman"/>
      <w:sz w:val="16"/>
      <w:szCs w:val="16"/>
      <w:lang w:val="en-IE" w:eastAsia="en-IE"/>
    </w:rPr>
  </w:style>
  <w:style w:type="paragraph" w:customStyle="1" w:styleId="xl94">
    <w:name w:val="xl94"/>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16"/>
      <w:szCs w:val="16"/>
      <w:lang w:val="en-IE" w:eastAsia="en-IE"/>
    </w:rPr>
  </w:style>
  <w:style w:type="paragraph" w:customStyle="1" w:styleId="xl95">
    <w:name w:val="xl95"/>
    <w:basedOn w:val="Normal"/>
    <w:rsid w:val="00411B31"/>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16"/>
      <w:szCs w:val="16"/>
      <w:lang w:val="en-IE" w:eastAsia="en-IE"/>
    </w:rPr>
  </w:style>
  <w:style w:type="paragraph" w:customStyle="1" w:styleId="xl96">
    <w:name w:val="xl96"/>
    <w:basedOn w:val="Normal"/>
    <w:rsid w:val="00411B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lang w:val="en-IE" w:eastAsia="en-IE"/>
    </w:rPr>
  </w:style>
  <w:style w:type="paragraph" w:customStyle="1" w:styleId="xl97">
    <w:name w:val="xl97"/>
    <w:basedOn w:val="Normal"/>
    <w:rsid w:val="00411B31"/>
    <w:pPr>
      <w:spacing w:before="100" w:beforeAutospacing="1" w:after="100" w:afterAutospacing="1" w:line="240" w:lineRule="auto"/>
    </w:pPr>
    <w:rPr>
      <w:rFonts w:ascii="Times New Roman" w:hAnsi="Times New Roman"/>
      <w:sz w:val="16"/>
      <w:szCs w:val="16"/>
      <w:lang w:val="en-IE" w:eastAsia="en-IE"/>
    </w:rPr>
  </w:style>
  <w:style w:type="paragraph" w:customStyle="1" w:styleId="xl98">
    <w:name w:val="xl98"/>
    <w:basedOn w:val="Normal"/>
    <w:rsid w:val="00411B31"/>
    <w:pPr>
      <w:spacing w:before="100" w:beforeAutospacing="1" w:after="100" w:afterAutospacing="1" w:line="240" w:lineRule="auto"/>
    </w:pPr>
    <w:rPr>
      <w:rFonts w:ascii="Times New Roman" w:hAnsi="Times New Roman"/>
      <w:sz w:val="16"/>
      <w:szCs w:val="16"/>
      <w:lang w:val="en-IE" w:eastAsia="en-IE"/>
    </w:rPr>
  </w:style>
  <w:style w:type="paragraph" w:customStyle="1" w:styleId="Body5">
    <w:name w:val="Body 5"/>
    <w:basedOn w:val="Body"/>
    <w:rsid w:val="00411B31"/>
    <w:pPr>
      <w:widowControl w:val="0"/>
      <w:spacing w:after="240" w:line="240" w:lineRule="auto"/>
      <w:ind w:left="2880"/>
    </w:pPr>
    <w:rPr>
      <w:rFonts w:ascii="Times New Roman" w:hAnsi="Times New Roman"/>
      <w:sz w:val="24"/>
      <w:szCs w:val="24"/>
      <w:lang w:eastAsia="en-GB"/>
    </w:rPr>
  </w:style>
  <w:style w:type="paragraph" w:styleId="Subtitle">
    <w:name w:val="Subtitle"/>
    <w:basedOn w:val="Normal"/>
    <w:next w:val="Normal"/>
    <w:link w:val="SubtitleChar"/>
    <w:uiPriority w:val="11"/>
    <w:qFormat/>
    <w:rsid w:val="00411B31"/>
    <w:pPr>
      <w:spacing w:after="720" w:line="240" w:lineRule="auto"/>
      <w:jc w:val="right"/>
    </w:pPr>
    <w:rPr>
      <w:rFonts w:ascii="Cambria" w:hAnsi="Cambria"/>
      <w:szCs w:val="22"/>
      <w:lang w:val="en-IE" w:eastAsia="en-GB"/>
    </w:rPr>
  </w:style>
  <w:style w:type="character" w:customStyle="1" w:styleId="SubtitleChar">
    <w:name w:val="Subtitle Char"/>
    <w:basedOn w:val="DefaultParagraphFont"/>
    <w:link w:val="Subtitle"/>
    <w:uiPriority w:val="11"/>
    <w:rsid w:val="00411B31"/>
    <w:rPr>
      <w:rFonts w:ascii="Cambria" w:eastAsia="Times New Roman" w:hAnsi="Cambria" w:cs="Times New Roman"/>
      <w:lang w:val="en-IE" w:eastAsia="en-GB"/>
    </w:rPr>
  </w:style>
  <w:style w:type="character" w:styleId="Emphasis">
    <w:name w:val="Emphasis"/>
    <w:uiPriority w:val="20"/>
    <w:qFormat/>
    <w:rsid w:val="00411B31"/>
    <w:rPr>
      <w:b/>
      <w:i/>
      <w:spacing w:val="10"/>
    </w:rPr>
  </w:style>
  <w:style w:type="paragraph" w:styleId="Quote">
    <w:name w:val="Quote"/>
    <w:basedOn w:val="Normal"/>
    <w:next w:val="Normal"/>
    <w:link w:val="QuoteChar"/>
    <w:uiPriority w:val="29"/>
    <w:qFormat/>
    <w:rsid w:val="00411B31"/>
    <w:pPr>
      <w:spacing w:after="200"/>
      <w:jc w:val="both"/>
    </w:pPr>
    <w:rPr>
      <w:rFonts w:ascii="Arial" w:hAnsi="Arial"/>
      <w:i/>
      <w:szCs w:val="22"/>
      <w:lang w:val="en-IE" w:eastAsia="en-GB"/>
    </w:rPr>
  </w:style>
  <w:style w:type="character" w:customStyle="1" w:styleId="QuoteChar">
    <w:name w:val="Quote Char"/>
    <w:basedOn w:val="DefaultParagraphFont"/>
    <w:link w:val="Quote"/>
    <w:uiPriority w:val="29"/>
    <w:rsid w:val="00411B31"/>
    <w:rPr>
      <w:rFonts w:ascii="Arial" w:eastAsia="Times New Roman" w:hAnsi="Arial" w:cs="Times New Roman"/>
      <w:i/>
      <w:lang w:val="en-IE" w:eastAsia="en-GB"/>
    </w:rPr>
  </w:style>
  <w:style w:type="paragraph" w:styleId="IntenseQuote">
    <w:name w:val="Intense Quote"/>
    <w:basedOn w:val="Normal"/>
    <w:next w:val="Normal"/>
    <w:link w:val="IntenseQuoteChar"/>
    <w:uiPriority w:val="30"/>
    <w:qFormat/>
    <w:rsid w:val="00411B31"/>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jc w:val="both"/>
    </w:pPr>
    <w:rPr>
      <w:rFonts w:ascii="Arial" w:hAnsi="Arial"/>
      <w:b/>
      <w:i/>
      <w:color w:val="FFFFFF"/>
      <w:szCs w:val="22"/>
      <w:lang w:val="en-IE" w:eastAsia="en-GB"/>
    </w:rPr>
  </w:style>
  <w:style w:type="character" w:customStyle="1" w:styleId="IntenseQuoteChar">
    <w:name w:val="Intense Quote Char"/>
    <w:basedOn w:val="DefaultParagraphFont"/>
    <w:link w:val="IntenseQuote"/>
    <w:uiPriority w:val="30"/>
    <w:rsid w:val="00411B31"/>
    <w:rPr>
      <w:rFonts w:ascii="Arial" w:eastAsia="Times New Roman" w:hAnsi="Arial" w:cs="Times New Roman"/>
      <w:b/>
      <w:i/>
      <w:color w:val="FFFFFF"/>
      <w:shd w:val="clear" w:color="auto" w:fill="C0504D"/>
      <w:lang w:val="en-IE" w:eastAsia="en-GB"/>
    </w:rPr>
  </w:style>
  <w:style w:type="character" w:styleId="SubtleReference">
    <w:name w:val="Subtle Reference"/>
    <w:uiPriority w:val="31"/>
    <w:qFormat/>
    <w:rsid w:val="00411B31"/>
    <w:rPr>
      <w:b/>
    </w:rPr>
  </w:style>
  <w:style w:type="character" w:styleId="IntenseReference">
    <w:name w:val="Intense Reference"/>
    <w:uiPriority w:val="32"/>
    <w:qFormat/>
    <w:rsid w:val="00411B31"/>
    <w:rPr>
      <w:b/>
      <w:bCs/>
      <w:smallCaps/>
      <w:spacing w:val="5"/>
      <w:sz w:val="22"/>
      <w:szCs w:val="22"/>
      <w:u w:val="single"/>
    </w:rPr>
  </w:style>
  <w:style w:type="character" w:styleId="BookTitle">
    <w:name w:val="Book Title"/>
    <w:uiPriority w:val="33"/>
    <w:qFormat/>
    <w:rsid w:val="00411B31"/>
    <w:rPr>
      <w:rFonts w:ascii="Cambria" w:eastAsia="Times New Roman" w:hAnsi="Cambria" w:cs="Times New Roman"/>
      <w:i/>
      <w:iCs/>
      <w:sz w:val="20"/>
      <w:szCs w:val="20"/>
    </w:rPr>
  </w:style>
  <w:style w:type="paragraph" w:customStyle="1" w:styleId="tableentry">
    <w:name w:val="table entry"/>
    <w:basedOn w:val="Normal"/>
    <w:rsid w:val="00411B31"/>
    <w:pPr>
      <w:tabs>
        <w:tab w:val="left" w:pos="720"/>
        <w:tab w:val="left" w:pos="1440"/>
        <w:tab w:val="left" w:pos="3600"/>
        <w:tab w:val="left" w:pos="4320"/>
        <w:tab w:val="left" w:pos="5760"/>
        <w:tab w:val="left" w:pos="7200"/>
      </w:tabs>
      <w:overflowPunct w:val="0"/>
      <w:autoSpaceDE w:val="0"/>
      <w:autoSpaceDN w:val="0"/>
      <w:adjustRightInd w:val="0"/>
      <w:spacing w:before="60" w:after="60" w:line="240" w:lineRule="auto"/>
      <w:jc w:val="center"/>
      <w:textAlignment w:val="baseline"/>
    </w:pPr>
    <w:rPr>
      <w:rFonts w:ascii="Arial" w:hAnsi="Arial"/>
      <w:b/>
      <w:i/>
      <w:szCs w:val="22"/>
      <w:lang w:val="en-IE" w:eastAsia="en-GB"/>
    </w:rPr>
  </w:style>
  <w:style w:type="character" w:customStyle="1" w:styleId="DocHeadingNormal">
    <w:name w:val="Doc Heading Normal"/>
    <w:rsid w:val="00411B31"/>
    <w:rPr>
      <w:sz w:val="52"/>
    </w:rPr>
  </w:style>
  <w:style w:type="character" w:customStyle="1" w:styleId="DocHeading-Italic">
    <w:name w:val="Doc Heading - Italic"/>
    <w:rsid w:val="00411B31"/>
    <w:rPr>
      <w:i/>
      <w:iCs/>
      <w:sz w:val="52"/>
    </w:rPr>
  </w:style>
  <w:style w:type="character" w:customStyle="1" w:styleId="Heading-NoNumber">
    <w:name w:val="Heading - No Number"/>
    <w:rsid w:val="00411B31"/>
    <w:rPr>
      <w:b/>
      <w:bCs/>
      <w:color w:val="FFFFFF"/>
      <w:sz w:val="22"/>
    </w:rPr>
  </w:style>
  <w:style w:type="paragraph" w:customStyle="1" w:styleId="HyperlinkNoUnderline">
    <w:name w:val="Hyperlink No Underline"/>
    <w:basedOn w:val="Normal"/>
    <w:next w:val="Normal"/>
    <w:rsid w:val="00411B31"/>
    <w:pPr>
      <w:spacing w:before="120" w:line="240" w:lineRule="auto"/>
      <w:jc w:val="both"/>
    </w:pPr>
    <w:rPr>
      <w:rFonts w:ascii="Arial Bold" w:hAnsi="Arial Bold"/>
      <w:b/>
      <w:szCs w:val="22"/>
      <w:lang w:val="en-IE" w:eastAsia="en-GB"/>
    </w:rPr>
  </w:style>
  <w:style w:type="paragraph" w:customStyle="1" w:styleId="Heading1toc">
    <w:name w:val="Heading1toc"/>
    <w:basedOn w:val="Normal"/>
    <w:qFormat/>
    <w:rsid w:val="00411B31"/>
    <w:pPr>
      <w:spacing w:after="200"/>
      <w:jc w:val="both"/>
    </w:pPr>
    <w:rPr>
      <w:rFonts w:ascii="Arial" w:hAnsi="Arial" w:cs="Arial"/>
      <w:sz w:val="32"/>
      <w:szCs w:val="22"/>
      <w:lang w:val="en-IE" w:eastAsia="en-GB"/>
    </w:rPr>
  </w:style>
  <w:style w:type="paragraph" w:customStyle="1" w:styleId="Blockquote">
    <w:name w:val="Blockquote"/>
    <w:basedOn w:val="Normal"/>
    <w:rsid w:val="00411B31"/>
    <w:pPr>
      <w:spacing w:before="100" w:after="100"/>
      <w:ind w:left="360" w:right="360"/>
    </w:pPr>
    <w:rPr>
      <w:rFonts w:ascii="Cambria" w:hAnsi="Cambria"/>
      <w:snapToGrid w:val="0"/>
      <w:szCs w:val="20"/>
      <w:lang w:val="en-IE"/>
    </w:rPr>
  </w:style>
  <w:style w:type="character" w:customStyle="1" w:styleId="Typewriter">
    <w:name w:val="Typewriter"/>
    <w:rsid w:val="00411B31"/>
    <w:rPr>
      <w:rFonts w:ascii="Courier New" w:hAnsi="Courier New"/>
      <w:sz w:val="20"/>
    </w:rPr>
  </w:style>
  <w:style w:type="paragraph" w:customStyle="1" w:styleId="bullet10">
    <w:name w:val="bullet 1"/>
    <w:basedOn w:val="Normal"/>
    <w:next w:val="Normal"/>
    <w:link w:val="bullet1Char"/>
    <w:rsid w:val="00411B31"/>
    <w:pPr>
      <w:autoSpaceDE w:val="0"/>
      <w:autoSpaceDN w:val="0"/>
      <w:adjustRightInd w:val="0"/>
      <w:spacing w:before="120" w:line="240" w:lineRule="auto"/>
    </w:pPr>
    <w:rPr>
      <w:rFonts w:ascii="Arial" w:hAnsi="Arial"/>
      <w:sz w:val="24"/>
      <w:lang w:val="en-IE" w:eastAsia="en-GB"/>
    </w:rPr>
  </w:style>
  <w:style w:type="character" w:customStyle="1" w:styleId="bullet1Char">
    <w:name w:val="bullet 1 Char"/>
    <w:link w:val="bullet10"/>
    <w:rsid w:val="00411B31"/>
    <w:rPr>
      <w:rFonts w:ascii="Arial" w:eastAsia="Times New Roman" w:hAnsi="Arial" w:cs="Times New Roman"/>
      <w:sz w:val="24"/>
      <w:szCs w:val="24"/>
      <w:lang w:val="en-IE" w:eastAsia="en-GB"/>
    </w:rPr>
  </w:style>
  <w:style w:type="character" w:customStyle="1" w:styleId="black1">
    <w:name w:val="black1"/>
    <w:rsid w:val="00411B31"/>
    <w:rPr>
      <w:rFonts w:ascii="Arial" w:hAnsi="Arial" w:hint="default"/>
      <w:color w:val="000000"/>
      <w:sz w:val="18"/>
      <w:szCs w:val="18"/>
    </w:rPr>
  </w:style>
  <w:style w:type="paragraph" w:styleId="ListBullet">
    <w:name w:val="List Bullet"/>
    <w:basedOn w:val="Normal"/>
    <w:rsid w:val="00411B31"/>
    <w:pPr>
      <w:numPr>
        <w:numId w:val="112"/>
      </w:numPr>
      <w:tabs>
        <w:tab w:val="clear" w:pos="360"/>
      </w:tabs>
      <w:spacing w:after="200"/>
      <w:ind w:left="0" w:firstLine="0"/>
      <w:jc w:val="both"/>
    </w:pPr>
    <w:rPr>
      <w:rFonts w:ascii="Arial" w:hAnsi="Arial"/>
      <w:szCs w:val="22"/>
      <w:lang w:val="en-IE" w:eastAsia="en-GB"/>
    </w:rPr>
  </w:style>
  <w:style w:type="paragraph" w:customStyle="1" w:styleId="tableheading">
    <w:name w:val="table heading"/>
    <w:basedOn w:val="Normal"/>
    <w:next w:val="tableentry"/>
    <w:rsid w:val="00411B31"/>
    <w:pPr>
      <w:tabs>
        <w:tab w:val="left" w:pos="720"/>
        <w:tab w:val="left" w:pos="1440"/>
        <w:tab w:val="left" w:pos="3600"/>
        <w:tab w:val="left" w:pos="4320"/>
        <w:tab w:val="left" w:pos="5760"/>
        <w:tab w:val="left" w:pos="7200"/>
      </w:tabs>
      <w:overflowPunct w:val="0"/>
      <w:autoSpaceDE w:val="0"/>
      <w:autoSpaceDN w:val="0"/>
      <w:adjustRightInd w:val="0"/>
      <w:spacing w:before="120" w:line="240" w:lineRule="auto"/>
      <w:jc w:val="both"/>
      <w:textAlignment w:val="baseline"/>
    </w:pPr>
    <w:rPr>
      <w:rFonts w:ascii="Arial" w:hAnsi="Arial"/>
      <w:b/>
      <w:szCs w:val="20"/>
      <w:lang w:val="en-IE"/>
    </w:rPr>
  </w:style>
  <w:style w:type="paragraph" w:styleId="Index1">
    <w:name w:val="index 1"/>
    <w:basedOn w:val="Normal"/>
    <w:next w:val="Normal"/>
    <w:semiHidden/>
    <w:rsid w:val="00411B31"/>
    <w:pPr>
      <w:tabs>
        <w:tab w:val="right" w:pos="4500"/>
      </w:tabs>
      <w:overflowPunct w:val="0"/>
      <w:autoSpaceDE w:val="0"/>
      <w:autoSpaceDN w:val="0"/>
      <w:adjustRightInd w:val="0"/>
      <w:spacing w:before="120" w:after="60" w:line="240" w:lineRule="auto"/>
      <w:ind w:left="240" w:hanging="240"/>
      <w:textAlignment w:val="baseline"/>
    </w:pPr>
    <w:rPr>
      <w:rFonts w:ascii="Arial" w:hAnsi="Arial"/>
      <w:sz w:val="18"/>
      <w:szCs w:val="20"/>
      <w:lang w:val="en-IE"/>
    </w:rPr>
  </w:style>
  <w:style w:type="paragraph" w:styleId="Index2">
    <w:name w:val="index 2"/>
    <w:basedOn w:val="Normal"/>
    <w:next w:val="Normal"/>
    <w:semiHidden/>
    <w:rsid w:val="00411B31"/>
    <w:pPr>
      <w:tabs>
        <w:tab w:val="right" w:pos="4500"/>
      </w:tabs>
      <w:overflowPunct w:val="0"/>
      <w:autoSpaceDE w:val="0"/>
      <w:autoSpaceDN w:val="0"/>
      <w:adjustRightInd w:val="0"/>
      <w:spacing w:before="120" w:after="60" w:line="240" w:lineRule="auto"/>
      <w:ind w:left="480" w:hanging="240"/>
      <w:textAlignment w:val="baseline"/>
    </w:pPr>
    <w:rPr>
      <w:rFonts w:ascii="Arial" w:hAnsi="Arial"/>
      <w:sz w:val="18"/>
      <w:szCs w:val="20"/>
      <w:lang w:val="en-IE"/>
    </w:rPr>
  </w:style>
  <w:style w:type="paragraph" w:styleId="Index3">
    <w:name w:val="index 3"/>
    <w:basedOn w:val="Normal"/>
    <w:next w:val="Normal"/>
    <w:semiHidden/>
    <w:rsid w:val="00411B31"/>
    <w:pPr>
      <w:tabs>
        <w:tab w:val="right" w:pos="4500"/>
      </w:tabs>
      <w:overflowPunct w:val="0"/>
      <w:autoSpaceDE w:val="0"/>
      <w:autoSpaceDN w:val="0"/>
      <w:adjustRightInd w:val="0"/>
      <w:spacing w:before="120" w:after="60" w:line="240" w:lineRule="auto"/>
      <w:ind w:left="720" w:hanging="240"/>
      <w:textAlignment w:val="baseline"/>
    </w:pPr>
    <w:rPr>
      <w:rFonts w:ascii="Arial" w:hAnsi="Arial"/>
      <w:sz w:val="18"/>
      <w:szCs w:val="20"/>
      <w:lang w:val="en-IE"/>
    </w:rPr>
  </w:style>
  <w:style w:type="paragraph" w:styleId="Index4">
    <w:name w:val="index 4"/>
    <w:basedOn w:val="Normal"/>
    <w:next w:val="Normal"/>
    <w:semiHidden/>
    <w:rsid w:val="00411B31"/>
    <w:pPr>
      <w:tabs>
        <w:tab w:val="right" w:pos="4500"/>
      </w:tabs>
      <w:overflowPunct w:val="0"/>
      <w:autoSpaceDE w:val="0"/>
      <w:autoSpaceDN w:val="0"/>
      <w:adjustRightInd w:val="0"/>
      <w:spacing w:before="120" w:after="60" w:line="240" w:lineRule="auto"/>
      <w:ind w:left="960" w:hanging="240"/>
      <w:textAlignment w:val="baseline"/>
    </w:pPr>
    <w:rPr>
      <w:rFonts w:ascii="Arial" w:hAnsi="Arial"/>
      <w:sz w:val="18"/>
      <w:szCs w:val="20"/>
      <w:lang w:val="en-IE"/>
    </w:rPr>
  </w:style>
  <w:style w:type="paragraph" w:styleId="Index5">
    <w:name w:val="index 5"/>
    <w:basedOn w:val="Normal"/>
    <w:next w:val="Normal"/>
    <w:semiHidden/>
    <w:rsid w:val="00411B31"/>
    <w:pPr>
      <w:tabs>
        <w:tab w:val="right" w:pos="4500"/>
      </w:tabs>
      <w:overflowPunct w:val="0"/>
      <w:autoSpaceDE w:val="0"/>
      <w:autoSpaceDN w:val="0"/>
      <w:adjustRightInd w:val="0"/>
      <w:spacing w:before="120" w:after="60" w:line="240" w:lineRule="auto"/>
      <w:ind w:left="1200" w:hanging="240"/>
      <w:textAlignment w:val="baseline"/>
    </w:pPr>
    <w:rPr>
      <w:rFonts w:ascii="Arial" w:hAnsi="Arial"/>
      <w:sz w:val="18"/>
      <w:szCs w:val="20"/>
      <w:lang w:val="en-IE"/>
    </w:rPr>
  </w:style>
  <w:style w:type="paragraph" w:styleId="Index6">
    <w:name w:val="index 6"/>
    <w:basedOn w:val="Normal"/>
    <w:next w:val="Normal"/>
    <w:semiHidden/>
    <w:rsid w:val="00411B31"/>
    <w:pPr>
      <w:tabs>
        <w:tab w:val="right" w:pos="4500"/>
      </w:tabs>
      <w:overflowPunct w:val="0"/>
      <w:autoSpaceDE w:val="0"/>
      <w:autoSpaceDN w:val="0"/>
      <w:adjustRightInd w:val="0"/>
      <w:spacing w:before="120" w:after="60" w:line="240" w:lineRule="auto"/>
      <w:ind w:left="1440" w:hanging="240"/>
      <w:textAlignment w:val="baseline"/>
    </w:pPr>
    <w:rPr>
      <w:rFonts w:ascii="Arial" w:hAnsi="Arial"/>
      <w:sz w:val="18"/>
      <w:szCs w:val="20"/>
      <w:lang w:val="en-IE"/>
    </w:rPr>
  </w:style>
  <w:style w:type="paragraph" w:styleId="Index7">
    <w:name w:val="index 7"/>
    <w:basedOn w:val="Normal"/>
    <w:next w:val="Normal"/>
    <w:semiHidden/>
    <w:rsid w:val="00411B31"/>
    <w:pPr>
      <w:tabs>
        <w:tab w:val="right" w:pos="4500"/>
      </w:tabs>
      <w:overflowPunct w:val="0"/>
      <w:autoSpaceDE w:val="0"/>
      <w:autoSpaceDN w:val="0"/>
      <w:adjustRightInd w:val="0"/>
      <w:spacing w:before="120" w:after="60" w:line="240" w:lineRule="auto"/>
      <w:ind w:left="1680" w:hanging="240"/>
      <w:textAlignment w:val="baseline"/>
    </w:pPr>
    <w:rPr>
      <w:rFonts w:ascii="Arial" w:hAnsi="Arial"/>
      <w:sz w:val="18"/>
      <w:szCs w:val="20"/>
      <w:lang w:val="en-IE"/>
    </w:rPr>
  </w:style>
  <w:style w:type="paragraph" w:styleId="Index8">
    <w:name w:val="index 8"/>
    <w:basedOn w:val="Normal"/>
    <w:next w:val="Normal"/>
    <w:semiHidden/>
    <w:rsid w:val="00411B31"/>
    <w:pPr>
      <w:tabs>
        <w:tab w:val="right" w:pos="4500"/>
      </w:tabs>
      <w:overflowPunct w:val="0"/>
      <w:autoSpaceDE w:val="0"/>
      <w:autoSpaceDN w:val="0"/>
      <w:adjustRightInd w:val="0"/>
      <w:spacing w:before="120" w:after="60" w:line="240" w:lineRule="auto"/>
      <w:ind w:left="1920" w:hanging="240"/>
      <w:textAlignment w:val="baseline"/>
    </w:pPr>
    <w:rPr>
      <w:rFonts w:ascii="Arial" w:hAnsi="Arial"/>
      <w:sz w:val="18"/>
      <w:szCs w:val="20"/>
      <w:lang w:val="en-IE"/>
    </w:rPr>
  </w:style>
  <w:style w:type="paragraph" w:styleId="Index9">
    <w:name w:val="index 9"/>
    <w:basedOn w:val="Normal"/>
    <w:next w:val="Normal"/>
    <w:semiHidden/>
    <w:rsid w:val="00411B31"/>
    <w:pPr>
      <w:tabs>
        <w:tab w:val="right" w:pos="4500"/>
      </w:tabs>
      <w:overflowPunct w:val="0"/>
      <w:autoSpaceDE w:val="0"/>
      <w:autoSpaceDN w:val="0"/>
      <w:adjustRightInd w:val="0"/>
      <w:spacing w:before="120" w:after="60" w:line="240" w:lineRule="auto"/>
      <w:ind w:left="2160" w:hanging="240"/>
      <w:textAlignment w:val="baseline"/>
    </w:pPr>
    <w:rPr>
      <w:rFonts w:ascii="Arial" w:hAnsi="Arial"/>
      <w:sz w:val="18"/>
      <w:szCs w:val="20"/>
      <w:lang w:val="en-IE"/>
    </w:rPr>
  </w:style>
  <w:style w:type="paragraph" w:styleId="IndexHeading">
    <w:name w:val="index heading"/>
    <w:basedOn w:val="Normal"/>
    <w:next w:val="Index1"/>
    <w:semiHidden/>
    <w:rsid w:val="00411B31"/>
    <w:pPr>
      <w:overflowPunct w:val="0"/>
      <w:autoSpaceDE w:val="0"/>
      <w:autoSpaceDN w:val="0"/>
      <w:adjustRightInd w:val="0"/>
      <w:spacing w:before="240" w:line="240" w:lineRule="auto"/>
      <w:jc w:val="center"/>
      <w:textAlignment w:val="baseline"/>
    </w:pPr>
    <w:rPr>
      <w:rFonts w:ascii="Arial" w:hAnsi="Arial"/>
      <w:b/>
      <w:sz w:val="26"/>
      <w:szCs w:val="20"/>
      <w:lang w:val="en-IE"/>
    </w:rPr>
  </w:style>
  <w:style w:type="paragraph" w:styleId="ListContinue2">
    <w:name w:val="List Continue 2"/>
    <w:basedOn w:val="Normal"/>
    <w:rsid w:val="00411B31"/>
    <w:pPr>
      <w:overflowPunct w:val="0"/>
      <w:autoSpaceDE w:val="0"/>
      <w:autoSpaceDN w:val="0"/>
      <w:adjustRightInd w:val="0"/>
      <w:spacing w:before="60" w:line="240" w:lineRule="auto"/>
      <w:ind w:left="566"/>
      <w:textAlignment w:val="baseline"/>
    </w:pPr>
    <w:rPr>
      <w:rFonts w:ascii="Arial" w:hAnsi="Arial"/>
      <w:szCs w:val="20"/>
      <w:lang w:val="en-IE"/>
    </w:rPr>
  </w:style>
  <w:style w:type="paragraph" w:customStyle="1" w:styleId="InfoBlue">
    <w:name w:val="InfoBlue"/>
    <w:basedOn w:val="CommentText"/>
    <w:rsid w:val="00411B31"/>
    <w:pPr>
      <w:tabs>
        <w:tab w:val="clear" w:pos="397"/>
      </w:tabs>
      <w:overflowPunct w:val="0"/>
      <w:autoSpaceDE w:val="0"/>
      <w:autoSpaceDN w:val="0"/>
      <w:adjustRightInd w:val="0"/>
      <w:spacing w:before="60" w:after="60" w:line="240" w:lineRule="auto"/>
      <w:textAlignment w:val="baseline"/>
    </w:pPr>
    <w:rPr>
      <w:rFonts w:ascii="Arial" w:eastAsia="Times New Roman" w:hAnsi="Arial"/>
      <w:bCs/>
      <w:i/>
      <w:color w:val="0000FF"/>
      <w:sz w:val="22"/>
      <w:szCs w:val="24"/>
      <w:lang w:val="en-IE" w:eastAsia="en-US"/>
    </w:rPr>
  </w:style>
  <w:style w:type="paragraph" w:customStyle="1" w:styleId="AxonBullet">
    <w:name w:val="Axon Bullet"/>
    <w:basedOn w:val="Normal"/>
    <w:rsid w:val="00411B31"/>
    <w:pPr>
      <w:numPr>
        <w:numId w:val="113"/>
      </w:numPr>
      <w:tabs>
        <w:tab w:val="clear" w:pos="360"/>
      </w:tabs>
      <w:spacing w:before="120" w:line="240" w:lineRule="auto"/>
      <w:ind w:left="0" w:firstLine="0"/>
    </w:pPr>
    <w:rPr>
      <w:rFonts w:ascii="Times New Roman" w:hAnsi="Times New Roman"/>
      <w:lang w:val="en-IE" w:eastAsia="en-GB"/>
    </w:rPr>
  </w:style>
  <w:style w:type="paragraph" w:customStyle="1" w:styleId="BodySingle">
    <w:name w:val="Body Single"/>
    <w:rsid w:val="00411B31"/>
    <w:pPr>
      <w:tabs>
        <w:tab w:val="left" w:pos="705"/>
        <w:tab w:val="left" w:pos="1440"/>
        <w:tab w:val="left" w:pos="2304"/>
        <w:tab w:val="right" w:pos="10425"/>
      </w:tabs>
      <w:spacing w:after="0" w:line="240" w:lineRule="auto"/>
    </w:pPr>
    <w:rPr>
      <w:rFonts w:ascii="Times New Roman" w:eastAsia="Times New Roman" w:hAnsi="Times New Roman" w:cs="Times New Roman"/>
      <w:color w:val="000000"/>
      <w:sz w:val="24"/>
      <w:szCs w:val="20"/>
      <w:lang w:val="en-GB"/>
    </w:rPr>
  </w:style>
  <w:style w:type="paragraph" w:customStyle="1" w:styleId="reporttextparas">
    <w:name w:val="report text paras"/>
    <w:basedOn w:val="Default"/>
    <w:next w:val="Default"/>
    <w:rsid w:val="00411B31"/>
    <w:pPr>
      <w:spacing w:after="240"/>
    </w:pPr>
    <w:rPr>
      <w:rFonts w:ascii="CIBLAA+Arial" w:hAnsi="CIBLAA+Arial"/>
      <w:color w:val="auto"/>
      <w:lang w:val="en-GB" w:eastAsia="en-GB"/>
    </w:rPr>
  </w:style>
  <w:style w:type="paragraph" w:customStyle="1" w:styleId="Boxheader">
    <w:name w:val="Box header"/>
    <w:basedOn w:val="Normal"/>
    <w:autoRedefine/>
    <w:rsid w:val="00411B31"/>
    <w:pPr>
      <w:widowControl w:val="0"/>
      <w:pBdr>
        <w:top w:val="single" w:sz="4" w:space="1" w:color="auto"/>
        <w:left w:val="single" w:sz="4" w:space="4"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Pr>
      <w:rFonts w:ascii="Helvetica" w:hAnsi="Helvetica" w:cs="Arial"/>
      <w:b/>
      <w:iCs/>
      <w:sz w:val="20"/>
      <w:lang w:val="en-IE"/>
    </w:rPr>
  </w:style>
  <w:style w:type="paragraph" w:customStyle="1" w:styleId="CharChar2">
    <w:name w:val="Char Char2"/>
    <w:basedOn w:val="Normal"/>
    <w:rsid w:val="00411B31"/>
    <w:pPr>
      <w:spacing w:after="160" w:line="240" w:lineRule="exact"/>
    </w:pPr>
    <w:rPr>
      <w:rFonts w:ascii="Verdana" w:hAnsi="Verdana"/>
      <w:sz w:val="20"/>
      <w:szCs w:val="20"/>
      <w:lang w:val="en-US"/>
    </w:rPr>
  </w:style>
  <w:style w:type="paragraph" w:customStyle="1" w:styleId="BCBullet">
    <w:name w:val="BC Bullet"/>
    <w:basedOn w:val="Normal"/>
    <w:link w:val="BCBulletChar"/>
    <w:rsid w:val="00411B31"/>
    <w:pPr>
      <w:numPr>
        <w:numId w:val="114"/>
      </w:numPr>
      <w:tabs>
        <w:tab w:val="clear" w:pos="360"/>
      </w:tabs>
      <w:spacing w:before="100" w:after="100" w:line="240" w:lineRule="auto"/>
      <w:ind w:left="0" w:firstLine="0"/>
      <w:jc w:val="both"/>
    </w:pPr>
    <w:rPr>
      <w:rFonts w:ascii="Arial" w:hAnsi="Arial"/>
      <w:i/>
      <w:iCs/>
      <w:lang w:val="en-IE"/>
    </w:rPr>
  </w:style>
  <w:style w:type="character" w:customStyle="1" w:styleId="BCBulletChar">
    <w:name w:val="BC Bullet Char"/>
    <w:basedOn w:val="DefaultParagraphFont"/>
    <w:link w:val="BCBullet"/>
    <w:rsid w:val="00411B31"/>
    <w:rPr>
      <w:rFonts w:ascii="Arial" w:eastAsia="Times New Roman" w:hAnsi="Arial" w:cs="Times New Roman"/>
      <w:i/>
      <w:iCs/>
      <w:szCs w:val="24"/>
      <w:lang w:val="en-IE"/>
    </w:rPr>
  </w:style>
  <w:style w:type="paragraph" w:customStyle="1" w:styleId="Bullet20">
    <w:name w:val="*Bullet 2"/>
    <w:qFormat/>
    <w:rsid w:val="00411B31"/>
    <w:pPr>
      <w:tabs>
        <w:tab w:val="left" w:pos="1276"/>
      </w:tabs>
      <w:spacing w:after="120" w:line="240" w:lineRule="auto"/>
      <w:ind w:left="1304" w:hanging="453"/>
      <w:jc w:val="both"/>
    </w:pPr>
    <w:rPr>
      <w:rFonts w:ascii="Calibri" w:eastAsia="Times New Roman" w:hAnsi="Calibri" w:cs="Times New Roman"/>
      <w:color w:val="000000"/>
      <w:lang w:val="en-IE"/>
    </w:rPr>
  </w:style>
  <w:style w:type="paragraph" w:customStyle="1" w:styleId="Bullet11">
    <w:name w:val="*Bullet 1"/>
    <w:link w:val="Bullet1Char0"/>
    <w:qFormat/>
    <w:rsid w:val="00411B31"/>
    <w:pPr>
      <w:tabs>
        <w:tab w:val="left" w:pos="-3261"/>
        <w:tab w:val="left" w:pos="-284"/>
        <w:tab w:val="left" w:pos="851"/>
      </w:tabs>
      <w:spacing w:after="120" w:line="240" w:lineRule="auto"/>
      <w:ind w:left="851" w:hanging="454"/>
      <w:jc w:val="both"/>
    </w:pPr>
    <w:rPr>
      <w:rFonts w:ascii="Calibri" w:eastAsia="Times New Roman" w:hAnsi="Calibri" w:cs="Times New Roman"/>
      <w:lang w:val="en-IE"/>
    </w:rPr>
  </w:style>
  <w:style w:type="paragraph" w:customStyle="1" w:styleId="Bullet30">
    <w:name w:val="*Bullet 3"/>
    <w:rsid w:val="00411B31"/>
    <w:pPr>
      <w:tabs>
        <w:tab w:val="left" w:pos="1701"/>
      </w:tabs>
      <w:spacing w:after="120" w:line="240" w:lineRule="auto"/>
      <w:ind w:left="1758" w:hanging="454"/>
      <w:jc w:val="both"/>
    </w:pPr>
    <w:rPr>
      <w:rFonts w:ascii="Calibri" w:eastAsia="Times New Roman" w:hAnsi="Calibri" w:cs="Times New Roman"/>
      <w:lang w:val="en-IE"/>
    </w:rPr>
  </w:style>
  <w:style w:type="paragraph" w:customStyle="1" w:styleId="Bullet40">
    <w:name w:val="*Bullet 4"/>
    <w:basedOn w:val="Bullet20"/>
    <w:rsid w:val="00411B31"/>
    <w:pPr>
      <w:tabs>
        <w:tab w:val="clear" w:pos="1276"/>
        <w:tab w:val="left" w:pos="-2835"/>
        <w:tab w:val="left" w:pos="2127"/>
      </w:tabs>
      <w:spacing w:before="120"/>
      <w:ind w:left="2211" w:hanging="510"/>
    </w:pPr>
  </w:style>
  <w:style w:type="paragraph" w:customStyle="1" w:styleId="Centered">
    <w:name w:val="*Centered"/>
    <w:rsid w:val="00411B31"/>
    <w:pPr>
      <w:spacing w:after="120" w:line="240" w:lineRule="auto"/>
      <w:jc w:val="center"/>
    </w:pPr>
    <w:rPr>
      <w:rFonts w:ascii="Calibri" w:eastAsia="Times New Roman" w:hAnsi="Calibri" w:cs="Times New Roman"/>
      <w:lang w:val="en-IE"/>
    </w:rPr>
  </w:style>
  <w:style w:type="character" w:customStyle="1" w:styleId="Bullet1Char0">
    <w:name w:val="*Bullet 1 Char"/>
    <w:basedOn w:val="DefaultParagraphFont"/>
    <w:link w:val="Bullet11"/>
    <w:locked/>
    <w:rsid w:val="00411B31"/>
    <w:rPr>
      <w:rFonts w:ascii="Calibri" w:eastAsia="Times New Roman" w:hAnsi="Calibri" w:cs="Times New Roman"/>
      <w:lang w:val="en-IE"/>
    </w:rPr>
  </w:style>
  <w:style w:type="paragraph" w:customStyle="1" w:styleId="Body10">
    <w:name w:val="*Body 1"/>
    <w:basedOn w:val="Normal"/>
    <w:link w:val="Body1Char1"/>
    <w:rsid w:val="00411B31"/>
    <w:pPr>
      <w:spacing w:after="180" w:line="240" w:lineRule="exact"/>
    </w:pPr>
    <w:rPr>
      <w:rFonts w:ascii="Verdana" w:hAnsi="Verdana"/>
      <w:sz w:val="18"/>
      <w:szCs w:val="20"/>
      <w:lang w:val="en-US"/>
    </w:rPr>
  </w:style>
  <w:style w:type="character" w:customStyle="1" w:styleId="Body1Char1">
    <w:name w:val="*Body 1 Char1"/>
    <w:link w:val="Body10"/>
    <w:locked/>
    <w:rsid w:val="00411B31"/>
    <w:rPr>
      <w:rFonts w:ascii="Verdana" w:eastAsia="Times New Roman" w:hAnsi="Verdana" w:cs="Times New Roman"/>
      <w:sz w:val="18"/>
      <w:szCs w:val="20"/>
    </w:rPr>
  </w:style>
  <w:style w:type="paragraph" w:customStyle="1" w:styleId="BlueInstructionText">
    <w:name w:val="*Blue Instruction Text"/>
    <w:basedOn w:val="Body10"/>
    <w:link w:val="BlueInstructionTextChar"/>
    <w:rsid w:val="00411B31"/>
    <w:rPr>
      <w:i/>
      <w:iCs/>
      <w:color w:val="0000FF"/>
    </w:rPr>
  </w:style>
  <w:style w:type="character" w:customStyle="1" w:styleId="BlueInstructionTextChar">
    <w:name w:val="*Blue Instruction Text Char"/>
    <w:link w:val="BlueInstructionText"/>
    <w:locked/>
    <w:rsid w:val="00411B31"/>
    <w:rPr>
      <w:rFonts w:ascii="Verdana" w:eastAsia="Times New Roman" w:hAnsi="Verdana" w:cs="Times New Roman"/>
      <w:i/>
      <w:iCs/>
      <w:color w:val="0000FF"/>
      <w:sz w:val="18"/>
      <w:szCs w:val="20"/>
    </w:rPr>
  </w:style>
  <w:style w:type="paragraph" w:customStyle="1" w:styleId="Tablebodytext">
    <w:name w:val="*Table body text"/>
    <w:basedOn w:val="Body10"/>
    <w:rsid w:val="00411B31"/>
    <w:pPr>
      <w:spacing w:before="120" w:after="120"/>
    </w:pPr>
  </w:style>
  <w:style w:type="paragraph" w:customStyle="1" w:styleId="Tablebullet1">
    <w:name w:val="*Table bullet 1"/>
    <w:basedOn w:val="Body10"/>
    <w:link w:val="Tablebullet1Char"/>
    <w:rsid w:val="00411B31"/>
    <w:pPr>
      <w:spacing w:after="60"/>
      <w:ind w:left="533" w:hanging="216"/>
    </w:pPr>
  </w:style>
  <w:style w:type="paragraph" w:customStyle="1" w:styleId="ChartTitle">
    <w:name w:val="*Chart Title"/>
    <w:basedOn w:val="Body10"/>
    <w:rsid w:val="00411B31"/>
    <w:pPr>
      <w:spacing w:before="120" w:after="100"/>
    </w:pPr>
    <w:rPr>
      <w:b/>
    </w:rPr>
  </w:style>
  <w:style w:type="character" w:customStyle="1" w:styleId="Tablebullet1Char">
    <w:name w:val="*Table bullet 1 Char"/>
    <w:link w:val="Tablebullet1"/>
    <w:locked/>
    <w:rsid w:val="00411B31"/>
    <w:rPr>
      <w:rFonts w:ascii="Verdana" w:eastAsia="Times New Roman" w:hAnsi="Verdana" w:cs="Times New Roman"/>
      <w:sz w:val="18"/>
      <w:szCs w:val="20"/>
    </w:rPr>
  </w:style>
  <w:style w:type="paragraph" w:customStyle="1" w:styleId="Heading10">
    <w:name w:val="*Heading 1"/>
    <w:basedOn w:val="Body10"/>
    <w:next w:val="Body10"/>
    <w:rsid w:val="00411B31"/>
    <w:pPr>
      <w:keepNext/>
      <w:tabs>
        <w:tab w:val="num" w:pos="720"/>
        <w:tab w:val="num" w:pos="1080"/>
      </w:tabs>
      <w:spacing w:before="240" w:after="240"/>
      <w:ind w:left="720" w:hanging="720"/>
    </w:pPr>
    <w:rPr>
      <w:sz w:val="26"/>
      <w:szCs w:val="26"/>
    </w:rPr>
  </w:style>
  <w:style w:type="paragraph" w:customStyle="1" w:styleId="Heading20">
    <w:name w:val="*Heading 2"/>
    <w:basedOn w:val="Body10"/>
    <w:rsid w:val="00411B31"/>
    <w:pPr>
      <w:keepNext/>
      <w:tabs>
        <w:tab w:val="num" w:pos="720"/>
        <w:tab w:val="num" w:pos="1080"/>
      </w:tabs>
      <w:spacing w:before="120" w:after="240"/>
      <w:ind w:left="720" w:hanging="720"/>
      <w:outlineLvl w:val="1"/>
    </w:pPr>
    <w:rPr>
      <w:i/>
      <w:color w:val="000000"/>
      <w:sz w:val="26"/>
      <w:szCs w:val="30"/>
    </w:rPr>
  </w:style>
  <w:style w:type="paragraph" w:customStyle="1" w:styleId="Heading30">
    <w:name w:val="*Heading 3"/>
    <w:basedOn w:val="Body10"/>
    <w:next w:val="Body10"/>
    <w:rsid w:val="00411B31"/>
    <w:pPr>
      <w:keepNext/>
      <w:tabs>
        <w:tab w:val="num" w:pos="720"/>
        <w:tab w:val="num" w:pos="1080"/>
      </w:tabs>
      <w:spacing w:before="120" w:after="120"/>
      <w:ind w:left="720" w:hanging="720"/>
      <w:outlineLvl w:val="2"/>
    </w:pPr>
    <w:rPr>
      <w:sz w:val="22"/>
    </w:rPr>
  </w:style>
  <w:style w:type="paragraph" w:customStyle="1" w:styleId="Heading40">
    <w:name w:val="*Heading 4"/>
    <w:basedOn w:val="Body10"/>
    <w:next w:val="Body10"/>
    <w:rsid w:val="00411B31"/>
    <w:pPr>
      <w:keepNext/>
      <w:tabs>
        <w:tab w:val="num" w:pos="720"/>
        <w:tab w:val="num" w:pos="1080"/>
      </w:tabs>
      <w:spacing w:before="120" w:after="120"/>
      <w:ind w:left="720" w:hanging="720"/>
      <w:outlineLvl w:val="3"/>
    </w:pPr>
    <w:rPr>
      <w:i/>
      <w:sz w:val="21"/>
    </w:rPr>
  </w:style>
  <w:style w:type="paragraph" w:styleId="ListBullet2">
    <w:name w:val="List Bullet 2"/>
    <w:basedOn w:val="Normal"/>
    <w:uiPriority w:val="99"/>
    <w:semiHidden/>
    <w:unhideWhenUsed/>
    <w:rsid w:val="00411B31"/>
    <w:pPr>
      <w:numPr>
        <w:numId w:val="115"/>
      </w:numPr>
      <w:tabs>
        <w:tab w:val="clear" w:pos="643"/>
      </w:tabs>
      <w:spacing w:after="200"/>
      <w:ind w:left="0" w:firstLine="0"/>
      <w:contextualSpacing/>
      <w:jc w:val="both"/>
    </w:pPr>
    <w:rPr>
      <w:rFonts w:ascii="Arial" w:hAnsi="Arial"/>
      <w:szCs w:val="22"/>
      <w:lang w:val="en-IE" w:eastAsia="en-GB"/>
    </w:rPr>
  </w:style>
  <w:style w:type="character" w:customStyle="1" w:styleId="Subheading5">
    <w:name w:val="Subheading 5"/>
    <w:rsid w:val="00411B31"/>
    <w:rPr>
      <w:rFonts w:ascii="Arial" w:hAnsi="Arial" w:cs="Arial" w:hint="default"/>
      <w:b/>
      <w:bCs w:val="0"/>
      <w:i w:val="0"/>
      <w:iCs w:val="0"/>
      <w:color w:val="000000" w:themeColor="text1"/>
      <w:sz w:val="22"/>
      <w:u w:val="single"/>
    </w:rPr>
  </w:style>
  <w:style w:type="table" w:customStyle="1" w:styleId="ListTable3-Accent31">
    <w:name w:val="List Table 3 - Accent 31"/>
    <w:basedOn w:val="TableNormal"/>
    <w:uiPriority w:val="48"/>
    <w:rsid w:val="00411B31"/>
    <w:pPr>
      <w:spacing w:after="0" w:line="240" w:lineRule="auto"/>
    </w:pPr>
    <w:rPr>
      <w:rFonts w:ascii="Arial" w:eastAsia="Times New Roman" w:hAnsi="Arial" w:cs="Times New Roman"/>
      <w:sz w:val="20"/>
      <w:szCs w:val="20"/>
      <w:lang w:val="en-IE"/>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31">
    <w:name w:val="List Table 31"/>
    <w:basedOn w:val="TableNormal"/>
    <w:uiPriority w:val="48"/>
    <w:rsid w:val="00411B31"/>
    <w:pPr>
      <w:spacing w:after="0" w:line="240" w:lineRule="auto"/>
    </w:pPr>
    <w:rPr>
      <w:rFonts w:ascii="Arial" w:eastAsia="Times New Roman" w:hAnsi="Arial" w:cs="Times New Roman"/>
      <w:sz w:val="20"/>
      <w:szCs w:val="20"/>
      <w:lang w:val="en-I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PlainTable21">
    <w:name w:val="Plain Table 21"/>
    <w:basedOn w:val="TableNormal"/>
    <w:uiPriority w:val="99"/>
    <w:rsid w:val="00411B31"/>
    <w:pPr>
      <w:spacing w:after="0" w:line="240" w:lineRule="auto"/>
    </w:pPr>
    <w:rPr>
      <w:rFonts w:ascii="Arial" w:eastAsia="Times New Roman" w:hAnsi="Arial" w:cs="Times New Roman"/>
      <w:sz w:val="20"/>
      <w:szCs w:val="20"/>
      <w:lang w:val="en-I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1">
    <w:name w:val="Table Grid Light1"/>
    <w:basedOn w:val="TableNormal"/>
    <w:uiPriority w:val="40"/>
    <w:rsid w:val="00411B31"/>
    <w:pPr>
      <w:spacing w:after="0" w:line="240" w:lineRule="auto"/>
    </w:pPr>
    <w:rPr>
      <w:rFonts w:ascii="Arial" w:eastAsia="Times New Roman" w:hAnsi="Arial" w:cs="Times New Roman"/>
      <w:sz w:val="20"/>
      <w:szCs w:val="20"/>
      <w:lang w:val="en-I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uiPriority w:val="59"/>
    <w:rsid w:val="00411B31"/>
    <w:pPr>
      <w:spacing w:after="120" w:line="240" w:lineRule="auto"/>
      <w:jc w:val="both"/>
    </w:pPr>
    <w:rPr>
      <w:rFonts w:ascii="Calibri" w:eastAsia="Times New Roman" w:hAnsi="Calibri" w:cs="Arial"/>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StylePr w:type="firstRow">
      <w:rPr>
        <w:b/>
      </w:rPr>
    </w:tblStylePr>
  </w:style>
  <w:style w:type="character" w:customStyle="1" w:styleId="annotate7">
    <w:name w:val="annotate7"/>
    <w:basedOn w:val="DefaultParagraphFont"/>
    <w:rsid w:val="00411B31"/>
  </w:style>
  <w:style w:type="character" w:customStyle="1" w:styleId="Mention1">
    <w:name w:val="Mention1"/>
    <w:basedOn w:val="DefaultParagraphFont"/>
    <w:uiPriority w:val="99"/>
    <w:semiHidden/>
    <w:unhideWhenUsed/>
    <w:rsid w:val="00411B31"/>
    <w:rPr>
      <w:color w:val="2B579A"/>
      <w:shd w:val="clear" w:color="auto" w:fill="E6E6E6"/>
    </w:rPr>
  </w:style>
  <w:style w:type="table" w:customStyle="1" w:styleId="TableGridLight11">
    <w:name w:val="Table Grid Light11"/>
    <w:uiPriority w:val="40"/>
    <w:rsid w:val="00411B31"/>
    <w:pPr>
      <w:spacing w:after="120" w:line="240" w:lineRule="auto"/>
      <w:jc w:val="both"/>
    </w:pPr>
    <w:rPr>
      <w:rFonts w:ascii="Calibri" w:eastAsia="Calibri" w:hAnsi="Calibri" w:cs="Times New Roman"/>
      <w:lang w:val="en-IE" w:eastAsia="en-I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rsid w:val="00411B31"/>
    <w:rPr>
      <w:color w:val="605E5C"/>
      <w:shd w:val="clear" w:color="auto" w:fill="E1DFDD"/>
    </w:rPr>
  </w:style>
  <w:style w:type="numbering" w:customStyle="1" w:styleId="NoList2">
    <w:name w:val="No List2"/>
    <w:next w:val="NoList"/>
    <w:uiPriority w:val="99"/>
    <w:semiHidden/>
    <w:unhideWhenUsed/>
    <w:rsid w:val="00411B31"/>
  </w:style>
  <w:style w:type="paragraph" w:customStyle="1" w:styleId="TR2">
    <w:name w:val="TR2"/>
    <w:basedOn w:val="Normal"/>
    <w:link w:val="TR2Char"/>
    <w:qFormat/>
    <w:rsid w:val="00411B31"/>
    <w:pPr>
      <w:spacing w:after="0" w:line="240" w:lineRule="auto"/>
      <w:ind w:left="1021" w:hanging="1021"/>
      <w:jc w:val="both"/>
    </w:pPr>
    <w:rPr>
      <w:rFonts w:asciiTheme="minorHAnsi" w:hAnsiTheme="minorHAnsi"/>
      <w:color w:val="000000"/>
      <w:szCs w:val="22"/>
      <w:lang w:val="en-IE"/>
    </w:rPr>
  </w:style>
  <w:style w:type="character" w:customStyle="1" w:styleId="TR2Char">
    <w:name w:val="TR2 Char"/>
    <w:basedOn w:val="DefaultParagraphFont"/>
    <w:link w:val="TR2"/>
    <w:rsid w:val="00411B31"/>
    <w:rPr>
      <w:rFonts w:eastAsia="Times New Roman" w:cs="Times New Roman"/>
      <w:color w:val="000000"/>
      <w:lang w:val="en-IE"/>
    </w:rPr>
  </w:style>
  <w:style w:type="paragraph" w:customStyle="1" w:styleId="Heading61">
    <w:name w:val="Heading 61"/>
    <w:basedOn w:val="Normal"/>
    <w:next w:val="Normal"/>
    <w:uiPriority w:val="9"/>
    <w:semiHidden/>
    <w:unhideWhenUsed/>
    <w:qFormat/>
    <w:rsid w:val="00411B31"/>
    <w:pPr>
      <w:keepNext/>
      <w:keepLines/>
      <w:spacing w:before="40" w:after="0" w:line="259" w:lineRule="auto"/>
      <w:ind w:left="4320" w:hanging="180"/>
      <w:outlineLvl w:val="5"/>
    </w:pPr>
    <w:rPr>
      <w:rFonts w:ascii="Calibri Light" w:hAnsi="Calibri Light"/>
      <w:color w:val="1F4D78"/>
      <w:szCs w:val="22"/>
      <w:lang w:val="en-IE"/>
    </w:rPr>
  </w:style>
  <w:style w:type="paragraph" w:customStyle="1" w:styleId="Heading71">
    <w:name w:val="Heading 71"/>
    <w:basedOn w:val="Normal"/>
    <w:next w:val="Normal"/>
    <w:uiPriority w:val="9"/>
    <w:semiHidden/>
    <w:unhideWhenUsed/>
    <w:qFormat/>
    <w:rsid w:val="00411B31"/>
    <w:pPr>
      <w:keepNext/>
      <w:keepLines/>
      <w:spacing w:before="40" w:after="0" w:line="259" w:lineRule="auto"/>
      <w:ind w:left="5040" w:hanging="360"/>
      <w:outlineLvl w:val="6"/>
    </w:pPr>
    <w:rPr>
      <w:rFonts w:ascii="Calibri Light" w:hAnsi="Calibri Light"/>
      <w:i/>
      <w:iCs/>
      <w:color w:val="1F4D78"/>
      <w:szCs w:val="22"/>
      <w:lang w:val="en-IE"/>
    </w:rPr>
  </w:style>
  <w:style w:type="paragraph" w:customStyle="1" w:styleId="Heading81">
    <w:name w:val="Heading 81"/>
    <w:basedOn w:val="Normal"/>
    <w:next w:val="Normal"/>
    <w:uiPriority w:val="9"/>
    <w:semiHidden/>
    <w:unhideWhenUsed/>
    <w:qFormat/>
    <w:rsid w:val="00411B31"/>
    <w:pPr>
      <w:keepNext/>
      <w:keepLines/>
      <w:spacing w:before="40" w:after="0" w:line="259" w:lineRule="auto"/>
      <w:ind w:left="5760" w:hanging="360"/>
      <w:outlineLvl w:val="7"/>
    </w:pPr>
    <w:rPr>
      <w:rFonts w:ascii="Calibri Light" w:hAnsi="Calibri Light"/>
      <w:color w:val="272727"/>
      <w:sz w:val="21"/>
      <w:szCs w:val="21"/>
      <w:lang w:val="en-IE"/>
    </w:rPr>
  </w:style>
  <w:style w:type="paragraph" w:customStyle="1" w:styleId="Heading91">
    <w:name w:val="Heading 91"/>
    <w:basedOn w:val="Normal"/>
    <w:next w:val="Normal"/>
    <w:uiPriority w:val="9"/>
    <w:semiHidden/>
    <w:unhideWhenUsed/>
    <w:qFormat/>
    <w:rsid w:val="00411B31"/>
    <w:pPr>
      <w:keepNext/>
      <w:keepLines/>
      <w:spacing w:before="40" w:after="0" w:line="259" w:lineRule="auto"/>
      <w:ind w:left="6480" w:hanging="180"/>
      <w:outlineLvl w:val="8"/>
    </w:pPr>
    <w:rPr>
      <w:rFonts w:ascii="Calibri Light" w:hAnsi="Calibri Light"/>
      <w:i/>
      <w:iCs/>
      <w:color w:val="272727"/>
      <w:sz w:val="21"/>
      <w:szCs w:val="21"/>
      <w:lang w:val="en-IE"/>
    </w:rPr>
  </w:style>
  <w:style w:type="numbering" w:customStyle="1" w:styleId="NoList11">
    <w:name w:val="No List11"/>
    <w:next w:val="NoList"/>
    <w:uiPriority w:val="99"/>
    <w:semiHidden/>
    <w:unhideWhenUsed/>
    <w:rsid w:val="00411B31"/>
  </w:style>
  <w:style w:type="paragraph" w:customStyle="1" w:styleId="FootnoteText1">
    <w:name w:val="Footnote Text1"/>
    <w:basedOn w:val="Normal"/>
    <w:next w:val="FootnoteText"/>
    <w:uiPriority w:val="99"/>
    <w:unhideWhenUsed/>
    <w:rsid w:val="00411B31"/>
    <w:pPr>
      <w:spacing w:after="0" w:line="240" w:lineRule="auto"/>
    </w:pPr>
    <w:rPr>
      <w:rFonts w:eastAsia="Calibri"/>
      <w:szCs w:val="22"/>
      <w:lang w:val="en-IE"/>
    </w:rPr>
  </w:style>
  <w:style w:type="character" w:customStyle="1" w:styleId="FootnoteTextChar1">
    <w:name w:val="Footnote Text Char1"/>
    <w:basedOn w:val="DefaultParagraphFont"/>
    <w:uiPriority w:val="99"/>
    <w:semiHidden/>
    <w:rsid w:val="00411B31"/>
    <w:rPr>
      <w:sz w:val="20"/>
      <w:szCs w:val="20"/>
    </w:rPr>
  </w:style>
  <w:style w:type="table" w:customStyle="1" w:styleId="TableGrid13">
    <w:name w:val="Table Grid13"/>
    <w:basedOn w:val="TableNormal"/>
    <w:next w:val="TableGrid"/>
    <w:uiPriority w:val="59"/>
    <w:rsid w:val="00411B31"/>
    <w:pPr>
      <w:spacing w:after="0" w:line="240" w:lineRule="auto"/>
    </w:pPr>
    <w:rPr>
      <w:rFonts w:ascii="Calibri" w:eastAsia="Calibri" w:hAnsi="Calibri"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1">
    <w:name w:val="Heading 6 Char1"/>
    <w:basedOn w:val="DefaultParagraphFont"/>
    <w:uiPriority w:val="9"/>
    <w:semiHidden/>
    <w:rsid w:val="00411B31"/>
    <w:rPr>
      <w:rFonts w:asciiTheme="majorHAnsi" w:eastAsiaTheme="majorEastAsia" w:hAnsiTheme="majorHAnsi" w:cstheme="majorBidi"/>
      <w:color w:val="1F4D78" w:themeColor="accent1" w:themeShade="7F"/>
      <w:sz w:val="24"/>
      <w:szCs w:val="24"/>
      <w:lang w:val="en-GB" w:eastAsia="en-US"/>
    </w:rPr>
  </w:style>
  <w:style w:type="character" w:customStyle="1" w:styleId="Heading7Char1">
    <w:name w:val="Heading 7 Char1"/>
    <w:basedOn w:val="DefaultParagraphFont"/>
    <w:uiPriority w:val="9"/>
    <w:semiHidden/>
    <w:rsid w:val="00411B31"/>
    <w:rPr>
      <w:rFonts w:asciiTheme="majorHAnsi" w:eastAsiaTheme="majorEastAsia" w:hAnsiTheme="majorHAnsi" w:cstheme="majorBidi"/>
      <w:i/>
      <w:iCs/>
      <w:color w:val="1F4D78" w:themeColor="accent1" w:themeShade="7F"/>
      <w:sz w:val="24"/>
      <w:szCs w:val="24"/>
      <w:lang w:val="en-GB" w:eastAsia="en-US"/>
    </w:rPr>
  </w:style>
  <w:style w:type="character" w:customStyle="1" w:styleId="Heading8Char1">
    <w:name w:val="Heading 8 Char1"/>
    <w:basedOn w:val="DefaultParagraphFont"/>
    <w:uiPriority w:val="9"/>
    <w:semiHidden/>
    <w:rsid w:val="00411B31"/>
    <w:rPr>
      <w:rFonts w:asciiTheme="majorHAnsi" w:eastAsiaTheme="majorEastAsia" w:hAnsiTheme="majorHAnsi" w:cstheme="majorBidi"/>
      <w:color w:val="272727" w:themeColor="text1" w:themeTint="D8"/>
      <w:sz w:val="21"/>
      <w:szCs w:val="21"/>
      <w:lang w:val="en-GB" w:eastAsia="en-US"/>
    </w:rPr>
  </w:style>
  <w:style w:type="character" w:customStyle="1" w:styleId="Heading9Char1">
    <w:name w:val="Heading 9 Char1"/>
    <w:basedOn w:val="DefaultParagraphFont"/>
    <w:uiPriority w:val="9"/>
    <w:semiHidden/>
    <w:rsid w:val="00411B31"/>
    <w:rPr>
      <w:rFonts w:asciiTheme="majorHAnsi" w:eastAsiaTheme="majorEastAsia" w:hAnsiTheme="majorHAnsi" w:cstheme="majorBidi"/>
      <w:i/>
      <w:iCs/>
      <w:color w:val="272727" w:themeColor="text1" w:themeTint="D8"/>
      <w:sz w:val="21"/>
      <w:szCs w:val="21"/>
      <w:lang w:val="en-GB" w:eastAsia="en-US"/>
    </w:rPr>
  </w:style>
  <w:style w:type="table" w:customStyle="1" w:styleId="TableGrid22">
    <w:name w:val="Table Grid22"/>
    <w:basedOn w:val="TableNormal"/>
    <w:next w:val="TableGrid"/>
    <w:uiPriority w:val="59"/>
    <w:rsid w:val="00411B31"/>
    <w:pPr>
      <w:spacing w:after="0" w:line="240" w:lineRule="auto"/>
    </w:pPr>
    <w:rPr>
      <w:rFonts w:ascii="Calibri" w:eastAsia="Calibri" w:hAnsi="Calibri" w:cs="Times New Roman"/>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411B31"/>
    <w:pPr>
      <w:spacing w:after="0" w:line="240" w:lineRule="auto"/>
    </w:pPr>
    <w:rPr>
      <w:rFonts w:ascii="Calibri" w:eastAsia="Calibri" w:hAnsi="Calibri" w:cs="Times New Roman"/>
      <w:lang w:val="en-I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GridTable5Dark-Accent111">
    <w:name w:val="Grid Table 5 Dark - Accent 111"/>
    <w:basedOn w:val="TableNormal"/>
    <w:uiPriority w:val="50"/>
    <w:rsid w:val="00411B31"/>
    <w:pPr>
      <w:spacing w:after="0" w:line="240" w:lineRule="auto"/>
    </w:pPr>
    <w:rPr>
      <w:rFonts w:ascii="Calibri" w:eastAsia="Calibri" w:hAnsi="Calibri" w:cs="Times New Roman"/>
      <w:lang w:val="en-I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31">
    <w:name w:val="Table Grid31"/>
    <w:basedOn w:val="TableNormal"/>
    <w:next w:val="TableGrid"/>
    <w:uiPriority w:val="59"/>
    <w:rsid w:val="00411B31"/>
    <w:pPr>
      <w:spacing w:after="0" w:line="240" w:lineRule="auto"/>
    </w:pPr>
    <w:rPr>
      <w:rFonts w:ascii="Calibri" w:eastAsia="Calibri" w:hAnsi="Calibri" w:cs="Times New Roman"/>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411B31"/>
    <w:pPr>
      <w:spacing w:after="0" w:line="240" w:lineRule="auto"/>
    </w:pPr>
    <w:rPr>
      <w:rFonts w:ascii="Calibri" w:eastAsia="Calibri" w:hAnsi="Calibri" w:cs="Times New Roman"/>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11">
    <w:name w:val="Grid Table 5 Dark - Accent 1111"/>
    <w:basedOn w:val="TableNormal"/>
    <w:uiPriority w:val="50"/>
    <w:rsid w:val="00411B31"/>
    <w:pPr>
      <w:spacing w:after="0" w:line="240" w:lineRule="auto"/>
    </w:pPr>
    <w:rPr>
      <w:rFonts w:ascii="Calibri" w:eastAsia="Calibri" w:hAnsi="Calibri" w:cs="Times New Roman"/>
      <w:lang w:val="en-I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indent2">
    <w:name w:val="indent2"/>
    <w:basedOn w:val="Normal"/>
    <w:uiPriority w:val="99"/>
    <w:rsid w:val="00411B31"/>
    <w:pPr>
      <w:suppressAutoHyphens/>
      <w:autoSpaceDN w:val="0"/>
      <w:spacing w:after="0" w:line="240" w:lineRule="auto"/>
      <w:ind w:left="993" w:hanging="567"/>
      <w:textAlignment w:val="baseline"/>
    </w:pPr>
    <w:rPr>
      <w:rFonts w:ascii="Book Antiqua" w:hAnsi="Book Antiqua" w:cs="Book Antiqua"/>
      <w:szCs w:val="22"/>
      <w:lang w:val="en-US"/>
    </w:rPr>
  </w:style>
  <w:style w:type="table" w:customStyle="1" w:styleId="LightList1">
    <w:name w:val="Light List1"/>
    <w:basedOn w:val="TableNormal"/>
    <w:uiPriority w:val="61"/>
    <w:rsid w:val="00411B3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1">
    <w:name w:val="Light List11"/>
    <w:basedOn w:val="TableNormal"/>
    <w:uiPriority w:val="61"/>
    <w:rsid w:val="00411B3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eGrid7">
    <w:name w:val="Table Grid7"/>
    <w:basedOn w:val="TableNormal"/>
    <w:next w:val="TableGrid"/>
    <w:uiPriority w:val="3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nt1">
    <w:name w:val="indent1"/>
    <w:basedOn w:val="Normal"/>
    <w:link w:val="indent1Char"/>
    <w:rsid w:val="00411B31"/>
    <w:pPr>
      <w:suppressAutoHyphens/>
      <w:autoSpaceDN w:val="0"/>
      <w:spacing w:after="0" w:line="240" w:lineRule="auto"/>
      <w:ind w:left="426" w:hanging="426"/>
      <w:textAlignment w:val="baseline"/>
    </w:pPr>
    <w:rPr>
      <w:rFonts w:ascii="Book Antiqua" w:hAnsi="Book Antiqua" w:cs="Book Antiqua"/>
      <w:szCs w:val="22"/>
      <w:lang w:val="en-US"/>
    </w:rPr>
  </w:style>
  <w:style w:type="character" w:customStyle="1" w:styleId="indent1Char">
    <w:name w:val="indent1 Char"/>
    <w:basedOn w:val="DefaultParagraphFont"/>
    <w:link w:val="indent1"/>
    <w:rsid w:val="00411B31"/>
    <w:rPr>
      <w:rFonts w:ascii="Book Antiqua" w:eastAsia="Times New Roman" w:hAnsi="Book Antiqua" w:cs="Book Antiqua"/>
    </w:rPr>
  </w:style>
  <w:style w:type="paragraph" w:customStyle="1" w:styleId="ACLevel2">
    <w:name w:val="AC Level 2"/>
    <w:basedOn w:val="Normal"/>
    <w:uiPriority w:val="99"/>
    <w:rsid w:val="00411B31"/>
    <w:pPr>
      <w:tabs>
        <w:tab w:val="num" w:pos="1440"/>
      </w:tabs>
      <w:adjustRightInd w:val="0"/>
      <w:spacing w:after="220" w:line="240" w:lineRule="auto"/>
      <w:ind w:left="1440" w:hanging="720"/>
      <w:jc w:val="both"/>
      <w:outlineLvl w:val="1"/>
    </w:pPr>
    <w:rPr>
      <w:rFonts w:ascii="Times New Roman" w:hAnsi="Times New Roman"/>
      <w:szCs w:val="22"/>
      <w:lang w:val="en-IE" w:eastAsia="en-IE"/>
    </w:rPr>
  </w:style>
  <w:style w:type="character" w:customStyle="1" w:styleId="ACLevel2asheadingtext">
    <w:name w:val="AC Level 2 as heading (text)"/>
    <w:basedOn w:val="DefaultParagraphFont"/>
    <w:uiPriority w:val="99"/>
    <w:rsid w:val="00411B31"/>
    <w:rPr>
      <w:rFonts w:cs="Times New Roman"/>
      <w:b/>
      <w:bCs/>
    </w:rPr>
  </w:style>
  <w:style w:type="paragraph" w:customStyle="1" w:styleId="Style1">
    <w:name w:val="Style1"/>
    <w:basedOn w:val="Heading3"/>
    <w:link w:val="Style1Char"/>
    <w:qFormat/>
    <w:rsid w:val="00411B31"/>
    <w:pPr>
      <w:numPr>
        <w:numId w:val="116"/>
      </w:numPr>
      <w:spacing w:line="360" w:lineRule="auto"/>
      <w:ind w:left="0" w:firstLine="0"/>
      <w:jc w:val="both"/>
    </w:pPr>
    <w:rPr>
      <w:b w:val="0"/>
      <w:bCs/>
      <w:caps w:val="0"/>
      <w:sz w:val="24"/>
      <w:szCs w:val="24"/>
    </w:rPr>
  </w:style>
  <w:style w:type="character" w:customStyle="1" w:styleId="Style1Char">
    <w:name w:val="Style1 Char"/>
    <w:basedOn w:val="DefaultParagraphFont"/>
    <w:link w:val="Style1"/>
    <w:rsid w:val="00411B31"/>
    <w:rPr>
      <w:rFonts w:ascii="Times New Roman" w:eastAsia="Times New Roman" w:hAnsi="Times New Roman" w:cs="Times New Roman"/>
      <w:bCs/>
      <w:iCs/>
      <w:color w:val="000080"/>
      <w:sz w:val="24"/>
      <w:szCs w:val="24"/>
      <w:lang w:val="en-GB"/>
    </w:rPr>
  </w:style>
  <w:style w:type="paragraph" w:customStyle="1" w:styleId="Tab1">
    <w:name w:val="Tab1"/>
    <w:basedOn w:val="Normal"/>
    <w:rsid w:val="00411B31"/>
    <w:pPr>
      <w:spacing w:before="240" w:after="0" w:line="260" w:lineRule="atLeast"/>
      <w:jc w:val="both"/>
    </w:pPr>
    <w:rPr>
      <w:rFonts w:ascii="Times New Roman" w:eastAsiaTheme="minorHAnsi" w:hAnsi="Times New Roman"/>
      <w:sz w:val="24"/>
      <w:lang w:val="en-IE"/>
    </w:rPr>
  </w:style>
  <w:style w:type="table" w:customStyle="1" w:styleId="TableGrid14">
    <w:name w:val="Table Grid14"/>
    <w:basedOn w:val="TableNormal"/>
    <w:next w:val="TableGrid"/>
    <w:uiPriority w:val="59"/>
    <w:rsid w:val="00411B31"/>
    <w:pPr>
      <w:spacing w:after="0" w:line="240" w:lineRule="auto"/>
    </w:pPr>
    <w:rPr>
      <w:rFonts w:ascii="Calibri" w:hAnsi="Calibri" w:cs="Times New Roman"/>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11B31"/>
    <w:pPr>
      <w:spacing w:after="0" w:line="240" w:lineRule="auto"/>
    </w:pPr>
    <w:rPr>
      <w:rFonts w:eastAsiaTheme="minorHAnsi" w:cstheme="minorBidi"/>
      <w:szCs w:val="21"/>
      <w:lang w:val="en-IE"/>
    </w:rPr>
  </w:style>
  <w:style w:type="character" w:customStyle="1" w:styleId="PlainTextChar">
    <w:name w:val="Plain Text Char"/>
    <w:basedOn w:val="DefaultParagraphFont"/>
    <w:link w:val="PlainText"/>
    <w:uiPriority w:val="99"/>
    <w:semiHidden/>
    <w:rsid w:val="00411B31"/>
    <w:rPr>
      <w:rFonts w:ascii="Calibri" w:hAnsi="Calibri"/>
      <w:szCs w:val="21"/>
      <w:lang w:val="en-IE"/>
    </w:rPr>
  </w:style>
  <w:style w:type="paragraph" w:customStyle="1" w:styleId="ReportHeading2">
    <w:name w:val="Report Heading 2"/>
    <w:basedOn w:val="Normal"/>
    <w:link w:val="ReportHeading2Char"/>
    <w:qFormat/>
    <w:rsid w:val="00411B31"/>
    <w:pPr>
      <w:spacing w:after="0" w:line="240" w:lineRule="auto"/>
      <w:jc w:val="both"/>
    </w:pPr>
    <w:rPr>
      <w:b/>
      <w:color w:val="525252" w:themeColor="accent3" w:themeShade="80"/>
      <w:sz w:val="24"/>
    </w:rPr>
  </w:style>
  <w:style w:type="character" w:customStyle="1" w:styleId="ReportHeading2Char">
    <w:name w:val="Report Heading 2 Char"/>
    <w:basedOn w:val="DefaultParagraphFont"/>
    <w:link w:val="ReportHeading2"/>
    <w:rsid w:val="00411B31"/>
    <w:rPr>
      <w:rFonts w:ascii="Calibri" w:eastAsia="Times New Roman" w:hAnsi="Calibri" w:cs="Times New Roman"/>
      <w:b/>
      <w:color w:val="525252" w:themeColor="accent3" w:themeShade="80"/>
      <w:sz w:val="24"/>
      <w:szCs w:val="24"/>
      <w:lang w:val="en-GB"/>
    </w:rPr>
  </w:style>
  <w:style w:type="paragraph" w:customStyle="1" w:styleId="SecondHeading">
    <w:name w:val="Second Heading"/>
    <w:basedOn w:val="Heading2"/>
    <w:link w:val="SecondHeadingChar"/>
    <w:qFormat/>
    <w:rsid w:val="00411B31"/>
    <w:pPr>
      <w:keepNext w:val="0"/>
      <w:widowControl w:val="0"/>
      <w:pBdr>
        <w:bottom w:val="none" w:sz="0" w:space="0" w:color="auto"/>
      </w:pBdr>
      <w:shd w:val="clear" w:color="auto" w:fill="auto"/>
      <w:tabs>
        <w:tab w:val="clear" w:pos="567"/>
        <w:tab w:val="clear" w:pos="907"/>
        <w:tab w:val="clear" w:pos="1134"/>
      </w:tabs>
      <w:autoSpaceDE w:val="0"/>
      <w:autoSpaceDN w:val="0"/>
      <w:spacing w:before="92" w:after="0" w:line="240" w:lineRule="auto"/>
      <w:ind w:firstLine="0"/>
    </w:pPr>
    <w:rPr>
      <w:rFonts w:ascii="Times New Roman" w:eastAsia="Calibri" w:cs="Calibri"/>
      <w:bCs/>
      <w:caps w:val="0"/>
      <w:color w:val="1F3864"/>
      <w:kern w:val="2"/>
      <w:szCs w:val="26"/>
      <w:lang w:val="en-IE" w:eastAsia="en-IE" w:bidi="en-IE"/>
    </w:rPr>
  </w:style>
  <w:style w:type="paragraph" w:customStyle="1" w:styleId="TOC31">
    <w:name w:val="TOC 31"/>
    <w:basedOn w:val="Normal"/>
    <w:next w:val="Normal"/>
    <w:autoRedefine/>
    <w:uiPriority w:val="39"/>
    <w:unhideWhenUsed/>
    <w:rsid w:val="00411B31"/>
    <w:pPr>
      <w:spacing w:after="100" w:line="259" w:lineRule="auto"/>
      <w:ind w:left="440"/>
    </w:pPr>
    <w:rPr>
      <w:szCs w:val="22"/>
      <w:lang w:val="en-US"/>
    </w:rPr>
  </w:style>
  <w:style w:type="character" w:customStyle="1" w:styleId="SecondHeadingChar">
    <w:name w:val="Second Heading Char"/>
    <w:basedOn w:val="Heading2Char"/>
    <w:link w:val="SecondHeading"/>
    <w:rsid w:val="00411B31"/>
    <w:rPr>
      <w:rFonts w:ascii="Times New Roman" w:eastAsia="Calibri" w:hAnsi="Calibri" w:cs="Calibri"/>
      <w:b/>
      <w:bCs/>
      <w:caps w:val="0"/>
      <w:color w:val="1F3864"/>
      <w:kern w:val="2"/>
      <w:szCs w:val="26"/>
      <w:shd w:val="clear" w:color="auto" w:fill="000080"/>
      <w:lang w:val="en-IE" w:eastAsia="en-IE" w:bidi="en-IE"/>
    </w:rPr>
  </w:style>
  <w:style w:type="numbering" w:customStyle="1" w:styleId="AXIA">
    <w:name w:val="AXIA"/>
    <w:uiPriority w:val="99"/>
    <w:rsid w:val="00411B31"/>
    <w:pPr>
      <w:numPr>
        <w:numId w:val="118"/>
      </w:numPr>
    </w:pPr>
  </w:style>
  <w:style w:type="paragraph" w:customStyle="1" w:styleId="ThirdLevelHeading">
    <w:name w:val="Third Level Heading"/>
    <w:basedOn w:val="SecondHeading"/>
    <w:link w:val="ThirdLevelHeadingChar"/>
    <w:qFormat/>
    <w:rsid w:val="00411B31"/>
    <w:pPr>
      <w:numPr>
        <w:ilvl w:val="2"/>
        <w:numId w:val="117"/>
      </w:numPr>
      <w:ind w:left="0" w:firstLine="0"/>
    </w:pPr>
  </w:style>
  <w:style w:type="character" w:customStyle="1" w:styleId="ThirdLevelHeadingChar">
    <w:name w:val="Third Level Heading Char"/>
    <w:basedOn w:val="SecondHeadingChar"/>
    <w:link w:val="ThirdLevelHeading"/>
    <w:rsid w:val="00411B31"/>
    <w:rPr>
      <w:rFonts w:ascii="Times New Roman" w:eastAsia="Calibri" w:hAnsi="Calibri" w:cs="Calibri"/>
      <w:b/>
      <w:bCs/>
      <w:caps w:val="0"/>
      <w:color w:val="1F3864"/>
      <w:kern w:val="2"/>
      <w:szCs w:val="26"/>
      <w:shd w:val="clear" w:color="auto" w:fill="000080"/>
      <w:lang w:val="en-IE" w:eastAsia="en-IE" w:bidi="en-IE"/>
    </w:rPr>
  </w:style>
  <w:style w:type="table" w:customStyle="1" w:styleId="GridTable4-Accent11">
    <w:name w:val="Grid Table 4 - Accent 11"/>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Caption1">
    <w:name w:val="Caption1"/>
    <w:basedOn w:val="Normal"/>
    <w:next w:val="Normal"/>
    <w:uiPriority w:val="35"/>
    <w:unhideWhenUsed/>
    <w:qFormat/>
    <w:rsid w:val="00411B31"/>
    <w:pPr>
      <w:spacing w:after="200" w:line="240" w:lineRule="auto"/>
    </w:pPr>
    <w:rPr>
      <w:rFonts w:eastAsia="Calibri"/>
      <w:i/>
      <w:iCs/>
      <w:color w:val="44546A"/>
      <w:sz w:val="18"/>
      <w:szCs w:val="18"/>
      <w:lang w:val="en-IE"/>
    </w:rPr>
  </w:style>
  <w:style w:type="paragraph" w:customStyle="1" w:styleId="latest-update">
    <w:name w:val="latest-update"/>
    <w:basedOn w:val="Normal"/>
    <w:rsid w:val="00411B31"/>
    <w:pPr>
      <w:spacing w:before="100" w:beforeAutospacing="1" w:after="100" w:afterAutospacing="1" w:line="240" w:lineRule="auto"/>
    </w:pPr>
    <w:rPr>
      <w:rFonts w:ascii="Times New Roman" w:hAnsi="Times New Roman"/>
      <w:sz w:val="24"/>
      <w:lang w:val="en-IE" w:eastAsia="en-IE"/>
    </w:rPr>
  </w:style>
  <w:style w:type="paragraph" w:customStyle="1" w:styleId="TOC41">
    <w:name w:val="TOC 41"/>
    <w:basedOn w:val="Normal"/>
    <w:next w:val="Normal"/>
    <w:autoRedefine/>
    <w:uiPriority w:val="39"/>
    <w:unhideWhenUsed/>
    <w:rsid w:val="00411B31"/>
    <w:pPr>
      <w:spacing w:after="100" w:line="259" w:lineRule="auto"/>
      <w:ind w:left="660"/>
    </w:pPr>
    <w:rPr>
      <w:szCs w:val="22"/>
      <w:lang w:val="en-IE" w:eastAsia="en-IE"/>
    </w:rPr>
  </w:style>
  <w:style w:type="paragraph" w:customStyle="1" w:styleId="TOC51">
    <w:name w:val="TOC 51"/>
    <w:basedOn w:val="Normal"/>
    <w:next w:val="Normal"/>
    <w:autoRedefine/>
    <w:uiPriority w:val="39"/>
    <w:unhideWhenUsed/>
    <w:rsid w:val="00411B31"/>
    <w:pPr>
      <w:spacing w:after="100" w:line="259" w:lineRule="auto"/>
      <w:ind w:left="880"/>
    </w:pPr>
    <w:rPr>
      <w:szCs w:val="22"/>
      <w:lang w:val="en-IE" w:eastAsia="en-IE"/>
    </w:rPr>
  </w:style>
  <w:style w:type="paragraph" w:customStyle="1" w:styleId="TOC61">
    <w:name w:val="TOC 61"/>
    <w:basedOn w:val="Normal"/>
    <w:next w:val="Normal"/>
    <w:autoRedefine/>
    <w:uiPriority w:val="39"/>
    <w:unhideWhenUsed/>
    <w:rsid w:val="00411B31"/>
    <w:pPr>
      <w:spacing w:after="100" w:line="259" w:lineRule="auto"/>
      <w:ind w:left="1100"/>
    </w:pPr>
    <w:rPr>
      <w:szCs w:val="22"/>
      <w:lang w:val="en-IE" w:eastAsia="en-IE"/>
    </w:rPr>
  </w:style>
  <w:style w:type="paragraph" w:customStyle="1" w:styleId="TOC71">
    <w:name w:val="TOC 71"/>
    <w:basedOn w:val="Normal"/>
    <w:next w:val="Normal"/>
    <w:autoRedefine/>
    <w:uiPriority w:val="39"/>
    <w:unhideWhenUsed/>
    <w:rsid w:val="00411B31"/>
    <w:pPr>
      <w:spacing w:after="100" w:line="259" w:lineRule="auto"/>
      <w:ind w:left="1320"/>
    </w:pPr>
    <w:rPr>
      <w:szCs w:val="22"/>
      <w:lang w:val="en-IE" w:eastAsia="en-IE"/>
    </w:rPr>
  </w:style>
  <w:style w:type="paragraph" w:customStyle="1" w:styleId="TOC81">
    <w:name w:val="TOC 81"/>
    <w:basedOn w:val="Normal"/>
    <w:next w:val="Normal"/>
    <w:autoRedefine/>
    <w:uiPriority w:val="39"/>
    <w:unhideWhenUsed/>
    <w:rsid w:val="00411B31"/>
    <w:pPr>
      <w:spacing w:after="100" w:line="259" w:lineRule="auto"/>
      <w:ind w:left="1540"/>
    </w:pPr>
    <w:rPr>
      <w:szCs w:val="22"/>
      <w:lang w:val="en-IE" w:eastAsia="en-IE"/>
    </w:rPr>
  </w:style>
  <w:style w:type="paragraph" w:customStyle="1" w:styleId="TOC91">
    <w:name w:val="TOC 91"/>
    <w:basedOn w:val="Normal"/>
    <w:next w:val="Normal"/>
    <w:autoRedefine/>
    <w:uiPriority w:val="39"/>
    <w:unhideWhenUsed/>
    <w:rsid w:val="00411B31"/>
    <w:pPr>
      <w:spacing w:after="100" w:line="259" w:lineRule="auto"/>
      <w:ind w:left="1760"/>
    </w:pPr>
    <w:rPr>
      <w:szCs w:val="22"/>
      <w:lang w:val="en-IE" w:eastAsia="en-IE"/>
    </w:rPr>
  </w:style>
  <w:style w:type="character" w:customStyle="1" w:styleId="normaltextrun">
    <w:name w:val="normaltextrun"/>
    <w:basedOn w:val="DefaultParagraphFont"/>
    <w:rsid w:val="00411B31"/>
  </w:style>
  <w:style w:type="paragraph" w:customStyle="1" w:styleId="paragraph">
    <w:name w:val="paragraph"/>
    <w:basedOn w:val="Normal"/>
    <w:rsid w:val="00411B31"/>
    <w:pPr>
      <w:spacing w:after="0" w:line="240" w:lineRule="auto"/>
    </w:pPr>
    <w:rPr>
      <w:rFonts w:ascii="Times New Roman" w:hAnsi="Times New Roman"/>
      <w:sz w:val="24"/>
      <w:lang w:val="en-IE" w:eastAsia="en-IE"/>
    </w:rPr>
  </w:style>
  <w:style w:type="character" w:customStyle="1" w:styleId="normaltextrun1">
    <w:name w:val="normaltextrun1"/>
    <w:basedOn w:val="DefaultParagraphFont"/>
    <w:rsid w:val="00411B31"/>
  </w:style>
  <w:style w:type="character" w:customStyle="1" w:styleId="eop">
    <w:name w:val="eop"/>
    <w:basedOn w:val="DefaultParagraphFont"/>
    <w:rsid w:val="00411B31"/>
  </w:style>
  <w:style w:type="table" w:customStyle="1" w:styleId="GridTable4-Accent111">
    <w:name w:val="Grid Table 4 - Accent 111"/>
    <w:basedOn w:val="TableNormal"/>
    <w:next w:val="GridTable4-Accent1"/>
    <w:uiPriority w:val="49"/>
    <w:rsid w:val="00411B3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111">
    <w:name w:val="No List111"/>
    <w:next w:val="NoList"/>
    <w:uiPriority w:val="99"/>
    <w:semiHidden/>
    <w:unhideWhenUsed/>
    <w:rsid w:val="00411B31"/>
  </w:style>
  <w:style w:type="table" w:customStyle="1" w:styleId="TableGrid111">
    <w:name w:val="Table Grid111"/>
    <w:basedOn w:val="TableNormal"/>
    <w:next w:val="TableGrid"/>
    <w:uiPriority w:val="59"/>
    <w:rsid w:val="00411B31"/>
    <w:pPr>
      <w:spacing w:after="0" w:line="240" w:lineRule="auto"/>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XIA1">
    <w:name w:val="AXIA1"/>
    <w:uiPriority w:val="99"/>
    <w:rsid w:val="00411B31"/>
  </w:style>
  <w:style w:type="table" w:customStyle="1" w:styleId="GridTable4-Accent1111">
    <w:name w:val="Grid Table 4 - Accent 1111"/>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2">
    <w:name w:val="Grid Table 4 - Accent 12"/>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TOC32">
    <w:name w:val="TOC 32"/>
    <w:basedOn w:val="Normal"/>
    <w:next w:val="Normal"/>
    <w:autoRedefine/>
    <w:uiPriority w:val="39"/>
    <w:unhideWhenUsed/>
    <w:rsid w:val="00411B31"/>
    <w:pPr>
      <w:spacing w:after="100" w:line="259" w:lineRule="auto"/>
      <w:ind w:left="440"/>
    </w:pPr>
    <w:rPr>
      <w:szCs w:val="22"/>
      <w:lang w:val="en-IE" w:eastAsia="en-IE"/>
    </w:rPr>
  </w:style>
  <w:style w:type="paragraph" w:customStyle="1" w:styleId="TOC42">
    <w:name w:val="TOC 42"/>
    <w:basedOn w:val="Normal"/>
    <w:next w:val="Normal"/>
    <w:autoRedefine/>
    <w:uiPriority w:val="39"/>
    <w:unhideWhenUsed/>
    <w:rsid w:val="00411B31"/>
    <w:pPr>
      <w:spacing w:after="100" w:line="259" w:lineRule="auto"/>
      <w:ind w:left="660"/>
    </w:pPr>
    <w:rPr>
      <w:szCs w:val="22"/>
      <w:lang w:val="en-IE" w:eastAsia="en-IE"/>
    </w:rPr>
  </w:style>
  <w:style w:type="paragraph" w:customStyle="1" w:styleId="TOC52">
    <w:name w:val="TOC 52"/>
    <w:basedOn w:val="Normal"/>
    <w:next w:val="Normal"/>
    <w:autoRedefine/>
    <w:uiPriority w:val="39"/>
    <w:unhideWhenUsed/>
    <w:rsid w:val="00411B31"/>
    <w:pPr>
      <w:spacing w:after="100" w:line="259" w:lineRule="auto"/>
      <w:ind w:left="880"/>
    </w:pPr>
    <w:rPr>
      <w:szCs w:val="22"/>
      <w:lang w:val="en-IE" w:eastAsia="en-IE"/>
    </w:rPr>
  </w:style>
  <w:style w:type="paragraph" w:customStyle="1" w:styleId="TOC62">
    <w:name w:val="TOC 62"/>
    <w:basedOn w:val="Normal"/>
    <w:next w:val="Normal"/>
    <w:autoRedefine/>
    <w:uiPriority w:val="39"/>
    <w:unhideWhenUsed/>
    <w:rsid w:val="00411B31"/>
    <w:pPr>
      <w:spacing w:after="100" w:line="259" w:lineRule="auto"/>
      <w:ind w:left="1100"/>
    </w:pPr>
    <w:rPr>
      <w:szCs w:val="22"/>
      <w:lang w:val="en-IE" w:eastAsia="en-IE"/>
    </w:rPr>
  </w:style>
  <w:style w:type="paragraph" w:customStyle="1" w:styleId="TOC72">
    <w:name w:val="TOC 72"/>
    <w:basedOn w:val="Normal"/>
    <w:next w:val="Normal"/>
    <w:autoRedefine/>
    <w:uiPriority w:val="39"/>
    <w:unhideWhenUsed/>
    <w:rsid w:val="00411B31"/>
    <w:pPr>
      <w:spacing w:after="100" w:line="259" w:lineRule="auto"/>
      <w:ind w:left="1320"/>
    </w:pPr>
    <w:rPr>
      <w:szCs w:val="22"/>
      <w:lang w:val="en-IE" w:eastAsia="en-IE"/>
    </w:rPr>
  </w:style>
  <w:style w:type="paragraph" w:customStyle="1" w:styleId="TOC82">
    <w:name w:val="TOC 82"/>
    <w:basedOn w:val="Normal"/>
    <w:next w:val="Normal"/>
    <w:autoRedefine/>
    <w:uiPriority w:val="39"/>
    <w:unhideWhenUsed/>
    <w:rsid w:val="00411B31"/>
    <w:pPr>
      <w:spacing w:after="100" w:line="259" w:lineRule="auto"/>
      <w:ind w:left="1540"/>
    </w:pPr>
    <w:rPr>
      <w:szCs w:val="22"/>
      <w:lang w:val="en-IE" w:eastAsia="en-IE"/>
    </w:rPr>
  </w:style>
  <w:style w:type="paragraph" w:customStyle="1" w:styleId="TOC92">
    <w:name w:val="TOC 92"/>
    <w:basedOn w:val="Normal"/>
    <w:next w:val="Normal"/>
    <w:autoRedefine/>
    <w:uiPriority w:val="39"/>
    <w:unhideWhenUsed/>
    <w:rsid w:val="00411B31"/>
    <w:pPr>
      <w:spacing w:after="100" w:line="259" w:lineRule="auto"/>
      <w:ind w:left="1760"/>
    </w:pPr>
    <w:rPr>
      <w:szCs w:val="22"/>
      <w:lang w:val="en-IE" w:eastAsia="en-IE"/>
    </w:rPr>
  </w:style>
  <w:style w:type="numbering" w:customStyle="1" w:styleId="NoList3">
    <w:name w:val="No List3"/>
    <w:next w:val="NoList"/>
    <w:uiPriority w:val="99"/>
    <w:semiHidden/>
    <w:unhideWhenUsed/>
    <w:rsid w:val="00411B31"/>
  </w:style>
  <w:style w:type="numbering" w:customStyle="1" w:styleId="NoList12">
    <w:name w:val="No List12"/>
    <w:next w:val="NoList"/>
    <w:uiPriority w:val="99"/>
    <w:semiHidden/>
    <w:unhideWhenUsed/>
    <w:rsid w:val="00411B31"/>
  </w:style>
  <w:style w:type="table" w:customStyle="1" w:styleId="GridTable4-Accent112">
    <w:name w:val="Grid Table 4 - Accent 112"/>
    <w:basedOn w:val="TableNormal"/>
    <w:next w:val="GridTable4-Accent1"/>
    <w:uiPriority w:val="49"/>
    <w:rsid w:val="00411B3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112">
    <w:name w:val="No List112"/>
    <w:next w:val="NoList"/>
    <w:uiPriority w:val="99"/>
    <w:semiHidden/>
    <w:unhideWhenUsed/>
    <w:rsid w:val="00411B31"/>
  </w:style>
  <w:style w:type="table" w:customStyle="1" w:styleId="TableGrid112">
    <w:name w:val="Table Grid112"/>
    <w:basedOn w:val="TableNormal"/>
    <w:next w:val="TableGrid"/>
    <w:uiPriority w:val="59"/>
    <w:rsid w:val="00411B31"/>
    <w:pPr>
      <w:spacing w:after="0" w:line="240" w:lineRule="auto"/>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XIA2">
    <w:name w:val="AXIA2"/>
    <w:uiPriority w:val="99"/>
    <w:rsid w:val="00411B31"/>
  </w:style>
  <w:style w:type="table" w:customStyle="1" w:styleId="GridTable4-Accent1112">
    <w:name w:val="Grid Table 4 - Accent 1112"/>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3">
    <w:name w:val="Grid Table 4 - Accent 13"/>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4">
    <w:name w:val="No List4"/>
    <w:next w:val="NoList"/>
    <w:uiPriority w:val="99"/>
    <w:semiHidden/>
    <w:unhideWhenUsed/>
    <w:rsid w:val="00411B31"/>
  </w:style>
  <w:style w:type="numbering" w:customStyle="1" w:styleId="NoList13">
    <w:name w:val="No List13"/>
    <w:next w:val="NoList"/>
    <w:uiPriority w:val="99"/>
    <w:semiHidden/>
    <w:unhideWhenUsed/>
    <w:rsid w:val="00411B31"/>
  </w:style>
  <w:style w:type="table" w:customStyle="1" w:styleId="GridTable4-Accent113">
    <w:name w:val="Grid Table 4 - Accent 113"/>
    <w:basedOn w:val="TableNormal"/>
    <w:next w:val="GridTable4-Accent1"/>
    <w:uiPriority w:val="49"/>
    <w:rsid w:val="00411B3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113">
    <w:name w:val="No List113"/>
    <w:next w:val="NoList"/>
    <w:uiPriority w:val="99"/>
    <w:semiHidden/>
    <w:unhideWhenUsed/>
    <w:rsid w:val="00411B31"/>
  </w:style>
  <w:style w:type="table" w:customStyle="1" w:styleId="TableGrid113">
    <w:name w:val="Table Grid113"/>
    <w:basedOn w:val="TableNormal"/>
    <w:next w:val="TableGrid"/>
    <w:uiPriority w:val="59"/>
    <w:rsid w:val="00411B31"/>
    <w:pPr>
      <w:spacing w:after="0" w:line="240" w:lineRule="auto"/>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411B31"/>
    <w:pPr>
      <w:spacing w:after="0" w:line="240" w:lineRule="auto"/>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XIA3">
    <w:name w:val="AXIA3"/>
    <w:uiPriority w:val="99"/>
    <w:rsid w:val="00411B31"/>
  </w:style>
  <w:style w:type="table" w:customStyle="1" w:styleId="GridTable4-Accent1113">
    <w:name w:val="Grid Table 4 - Accent 1113"/>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21">
    <w:name w:val="No List21"/>
    <w:next w:val="NoList"/>
    <w:uiPriority w:val="99"/>
    <w:semiHidden/>
    <w:unhideWhenUsed/>
    <w:rsid w:val="00411B31"/>
  </w:style>
  <w:style w:type="numbering" w:customStyle="1" w:styleId="NoList1111">
    <w:name w:val="No List1111"/>
    <w:next w:val="NoList"/>
    <w:uiPriority w:val="99"/>
    <w:semiHidden/>
    <w:unhideWhenUsed/>
    <w:rsid w:val="00411B31"/>
  </w:style>
  <w:style w:type="table" w:customStyle="1" w:styleId="GridTable4-Accent11111">
    <w:name w:val="Grid Table 4 - Accent 11111"/>
    <w:basedOn w:val="TableNormal"/>
    <w:next w:val="GridTable4-Accent1"/>
    <w:uiPriority w:val="49"/>
    <w:rsid w:val="00411B3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11111">
    <w:name w:val="No List11111"/>
    <w:next w:val="NoList"/>
    <w:uiPriority w:val="99"/>
    <w:semiHidden/>
    <w:unhideWhenUsed/>
    <w:rsid w:val="00411B31"/>
  </w:style>
  <w:style w:type="table" w:customStyle="1" w:styleId="TableGrid121">
    <w:name w:val="Table Grid121"/>
    <w:basedOn w:val="TableNormal"/>
    <w:next w:val="TableGrid"/>
    <w:uiPriority w:val="5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59"/>
    <w:rsid w:val="00411B31"/>
    <w:pPr>
      <w:spacing w:after="0" w:line="240" w:lineRule="auto"/>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411B31"/>
    <w:pPr>
      <w:spacing w:after="0" w:line="240" w:lineRule="auto"/>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XIA11">
    <w:name w:val="AXIA11"/>
    <w:uiPriority w:val="99"/>
    <w:rsid w:val="00411B31"/>
  </w:style>
  <w:style w:type="table" w:customStyle="1" w:styleId="GridTable4-Accent111111">
    <w:name w:val="Grid Table 4 - Accent 111111"/>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TOC33">
    <w:name w:val="TOC 33"/>
    <w:basedOn w:val="Normal"/>
    <w:next w:val="Normal"/>
    <w:autoRedefine/>
    <w:uiPriority w:val="39"/>
    <w:unhideWhenUsed/>
    <w:rsid w:val="00411B31"/>
    <w:pPr>
      <w:spacing w:after="100" w:line="259" w:lineRule="auto"/>
      <w:ind w:left="440"/>
    </w:pPr>
    <w:rPr>
      <w:szCs w:val="22"/>
      <w:lang w:val="en-IE" w:eastAsia="en-IE"/>
    </w:rPr>
  </w:style>
  <w:style w:type="paragraph" w:customStyle="1" w:styleId="TOC43">
    <w:name w:val="TOC 43"/>
    <w:basedOn w:val="Normal"/>
    <w:next w:val="Normal"/>
    <w:autoRedefine/>
    <w:uiPriority w:val="39"/>
    <w:unhideWhenUsed/>
    <w:rsid w:val="00411B31"/>
    <w:pPr>
      <w:spacing w:after="100" w:line="259" w:lineRule="auto"/>
      <w:ind w:left="660"/>
    </w:pPr>
    <w:rPr>
      <w:szCs w:val="22"/>
      <w:lang w:val="en-IE" w:eastAsia="en-IE"/>
    </w:rPr>
  </w:style>
  <w:style w:type="paragraph" w:customStyle="1" w:styleId="TOC53">
    <w:name w:val="TOC 53"/>
    <w:basedOn w:val="Normal"/>
    <w:next w:val="Normal"/>
    <w:autoRedefine/>
    <w:uiPriority w:val="39"/>
    <w:unhideWhenUsed/>
    <w:rsid w:val="00411B31"/>
    <w:pPr>
      <w:spacing w:after="100" w:line="259" w:lineRule="auto"/>
      <w:ind w:left="880"/>
    </w:pPr>
    <w:rPr>
      <w:szCs w:val="22"/>
      <w:lang w:val="en-IE" w:eastAsia="en-IE"/>
    </w:rPr>
  </w:style>
  <w:style w:type="paragraph" w:customStyle="1" w:styleId="TOC63">
    <w:name w:val="TOC 63"/>
    <w:basedOn w:val="Normal"/>
    <w:next w:val="Normal"/>
    <w:autoRedefine/>
    <w:uiPriority w:val="39"/>
    <w:unhideWhenUsed/>
    <w:rsid w:val="00411B31"/>
    <w:pPr>
      <w:spacing w:after="100" w:line="259" w:lineRule="auto"/>
      <w:ind w:left="1100"/>
    </w:pPr>
    <w:rPr>
      <w:szCs w:val="22"/>
      <w:lang w:val="en-IE" w:eastAsia="en-IE"/>
    </w:rPr>
  </w:style>
  <w:style w:type="paragraph" w:customStyle="1" w:styleId="TOC73">
    <w:name w:val="TOC 73"/>
    <w:basedOn w:val="Normal"/>
    <w:next w:val="Normal"/>
    <w:autoRedefine/>
    <w:uiPriority w:val="39"/>
    <w:unhideWhenUsed/>
    <w:rsid w:val="00411B31"/>
    <w:pPr>
      <w:spacing w:after="100" w:line="259" w:lineRule="auto"/>
      <w:ind w:left="1320"/>
    </w:pPr>
    <w:rPr>
      <w:szCs w:val="22"/>
      <w:lang w:val="en-IE" w:eastAsia="en-IE"/>
    </w:rPr>
  </w:style>
  <w:style w:type="paragraph" w:customStyle="1" w:styleId="TOC83">
    <w:name w:val="TOC 83"/>
    <w:basedOn w:val="Normal"/>
    <w:next w:val="Normal"/>
    <w:autoRedefine/>
    <w:uiPriority w:val="39"/>
    <w:unhideWhenUsed/>
    <w:rsid w:val="00411B31"/>
    <w:pPr>
      <w:spacing w:after="100" w:line="259" w:lineRule="auto"/>
      <w:ind w:left="1540"/>
    </w:pPr>
    <w:rPr>
      <w:szCs w:val="22"/>
      <w:lang w:val="en-IE" w:eastAsia="en-IE"/>
    </w:rPr>
  </w:style>
  <w:style w:type="paragraph" w:customStyle="1" w:styleId="TOC93">
    <w:name w:val="TOC 93"/>
    <w:basedOn w:val="Normal"/>
    <w:next w:val="Normal"/>
    <w:autoRedefine/>
    <w:uiPriority w:val="39"/>
    <w:unhideWhenUsed/>
    <w:rsid w:val="00411B31"/>
    <w:pPr>
      <w:spacing w:after="100" w:line="259" w:lineRule="auto"/>
      <w:ind w:left="1760"/>
    </w:pPr>
    <w:rPr>
      <w:szCs w:val="22"/>
      <w:lang w:val="en-IE" w:eastAsia="en-IE"/>
    </w:rPr>
  </w:style>
  <w:style w:type="numbering" w:customStyle="1" w:styleId="NoList31">
    <w:name w:val="No List31"/>
    <w:next w:val="NoList"/>
    <w:uiPriority w:val="99"/>
    <w:semiHidden/>
    <w:unhideWhenUsed/>
    <w:rsid w:val="00411B31"/>
  </w:style>
  <w:style w:type="numbering" w:customStyle="1" w:styleId="NoList121">
    <w:name w:val="No List121"/>
    <w:next w:val="NoList"/>
    <w:uiPriority w:val="99"/>
    <w:semiHidden/>
    <w:unhideWhenUsed/>
    <w:rsid w:val="00411B31"/>
  </w:style>
  <w:style w:type="table" w:customStyle="1" w:styleId="GridTable4-Accent1121">
    <w:name w:val="Grid Table 4 - Accent 1121"/>
    <w:basedOn w:val="TableNormal"/>
    <w:next w:val="GridTable4-Accent1"/>
    <w:uiPriority w:val="49"/>
    <w:rsid w:val="00411B3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1121">
    <w:name w:val="No List1121"/>
    <w:next w:val="NoList"/>
    <w:uiPriority w:val="99"/>
    <w:semiHidden/>
    <w:unhideWhenUsed/>
    <w:rsid w:val="00411B31"/>
  </w:style>
  <w:style w:type="table" w:customStyle="1" w:styleId="TableGrid131">
    <w:name w:val="Table Grid131"/>
    <w:basedOn w:val="TableNormal"/>
    <w:next w:val="TableGrid"/>
    <w:uiPriority w:val="59"/>
    <w:rsid w:val="00411B31"/>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59"/>
    <w:rsid w:val="00411B31"/>
    <w:pPr>
      <w:spacing w:after="0" w:line="240" w:lineRule="auto"/>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411B31"/>
    <w:pPr>
      <w:spacing w:after="0" w:line="240" w:lineRule="auto"/>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XIA21">
    <w:name w:val="AXIA21"/>
    <w:uiPriority w:val="99"/>
    <w:rsid w:val="00411B31"/>
  </w:style>
  <w:style w:type="table" w:customStyle="1" w:styleId="GridTable4-Accent11121">
    <w:name w:val="Grid Table 4 - Accent 11121"/>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31">
    <w:name w:val="Grid Table 4 - Accent 131"/>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otnoteTextChar2">
    <w:name w:val="Footnote Text Char2"/>
    <w:basedOn w:val="DefaultParagraphFont"/>
    <w:uiPriority w:val="99"/>
    <w:semiHidden/>
    <w:rsid w:val="00411B31"/>
    <w:rPr>
      <w:sz w:val="20"/>
      <w:szCs w:val="20"/>
    </w:rPr>
  </w:style>
  <w:style w:type="table" w:customStyle="1" w:styleId="GridTable4-Accent14">
    <w:name w:val="Grid Table 4 - Accent 14"/>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111111">
    <w:name w:val="No List111111"/>
    <w:next w:val="NoList"/>
    <w:uiPriority w:val="99"/>
    <w:semiHidden/>
    <w:unhideWhenUsed/>
    <w:rsid w:val="00411B31"/>
  </w:style>
  <w:style w:type="table" w:customStyle="1" w:styleId="GridTable4-Accent1111111">
    <w:name w:val="Grid Table 4 - Accent 1111111"/>
    <w:basedOn w:val="TableNormal"/>
    <w:next w:val="GridTable4-Accent1"/>
    <w:uiPriority w:val="49"/>
    <w:rsid w:val="00411B31"/>
    <w:pPr>
      <w:spacing w:after="0" w:line="240" w:lineRule="auto"/>
    </w:pPr>
    <w:rPr>
      <w:lang w:val="en-I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otnoteTextChar3">
    <w:name w:val="Footnote Text Char3"/>
    <w:basedOn w:val="DefaultParagraphFont"/>
    <w:uiPriority w:val="99"/>
    <w:semiHidden/>
    <w:rsid w:val="00411B31"/>
    <w:rPr>
      <w:sz w:val="20"/>
      <w:szCs w:val="20"/>
    </w:rPr>
  </w:style>
  <w:style w:type="character" w:customStyle="1" w:styleId="UnresolvedMention11">
    <w:name w:val="Unresolved Mention11"/>
    <w:basedOn w:val="DefaultParagraphFont"/>
    <w:uiPriority w:val="99"/>
    <w:unhideWhenUsed/>
    <w:rsid w:val="00411B31"/>
    <w:rPr>
      <w:color w:val="605E5C"/>
      <w:shd w:val="clear" w:color="auto" w:fill="E1DFDD"/>
    </w:rPr>
  </w:style>
  <w:style w:type="paragraph" w:customStyle="1" w:styleId="Body11">
    <w:name w:val="* Body 1"/>
    <w:link w:val="Body1Char"/>
    <w:qFormat/>
    <w:rsid w:val="00411B31"/>
    <w:pPr>
      <w:spacing w:line="260" w:lineRule="atLeast"/>
      <w:jc w:val="both"/>
    </w:pPr>
    <w:rPr>
      <w:rFonts w:cs="Times New Roman"/>
      <w:lang w:val="en-IE"/>
    </w:rPr>
  </w:style>
  <w:style w:type="character" w:customStyle="1" w:styleId="Body1Char">
    <w:name w:val="* Body 1 Char"/>
    <w:link w:val="Body11"/>
    <w:rsid w:val="00411B31"/>
    <w:rPr>
      <w:rFonts w:cs="Times New Roman"/>
      <w:lang w:val="en-IE"/>
    </w:rPr>
  </w:style>
  <w:style w:type="character" w:customStyle="1" w:styleId="CaptionChar">
    <w:name w:val="Caption Char"/>
    <w:aliases w:val="* Caption Char,Beschriftung Char Char Char1,Beschriftung Char Char Char Char,Beschriftung Char Char1,cp Char,Beschriftung/L16 Char,Figura MFF Char,caption Char,topic Char,C Char,Figure No Char,Ca Char,ASSET_caption Char,Label Char,c1 Char"/>
    <w:basedOn w:val="DefaultParagraphFont"/>
    <w:link w:val="Caption"/>
    <w:uiPriority w:val="35"/>
    <w:locked/>
    <w:rsid w:val="00411B31"/>
    <w:rPr>
      <w:rFonts w:ascii="Calibri" w:eastAsia="Times New Roman" w:hAnsi="Calibri" w:cs="Times New Roman"/>
      <w:i/>
      <w:iCs/>
      <w:color w:val="44546A" w:themeColor="text2"/>
      <w:sz w:val="18"/>
      <w:szCs w:val="18"/>
      <w:lang w:val="en-GB"/>
    </w:rPr>
  </w:style>
  <w:style w:type="paragraph" w:customStyle="1" w:styleId="msonormal0">
    <w:name w:val="msonormal"/>
    <w:basedOn w:val="Normal"/>
    <w:rsid w:val="00411B31"/>
    <w:pPr>
      <w:spacing w:before="100" w:beforeAutospacing="1" w:after="100" w:afterAutospacing="1" w:line="240" w:lineRule="auto"/>
    </w:pPr>
    <w:rPr>
      <w:rFonts w:ascii="Times New Roman" w:hAnsi="Times New Roman"/>
      <w:sz w:val="24"/>
      <w:lang w:val="en-IE" w:eastAsia="en-IE"/>
    </w:rPr>
  </w:style>
  <w:style w:type="paragraph" w:customStyle="1" w:styleId="xl99">
    <w:name w:val="xl99"/>
    <w:basedOn w:val="Normal"/>
    <w:rsid w:val="00411B31"/>
    <w:pPr>
      <w:pBdr>
        <w:left w:val="single" w:sz="4" w:space="0" w:color="auto"/>
        <w:right w:val="single" w:sz="4" w:space="0" w:color="auto"/>
      </w:pBdr>
      <w:spacing w:before="100" w:beforeAutospacing="1" w:after="100" w:afterAutospacing="1" w:line="240" w:lineRule="auto"/>
      <w:textAlignment w:val="top"/>
    </w:pPr>
    <w:rPr>
      <w:rFonts w:ascii="Times New Roman" w:hAnsi="Times New Roman"/>
      <w:i/>
      <w:iCs/>
      <w:sz w:val="24"/>
      <w:lang w:val="en-IE" w:eastAsia="en-IE"/>
    </w:rPr>
  </w:style>
  <w:style w:type="paragraph" w:customStyle="1" w:styleId="xl100">
    <w:name w:val="xl100"/>
    <w:basedOn w:val="Normal"/>
    <w:rsid w:val="00411B31"/>
    <w:pPr>
      <w:pBdr>
        <w:left w:val="single" w:sz="4" w:space="0" w:color="auto"/>
        <w:right w:val="single" w:sz="4" w:space="0" w:color="auto"/>
      </w:pBdr>
      <w:spacing w:before="100" w:beforeAutospacing="1" w:after="100" w:afterAutospacing="1" w:line="240" w:lineRule="auto"/>
      <w:textAlignment w:val="top"/>
    </w:pPr>
    <w:rPr>
      <w:rFonts w:ascii="Times New Roman" w:hAnsi="Times New Roman"/>
      <w:i/>
      <w:iCs/>
      <w:sz w:val="24"/>
      <w:lang w:val="en-IE" w:eastAsia="en-IE"/>
    </w:rPr>
  </w:style>
  <w:style w:type="paragraph" w:customStyle="1" w:styleId="xl101">
    <w:name w:val="xl101"/>
    <w:basedOn w:val="Normal"/>
    <w:rsid w:val="00411B31"/>
    <w:pPr>
      <w:pBdr>
        <w:left w:val="single" w:sz="4" w:space="0" w:color="auto"/>
        <w:right w:val="single" w:sz="4" w:space="0" w:color="auto"/>
      </w:pBdr>
      <w:spacing w:before="100" w:beforeAutospacing="1" w:after="100" w:afterAutospacing="1" w:line="240" w:lineRule="auto"/>
      <w:textAlignment w:val="top"/>
    </w:pPr>
    <w:rPr>
      <w:rFonts w:ascii="Times New Roman" w:hAnsi="Times New Roman"/>
      <w:sz w:val="24"/>
      <w:lang w:val="en-IE" w:eastAsia="en-IE"/>
    </w:rPr>
  </w:style>
  <w:style w:type="paragraph" w:customStyle="1" w:styleId="xl102">
    <w:name w:val="xl102"/>
    <w:basedOn w:val="Normal"/>
    <w:rsid w:val="00411B31"/>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hAnsi="Times New Roman"/>
      <w:sz w:val="24"/>
      <w:lang w:val="en-IE" w:eastAsia="en-IE"/>
    </w:rPr>
  </w:style>
  <w:style w:type="paragraph" w:customStyle="1" w:styleId="xl103">
    <w:name w:val="xl103"/>
    <w:basedOn w:val="Normal"/>
    <w:rsid w:val="00411B31"/>
    <w:pPr>
      <w:pBdr>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hAnsi="Times New Roman"/>
      <w:sz w:val="24"/>
      <w:lang w:val="en-IE" w:eastAsia="en-IE"/>
    </w:rPr>
  </w:style>
  <w:style w:type="paragraph" w:customStyle="1" w:styleId="xl104">
    <w:name w:val="xl104"/>
    <w:basedOn w:val="Normal"/>
    <w:rsid w:val="00411B31"/>
    <w:pPr>
      <w:shd w:val="clear" w:color="000000" w:fill="FFFF00"/>
      <w:spacing w:before="100" w:beforeAutospacing="1" w:after="100" w:afterAutospacing="1" w:line="240" w:lineRule="auto"/>
      <w:textAlignment w:val="top"/>
    </w:pPr>
    <w:rPr>
      <w:rFonts w:ascii="Times New Roman" w:hAnsi="Times New Roman"/>
      <w:sz w:val="24"/>
      <w:lang w:val="en-IE" w:eastAsia="en-IE"/>
    </w:rPr>
  </w:style>
  <w:style w:type="paragraph" w:customStyle="1" w:styleId="xl105">
    <w:name w:val="xl105"/>
    <w:basedOn w:val="Normal"/>
    <w:rsid w:val="00411B31"/>
    <w:pPr>
      <w:spacing w:before="100" w:beforeAutospacing="1" w:after="100" w:afterAutospacing="1" w:line="240" w:lineRule="auto"/>
      <w:jc w:val="center"/>
      <w:textAlignment w:val="top"/>
    </w:pPr>
    <w:rPr>
      <w:rFonts w:ascii="Times New Roman" w:hAnsi="Times New Roman"/>
      <w:sz w:val="24"/>
      <w:lang w:val="en-IE" w:eastAsia="en-IE"/>
    </w:rPr>
  </w:style>
  <w:style w:type="paragraph" w:customStyle="1" w:styleId="xl106">
    <w:name w:val="xl106"/>
    <w:basedOn w:val="Normal"/>
    <w:rsid w:val="00411B31"/>
    <w:pPr>
      <w:pBdr>
        <w:top w:val="single" w:sz="4" w:space="0" w:color="auto"/>
        <w:left w:val="single" w:sz="4" w:space="0" w:color="auto"/>
        <w:bottom w:val="single" w:sz="4" w:space="0" w:color="auto"/>
        <w:right w:val="single" w:sz="4" w:space="0" w:color="auto"/>
      </w:pBdr>
      <w:shd w:val="clear" w:color="000000" w:fill="B5D9F7"/>
      <w:spacing w:before="100" w:beforeAutospacing="1" w:after="100" w:afterAutospacing="1" w:line="240" w:lineRule="auto"/>
      <w:jc w:val="center"/>
      <w:textAlignment w:val="top"/>
    </w:pPr>
    <w:rPr>
      <w:rFonts w:ascii="Times New Roman" w:hAnsi="Times New Roman"/>
      <w:b/>
      <w:bCs/>
      <w:sz w:val="24"/>
      <w:lang w:val="en-IE" w:eastAsia="en-IE"/>
    </w:rPr>
  </w:style>
  <w:style w:type="character" w:customStyle="1" w:styleId="Mention11">
    <w:name w:val="Mention11"/>
    <w:basedOn w:val="DefaultParagraphFont"/>
    <w:uiPriority w:val="99"/>
    <w:unhideWhenUsed/>
    <w:rsid w:val="00411B31"/>
    <w:rPr>
      <w:color w:val="2B579A"/>
      <w:shd w:val="clear" w:color="auto" w:fill="E1DFDD"/>
    </w:rPr>
  </w:style>
  <w:style w:type="numbering" w:customStyle="1" w:styleId="NoList1111111">
    <w:name w:val="No List1111111"/>
    <w:next w:val="NoList"/>
    <w:uiPriority w:val="99"/>
    <w:semiHidden/>
    <w:unhideWhenUsed/>
    <w:rsid w:val="00411B31"/>
  </w:style>
  <w:style w:type="paragraph" w:customStyle="1" w:styleId="BodyText2AlphaNumbered">
    <w:name w:val="Body Text 2 (Alpha Numbered)"/>
    <w:basedOn w:val="Normal"/>
    <w:link w:val="BodyText2AlphaNumberedChar"/>
    <w:rsid w:val="00411B31"/>
    <w:pPr>
      <w:numPr>
        <w:numId w:val="126"/>
      </w:numPr>
      <w:spacing w:after="60" w:line="240" w:lineRule="auto"/>
    </w:pPr>
    <w:rPr>
      <w:rFonts w:ascii="Arial" w:hAnsi="Arial"/>
      <w:szCs w:val="20"/>
      <w:lang w:val="en-US"/>
    </w:rPr>
  </w:style>
  <w:style w:type="character" w:customStyle="1" w:styleId="BodyText2AlphaNumberedChar">
    <w:name w:val="Body Text 2 (Alpha Numbered) Char"/>
    <w:link w:val="BodyText2AlphaNumbered"/>
    <w:rsid w:val="00411B31"/>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8073">
      <w:bodyDiv w:val="1"/>
      <w:marLeft w:val="0"/>
      <w:marRight w:val="0"/>
      <w:marTop w:val="0"/>
      <w:marBottom w:val="0"/>
      <w:divBdr>
        <w:top w:val="none" w:sz="0" w:space="0" w:color="auto"/>
        <w:left w:val="none" w:sz="0" w:space="0" w:color="auto"/>
        <w:bottom w:val="none" w:sz="0" w:space="0" w:color="auto"/>
        <w:right w:val="none" w:sz="0" w:space="0" w:color="auto"/>
      </w:divBdr>
    </w:div>
    <w:div w:id="1564945498">
      <w:bodyDiv w:val="1"/>
      <w:marLeft w:val="0"/>
      <w:marRight w:val="0"/>
      <w:marTop w:val="0"/>
      <w:marBottom w:val="0"/>
      <w:divBdr>
        <w:top w:val="none" w:sz="0" w:space="0" w:color="auto"/>
        <w:left w:val="none" w:sz="0" w:space="0" w:color="auto"/>
        <w:bottom w:val="none" w:sz="0" w:space="0" w:color="auto"/>
        <w:right w:val="none" w:sz="0" w:space="0" w:color="auto"/>
      </w:divBdr>
    </w:div>
    <w:div w:id="1836065454">
      <w:bodyDiv w:val="1"/>
      <w:marLeft w:val="0"/>
      <w:marRight w:val="0"/>
      <w:marTop w:val="0"/>
      <w:marBottom w:val="0"/>
      <w:divBdr>
        <w:top w:val="none" w:sz="0" w:space="0" w:color="auto"/>
        <w:left w:val="none" w:sz="0" w:space="0" w:color="auto"/>
        <w:bottom w:val="none" w:sz="0" w:space="0" w:color="auto"/>
        <w:right w:val="none" w:sz="0" w:space="0" w:color="auto"/>
      </w:divBdr>
    </w:div>
    <w:div w:id="184662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www.etenders.gov.i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etenders.gov.i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hyperlink" Target="http://www.revenue.i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tenders.gov.ie" TargetMode="Externa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yperlink" Target="http://www.etenders.gov.i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gp.gov.ie/wp-content/uploads/Information-Note-ESPD.pdf" TargetMode="External"/><Relationship Id="rId22" Type="http://schemas.openxmlformats.org/officeDocument/2006/relationships/hyperlink" Target="http://www.csso.gov.ie"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D89F498DD4E47C0A83747143FE29135"/>
        <w:category>
          <w:name w:val="General"/>
          <w:gallery w:val="placeholder"/>
        </w:category>
        <w:types>
          <w:type w:val="bbPlcHdr"/>
        </w:types>
        <w:behaviors>
          <w:behavior w:val="content"/>
        </w:behaviors>
        <w:guid w:val="{58AE7A60-94CC-455F-9C3F-0D1EDF4C21E1}"/>
      </w:docPartPr>
      <w:docPartBody>
        <w:p w:rsidR="009D7763" w:rsidRDefault="009D7763" w:rsidP="009D7763">
          <w:pPr>
            <w:pStyle w:val="6D89F498DD4E47C0A83747143FE29135"/>
          </w:pPr>
          <w:r w:rsidRPr="00265139">
            <w:rPr>
              <w:rFonts w:ascii="Calibri" w:hAnsi="Calibri"/>
              <w:sz w:val="40"/>
              <w:szCs w:val="40"/>
            </w:rPr>
            <w:t>insert date</w:t>
          </w:r>
        </w:p>
      </w:docPartBody>
    </w:docPart>
    <w:docPart>
      <w:docPartPr>
        <w:name w:val="E5B87B3FD9CB4E93885F5503286AB1BB"/>
        <w:category>
          <w:name w:val="General"/>
          <w:gallery w:val="placeholder"/>
        </w:category>
        <w:types>
          <w:type w:val="bbPlcHdr"/>
        </w:types>
        <w:behaviors>
          <w:behavior w:val="content"/>
        </w:behaviors>
        <w:guid w:val="{820D711C-1A50-4326-906D-AA39C1FD1A4B}"/>
      </w:docPartPr>
      <w:docPartBody>
        <w:p w:rsidR="009D7763" w:rsidRDefault="009D7763" w:rsidP="009D7763">
          <w:pPr>
            <w:pStyle w:val="E5B87B3FD9CB4E93885F5503286AB1BB"/>
          </w:pPr>
          <w:r w:rsidRPr="00DC0160">
            <w:rPr>
              <w:rStyle w:val="PlaceholderText"/>
            </w:rPr>
            <w:t>Click here to enter text.</w:t>
          </w:r>
        </w:p>
      </w:docPartBody>
    </w:docPart>
    <w:docPart>
      <w:docPartPr>
        <w:name w:val="2242A3F4E0F24EC1AA874628DB11E43F"/>
        <w:category>
          <w:name w:val="General"/>
          <w:gallery w:val="placeholder"/>
        </w:category>
        <w:types>
          <w:type w:val="bbPlcHdr"/>
        </w:types>
        <w:behaviors>
          <w:behavior w:val="content"/>
        </w:behaviors>
        <w:guid w:val="{C1BB96DE-7A6B-405D-B242-D7C204866B1E}"/>
      </w:docPartPr>
      <w:docPartBody>
        <w:p w:rsidR="009D7763" w:rsidRDefault="009D7763" w:rsidP="009D7763">
          <w:pPr>
            <w:pStyle w:val="2242A3F4E0F24EC1AA874628DB11E43F"/>
          </w:pPr>
          <w:r w:rsidRPr="00770025">
            <w:rPr>
              <w:rStyle w:val="PlaceholderText"/>
            </w:rPr>
            <w:t>Click here to enter text.</w:t>
          </w:r>
        </w:p>
      </w:docPartBody>
    </w:docPart>
    <w:docPart>
      <w:docPartPr>
        <w:name w:val="8901D191F8114F88B2426FBE50455036"/>
        <w:category>
          <w:name w:val="General"/>
          <w:gallery w:val="placeholder"/>
        </w:category>
        <w:types>
          <w:type w:val="bbPlcHdr"/>
        </w:types>
        <w:behaviors>
          <w:behavior w:val="content"/>
        </w:behaviors>
        <w:guid w:val="{5016A9EE-2238-459D-8F36-2299729D6ED5}"/>
      </w:docPartPr>
      <w:docPartBody>
        <w:p w:rsidR="00D3147F" w:rsidRDefault="009D7763" w:rsidP="009D7763">
          <w:pPr>
            <w:pStyle w:val="8901D191F8114F88B2426FBE50455036"/>
          </w:pPr>
          <w:r w:rsidRPr="00770025">
            <w:rPr>
              <w:rStyle w:val="PlaceholderText"/>
            </w:rPr>
            <w:t>Click here to enter text.</w:t>
          </w:r>
        </w:p>
      </w:docPartBody>
    </w:docPart>
    <w:docPart>
      <w:docPartPr>
        <w:name w:val="50A4CAD30A4C42EA999076BC444A2477"/>
        <w:category>
          <w:name w:val="General"/>
          <w:gallery w:val="placeholder"/>
        </w:category>
        <w:types>
          <w:type w:val="bbPlcHdr"/>
        </w:types>
        <w:behaviors>
          <w:behavior w:val="content"/>
        </w:behaviors>
        <w:guid w:val="{0B5BDEA1-0334-4687-BA7F-2913E4422E25}"/>
      </w:docPartPr>
      <w:docPartBody>
        <w:p w:rsidR="00975DA6" w:rsidRDefault="00975DA6" w:rsidP="00975DA6">
          <w:pPr>
            <w:pStyle w:val="50A4CAD30A4C42EA999076BC444A2477"/>
          </w:pPr>
          <w:r w:rsidRPr="00770025">
            <w:rPr>
              <w:rStyle w:val="PlaceholderText"/>
            </w:rPr>
            <w:t>Click here to enter text.</w:t>
          </w:r>
        </w:p>
      </w:docPartBody>
    </w:docPart>
    <w:docPart>
      <w:docPartPr>
        <w:name w:val="242DA34E6AED4F51A351857C0994C5C1"/>
        <w:category>
          <w:name w:val="General"/>
          <w:gallery w:val="placeholder"/>
        </w:category>
        <w:types>
          <w:type w:val="bbPlcHdr"/>
        </w:types>
        <w:behaviors>
          <w:behavior w:val="content"/>
        </w:behaviors>
        <w:guid w:val="{D1779247-89B8-45E1-8F1F-2ECB45AF0DC6}"/>
      </w:docPartPr>
      <w:docPartBody>
        <w:p w:rsidR="00975DA6" w:rsidRDefault="00975DA6" w:rsidP="00975DA6">
          <w:pPr>
            <w:pStyle w:val="242DA34E6AED4F51A351857C0994C5C1"/>
          </w:pPr>
          <w:r w:rsidRPr="00770025">
            <w:rPr>
              <w:rStyle w:val="PlaceholderText"/>
            </w:rPr>
            <w:t>Click here to enter text.</w:t>
          </w:r>
        </w:p>
      </w:docPartBody>
    </w:docPart>
    <w:docPart>
      <w:docPartPr>
        <w:name w:val="6D573401CBBB4CA2B091C8D0E297F0A6"/>
        <w:category>
          <w:name w:val="General"/>
          <w:gallery w:val="placeholder"/>
        </w:category>
        <w:types>
          <w:type w:val="bbPlcHdr"/>
        </w:types>
        <w:behaviors>
          <w:behavior w:val="content"/>
        </w:behaviors>
        <w:guid w:val="{42D74472-28FC-48A2-85BE-9953081F124C}"/>
      </w:docPartPr>
      <w:docPartBody>
        <w:p w:rsidR="00790A85" w:rsidRDefault="00AA15E9" w:rsidP="00AA15E9">
          <w:pPr>
            <w:pStyle w:val="6D573401CBBB4CA2B091C8D0E297F0A64"/>
          </w:pPr>
          <w:r w:rsidRPr="00921E8E">
            <w:rPr>
              <w:rStyle w:val="PlaceholderText"/>
              <w:rFonts w:eastAsiaTheme="minorHAnsi"/>
              <w:highlight w:val="lightGray"/>
            </w:rPr>
            <w:t>[Insert name of Contracting Authority]</w:t>
          </w:r>
        </w:p>
      </w:docPartBody>
    </w:docPart>
    <w:docPart>
      <w:docPartPr>
        <w:name w:val="BD8B61178B3B496DB6C21CFBAD523CA9"/>
        <w:category>
          <w:name w:val="General"/>
          <w:gallery w:val="placeholder"/>
        </w:category>
        <w:types>
          <w:type w:val="bbPlcHdr"/>
        </w:types>
        <w:behaviors>
          <w:behavior w:val="content"/>
        </w:behaviors>
        <w:guid w:val="{8BF4672B-4595-40AE-869C-596BC2A2D17D}"/>
      </w:docPartPr>
      <w:docPartBody>
        <w:p w:rsidR="00790A85" w:rsidRDefault="00AA15E9" w:rsidP="00AA15E9">
          <w:pPr>
            <w:pStyle w:val="BD8B61178B3B496DB6C21CFBAD523CA94"/>
          </w:pPr>
          <w:r w:rsidRPr="00383C79">
            <w:rPr>
              <w:rStyle w:val="PlaceholderText"/>
              <w:rFonts w:eastAsiaTheme="minorHAnsi"/>
              <w:highlight w:val="lightGray"/>
            </w:rPr>
            <w:t>[Insert name of Contracting Authority]</w:t>
          </w:r>
        </w:p>
      </w:docPartBody>
    </w:docPart>
    <w:docPart>
      <w:docPartPr>
        <w:name w:val="5C9662E07BD046D980C10DCA8FD4E19A"/>
        <w:category>
          <w:name w:val="General"/>
          <w:gallery w:val="placeholder"/>
        </w:category>
        <w:types>
          <w:type w:val="bbPlcHdr"/>
        </w:types>
        <w:behaviors>
          <w:behavior w:val="content"/>
        </w:behaviors>
        <w:guid w:val="{47214A79-9B42-4118-ACE2-BF6B175C51C3}"/>
      </w:docPartPr>
      <w:docPartBody>
        <w:p w:rsidR="00790A85" w:rsidRDefault="00AA15E9" w:rsidP="00AA15E9">
          <w:pPr>
            <w:pStyle w:val="5C9662E07BD046D980C10DCA8FD4E19A4"/>
          </w:pPr>
          <w:r w:rsidRPr="003D35B0">
            <w:rPr>
              <w:rStyle w:val="PlaceholderText"/>
              <w:rFonts w:eastAsiaTheme="minorHAnsi"/>
            </w:rPr>
            <w:t>[Insert name of Contracting Authority]</w:t>
          </w:r>
        </w:p>
      </w:docPartBody>
    </w:docPart>
    <w:docPart>
      <w:docPartPr>
        <w:name w:val="4EA1E3A48DD9413EB0A14AD17508F8C9"/>
        <w:category>
          <w:name w:val="General"/>
          <w:gallery w:val="placeholder"/>
        </w:category>
        <w:types>
          <w:type w:val="bbPlcHdr"/>
        </w:types>
        <w:behaviors>
          <w:behavior w:val="content"/>
        </w:behaviors>
        <w:guid w:val="{314DB54F-C822-46F6-B433-4310D5D68A3E}"/>
      </w:docPartPr>
      <w:docPartBody>
        <w:p w:rsidR="00790A85" w:rsidRDefault="00AA15E9" w:rsidP="00AA15E9">
          <w:pPr>
            <w:pStyle w:val="4EA1E3A48DD9413EB0A14AD17508F8C94"/>
          </w:pPr>
          <w:r w:rsidRPr="003D35B0">
            <w:rPr>
              <w:rStyle w:val="PlaceholderText"/>
              <w:rFonts w:eastAsiaTheme="minorHAnsi"/>
            </w:rPr>
            <w:t>[Insert name of Contracting Authority]</w:t>
          </w:r>
        </w:p>
      </w:docPartBody>
    </w:docPart>
    <w:docPart>
      <w:docPartPr>
        <w:name w:val="D0EC56387C6D41C89CF9C17DECAF0E76"/>
        <w:category>
          <w:name w:val="General"/>
          <w:gallery w:val="placeholder"/>
        </w:category>
        <w:types>
          <w:type w:val="bbPlcHdr"/>
        </w:types>
        <w:behaviors>
          <w:behavior w:val="content"/>
        </w:behaviors>
        <w:guid w:val="{ECAE0256-5810-41F1-A201-04F9DA202E2A}"/>
      </w:docPartPr>
      <w:docPartBody>
        <w:p w:rsidR="00AA15E9" w:rsidRDefault="00AA15E9" w:rsidP="00AA15E9">
          <w:pPr>
            <w:pStyle w:val="D0EC56387C6D41C89CF9C17DECAF0E764"/>
          </w:pPr>
          <w:r>
            <w:rPr>
              <w:rStyle w:val="PlaceholderText"/>
              <w:rFonts w:asciiTheme="minorHAnsi" w:hAnsiTheme="minorHAnsi" w:cstheme="minorHAnsi"/>
              <w:sz w:val="40"/>
              <w:szCs w:val="40"/>
              <w:highlight w:val="lightGray"/>
            </w:rPr>
            <w:t>[Insert type of Services required</w:t>
          </w:r>
          <w:r w:rsidRPr="00E907C2">
            <w:rPr>
              <w:rStyle w:val="PlaceholderText"/>
              <w:rFonts w:asciiTheme="minorHAnsi" w:hAnsiTheme="minorHAnsi" w:cstheme="minorHAnsi"/>
              <w:sz w:val="40"/>
              <w:szCs w:val="40"/>
              <w:highlight w:val="lightGray"/>
            </w:rPr>
            <w:t>]</w:t>
          </w:r>
        </w:p>
      </w:docPartBody>
    </w:docPart>
    <w:docPart>
      <w:docPartPr>
        <w:name w:val="31F58FFDE33446F0A34067A67ED0A508"/>
        <w:category>
          <w:name w:val="General"/>
          <w:gallery w:val="placeholder"/>
        </w:category>
        <w:types>
          <w:type w:val="bbPlcHdr"/>
        </w:types>
        <w:behaviors>
          <w:behavior w:val="content"/>
        </w:behaviors>
        <w:guid w:val="{62C413E4-FD6A-496D-8B16-C7681A85323E}"/>
      </w:docPartPr>
      <w:docPartBody>
        <w:p w:rsidR="00AA15E9" w:rsidRDefault="00790A85" w:rsidP="00790A85">
          <w:pPr>
            <w:pStyle w:val="31F58FFDE33446F0A34067A67ED0A508"/>
          </w:pPr>
          <w:r w:rsidRPr="00265139">
            <w:rPr>
              <w:rFonts w:ascii="Calibri" w:hAnsi="Calibri"/>
              <w:sz w:val="40"/>
              <w:szCs w:val="40"/>
            </w:rPr>
            <w:t>insert date</w:t>
          </w:r>
        </w:p>
      </w:docPartBody>
    </w:docPart>
    <w:docPart>
      <w:docPartPr>
        <w:name w:val="A00FC379BF5544BFB800084F58835F02"/>
        <w:category>
          <w:name w:val="General"/>
          <w:gallery w:val="placeholder"/>
        </w:category>
        <w:types>
          <w:type w:val="bbPlcHdr"/>
        </w:types>
        <w:behaviors>
          <w:behavior w:val="content"/>
        </w:behaviors>
        <w:guid w:val="{A4899485-4263-43C7-A978-247B1969235C}"/>
      </w:docPartPr>
      <w:docPartBody>
        <w:p w:rsidR="009041FA" w:rsidRDefault="00AA15E9" w:rsidP="00AA15E9">
          <w:pPr>
            <w:pStyle w:val="A00FC379BF5544BFB800084F58835F02"/>
          </w:pPr>
          <w:r w:rsidRPr="00DC0160">
            <w:rPr>
              <w:rStyle w:val="PlaceholderText"/>
            </w:rPr>
            <w:t>Click here to enter text.</w:t>
          </w:r>
        </w:p>
      </w:docPartBody>
    </w:docPart>
    <w:docPart>
      <w:docPartPr>
        <w:name w:val="F4792B88E2D344CB88D77BF6152C06F7"/>
        <w:category>
          <w:name w:val="General"/>
          <w:gallery w:val="placeholder"/>
        </w:category>
        <w:types>
          <w:type w:val="bbPlcHdr"/>
        </w:types>
        <w:behaviors>
          <w:behavior w:val="content"/>
        </w:behaviors>
        <w:guid w:val="{5563C33B-34D7-4326-905B-304F6C4261A2}"/>
      </w:docPartPr>
      <w:docPartBody>
        <w:p w:rsidR="009041FA" w:rsidRDefault="00AA15E9" w:rsidP="00AA15E9">
          <w:pPr>
            <w:pStyle w:val="F4792B88E2D344CB88D77BF6152C06F7"/>
          </w:pPr>
          <w:r w:rsidRPr="00770025">
            <w:rPr>
              <w:rStyle w:val="PlaceholderText"/>
            </w:rPr>
            <w:t>Click here to enter text.</w:t>
          </w:r>
        </w:p>
      </w:docPartBody>
    </w:docPart>
    <w:docPart>
      <w:docPartPr>
        <w:name w:val="0DE2ECC5F18A4C11BA68556453A94056"/>
        <w:category>
          <w:name w:val="General"/>
          <w:gallery w:val="placeholder"/>
        </w:category>
        <w:types>
          <w:type w:val="bbPlcHdr"/>
        </w:types>
        <w:behaviors>
          <w:behavior w:val="content"/>
        </w:behaviors>
        <w:guid w:val="{C52E8CEA-CA64-4764-A3BB-196C72B7119B}"/>
      </w:docPartPr>
      <w:docPartBody>
        <w:p w:rsidR="009041FA" w:rsidRDefault="00AA15E9" w:rsidP="00AA15E9">
          <w:pPr>
            <w:pStyle w:val="0DE2ECC5F18A4C11BA68556453A940563"/>
          </w:pPr>
          <w:r w:rsidRPr="00C03879">
            <w:rPr>
              <w:rStyle w:val="PlaceholderText"/>
              <w:szCs w:val="22"/>
              <w:highlight w:val="lightGray"/>
            </w:rPr>
            <w:t xml:space="preserve">[Insert type of </w:t>
          </w:r>
          <w:r>
            <w:rPr>
              <w:rStyle w:val="PlaceholderText"/>
              <w:szCs w:val="22"/>
              <w:highlight w:val="lightGray"/>
            </w:rPr>
            <w:t>services</w:t>
          </w:r>
          <w:r w:rsidRPr="00C03879">
            <w:rPr>
              <w:rStyle w:val="PlaceholderText"/>
              <w:szCs w:val="22"/>
              <w:highlight w:val="lightGray"/>
            </w:rPr>
            <w:t xml:space="preserve"> </w:t>
          </w:r>
          <w:r>
            <w:rPr>
              <w:rStyle w:val="PlaceholderText"/>
              <w:szCs w:val="22"/>
              <w:highlight w:val="lightGray"/>
            </w:rPr>
            <w:t>required</w:t>
          </w:r>
          <w:r w:rsidRPr="00C03879">
            <w:rPr>
              <w:rStyle w:val="PlaceholderText"/>
              <w:szCs w:val="22"/>
              <w:highlight w:val="lightGray"/>
            </w:rPr>
            <w:t>]</w:t>
          </w:r>
        </w:p>
      </w:docPartBody>
    </w:docPart>
    <w:docPart>
      <w:docPartPr>
        <w:name w:val="26C473BB5B7B4CAE8B3563BF7B7D0983"/>
        <w:category>
          <w:name w:val="General"/>
          <w:gallery w:val="placeholder"/>
        </w:category>
        <w:types>
          <w:type w:val="bbPlcHdr"/>
        </w:types>
        <w:behaviors>
          <w:behavior w:val="content"/>
        </w:behaviors>
        <w:guid w:val="{854EB958-C339-4CA6-932F-80A6F7C26B94}"/>
      </w:docPartPr>
      <w:docPartBody>
        <w:p w:rsidR="009041FA" w:rsidRDefault="00AA15E9" w:rsidP="00AA15E9">
          <w:pPr>
            <w:pStyle w:val="26C473BB5B7B4CAE8B3563BF7B7D09831"/>
          </w:pPr>
          <w:r w:rsidRPr="0058336E">
            <w:rPr>
              <w:rStyle w:val="PlaceholderText"/>
              <w:szCs w:val="22"/>
              <w:highlight w:val="lightGray"/>
            </w:rPr>
            <w:t>[Insert type of services required]</w:t>
          </w:r>
        </w:p>
      </w:docPartBody>
    </w:docPart>
    <w:docPart>
      <w:docPartPr>
        <w:name w:val="A7B5549E23724FDA96E6C168B26C02DA"/>
        <w:category>
          <w:name w:val="General"/>
          <w:gallery w:val="placeholder"/>
        </w:category>
        <w:types>
          <w:type w:val="bbPlcHdr"/>
        </w:types>
        <w:behaviors>
          <w:behavior w:val="content"/>
        </w:behaviors>
        <w:guid w:val="{4D5E1353-1C95-44D6-B865-893070230310}"/>
      </w:docPartPr>
      <w:docPartBody>
        <w:p w:rsidR="009041FA" w:rsidRDefault="00AA15E9" w:rsidP="00AA15E9">
          <w:pPr>
            <w:pStyle w:val="A7B5549E23724FDA96E6C168B26C02DA1"/>
          </w:pPr>
          <w:r w:rsidRPr="00C03879">
            <w:rPr>
              <w:rStyle w:val="PlaceholderText"/>
              <w:szCs w:val="22"/>
              <w:highlight w:val="lightGray"/>
            </w:rPr>
            <w:t xml:space="preserve">[Insert type of </w:t>
          </w:r>
          <w:r>
            <w:rPr>
              <w:rStyle w:val="PlaceholderText"/>
              <w:szCs w:val="22"/>
              <w:highlight w:val="lightGray"/>
            </w:rPr>
            <w:t>services</w:t>
          </w:r>
          <w:r w:rsidRPr="00C03879">
            <w:rPr>
              <w:rStyle w:val="PlaceholderText"/>
              <w:szCs w:val="22"/>
              <w:highlight w:val="lightGray"/>
            </w:rPr>
            <w:t xml:space="preserve"> </w:t>
          </w:r>
          <w:r>
            <w:rPr>
              <w:rStyle w:val="PlaceholderText"/>
              <w:szCs w:val="22"/>
              <w:highlight w:val="lightGray"/>
            </w:rPr>
            <w:t>required</w:t>
          </w:r>
          <w:r w:rsidRPr="00C03879">
            <w:rPr>
              <w:rStyle w:val="PlaceholderText"/>
              <w:szCs w:val="22"/>
              <w:highlight w:val="lightGray"/>
            </w:rPr>
            <w:t>]</w:t>
          </w:r>
        </w:p>
      </w:docPartBody>
    </w:docPart>
    <w:docPart>
      <w:docPartPr>
        <w:name w:val="14C59CB05DCB43E895C3A0280AD1F76A"/>
        <w:category>
          <w:name w:val="General"/>
          <w:gallery w:val="placeholder"/>
        </w:category>
        <w:types>
          <w:type w:val="bbPlcHdr"/>
        </w:types>
        <w:behaviors>
          <w:behavior w:val="content"/>
        </w:behaviors>
        <w:guid w:val="{F380FE32-FA84-4E93-AF67-972F23FAC2EF}"/>
      </w:docPartPr>
      <w:docPartBody>
        <w:p w:rsidR="002B4D30" w:rsidRDefault="0085602E" w:rsidP="0085602E">
          <w:pPr>
            <w:pStyle w:val="14C59CB05DCB43E895C3A0280AD1F76A"/>
          </w:pPr>
          <w:r w:rsidRPr="00DC0160">
            <w:rPr>
              <w:rStyle w:val="PlaceholderText"/>
            </w:rPr>
            <w:t>Click here to enter text.</w:t>
          </w:r>
        </w:p>
      </w:docPartBody>
    </w:docPart>
    <w:docPart>
      <w:docPartPr>
        <w:name w:val="600E05FC36764FD594EE26394993B5C8"/>
        <w:category>
          <w:name w:val="General"/>
          <w:gallery w:val="placeholder"/>
        </w:category>
        <w:types>
          <w:type w:val="bbPlcHdr"/>
        </w:types>
        <w:behaviors>
          <w:behavior w:val="content"/>
        </w:behaviors>
        <w:guid w:val="{6C8FBCFB-6063-499C-8F10-CCFDA2BCE025}"/>
      </w:docPartPr>
      <w:docPartBody>
        <w:p w:rsidR="00C61719" w:rsidRDefault="00E74482" w:rsidP="00E74482">
          <w:pPr>
            <w:pStyle w:val="600E05FC36764FD594EE26394993B5C8"/>
          </w:pPr>
          <w:r w:rsidRPr="00DC0160">
            <w:rPr>
              <w:rStyle w:val="PlaceholderText"/>
            </w:rPr>
            <w:t>Click here to enter text.</w:t>
          </w:r>
        </w:p>
      </w:docPartBody>
    </w:docPart>
    <w:docPart>
      <w:docPartPr>
        <w:name w:val="9A6F2485719743F8AA974D754B223CFB"/>
        <w:category>
          <w:name w:val="General"/>
          <w:gallery w:val="placeholder"/>
        </w:category>
        <w:types>
          <w:type w:val="bbPlcHdr"/>
        </w:types>
        <w:behaviors>
          <w:behavior w:val="content"/>
        </w:behaviors>
        <w:guid w:val="{56192901-CBD3-4C0B-AE26-5E5FC22B138A}"/>
      </w:docPartPr>
      <w:docPartBody>
        <w:p w:rsidR="00C61719" w:rsidRDefault="00E74482" w:rsidP="00E74482">
          <w:pPr>
            <w:pStyle w:val="9A6F2485719743F8AA974D754B223CFB"/>
          </w:pPr>
          <w:r w:rsidRPr="00770025">
            <w:rPr>
              <w:rStyle w:val="PlaceholderText"/>
            </w:rPr>
            <w:t>Click here to enter text.</w:t>
          </w:r>
        </w:p>
      </w:docPartBody>
    </w:docPart>
    <w:docPart>
      <w:docPartPr>
        <w:name w:val="5FF09FD362ED4CE991A3906635EDB7E9"/>
        <w:category>
          <w:name w:val="General"/>
          <w:gallery w:val="placeholder"/>
        </w:category>
        <w:types>
          <w:type w:val="bbPlcHdr"/>
        </w:types>
        <w:behaviors>
          <w:behavior w:val="content"/>
        </w:behaviors>
        <w:guid w:val="{D3974A00-CE64-4007-B7BF-B7AE998ED019}"/>
      </w:docPartPr>
      <w:docPartBody>
        <w:p w:rsidR="000878A3" w:rsidRDefault="00E8465B" w:rsidP="00E8465B">
          <w:pPr>
            <w:pStyle w:val="5FF09FD362ED4CE991A3906635EDB7E9"/>
          </w:pPr>
          <w:r w:rsidRPr="00383C79">
            <w:rPr>
              <w:rStyle w:val="PlaceholderText"/>
              <w:rFonts w:eastAsiaTheme="minorHAnsi"/>
              <w:highlight w:val="lightGray"/>
            </w:rPr>
            <w:t>[Insert name of Contracting Authority]</w:t>
          </w:r>
        </w:p>
      </w:docPartBody>
    </w:docPart>
    <w:docPart>
      <w:docPartPr>
        <w:name w:val="83B850C851934A11A733F9AAC6DD2939"/>
        <w:category>
          <w:name w:val="General"/>
          <w:gallery w:val="placeholder"/>
        </w:category>
        <w:types>
          <w:type w:val="bbPlcHdr"/>
        </w:types>
        <w:behaviors>
          <w:behavior w:val="content"/>
        </w:behaviors>
        <w:guid w:val="{6EE9BDF1-68FD-4BAA-90D2-0F2F7C323CFA}"/>
      </w:docPartPr>
      <w:docPartBody>
        <w:p w:rsidR="000878A3" w:rsidRDefault="00E8465B" w:rsidP="00E8465B">
          <w:pPr>
            <w:pStyle w:val="83B850C851934A11A733F9AAC6DD2939"/>
          </w:pPr>
          <w:r w:rsidRPr="00C03879">
            <w:rPr>
              <w:rStyle w:val="PlaceholderText"/>
              <w:highlight w:val="lightGray"/>
            </w:rPr>
            <w:t xml:space="preserve">[Insert type of </w:t>
          </w:r>
          <w:r>
            <w:rPr>
              <w:rStyle w:val="PlaceholderText"/>
              <w:highlight w:val="lightGray"/>
            </w:rPr>
            <w:t>services</w:t>
          </w:r>
          <w:r w:rsidRPr="00C03879">
            <w:rPr>
              <w:rStyle w:val="PlaceholderText"/>
              <w:highlight w:val="lightGray"/>
            </w:rPr>
            <w:t xml:space="preserve"> </w:t>
          </w:r>
          <w:r>
            <w:rPr>
              <w:rStyle w:val="PlaceholderText"/>
              <w:highlight w:val="lightGray"/>
            </w:rPr>
            <w:t>required</w:t>
          </w:r>
          <w:r w:rsidRPr="00C03879">
            <w:rPr>
              <w:rStyle w:val="PlaceholderText"/>
              <w:highlight w:val="lightGray"/>
            </w:rPr>
            <w:t>]</w:t>
          </w:r>
        </w:p>
      </w:docPartBody>
    </w:docPart>
    <w:docPart>
      <w:docPartPr>
        <w:name w:val="E99EEB4CC20343D5A185CF8D54599456"/>
        <w:category>
          <w:name w:val="General"/>
          <w:gallery w:val="placeholder"/>
        </w:category>
        <w:types>
          <w:type w:val="bbPlcHdr"/>
        </w:types>
        <w:behaviors>
          <w:behavior w:val="content"/>
        </w:behaviors>
        <w:guid w:val="{26440247-03B4-4C67-9CF6-3B2E1D360D2E}"/>
      </w:docPartPr>
      <w:docPartBody>
        <w:p w:rsidR="00F3224F" w:rsidRDefault="00C43F9A" w:rsidP="00C43F9A">
          <w:pPr>
            <w:pStyle w:val="E99EEB4CC20343D5A185CF8D54599456"/>
          </w:pPr>
          <w:r w:rsidRPr="00770025">
            <w:rPr>
              <w:rStyle w:val="PlaceholderText"/>
            </w:rPr>
            <w:t>Click here to enter text.</w:t>
          </w:r>
        </w:p>
      </w:docPartBody>
    </w:docPart>
    <w:docPart>
      <w:docPartPr>
        <w:name w:val="CB77B9AB599C47C5A5750EDEC5D3C06B"/>
        <w:category>
          <w:name w:val="General"/>
          <w:gallery w:val="placeholder"/>
        </w:category>
        <w:types>
          <w:type w:val="bbPlcHdr"/>
        </w:types>
        <w:behaviors>
          <w:behavior w:val="content"/>
        </w:behaviors>
        <w:guid w:val="{8F577D9D-DB45-482E-9183-2BD916899AB2}"/>
      </w:docPartPr>
      <w:docPartBody>
        <w:p w:rsidR="00BD0A84" w:rsidRDefault="00976BAE" w:rsidP="00976BAE">
          <w:pPr>
            <w:pStyle w:val="CB77B9AB599C47C5A5750EDEC5D3C06B"/>
          </w:pPr>
          <w:r w:rsidRPr="00770025">
            <w:rPr>
              <w:rStyle w:val="PlaceholderText"/>
            </w:rPr>
            <w:t>Click here to enter text.</w:t>
          </w:r>
        </w:p>
      </w:docPartBody>
    </w:docPart>
    <w:docPart>
      <w:docPartPr>
        <w:name w:val="4D280795B0D24D7FA55455CB0C9D7237"/>
        <w:category>
          <w:name w:val="General"/>
          <w:gallery w:val="placeholder"/>
        </w:category>
        <w:types>
          <w:type w:val="bbPlcHdr"/>
        </w:types>
        <w:behaviors>
          <w:behavior w:val="content"/>
        </w:behaviors>
        <w:guid w:val="{87CA4983-888E-46B9-A153-DC8051BCF274}"/>
      </w:docPartPr>
      <w:docPartBody>
        <w:p w:rsidR="00BD0A84" w:rsidRDefault="00976BAE" w:rsidP="00976BAE">
          <w:pPr>
            <w:pStyle w:val="4D280795B0D24D7FA55455CB0C9D7237"/>
          </w:pPr>
          <w:r w:rsidRPr="00770025">
            <w:rPr>
              <w:rStyle w:val="PlaceholderText"/>
            </w:rPr>
            <w:t>Click here to enter text.</w:t>
          </w:r>
        </w:p>
      </w:docPartBody>
    </w:docPart>
    <w:docPart>
      <w:docPartPr>
        <w:name w:val="970F26A536D24CDE99BAABBD389E2330"/>
        <w:category>
          <w:name w:val="General"/>
          <w:gallery w:val="placeholder"/>
        </w:category>
        <w:types>
          <w:type w:val="bbPlcHdr"/>
        </w:types>
        <w:behaviors>
          <w:behavior w:val="content"/>
        </w:behaviors>
        <w:guid w:val="{3C13E7BB-80B7-4C96-BFC7-3CFA7F369C82}"/>
      </w:docPartPr>
      <w:docPartBody>
        <w:p w:rsidR="00BD0A84" w:rsidRDefault="00976BAE" w:rsidP="00976BAE">
          <w:pPr>
            <w:pStyle w:val="970F26A536D24CDE99BAABBD389E2330"/>
          </w:pPr>
          <w:r w:rsidRPr="00770025">
            <w:rPr>
              <w:rStyle w:val="PlaceholderText"/>
            </w:rPr>
            <w:t>Click here to enter text.</w:t>
          </w:r>
        </w:p>
      </w:docPartBody>
    </w:docPart>
    <w:docPart>
      <w:docPartPr>
        <w:name w:val="E33E88CB6F6F4338808110D84D28AF2E"/>
        <w:category>
          <w:name w:val="General"/>
          <w:gallery w:val="placeholder"/>
        </w:category>
        <w:types>
          <w:type w:val="bbPlcHdr"/>
        </w:types>
        <w:behaviors>
          <w:behavior w:val="content"/>
        </w:behaviors>
        <w:guid w:val="{8B578C9C-CC13-4728-8E6A-59E797D3F1CC}"/>
      </w:docPartPr>
      <w:docPartBody>
        <w:p w:rsidR="00BD0A84" w:rsidRDefault="00976BAE" w:rsidP="00976BAE">
          <w:pPr>
            <w:pStyle w:val="E33E88CB6F6F4338808110D84D28AF2E"/>
          </w:pPr>
          <w:r w:rsidRPr="00770025">
            <w:rPr>
              <w:rStyle w:val="PlaceholderText"/>
            </w:rPr>
            <w:t>Click here to enter text.</w:t>
          </w:r>
        </w:p>
      </w:docPartBody>
    </w:docPart>
    <w:docPart>
      <w:docPartPr>
        <w:name w:val="7D93A90C3E34478CA5296DE3938CCCB7"/>
        <w:category>
          <w:name w:val="General"/>
          <w:gallery w:val="placeholder"/>
        </w:category>
        <w:types>
          <w:type w:val="bbPlcHdr"/>
        </w:types>
        <w:behaviors>
          <w:behavior w:val="content"/>
        </w:behaviors>
        <w:guid w:val="{98D08501-4E6E-452F-9D95-6B48BFD566C7}"/>
      </w:docPartPr>
      <w:docPartBody>
        <w:p w:rsidR="007404E0" w:rsidRDefault="00FF1598" w:rsidP="00FF1598">
          <w:pPr>
            <w:pStyle w:val="7D93A90C3E34478CA5296DE3938CCCB7"/>
          </w:pPr>
          <w:r w:rsidRPr="00873B72">
            <w:rPr>
              <w:rStyle w:val="PlaceholderText"/>
            </w:rPr>
            <w:t>Click or tap here to enter text.</w:t>
          </w:r>
        </w:p>
      </w:docPartBody>
    </w:docPart>
    <w:docPart>
      <w:docPartPr>
        <w:name w:val="8F214EAFDD264F00BD2BBEAA83F970C1"/>
        <w:category>
          <w:name w:val="General"/>
          <w:gallery w:val="placeholder"/>
        </w:category>
        <w:types>
          <w:type w:val="bbPlcHdr"/>
        </w:types>
        <w:behaviors>
          <w:behavior w:val="content"/>
        </w:behaviors>
        <w:guid w:val="{8DE731A7-461B-44A7-83C7-4017DCF0FF1B}"/>
      </w:docPartPr>
      <w:docPartBody>
        <w:p w:rsidR="007404E0" w:rsidRDefault="00FF1598" w:rsidP="00FF1598">
          <w:pPr>
            <w:pStyle w:val="8F214EAFDD264F00BD2BBEAA83F970C1"/>
          </w:pPr>
          <w:r w:rsidRPr="00873B72">
            <w:rPr>
              <w:rStyle w:val="PlaceholderText"/>
            </w:rPr>
            <w:t>Click or tap here to enter text.</w:t>
          </w:r>
        </w:p>
      </w:docPartBody>
    </w:docPart>
    <w:docPart>
      <w:docPartPr>
        <w:name w:val="4CC46A0332A04610A3937D6BCEF76EAD"/>
        <w:category>
          <w:name w:val="General"/>
          <w:gallery w:val="placeholder"/>
        </w:category>
        <w:types>
          <w:type w:val="bbPlcHdr"/>
        </w:types>
        <w:behaviors>
          <w:behavior w:val="content"/>
        </w:behaviors>
        <w:guid w:val="{D39F47CC-FF6A-4A19-A8A2-90C0458E38A0}"/>
      </w:docPartPr>
      <w:docPartBody>
        <w:p w:rsidR="00855115" w:rsidRDefault="00F64E02" w:rsidP="00F64E02">
          <w:pPr>
            <w:pStyle w:val="4CC46A0332A04610A3937D6BCEF76EAD"/>
          </w:pPr>
          <w:r w:rsidRPr="00DC0160">
            <w:rPr>
              <w:rStyle w:val="PlaceholderText"/>
            </w:rPr>
            <w:t>Click here to enter text.</w:t>
          </w:r>
        </w:p>
      </w:docPartBody>
    </w:docPart>
    <w:docPart>
      <w:docPartPr>
        <w:name w:val="3B15814A95084A93B4FEA707375C7353"/>
        <w:category>
          <w:name w:val="General"/>
          <w:gallery w:val="placeholder"/>
        </w:category>
        <w:types>
          <w:type w:val="bbPlcHdr"/>
        </w:types>
        <w:behaviors>
          <w:behavior w:val="content"/>
        </w:behaviors>
        <w:guid w:val="{4871A4D0-6C4B-4AF3-8B45-1A0D15D288F3}"/>
      </w:docPartPr>
      <w:docPartBody>
        <w:p w:rsidR="00855115" w:rsidRDefault="00F64E02" w:rsidP="00F64E02">
          <w:pPr>
            <w:pStyle w:val="3B15814A95084A93B4FEA707375C7353"/>
          </w:pPr>
          <w:r w:rsidRPr="00770025">
            <w:rPr>
              <w:rStyle w:val="PlaceholderText"/>
            </w:rPr>
            <w:t>Click here to enter text.</w:t>
          </w:r>
        </w:p>
      </w:docPartBody>
    </w:docPart>
    <w:docPart>
      <w:docPartPr>
        <w:name w:val="6FBECC6959DA45C496FF326B83CC029A"/>
        <w:category>
          <w:name w:val="General"/>
          <w:gallery w:val="placeholder"/>
        </w:category>
        <w:types>
          <w:type w:val="bbPlcHdr"/>
        </w:types>
        <w:behaviors>
          <w:behavior w:val="content"/>
        </w:behaviors>
        <w:guid w:val="{B04F1966-B951-4024-8D94-A19FCE53AFA5}"/>
      </w:docPartPr>
      <w:docPartBody>
        <w:p w:rsidR="00C85F30" w:rsidRDefault="00632728" w:rsidP="00632728">
          <w:pPr>
            <w:pStyle w:val="6FBECC6959DA45C496FF326B83CC029A"/>
          </w:pPr>
          <w:r>
            <w:rPr>
              <w:rStyle w:val="PlaceholderText"/>
            </w:rPr>
            <w:t>Click here to enter text.</w:t>
          </w:r>
        </w:p>
      </w:docPartBody>
    </w:docPart>
    <w:docPart>
      <w:docPartPr>
        <w:name w:val="30164E0B8F004521BCA94738C225E97D"/>
        <w:category>
          <w:name w:val="General"/>
          <w:gallery w:val="placeholder"/>
        </w:category>
        <w:types>
          <w:type w:val="bbPlcHdr"/>
        </w:types>
        <w:behaviors>
          <w:behavior w:val="content"/>
        </w:behaviors>
        <w:guid w:val="{EDD7AE30-E37F-417E-9BE0-74BD83F7AF1B}"/>
      </w:docPartPr>
      <w:docPartBody>
        <w:p w:rsidR="00C85F30" w:rsidRDefault="00632728" w:rsidP="00632728">
          <w:pPr>
            <w:pStyle w:val="30164E0B8F004521BCA94738C225E97D"/>
          </w:pPr>
          <w:r>
            <w:rPr>
              <w:rStyle w:val="PlaceholderText"/>
            </w:rPr>
            <w:t>Click here to enter text.</w:t>
          </w:r>
        </w:p>
      </w:docPartBody>
    </w:docPart>
    <w:docPart>
      <w:docPartPr>
        <w:name w:val="83B23031FC624D369123A68EF51929B6"/>
        <w:category>
          <w:name w:val="General"/>
          <w:gallery w:val="placeholder"/>
        </w:category>
        <w:types>
          <w:type w:val="bbPlcHdr"/>
        </w:types>
        <w:behaviors>
          <w:behavior w:val="content"/>
        </w:behaviors>
        <w:guid w:val="{C732A1B1-299C-4A8E-BDAF-17FB2A1983E0}"/>
      </w:docPartPr>
      <w:docPartBody>
        <w:p w:rsidR="00C85F30" w:rsidRDefault="00632728" w:rsidP="00632728">
          <w:pPr>
            <w:pStyle w:val="83B23031FC624D369123A68EF51929B6"/>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altName w:val="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auto"/>
    <w:pitch w:val="default"/>
    <w:sig w:usb0="00000003" w:usb1="00000000" w:usb2="00000000" w:usb3="00000000" w:csb0="00000001" w:csb1="00000000"/>
  </w:font>
  <w:font w:name="CIBLAA+Arial">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763"/>
    <w:rsid w:val="00007BFF"/>
    <w:rsid w:val="00052028"/>
    <w:rsid w:val="000878A3"/>
    <w:rsid w:val="00096EC6"/>
    <w:rsid w:val="000E50F2"/>
    <w:rsid w:val="000F16A3"/>
    <w:rsid w:val="00120EEE"/>
    <w:rsid w:val="0017502A"/>
    <w:rsid w:val="00202000"/>
    <w:rsid w:val="0021568F"/>
    <w:rsid w:val="002411F6"/>
    <w:rsid w:val="0024186A"/>
    <w:rsid w:val="00243E81"/>
    <w:rsid w:val="00292937"/>
    <w:rsid w:val="002954EC"/>
    <w:rsid w:val="002B4D30"/>
    <w:rsid w:val="002C436C"/>
    <w:rsid w:val="00342601"/>
    <w:rsid w:val="003C47B8"/>
    <w:rsid w:val="003D0F6C"/>
    <w:rsid w:val="003F7A40"/>
    <w:rsid w:val="00416790"/>
    <w:rsid w:val="00423548"/>
    <w:rsid w:val="004368B4"/>
    <w:rsid w:val="00461DA6"/>
    <w:rsid w:val="004631ED"/>
    <w:rsid w:val="0048189C"/>
    <w:rsid w:val="004A73E5"/>
    <w:rsid w:val="004D3DF9"/>
    <w:rsid w:val="005005BD"/>
    <w:rsid w:val="00520CC8"/>
    <w:rsid w:val="00543348"/>
    <w:rsid w:val="00550BBC"/>
    <w:rsid w:val="00593781"/>
    <w:rsid w:val="005B09F2"/>
    <w:rsid w:val="005E79EC"/>
    <w:rsid w:val="005F0348"/>
    <w:rsid w:val="00605F2B"/>
    <w:rsid w:val="00623145"/>
    <w:rsid w:val="00632728"/>
    <w:rsid w:val="006327F7"/>
    <w:rsid w:val="00653685"/>
    <w:rsid w:val="006B1429"/>
    <w:rsid w:val="007404E0"/>
    <w:rsid w:val="00744A56"/>
    <w:rsid w:val="00752271"/>
    <w:rsid w:val="00790A85"/>
    <w:rsid w:val="00831B7E"/>
    <w:rsid w:val="00855115"/>
    <w:rsid w:val="0085602E"/>
    <w:rsid w:val="00896E5A"/>
    <w:rsid w:val="009041FA"/>
    <w:rsid w:val="00975DA6"/>
    <w:rsid w:val="00976BAE"/>
    <w:rsid w:val="009B3FDC"/>
    <w:rsid w:val="009D7763"/>
    <w:rsid w:val="009F5929"/>
    <w:rsid w:val="00A33272"/>
    <w:rsid w:val="00A37992"/>
    <w:rsid w:val="00A62CC7"/>
    <w:rsid w:val="00A70F35"/>
    <w:rsid w:val="00A90020"/>
    <w:rsid w:val="00A96FA1"/>
    <w:rsid w:val="00AA15E9"/>
    <w:rsid w:val="00AB3E4A"/>
    <w:rsid w:val="00AB4676"/>
    <w:rsid w:val="00B20046"/>
    <w:rsid w:val="00B64619"/>
    <w:rsid w:val="00BD0A84"/>
    <w:rsid w:val="00BD3087"/>
    <w:rsid w:val="00BE0218"/>
    <w:rsid w:val="00C0248A"/>
    <w:rsid w:val="00C03F41"/>
    <w:rsid w:val="00C22A3B"/>
    <w:rsid w:val="00C43F9A"/>
    <w:rsid w:val="00C50EF2"/>
    <w:rsid w:val="00C61719"/>
    <w:rsid w:val="00C7052B"/>
    <w:rsid w:val="00C85F30"/>
    <w:rsid w:val="00CC6B57"/>
    <w:rsid w:val="00D3147F"/>
    <w:rsid w:val="00D42C5A"/>
    <w:rsid w:val="00DB2962"/>
    <w:rsid w:val="00E0041B"/>
    <w:rsid w:val="00E65A8F"/>
    <w:rsid w:val="00E72BA0"/>
    <w:rsid w:val="00E74482"/>
    <w:rsid w:val="00E8465B"/>
    <w:rsid w:val="00E84A40"/>
    <w:rsid w:val="00F179AA"/>
    <w:rsid w:val="00F22713"/>
    <w:rsid w:val="00F24B1F"/>
    <w:rsid w:val="00F3224F"/>
    <w:rsid w:val="00F34E12"/>
    <w:rsid w:val="00F42675"/>
    <w:rsid w:val="00F44154"/>
    <w:rsid w:val="00F64E02"/>
    <w:rsid w:val="00FA08D6"/>
    <w:rsid w:val="00FB0F6D"/>
    <w:rsid w:val="00FE206E"/>
    <w:rsid w:val="00FF1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89F498DD4E47C0A83747143FE29135">
    <w:name w:val="6D89F498DD4E47C0A83747143FE29135"/>
    <w:rsid w:val="009D7763"/>
  </w:style>
  <w:style w:type="character" w:styleId="PlaceholderText">
    <w:name w:val="Placeholder Text"/>
    <w:basedOn w:val="DefaultParagraphFont"/>
    <w:uiPriority w:val="99"/>
    <w:rsid w:val="00632728"/>
    <w:rPr>
      <w:color w:val="808080"/>
    </w:rPr>
  </w:style>
  <w:style w:type="paragraph" w:customStyle="1" w:styleId="E5B87B3FD9CB4E93885F5503286AB1BB">
    <w:name w:val="E5B87B3FD9CB4E93885F5503286AB1BB"/>
    <w:rsid w:val="009D7763"/>
  </w:style>
  <w:style w:type="paragraph" w:customStyle="1" w:styleId="2242A3F4E0F24EC1AA874628DB11E43F">
    <w:name w:val="2242A3F4E0F24EC1AA874628DB11E43F"/>
    <w:rsid w:val="009D7763"/>
  </w:style>
  <w:style w:type="paragraph" w:customStyle="1" w:styleId="8901D191F8114F88B2426FBE50455036">
    <w:name w:val="8901D191F8114F88B2426FBE50455036"/>
    <w:rsid w:val="009D7763"/>
  </w:style>
  <w:style w:type="paragraph" w:customStyle="1" w:styleId="50A4CAD30A4C42EA999076BC444A2477">
    <w:name w:val="50A4CAD30A4C42EA999076BC444A2477"/>
    <w:rsid w:val="00975DA6"/>
    <w:rPr>
      <w:lang w:val="en-IE" w:eastAsia="en-IE"/>
    </w:rPr>
  </w:style>
  <w:style w:type="paragraph" w:customStyle="1" w:styleId="6FBECC6959DA45C496FF326B83CC029A">
    <w:name w:val="6FBECC6959DA45C496FF326B83CC029A"/>
    <w:rsid w:val="00632728"/>
    <w:pPr>
      <w:spacing w:line="278" w:lineRule="auto"/>
    </w:pPr>
    <w:rPr>
      <w:kern w:val="2"/>
      <w:sz w:val="24"/>
      <w:szCs w:val="24"/>
      <w:lang w:val="en-IE" w:eastAsia="en-IE"/>
      <w14:ligatures w14:val="standardContextual"/>
    </w:rPr>
  </w:style>
  <w:style w:type="paragraph" w:customStyle="1" w:styleId="242DA34E6AED4F51A351857C0994C5C1">
    <w:name w:val="242DA34E6AED4F51A351857C0994C5C1"/>
    <w:rsid w:val="00975DA6"/>
    <w:rPr>
      <w:lang w:val="en-IE" w:eastAsia="en-IE"/>
    </w:rPr>
  </w:style>
  <w:style w:type="paragraph" w:customStyle="1" w:styleId="31F58FFDE33446F0A34067A67ED0A508">
    <w:name w:val="31F58FFDE33446F0A34067A67ED0A508"/>
    <w:rsid w:val="00790A85"/>
    <w:rPr>
      <w:lang w:val="en-IE" w:eastAsia="en-IE"/>
    </w:rPr>
  </w:style>
  <w:style w:type="paragraph" w:customStyle="1" w:styleId="A00FC379BF5544BFB800084F58835F02">
    <w:name w:val="A00FC379BF5544BFB800084F58835F02"/>
    <w:rsid w:val="00AA15E9"/>
    <w:rPr>
      <w:lang w:val="en-IE" w:eastAsia="en-IE"/>
    </w:rPr>
  </w:style>
  <w:style w:type="paragraph" w:customStyle="1" w:styleId="F4792B88E2D344CB88D77BF6152C06F7">
    <w:name w:val="F4792B88E2D344CB88D77BF6152C06F7"/>
    <w:rsid w:val="00AA15E9"/>
    <w:rPr>
      <w:lang w:val="en-IE" w:eastAsia="en-IE"/>
    </w:rPr>
  </w:style>
  <w:style w:type="paragraph" w:customStyle="1" w:styleId="D0EC56387C6D41C89CF9C17DECAF0E764">
    <w:name w:val="D0EC56387C6D41C89CF9C17DECAF0E764"/>
    <w:rsid w:val="00AA15E9"/>
    <w:pPr>
      <w:keepNext/>
      <w:pageBreakBefore/>
      <w:pBdr>
        <w:bottom w:val="single" w:sz="18" w:space="1" w:color="333399"/>
      </w:pBdr>
      <w:tabs>
        <w:tab w:val="left" w:pos="397"/>
        <w:tab w:val="left" w:pos="907"/>
        <w:tab w:val="left" w:pos="1134"/>
      </w:tabs>
      <w:spacing w:before="320" w:line="276" w:lineRule="auto"/>
      <w:outlineLvl w:val="0"/>
    </w:pPr>
    <w:rPr>
      <w:rFonts w:ascii="Arial" w:eastAsia="Times New Roman" w:hAnsi="Arial" w:cs="Times New Roman"/>
      <w:b/>
      <w:bCs/>
      <w:color w:val="333399"/>
      <w:sz w:val="32"/>
      <w:szCs w:val="32"/>
    </w:rPr>
  </w:style>
  <w:style w:type="paragraph" w:customStyle="1" w:styleId="6D573401CBBB4CA2B091C8D0E297F0A64">
    <w:name w:val="6D573401CBBB4CA2B091C8D0E297F0A64"/>
    <w:rsid w:val="00AA15E9"/>
    <w:pPr>
      <w:spacing w:after="120" w:line="276" w:lineRule="auto"/>
    </w:pPr>
    <w:rPr>
      <w:rFonts w:ascii="Calibri" w:eastAsia="Times New Roman" w:hAnsi="Calibri" w:cs="Times New Roman"/>
      <w:szCs w:val="24"/>
      <w:lang w:val="en-GB"/>
    </w:rPr>
  </w:style>
  <w:style w:type="paragraph" w:customStyle="1" w:styleId="BD8B61178B3B496DB6C21CFBAD523CA94">
    <w:name w:val="BD8B61178B3B496DB6C21CFBAD523CA94"/>
    <w:rsid w:val="00AA15E9"/>
    <w:pPr>
      <w:spacing w:after="120" w:line="276" w:lineRule="auto"/>
    </w:pPr>
    <w:rPr>
      <w:rFonts w:ascii="Calibri" w:eastAsia="Times New Roman" w:hAnsi="Calibri" w:cs="Times New Roman"/>
      <w:szCs w:val="24"/>
      <w:lang w:val="en-GB"/>
    </w:rPr>
  </w:style>
  <w:style w:type="paragraph" w:customStyle="1" w:styleId="0DE2ECC5F18A4C11BA68556453A940563">
    <w:name w:val="0DE2ECC5F18A4C11BA68556453A940563"/>
    <w:rsid w:val="00AA15E9"/>
    <w:pPr>
      <w:spacing w:after="120" w:line="276" w:lineRule="auto"/>
    </w:pPr>
    <w:rPr>
      <w:rFonts w:ascii="Calibri" w:eastAsia="Times New Roman" w:hAnsi="Calibri" w:cs="Times New Roman"/>
      <w:szCs w:val="24"/>
      <w:lang w:val="en-GB"/>
    </w:rPr>
  </w:style>
  <w:style w:type="paragraph" w:customStyle="1" w:styleId="26C473BB5B7B4CAE8B3563BF7B7D09831">
    <w:name w:val="26C473BB5B7B4CAE8B3563BF7B7D09831"/>
    <w:rsid w:val="00AA15E9"/>
    <w:pPr>
      <w:spacing w:after="120" w:line="276" w:lineRule="auto"/>
    </w:pPr>
    <w:rPr>
      <w:rFonts w:ascii="Calibri" w:eastAsia="Times New Roman" w:hAnsi="Calibri" w:cs="Times New Roman"/>
      <w:szCs w:val="24"/>
      <w:lang w:val="en-GB"/>
    </w:rPr>
  </w:style>
  <w:style w:type="paragraph" w:customStyle="1" w:styleId="5C9662E07BD046D980C10DCA8FD4E19A4">
    <w:name w:val="5C9662E07BD046D980C10DCA8FD4E19A4"/>
    <w:rsid w:val="00AA15E9"/>
    <w:pPr>
      <w:spacing w:after="120" w:line="276" w:lineRule="auto"/>
    </w:pPr>
    <w:rPr>
      <w:rFonts w:ascii="Calibri" w:eastAsia="Times New Roman" w:hAnsi="Calibri" w:cs="Times New Roman"/>
      <w:szCs w:val="24"/>
      <w:lang w:val="en-GB"/>
    </w:rPr>
  </w:style>
  <w:style w:type="paragraph" w:customStyle="1" w:styleId="A7B5549E23724FDA96E6C168B26C02DA1">
    <w:name w:val="A7B5549E23724FDA96E6C168B26C02DA1"/>
    <w:rsid w:val="00AA15E9"/>
    <w:pPr>
      <w:spacing w:after="120" w:line="276" w:lineRule="auto"/>
    </w:pPr>
    <w:rPr>
      <w:rFonts w:ascii="Calibri" w:eastAsia="Times New Roman" w:hAnsi="Calibri" w:cs="Times New Roman"/>
      <w:szCs w:val="24"/>
      <w:lang w:val="en-GB"/>
    </w:rPr>
  </w:style>
  <w:style w:type="paragraph" w:customStyle="1" w:styleId="4EA1E3A48DD9413EB0A14AD17508F8C94">
    <w:name w:val="4EA1E3A48DD9413EB0A14AD17508F8C94"/>
    <w:rsid w:val="00AA15E9"/>
    <w:pPr>
      <w:spacing w:after="120" w:line="276" w:lineRule="auto"/>
    </w:pPr>
    <w:rPr>
      <w:rFonts w:ascii="Calibri" w:eastAsia="Times New Roman" w:hAnsi="Calibri" w:cs="Times New Roman"/>
      <w:szCs w:val="24"/>
      <w:lang w:val="en-GB"/>
    </w:rPr>
  </w:style>
  <w:style w:type="paragraph" w:customStyle="1" w:styleId="30164E0B8F004521BCA94738C225E97D">
    <w:name w:val="30164E0B8F004521BCA94738C225E97D"/>
    <w:rsid w:val="00632728"/>
    <w:pPr>
      <w:spacing w:line="278" w:lineRule="auto"/>
    </w:pPr>
    <w:rPr>
      <w:kern w:val="2"/>
      <w:sz w:val="24"/>
      <w:szCs w:val="24"/>
      <w:lang w:val="en-IE" w:eastAsia="en-IE"/>
      <w14:ligatures w14:val="standardContextual"/>
    </w:rPr>
  </w:style>
  <w:style w:type="paragraph" w:customStyle="1" w:styleId="14C59CB05DCB43E895C3A0280AD1F76A">
    <w:name w:val="14C59CB05DCB43E895C3A0280AD1F76A"/>
    <w:rsid w:val="0085602E"/>
    <w:rPr>
      <w:lang w:val="en-IE" w:eastAsia="en-IE"/>
    </w:rPr>
  </w:style>
  <w:style w:type="paragraph" w:customStyle="1" w:styleId="600E05FC36764FD594EE26394993B5C8">
    <w:name w:val="600E05FC36764FD594EE26394993B5C8"/>
    <w:rsid w:val="00E74482"/>
    <w:rPr>
      <w:lang w:val="en-IE" w:eastAsia="en-IE"/>
    </w:rPr>
  </w:style>
  <w:style w:type="paragraph" w:customStyle="1" w:styleId="9A6F2485719743F8AA974D754B223CFB">
    <w:name w:val="9A6F2485719743F8AA974D754B223CFB"/>
    <w:rsid w:val="00E74482"/>
    <w:rPr>
      <w:lang w:val="en-IE" w:eastAsia="en-IE"/>
    </w:rPr>
  </w:style>
  <w:style w:type="paragraph" w:customStyle="1" w:styleId="83B23031FC624D369123A68EF51929B6">
    <w:name w:val="83B23031FC624D369123A68EF51929B6"/>
    <w:rsid w:val="00632728"/>
    <w:pPr>
      <w:spacing w:line="278" w:lineRule="auto"/>
    </w:pPr>
    <w:rPr>
      <w:kern w:val="2"/>
      <w:sz w:val="24"/>
      <w:szCs w:val="24"/>
      <w:lang w:val="en-IE" w:eastAsia="en-IE"/>
      <w14:ligatures w14:val="standardContextual"/>
    </w:rPr>
  </w:style>
  <w:style w:type="paragraph" w:customStyle="1" w:styleId="5FF09FD362ED4CE991A3906635EDB7E9">
    <w:name w:val="5FF09FD362ED4CE991A3906635EDB7E9"/>
    <w:rsid w:val="00E8465B"/>
    <w:rPr>
      <w:lang w:val="en-IE" w:eastAsia="en-IE"/>
    </w:rPr>
  </w:style>
  <w:style w:type="paragraph" w:customStyle="1" w:styleId="83B850C851934A11A733F9AAC6DD2939">
    <w:name w:val="83B850C851934A11A733F9AAC6DD2939"/>
    <w:rsid w:val="00E8465B"/>
    <w:rPr>
      <w:lang w:val="en-IE" w:eastAsia="en-IE"/>
    </w:rPr>
  </w:style>
  <w:style w:type="paragraph" w:customStyle="1" w:styleId="E99EEB4CC20343D5A185CF8D54599456">
    <w:name w:val="E99EEB4CC20343D5A185CF8D54599456"/>
    <w:rsid w:val="00C43F9A"/>
    <w:rPr>
      <w:lang w:val="en-IE" w:eastAsia="en-IE"/>
    </w:rPr>
  </w:style>
  <w:style w:type="paragraph" w:customStyle="1" w:styleId="CB77B9AB599C47C5A5750EDEC5D3C06B">
    <w:name w:val="CB77B9AB599C47C5A5750EDEC5D3C06B"/>
    <w:rsid w:val="00976BAE"/>
    <w:pPr>
      <w:spacing w:line="278" w:lineRule="auto"/>
    </w:pPr>
    <w:rPr>
      <w:kern w:val="2"/>
      <w:sz w:val="24"/>
      <w:szCs w:val="24"/>
      <w:lang w:val="en-IE" w:eastAsia="en-IE"/>
      <w14:ligatures w14:val="standardContextual"/>
    </w:rPr>
  </w:style>
  <w:style w:type="paragraph" w:customStyle="1" w:styleId="4D280795B0D24D7FA55455CB0C9D7237">
    <w:name w:val="4D280795B0D24D7FA55455CB0C9D7237"/>
    <w:rsid w:val="00976BAE"/>
    <w:pPr>
      <w:spacing w:line="278" w:lineRule="auto"/>
    </w:pPr>
    <w:rPr>
      <w:kern w:val="2"/>
      <w:sz w:val="24"/>
      <w:szCs w:val="24"/>
      <w:lang w:val="en-IE" w:eastAsia="en-IE"/>
      <w14:ligatures w14:val="standardContextual"/>
    </w:rPr>
  </w:style>
  <w:style w:type="paragraph" w:customStyle="1" w:styleId="970F26A536D24CDE99BAABBD389E2330">
    <w:name w:val="970F26A536D24CDE99BAABBD389E2330"/>
    <w:rsid w:val="00976BAE"/>
    <w:pPr>
      <w:spacing w:line="278" w:lineRule="auto"/>
    </w:pPr>
    <w:rPr>
      <w:kern w:val="2"/>
      <w:sz w:val="24"/>
      <w:szCs w:val="24"/>
      <w:lang w:val="en-IE" w:eastAsia="en-IE"/>
      <w14:ligatures w14:val="standardContextual"/>
    </w:rPr>
  </w:style>
  <w:style w:type="paragraph" w:customStyle="1" w:styleId="E33E88CB6F6F4338808110D84D28AF2E">
    <w:name w:val="E33E88CB6F6F4338808110D84D28AF2E"/>
    <w:rsid w:val="00976BAE"/>
    <w:pPr>
      <w:spacing w:line="278" w:lineRule="auto"/>
    </w:pPr>
    <w:rPr>
      <w:kern w:val="2"/>
      <w:sz w:val="24"/>
      <w:szCs w:val="24"/>
      <w:lang w:val="en-IE" w:eastAsia="en-IE"/>
      <w14:ligatures w14:val="standardContextual"/>
    </w:rPr>
  </w:style>
  <w:style w:type="paragraph" w:customStyle="1" w:styleId="7D93A90C3E34478CA5296DE3938CCCB7">
    <w:name w:val="7D93A90C3E34478CA5296DE3938CCCB7"/>
    <w:rsid w:val="00FF1598"/>
    <w:pPr>
      <w:spacing w:line="278" w:lineRule="auto"/>
    </w:pPr>
    <w:rPr>
      <w:kern w:val="2"/>
      <w:sz w:val="24"/>
      <w:szCs w:val="24"/>
      <w:lang w:val="en-IE" w:eastAsia="en-IE"/>
      <w14:ligatures w14:val="standardContextual"/>
    </w:rPr>
  </w:style>
  <w:style w:type="paragraph" w:customStyle="1" w:styleId="8F214EAFDD264F00BD2BBEAA83F970C1">
    <w:name w:val="8F214EAFDD264F00BD2BBEAA83F970C1"/>
    <w:rsid w:val="00FF1598"/>
    <w:pPr>
      <w:spacing w:line="278" w:lineRule="auto"/>
    </w:pPr>
    <w:rPr>
      <w:kern w:val="2"/>
      <w:sz w:val="24"/>
      <w:szCs w:val="24"/>
      <w:lang w:val="en-IE" w:eastAsia="en-IE"/>
      <w14:ligatures w14:val="standardContextual"/>
    </w:rPr>
  </w:style>
  <w:style w:type="paragraph" w:customStyle="1" w:styleId="4CC46A0332A04610A3937D6BCEF76EAD">
    <w:name w:val="4CC46A0332A04610A3937D6BCEF76EAD"/>
    <w:rsid w:val="00F64E02"/>
    <w:pPr>
      <w:spacing w:line="278" w:lineRule="auto"/>
    </w:pPr>
    <w:rPr>
      <w:kern w:val="2"/>
      <w:sz w:val="24"/>
      <w:szCs w:val="24"/>
      <w:lang w:val="en-IE" w:eastAsia="en-IE"/>
      <w14:ligatures w14:val="standardContextual"/>
    </w:rPr>
  </w:style>
  <w:style w:type="paragraph" w:customStyle="1" w:styleId="3B15814A95084A93B4FEA707375C7353">
    <w:name w:val="3B15814A95084A93B4FEA707375C7353"/>
    <w:rsid w:val="00F64E02"/>
    <w:pPr>
      <w:spacing w:line="278" w:lineRule="auto"/>
    </w:pPr>
    <w:rPr>
      <w:kern w:val="2"/>
      <w:sz w:val="24"/>
      <w:szCs w:val="24"/>
      <w:lang w:val="en-IE" w:eastAsia="en-IE"/>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Chief State Solicitor’s Office (CSSO)</Abstract>
  <CompanyAddress/>
  <CompanyPhone/>
  <CompanyFax>Cloud-Based Application Tracking System (ATS), Software as a Service (SaaS) solution</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Document" ma:contentTypeID="0x0101000BC94875665D404BB1351B53C41FD2C00085A4DDEC5C5E7840A5C5E9983F01C17A" ma:contentTypeVersion="109" ma:contentTypeDescription="" ma:contentTypeScope="" ma:versionID="d1257e1afbfe00cf16243bf9d7cc8cf2">
  <xsd:schema xmlns:xsd="http://www.w3.org/2001/XMLSchema" xmlns:xs="http://www.w3.org/2001/XMLSchema" xmlns:p="http://schemas.microsoft.com/office/2006/metadata/properties" xmlns:ns2="80aa5b0b-8d0e-4655-bf51-470b8dd423b9" targetNamespace="http://schemas.microsoft.com/office/2006/metadata/properties" ma:root="true" ma:fieldsID="b930df731427473c4095eaa2ec16c40c" ns2:_="">
    <xsd:import namespace="80aa5b0b-8d0e-4655-bf51-470b8dd423b9"/>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a5b0b-8d0e-4655-bf51-470b8dd423b9"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77cde15f-8460-4bad-a7c8-24dddb86f270}" ma:internalName="TaxCatchAll" ma:showField="CatchAllData" ma:web="80aa5b0b-8d0e-4655-bf51-470b8dd423b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77cde15f-8460-4bad-a7c8-24dddb86f270}" ma:internalName="TaxCatchAllLabel" ma:readOnly="true" ma:showField="CatchAllDataLabel" ma:web="80aa5b0b-8d0e-4655-bf51-470b8dd423b9">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02|230b5c71-8bf6-4beb-a83d-cddb41cc2b0c" ma:fieldId="{11f8bb48-43d6-459a-8b80-9123185593c7}" ma:sspId="a38b94ef-0ce3-4af0-84c1-0186d6a3f85c" ma:termSetId="584d92f5-f104-4db4-9eaa-0d5facccda66"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a38b94ef-0ce3-4af0-84c1-0186d6a3f85c" ma:termSetId="6b2a013c-fe8b-4805-9242-a33f2487bec9"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a38b94ef-0ce3-4af0-84c1-0186d6a3f85c" ma:termSetId="3892bbe0-d052-4b67-82b4-70c7294c09f1"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f33d2cd0-30e5-4f10-8d2a-4027eb6837f4" ma:fieldId="{6bbd3faf-a5ab-4e5e-b8a6-a5e099cef439}" ma:sspId="a38b94ef-0ce3-4af0-84c1-0186d6a3f85c" ma:termSetId="597e04dd-c0ba-4dc5-b0c3-577ee9999191"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a38b94ef-0ce3-4af0-84c1-0186d6a3f85c" ma:termSetId="3892bbe0-d052-4b67-82b4-70c7294c09f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eDocs_FileStatus xmlns="80aa5b0b-8d0e-4655-bf51-470b8dd423b9"/>
    <TaxCatchAll xmlns="80aa5b0b-8d0e-4655-bf51-470b8dd423b9"/>
    <_vti_ItemDeclaredRecord xmlns="80aa5b0b-8d0e-4655-bf51-470b8dd423b9" xsi:nil="true"/>
    <mbbd3fafa5ab4e5eb8a6a5e099cef439 xmlns="80aa5b0b-8d0e-4655-bf51-470b8dd423b9">
      <Terms xmlns="http://schemas.microsoft.com/office/infopath/2007/PartnerControls"/>
    </mbbd3fafa5ab4e5eb8a6a5e099cef439>
    <h1f8bb4843d6459a8b809123185593c7 xmlns="80aa5b0b-8d0e-4655-bf51-470b8dd423b9">
      <Terms xmlns="http://schemas.microsoft.com/office/infopath/2007/PartnerControls"/>
    </h1f8bb4843d6459a8b809123185593c7>
    <fbaa881fc4ae443f9fdafbdd527793df xmlns="80aa5b0b-8d0e-4655-bf51-470b8dd423b9">
      <Terms xmlns="http://schemas.microsoft.com/office/infopath/2007/PartnerControls"/>
    </fbaa881fc4ae443f9fdafbdd527793df>
    <eDocs_eFileName xmlns="80aa5b0b-8d0e-4655-bf51-470b8dd423b9" xsi:nil="true"/>
    <m02c691f3efa402dab5cbaa8c240a9e7 xmlns="80aa5b0b-8d0e-4655-bf51-470b8dd423b9">
      <Terms xmlns="http://schemas.microsoft.com/office/infopath/2007/PartnerControls"/>
    </m02c691f3efa402dab5cbaa8c240a9e7>
    <nb1b8a72855341e18dd75ce464e281f2 xmlns="80aa5b0b-8d0e-4655-bf51-470b8dd423b9">
      <Terms xmlns="http://schemas.microsoft.com/office/infopath/2007/PartnerControls"/>
    </nb1b8a72855341e18dd75ce464e281f2>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00EEAA-E208-47F1-B94E-D359E440248E}">
  <ds:schemaRefs>
    <ds:schemaRef ds:uri="http://schemas.microsoft.com/sharepoint/v3/contenttype/forms"/>
  </ds:schemaRefs>
</ds:datastoreItem>
</file>

<file path=customXml/itemProps3.xml><?xml version="1.0" encoding="utf-8"?>
<ds:datastoreItem xmlns:ds="http://schemas.openxmlformats.org/officeDocument/2006/customXml" ds:itemID="{8B8A25CC-5430-4C8C-9AD1-774556C18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a5b0b-8d0e-4655-bf51-470b8dd423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0FF90B-086E-4878-B208-0FADAFB2ACCF}">
  <ds:schemaRefs>
    <ds:schemaRef ds:uri="http://schemas.microsoft.com/office/2006/metadata/properties"/>
    <ds:schemaRef ds:uri="http://schemas.microsoft.com/office/infopath/2007/PartnerControls"/>
    <ds:schemaRef ds:uri="80aa5b0b-8d0e-4655-bf51-470b8dd423b9"/>
  </ds:schemaRefs>
</ds:datastoreItem>
</file>

<file path=customXml/itemProps5.xml><?xml version="1.0" encoding="utf-8"?>
<ds:datastoreItem xmlns:ds="http://schemas.openxmlformats.org/officeDocument/2006/customXml" ds:itemID="{5F7A8B0E-B293-4FFF-9A46-5FF29751C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116</Pages>
  <Words>38601</Words>
  <Characters>220031</Characters>
  <Application>Microsoft Office Word</Application>
  <DocSecurity>0</DocSecurity>
  <Lines>1833</Lines>
  <Paragraphs>516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dc:creator>
  <cp:keywords/>
  <dc:description/>
  <cp:lastModifiedBy>Healy, Louise</cp:lastModifiedBy>
  <cp:revision>12</cp:revision>
  <dcterms:created xsi:type="dcterms:W3CDTF">2026-10-30T11:50:00Z</dcterms:created>
  <dcterms:modified xsi:type="dcterms:W3CDTF">2026-11-02T14:01:00Z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0x0101000BC94875665D404BB1351B53C41FD2C00085A4DDEC5C5E7840A5C5E9983F01C17A</vt:lpwstr>
  </property>
  <property fmtid="{D5CDD505-2E9C-101B-9397-08002B2CF9AE}" pid="3" name="eDocs_FileTopics">
    <vt:lpwstr>3;#Undefined|1846028f-7f87-48c9-b155-380fd01fcb0c</vt:lpwstr>
  </property>
  <property fmtid="{D5CDD505-2E9C-101B-9397-08002B2CF9AE}" pid="4" name="eDocs_DocumentTopics">
    <vt:lpwstr/>
  </property>
  <property fmtid="{D5CDD505-2E9C-101B-9397-08002B2CF9AE}" pid="5" name="eDocs_Year">
    <vt:lpwstr>10;#2016|290abb38-182b-47f5-ab57-7f33b46e6252</vt:lpwstr>
  </property>
  <property fmtid="{D5CDD505-2E9C-101B-9397-08002B2CF9AE}" pid="6" name="eDocs_SeriesSubSeries">
    <vt:lpwstr>2;#002|230b5c71-8bf6-4beb-a83d-cddb41cc2b0c</vt:lpwstr>
  </property>
  <property fmtid="{D5CDD505-2E9C-101B-9397-08002B2CF9AE}" pid="7" name="_dlc_policyId">
    <vt:lpwstr/>
  </property>
  <property fmtid="{D5CDD505-2E9C-101B-9397-08002B2CF9AE}" pid="8" name="ItemRetentionFormula">
    <vt:lpwstr/>
  </property>
  <property fmtid="{D5CDD505-2E9C-101B-9397-08002B2CF9AE}" pid="9" name="_docset_NoMedatataSyncRequired">
    <vt:lpwstr>False</vt:lpwstr>
  </property>
  <property fmtid="{D5CDD505-2E9C-101B-9397-08002B2CF9AE}" pid="10" name="_dlc_LastRun">
    <vt:lpwstr>11/30/2019 23:00:37</vt:lpwstr>
  </property>
  <property fmtid="{D5CDD505-2E9C-101B-9397-08002B2CF9AE}" pid="11" name="eDocs_SecurityClassification">
    <vt:lpwstr>5;#Unclassified|f33d2cd0-30e5-4f10-8d2a-4027eb6837f4</vt:lpwstr>
  </property>
  <property fmtid="{D5CDD505-2E9C-101B-9397-08002B2CF9AE}" pid="12" name="eDocs_SecurityLevel">
    <vt:lpwstr>Unclassified</vt:lpwstr>
  </property>
  <property fmtid="{D5CDD505-2E9C-101B-9397-08002B2CF9AE}" pid="13" name="eDocs_Series">
    <vt:lpwstr>1;#002|230b5c71-8bf6-4beb-a83d-cddb41cc2b0c</vt:lpwstr>
  </property>
  <property fmtid="{D5CDD505-2E9C-101B-9397-08002B2CF9AE}" pid="14" name="ge25f6a3ef6f42d4865685f2a74bf8c7">
    <vt:lpwstr/>
  </property>
  <property fmtid="{D5CDD505-2E9C-101B-9397-08002B2CF9AE}" pid="15" name="eDocs_RetentionPeriodTerm">
    <vt:lpwstr/>
  </property>
</Properties>
</file>