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FE335" w14:textId="77777777" w:rsidR="00BE0F78" w:rsidRDefault="00BE0F78">
      <w:pPr>
        <w:pBdr>
          <w:top w:val="single" w:sz="12" w:space="0" w:color="auto"/>
        </w:pBdr>
        <w:spacing w:after="0"/>
      </w:pPr>
    </w:p>
    <w:p w14:paraId="65CFE336" w14:textId="77777777" w:rsidR="00BE0F78" w:rsidRDefault="00306C94">
      <w:pPr>
        <w:pStyle w:val="Heading1"/>
      </w:pPr>
      <w:r>
        <w:t>ARCHITECTURAL REQUIREMENTS SPECIFICATION</w:t>
      </w:r>
    </w:p>
    <w:p w14:paraId="65CFE337" w14:textId="77777777" w:rsidR="00BE0F78" w:rsidRDefault="00306C94">
      <w:pPr>
        <w:pStyle w:val="Heading2"/>
      </w:pPr>
      <w:r>
        <w:t>Dublin Air Traffic Control Centre (ATCC) Contingency Room</w:t>
      </w:r>
    </w:p>
    <w:p w14:paraId="65CFE338" w14:textId="77777777" w:rsidR="00BE0F78" w:rsidRDefault="00306C94">
      <w:pPr>
        <w:pStyle w:val="Heading3"/>
      </w:pPr>
      <w:r>
        <w:t>Tender Issue</w:t>
      </w:r>
    </w:p>
    <w:p w14:paraId="65CFE339" w14:textId="77777777" w:rsidR="00BE0F78" w:rsidRDefault="00BE0F78">
      <w:pPr>
        <w:pBdr>
          <w:top w:val="single" w:sz="12" w:space="0" w:color="auto"/>
        </w:pBdr>
        <w:spacing w:after="0"/>
      </w:pPr>
    </w:p>
    <w:p w14:paraId="65CFE33A" w14:textId="77777777" w:rsidR="00BE0F78" w:rsidRDefault="00306C94">
      <w:pPr>
        <w:pStyle w:val="Heading1"/>
      </w:pPr>
      <w:r>
        <w:t>1. Scope</w:t>
      </w:r>
    </w:p>
    <w:p w14:paraId="65CFE33B" w14:textId="2A3D49A1" w:rsidR="00BE0F78" w:rsidRDefault="00306C94">
      <w:r>
        <w:t>This Specification defines the minimum architectural, acoustic, environmental, operational, lighting, fire safety, accessibility, raised floor, finishes, testing, commissioning and handover requirements for the Dublin Air Traffic Control Centre (ATCC) Contingency Room</w:t>
      </w:r>
      <w:r w:rsidR="00856BB2">
        <w:t xml:space="preserve"> measuring approx. 1</w:t>
      </w:r>
      <w:r w:rsidR="009A3E89">
        <w:t>7</w:t>
      </w:r>
      <w:r w:rsidR="00856BB2">
        <w:t>8m</w:t>
      </w:r>
      <w:r w:rsidR="00856BB2" w:rsidRPr="00856BB2">
        <w:rPr>
          <w:vertAlign w:val="superscript"/>
        </w:rPr>
        <w:t>2</w:t>
      </w:r>
      <w:r w:rsidR="00856BB2">
        <w:t>.</w:t>
      </w:r>
    </w:p>
    <w:p w14:paraId="65CFE33C" w14:textId="778123B3" w:rsidR="00BE0F78" w:rsidRDefault="00306C94">
      <w:r>
        <w:t>The Works shall comprise the complete design</w:t>
      </w:r>
      <w:r w:rsidR="002265FF">
        <w:t xml:space="preserve">, </w:t>
      </w:r>
      <w:r w:rsidR="00A63AE8">
        <w:t>buil</w:t>
      </w:r>
      <w:r w:rsidR="002265FF">
        <w:t>d, test and</w:t>
      </w:r>
      <w:r w:rsidR="00A63AE8">
        <w:t xml:space="preserve"> certification</w:t>
      </w:r>
      <w:r>
        <w:t xml:space="preserve"> of all elements necessary to deliver a </w:t>
      </w:r>
      <w:r w:rsidR="00865BA1">
        <w:t>room</w:t>
      </w:r>
      <w:r w:rsidR="00CD3617">
        <w:t xml:space="preserve">/environment </w:t>
      </w:r>
      <w:r>
        <w:t>suitable for</w:t>
      </w:r>
      <w:r w:rsidR="00CD3617">
        <w:t xml:space="preserve"> installation of </w:t>
      </w:r>
      <w:r w:rsidR="00E974A6">
        <w:t>operational equipment</w:t>
      </w:r>
      <w:r w:rsidR="009A3E89">
        <w:t xml:space="preserve"> for</w:t>
      </w:r>
      <w:r>
        <w:t xml:space="preserve"> continuous air traffic control operations.</w:t>
      </w:r>
    </w:p>
    <w:p w14:paraId="2AF9ADF6" w14:textId="00C30F17" w:rsidR="00D05856" w:rsidRPr="00AB6DB2" w:rsidRDefault="00306C94">
      <w:r>
        <w:t xml:space="preserve">The Contractor shall be deemed to have allowed for all labour, materials, equipment, temporary works, coordination, testing, certification and documentation required to </w:t>
      </w:r>
      <w:r w:rsidRPr="00AB6DB2">
        <w:t>achieve compliance with this Specification.</w:t>
      </w:r>
    </w:p>
    <w:p w14:paraId="3491BECA" w14:textId="4201DF60" w:rsidR="00C939D1" w:rsidRDefault="00D05856">
      <w:r w:rsidRPr="00AB6DB2">
        <w:t>Successful Contractor to supply final design for review/acceptance with Airnav capturing specifications below prior to build.</w:t>
      </w:r>
    </w:p>
    <w:p w14:paraId="68BADE9C" w14:textId="77777777" w:rsidR="00D05856" w:rsidRDefault="00D05856"/>
    <w:p w14:paraId="65CFE33E" w14:textId="77777777" w:rsidR="00BE0F78" w:rsidRDefault="00BE0F78">
      <w:pPr>
        <w:pBdr>
          <w:top w:val="single" w:sz="12" w:space="0" w:color="auto"/>
        </w:pBdr>
        <w:spacing w:after="0"/>
      </w:pPr>
    </w:p>
    <w:p w14:paraId="65CFE33F" w14:textId="77777777" w:rsidR="00BE0F78" w:rsidRDefault="00306C94">
      <w:pPr>
        <w:pStyle w:val="Heading1"/>
      </w:pPr>
      <w:r>
        <w:t>2. Design Intent</w:t>
      </w:r>
    </w:p>
    <w:p w14:paraId="65CFE340" w14:textId="77777777" w:rsidR="00BE0F78" w:rsidRDefault="00306C94">
      <w:r>
        <w:t>The completed facility shall provide:</w:t>
      </w:r>
    </w:p>
    <w:p w14:paraId="65CFE341" w14:textId="77777777" w:rsidR="00BE0F78" w:rsidRDefault="00306C94" w:rsidP="00306C94">
      <w:pPr>
        <w:pStyle w:val="ListParagraph"/>
        <w:numPr>
          <w:ilvl w:val="0"/>
          <w:numId w:val="1"/>
        </w:numPr>
      </w:pPr>
      <w:r>
        <w:t>A resilient operational environment suitable for contingency air traffic control operations.</w:t>
      </w:r>
    </w:p>
    <w:p w14:paraId="65CFE342" w14:textId="77777777" w:rsidR="00BE0F78" w:rsidRDefault="00306C94" w:rsidP="00306C94">
      <w:pPr>
        <w:pStyle w:val="ListParagraph"/>
        <w:numPr>
          <w:ilvl w:val="0"/>
          <w:numId w:val="1"/>
        </w:numPr>
      </w:pPr>
      <w:r>
        <w:t>Accommodation for fifteen (15) Controller Working Positions (CWPs).</w:t>
      </w:r>
    </w:p>
    <w:p w14:paraId="65CFE343" w14:textId="77777777" w:rsidR="00BE0F78" w:rsidRDefault="00306C94" w:rsidP="00306C94">
      <w:pPr>
        <w:pStyle w:val="ListParagraph"/>
        <w:numPr>
          <w:ilvl w:val="0"/>
          <w:numId w:val="1"/>
        </w:numPr>
      </w:pPr>
      <w:r>
        <w:t>Accommodation for seven (7) Support Working Positions (SWPs).</w:t>
      </w:r>
    </w:p>
    <w:p w14:paraId="65CFE344" w14:textId="77777777" w:rsidR="00BE0F78" w:rsidRDefault="00306C94" w:rsidP="00306C94">
      <w:pPr>
        <w:pStyle w:val="ListParagraph"/>
        <w:numPr>
          <w:ilvl w:val="0"/>
          <w:numId w:val="1"/>
        </w:numPr>
      </w:pPr>
      <w:r>
        <w:t>A high-performance acoustic environment supporting operational communications.</w:t>
      </w:r>
    </w:p>
    <w:p w14:paraId="65CFE345" w14:textId="77777777" w:rsidR="00BE0F78" w:rsidRDefault="00306C94" w:rsidP="00306C94">
      <w:pPr>
        <w:pStyle w:val="ListParagraph"/>
        <w:numPr>
          <w:ilvl w:val="0"/>
          <w:numId w:val="1"/>
        </w:numPr>
      </w:pPr>
      <w:r>
        <w:t>A maintainable and adaptable infrastructure capable of future workstation reconfiguration.</w:t>
      </w:r>
    </w:p>
    <w:p w14:paraId="65CFE346" w14:textId="77777777" w:rsidR="00BE0F78" w:rsidRDefault="00306C94" w:rsidP="00306C94">
      <w:pPr>
        <w:pStyle w:val="ListParagraph"/>
        <w:numPr>
          <w:ilvl w:val="0"/>
          <w:numId w:val="1"/>
        </w:numPr>
      </w:pPr>
      <w:r>
        <w:lastRenderedPageBreak/>
        <w:t>A design life not less than twenty-five (25) years for permanent architectural elements.</w:t>
      </w:r>
    </w:p>
    <w:p w14:paraId="65CFE347" w14:textId="77777777" w:rsidR="00BE0F78" w:rsidRDefault="00306C94">
      <w:r>
        <w:t>The Contractor shall coordinate all architectural works with mechanical, electrical, ICT, security and operational systems.</w:t>
      </w:r>
    </w:p>
    <w:p w14:paraId="65CFE348" w14:textId="77777777" w:rsidR="00BE0F78" w:rsidRDefault="00BE0F78">
      <w:pPr>
        <w:pBdr>
          <w:top w:val="single" w:sz="12" w:space="0" w:color="auto"/>
        </w:pBdr>
        <w:spacing w:after="0"/>
      </w:pPr>
    </w:p>
    <w:p w14:paraId="65CFE349" w14:textId="77777777" w:rsidR="00BE0F78" w:rsidRDefault="00306C94">
      <w:pPr>
        <w:pStyle w:val="Heading1"/>
      </w:pPr>
      <w:r>
        <w:t>3. Codes, Standards and Compliance</w:t>
      </w:r>
    </w:p>
    <w:p w14:paraId="65CFE34A" w14:textId="77777777" w:rsidR="00BE0F78" w:rsidRDefault="00306C94">
      <w:r>
        <w:t>All works shall comply with the latest editions, amendments and associated guidance of the following standards, together with all statutory requirements applicable in Ireland.</w:t>
      </w:r>
    </w:p>
    <w:p w14:paraId="65CFE34B" w14:textId="77777777" w:rsidR="00BE0F78" w:rsidRDefault="00306C94" w:rsidP="00306C94">
      <w:pPr>
        <w:pStyle w:val="ListParagraph"/>
        <w:numPr>
          <w:ilvl w:val="0"/>
          <w:numId w:val="2"/>
        </w:numPr>
      </w:pPr>
      <w:r>
        <w:t>Building Regulations Ireland.</w:t>
      </w:r>
    </w:p>
    <w:p w14:paraId="65CFE34C" w14:textId="77777777" w:rsidR="00BE0F78" w:rsidRDefault="00306C94" w:rsidP="00306C94">
      <w:pPr>
        <w:pStyle w:val="ListParagraph"/>
        <w:numPr>
          <w:ilvl w:val="0"/>
          <w:numId w:val="2"/>
        </w:numPr>
      </w:pPr>
      <w:r>
        <w:t>BS EN 12825 Raised Access Floors.</w:t>
      </w:r>
    </w:p>
    <w:p w14:paraId="65CFE34D" w14:textId="77777777" w:rsidR="00BE0F78" w:rsidRDefault="00306C94" w:rsidP="00306C94">
      <w:pPr>
        <w:pStyle w:val="ListParagraph"/>
        <w:numPr>
          <w:ilvl w:val="0"/>
          <w:numId w:val="2"/>
        </w:numPr>
      </w:pPr>
      <w:r>
        <w:t>BS EN 13501 Fire Classification of Construction Products.</w:t>
      </w:r>
    </w:p>
    <w:p w14:paraId="65CFE34E" w14:textId="77777777" w:rsidR="00BE0F78" w:rsidRDefault="00306C94" w:rsidP="00306C94">
      <w:pPr>
        <w:pStyle w:val="ListParagraph"/>
        <w:numPr>
          <w:ilvl w:val="0"/>
          <w:numId w:val="2"/>
        </w:numPr>
      </w:pPr>
      <w:r>
        <w:t>ISO 3382-3 Acoustics - Measurement of Room Acoustic Parameters.</w:t>
      </w:r>
    </w:p>
    <w:p w14:paraId="65CFE34F" w14:textId="77777777" w:rsidR="00BE0F78" w:rsidRDefault="00306C94" w:rsidP="00306C94">
      <w:pPr>
        <w:pStyle w:val="ListParagraph"/>
        <w:numPr>
          <w:ilvl w:val="0"/>
          <w:numId w:val="2"/>
        </w:numPr>
      </w:pPr>
      <w:r>
        <w:t>ISO 354 Measurement of Sound Absorption.</w:t>
      </w:r>
    </w:p>
    <w:p w14:paraId="65CFE350" w14:textId="77777777" w:rsidR="00BE0F78" w:rsidRDefault="00306C94" w:rsidP="00306C94">
      <w:pPr>
        <w:pStyle w:val="ListParagraph"/>
        <w:numPr>
          <w:ilvl w:val="0"/>
          <w:numId w:val="2"/>
        </w:numPr>
      </w:pPr>
      <w:r>
        <w:t>EN ISO 11654 Sound Absorbers for Use in Buildings.</w:t>
      </w:r>
    </w:p>
    <w:p w14:paraId="65CFE351" w14:textId="77777777" w:rsidR="00BE0F78" w:rsidRDefault="00306C94" w:rsidP="00306C94">
      <w:pPr>
        <w:pStyle w:val="ListParagraph"/>
        <w:numPr>
          <w:ilvl w:val="0"/>
          <w:numId w:val="2"/>
        </w:numPr>
      </w:pPr>
      <w:r>
        <w:t>BS 8300 Design for Accessibility and Inclusion.</w:t>
      </w:r>
    </w:p>
    <w:p w14:paraId="65CFE352" w14:textId="77777777" w:rsidR="00BE0F78" w:rsidRDefault="00306C94" w:rsidP="00306C94">
      <w:pPr>
        <w:pStyle w:val="ListParagraph"/>
        <w:numPr>
          <w:ilvl w:val="0"/>
          <w:numId w:val="2"/>
        </w:numPr>
      </w:pPr>
      <w:r>
        <w:t>Applicable Irish Health and Safety Authority (HSA) requirements.</w:t>
      </w:r>
    </w:p>
    <w:p w14:paraId="65CFE353" w14:textId="77777777" w:rsidR="00BE0F78" w:rsidRDefault="00306C94" w:rsidP="00306C94">
      <w:pPr>
        <w:pStyle w:val="ListParagraph"/>
        <w:numPr>
          <w:ilvl w:val="0"/>
          <w:numId w:val="2"/>
        </w:numPr>
      </w:pPr>
      <w:r>
        <w:t>Applicable EASA and EUROCONTROL operational guidance.</w:t>
      </w:r>
    </w:p>
    <w:p w14:paraId="65CFE354" w14:textId="77777777" w:rsidR="00BE0F78" w:rsidRDefault="00306C94">
      <w:r>
        <w:t>Where this Specification exceeds the requirements of any referenced standard, this Specification shall take precedence.</w:t>
      </w:r>
    </w:p>
    <w:p w14:paraId="65CFE355" w14:textId="77777777" w:rsidR="00BE0F78" w:rsidRDefault="00BE0F78">
      <w:pPr>
        <w:pBdr>
          <w:top w:val="single" w:sz="12" w:space="0" w:color="auto"/>
        </w:pBdr>
        <w:spacing w:after="0"/>
      </w:pPr>
    </w:p>
    <w:p w14:paraId="65CFE356" w14:textId="77777777" w:rsidR="00BE0F78" w:rsidRDefault="00306C94">
      <w:pPr>
        <w:pStyle w:val="Heading1"/>
      </w:pPr>
      <w:r>
        <w:t>4. Operational Requirements</w:t>
      </w:r>
    </w:p>
    <w:p w14:paraId="65CFE357" w14:textId="77777777" w:rsidR="00BE0F78" w:rsidRDefault="00306C94">
      <w:pPr>
        <w:pStyle w:val="Heading2"/>
      </w:pPr>
      <w:r>
        <w:t>4.1 Functional Capacity</w:t>
      </w:r>
    </w:p>
    <w:p w14:paraId="65CFE358" w14:textId="77777777" w:rsidR="00BE0F78" w:rsidRDefault="00306C94">
      <w:r>
        <w:t>The facility shall be designed to accommodate the following operational occupancy:</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6"/>
        <w:gridCol w:w="1158"/>
      </w:tblGrid>
      <w:tr w:rsidR="00BE0F78" w14:paraId="65CFE35B" w14:textId="77777777" w:rsidTr="00BE0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59" w14:textId="77777777" w:rsidR="00BE0F78" w:rsidRDefault="00306C94">
            <w:r>
              <w:t>Role</w:t>
            </w:r>
          </w:p>
        </w:tc>
        <w:tc>
          <w:tcPr>
            <w:tcW w:w="0" w:type="auto"/>
            <w:vAlign w:val="center"/>
          </w:tcPr>
          <w:p w14:paraId="65CFE35A" w14:textId="77777777" w:rsidR="00BE0F78" w:rsidRDefault="00306C94">
            <w:pPr>
              <w:cnfStyle w:val="100000000000" w:firstRow="1" w:lastRow="0" w:firstColumn="0" w:lastColumn="0" w:oddVBand="0" w:evenVBand="0" w:oddHBand="0" w:evenHBand="0" w:firstRowFirstColumn="0" w:firstRowLastColumn="0" w:lastRowFirstColumn="0" w:lastRowLastColumn="0"/>
            </w:pPr>
            <w:r>
              <w:t>Quantity</w:t>
            </w:r>
          </w:p>
        </w:tc>
      </w:tr>
      <w:tr w:rsidR="00BE0F78" w14:paraId="65CFE35E"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5C" w14:textId="77777777" w:rsidR="00BE0F78" w:rsidRDefault="00306C94">
            <w:r>
              <w:t>Station Manager</w:t>
            </w:r>
          </w:p>
        </w:tc>
        <w:tc>
          <w:tcPr>
            <w:tcW w:w="0" w:type="auto"/>
            <w:vAlign w:val="center"/>
          </w:tcPr>
          <w:p w14:paraId="65CFE35D" w14:textId="77777777" w:rsidR="00BE0F78" w:rsidRDefault="00306C94">
            <w:pPr>
              <w:cnfStyle w:val="000000100000" w:firstRow="0" w:lastRow="0" w:firstColumn="0" w:lastColumn="0" w:oddVBand="0" w:evenVBand="0" w:oddHBand="1" w:evenHBand="0" w:firstRowFirstColumn="0" w:firstRowLastColumn="0" w:lastRowFirstColumn="0" w:lastRowLastColumn="0"/>
            </w:pPr>
            <w:r>
              <w:t>1</w:t>
            </w:r>
          </w:p>
        </w:tc>
      </w:tr>
      <w:tr w:rsidR="00BE0F78" w14:paraId="65CFE361"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5F" w14:textId="77777777" w:rsidR="00BE0F78" w:rsidRDefault="00306C94">
            <w:r>
              <w:t>Coordinator</w:t>
            </w:r>
          </w:p>
        </w:tc>
        <w:tc>
          <w:tcPr>
            <w:tcW w:w="0" w:type="auto"/>
            <w:vAlign w:val="center"/>
          </w:tcPr>
          <w:p w14:paraId="65CFE360" w14:textId="77777777" w:rsidR="00BE0F78" w:rsidRDefault="00306C94">
            <w:pPr>
              <w:cnfStyle w:val="000000000000" w:firstRow="0" w:lastRow="0" w:firstColumn="0" w:lastColumn="0" w:oddVBand="0" w:evenVBand="0" w:oddHBand="0" w:evenHBand="0" w:firstRowFirstColumn="0" w:firstRowLastColumn="0" w:lastRowFirstColumn="0" w:lastRowLastColumn="0"/>
            </w:pPr>
            <w:r>
              <w:t>1</w:t>
            </w:r>
          </w:p>
        </w:tc>
      </w:tr>
      <w:tr w:rsidR="00BE0F78" w14:paraId="65CFE364"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62" w14:textId="77777777" w:rsidR="00BE0F78" w:rsidRDefault="00306C94">
            <w:r>
              <w:t>Data Assistant</w:t>
            </w:r>
          </w:p>
        </w:tc>
        <w:tc>
          <w:tcPr>
            <w:tcW w:w="0" w:type="auto"/>
            <w:vAlign w:val="center"/>
          </w:tcPr>
          <w:p w14:paraId="65CFE363" w14:textId="77777777" w:rsidR="00BE0F78" w:rsidRDefault="00306C94">
            <w:pPr>
              <w:cnfStyle w:val="000000100000" w:firstRow="0" w:lastRow="0" w:firstColumn="0" w:lastColumn="0" w:oddVBand="0" w:evenVBand="0" w:oddHBand="1" w:evenHBand="0" w:firstRowFirstColumn="0" w:firstRowLastColumn="0" w:lastRowFirstColumn="0" w:lastRowLastColumn="0"/>
            </w:pPr>
            <w:r>
              <w:t>2</w:t>
            </w:r>
          </w:p>
        </w:tc>
      </w:tr>
      <w:tr w:rsidR="00BE0F78" w14:paraId="65CFE367"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65" w14:textId="77777777" w:rsidR="00BE0F78" w:rsidRDefault="00306C94">
            <w:r>
              <w:t>Air Traffic Control Officers</w:t>
            </w:r>
          </w:p>
        </w:tc>
        <w:tc>
          <w:tcPr>
            <w:tcW w:w="0" w:type="auto"/>
            <w:vAlign w:val="center"/>
          </w:tcPr>
          <w:p w14:paraId="65CFE366" w14:textId="77777777" w:rsidR="00BE0F78" w:rsidRDefault="00306C94">
            <w:pPr>
              <w:cnfStyle w:val="000000000000" w:firstRow="0" w:lastRow="0" w:firstColumn="0" w:lastColumn="0" w:oddVBand="0" w:evenVBand="0" w:oddHBand="0" w:evenHBand="0" w:firstRowFirstColumn="0" w:firstRowLastColumn="0" w:lastRowFirstColumn="0" w:lastRowLastColumn="0"/>
            </w:pPr>
            <w:r>
              <w:t>11</w:t>
            </w:r>
          </w:p>
        </w:tc>
      </w:tr>
      <w:tr w:rsidR="00BE0F78" w14:paraId="65CFE36A"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68" w14:textId="77777777" w:rsidR="00BE0F78" w:rsidRDefault="00306C94">
            <w:r>
              <w:t>Total Operational Occupancy</w:t>
            </w:r>
          </w:p>
        </w:tc>
        <w:tc>
          <w:tcPr>
            <w:tcW w:w="0" w:type="auto"/>
            <w:vAlign w:val="center"/>
          </w:tcPr>
          <w:p w14:paraId="65CFE369" w14:textId="77777777" w:rsidR="00BE0F78" w:rsidRDefault="00306C94">
            <w:pPr>
              <w:cnfStyle w:val="000000100000" w:firstRow="0" w:lastRow="0" w:firstColumn="0" w:lastColumn="0" w:oddVBand="0" w:evenVBand="0" w:oddHBand="1" w:evenHBand="0" w:firstRowFirstColumn="0" w:firstRowLastColumn="0" w:lastRowFirstColumn="0" w:lastRowLastColumn="0"/>
            </w:pPr>
            <w:r>
              <w:t>15</w:t>
            </w:r>
          </w:p>
        </w:tc>
      </w:tr>
    </w:tbl>
    <w:p w14:paraId="65CFE36B" w14:textId="77777777" w:rsidR="00BE0F78" w:rsidRDefault="00306C94">
      <w:r>
        <w:t>The operational room shall be capable of supporting simultaneous occupancy by all personnel listed above.</w:t>
      </w:r>
    </w:p>
    <w:p w14:paraId="65CFE36C" w14:textId="77777777" w:rsidR="00BE0F78" w:rsidRDefault="00306C94">
      <w:pPr>
        <w:pStyle w:val="Heading2"/>
      </w:pPr>
      <w:r>
        <w:lastRenderedPageBreak/>
        <w:t>4.2 Operational Layout</w:t>
      </w:r>
    </w:p>
    <w:p w14:paraId="65CFE36D" w14:textId="77777777" w:rsidR="00BE0F78" w:rsidRDefault="00306C94">
      <w:r>
        <w:t>The Contractor shall develop a layout which:</w:t>
      </w:r>
    </w:p>
    <w:p w14:paraId="65CFE36E" w14:textId="77777777" w:rsidR="00BE0F78" w:rsidRDefault="00306C94" w:rsidP="00306C94">
      <w:pPr>
        <w:pStyle w:val="ListParagraph"/>
        <w:numPr>
          <w:ilvl w:val="0"/>
          <w:numId w:val="3"/>
        </w:numPr>
      </w:pPr>
      <w:r>
        <w:t>Maintains unobstructed circulation routes.</w:t>
      </w:r>
    </w:p>
    <w:p w14:paraId="65CFE36F" w14:textId="77777777" w:rsidR="00BE0F78" w:rsidRDefault="00306C94" w:rsidP="00306C94">
      <w:pPr>
        <w:pStyle w:val="ListParagraph"/>
        <w:numPr>
          <w:ilvl w:val="0"/>
          <w:numId w:val="3"/>
        </w:numPr>
      </w:pPr>
      <w:r>
        <w:t>Supports clear visual communication throughout the room.</w:t>
      </w:r>
    </w:p>
    <w:p w14:paraId="65CFE370" w14:textId="77777777" w:rsidR="00BE0F78" w:rsidRDefault="00306C94" w:rsidP="00306C94">
      <w:pPr>
        <w:pStyle w:val="ListParagraph"/>
        <w:numPr>
          <w:ilvl w:val="0"/>
          <w:numId w:val="3"/>
        </w:numPr>
      </w:pPr>
      <w:r>
        <w:t>Allows replacement or relocation of operational furniture without structural modification.</w:t>
      </w:r>
    </w:p>
    <w:p w14:paraId="65CFE371" w14:textId="77777777" w:rsidR="00BE0F78" w:rsidRDefault="00306C94" w:rsidP="00306C94">
      <w:pPr>
        <w:pStyle w:val="ListParagraph"/>
        <w:numPr>
          <w:ilvl w:val="0"/>
          <w:numId w:val="3"/>
        </w:numPr>
      </w:pPr>
      <w:r>
        <w:t>Permits access to floor void services while maintaining room operation.</w:t>
      </w:r>
    </w:p>
    <w:p w14:paraId="65CFE372" w14:textId="77777777" w:rsidR="00BE0F78" w:rsidRDefault="00BE0F78">
      <w:pPr>
        <w:pBdr>
          <w:top w:val="single" w:sz="12" w:space="0" w:color="auto"/>
        </w:pBdr>
        <w:spacing w:after="0"/>
      </w:pPr>
    </w:p>
    <w:p w14:paraId="65CFE373" w14:textId="77777777" w:rsidR="00BE0F78" w:rsidRDefault="00306C94">
      <w:pPr>
        <w:pStyle w:val="Heading1"/>
      </w:pPr>
      <w:r>
        <w:t>5. Fire Safety Requirements</w:t>
      </w:r>
    </w:p>
    <w:p w14:paraId="65CFE374" w14:textId="77777777" w:rsidR="00BE0F78" w:rsidRDefault="00306C94">
      <w:r>
        <w:t>The Contingency Room shall form a minimum EI120 fire compartment.</w:t>
      </w:r>
    </w:p>
    <w:p w14:paraId="65CFE375" w14:textId="77777777" w:rsidR="00BE0F78" w:rsidRDefault="00306C94">
      <w:r>
        <w:t>The Contractor shall provide:</w:t>
      </w:r>
    </w:p>
    <w:p w14:paraId="65CFE376" w14:textId="77777777" w:rsidR="00BE0F78" w:rsidRDefault="00306C94" w:rsidP="00306C94">
      <w:pPr>
        <w:pStyle w:val="ListParagraph"/>
        <w:numPr>
          <w:ilvl w:val="0"/>
          <w:numId w:val="4"/>
        </w:numPr>
      </w:pPr>
      <w:r>
        <w:t>EI120-rated partitions.</w:t>
      </w:r>
    </w:p>
    <w:p w14:paraId="65CFE377" w14:textId="77777777" w:rsidR="00BE0F78" w:rsidRDefault="00306C94" w:rsidP="00306C94">
      <w:pPr>
        <w:pStyle w:val="ListParagraph"/>
        <w:numPr>
          <w:ilvl w:val="0"/>
          <w:numId w:val="4"/>
        </w:numPr>
      </w:pPr>
      <w:r>
        <w:t>EI120-rated doorsets.</w:t>
      </w:r>
    </w:p>
    <w:p w14:paraId="65CFE378" w14:textId="77777777" w:rsidR="00BE0F78" w:rsidRDefault="00306C94" w:rsidP="00306C94">
      <w:pPr>
        <w:pStyle w:val="ListParagraph"/>
        <w:numPr>
          <w:ilvl w:val="0"/>
          <w:numId w:val="4"/>
        </w:numPr>
      </w:pPr>
      <w:r>
        <w:t>Certified fire stopping systems.</w:t>
      </w:r>
    </w:p>
    <w:p w14:paraId="65CFE379" w14:textId="77777777" w:rsidR="00BE0F78" w:rsidRDefault="00306C94" w:rsidP="00306C94">
      <w:pPr>
        <w:pStyle w:val="ListParagraph"/>
        <w:numPr>
          <w:ilvl w:val="0"/>
          <w:numId w:val="4"/>
        </w:numPr>
      </w:pPr>
      <w:r>
        <w:t>Fire-rated service penetrations.</w:t>
      </w:r>
    </w:p>
    <w:p w14:paraId="65CFE37A" w14:textId="77777777" w:rsidR="00BE0F78" w:rsidRDefault="00306C94" w:rsidP="00306C94">
      <w:pPr>
        <w:pStyle w:val="ListParagraph"/>
        <w:numPr>
          <w:ilvl w:val="0"/>
          <w:numId w:val="4"/>
        </w:numPr>
      </w:pPr>
      <w:r>
        <w:t>Fire-resistant interfaces to adjacent construction.</w:t>
      </w:r>
    </w:p>
    <w:p w14:paraId="4FE99D90" w14:textId="39772037" w:rsidR="00820FBC" w:rsidRDefault="00820FBC" w:rsidP="00306C94">
      <w:pPr>
        <w:pStyle w:val="ListParagraph"/>
        <w:numPr>
          <w:ilvl w:val="0"/>
          <w:numId w:val="4"/>
        </w:numPr>
      </w:pPr>
      <w:r>
        <w:t xml:space="preserve">Provide solution for room fire system to </w:t>
      </w:r>
      <w:r w:rsidR="008E589F">
        <w:t>match</w:t>
      </w:r>
      <w:r w:rsidR="001B732E">
        <w:t xml:space="preserve"> and </w:t>
      </w:r>
      <w:r>
        <w:t>tie in with existing building/fire detection/prevention/suppression system</w:t>
      </w:r>
      <w:r w:rsidR="008E589F">
        <w:t xml:space="preserve">s in other </w:t>
      </w:r>
      <w:r w:rsidR="001D12F8">
        <w:t xml:space="preserve">operational </w:t>
      </w:r>
      <w:r w:rsidR="008E589F">
        <w:t>rooms in pavillion building.</w:t>
      </w:r>
      <w:r w:rsidR="001D12F8">
        <w:t xml:space="preserve"> </w:t>
      </w:r>
    </w:p>
    <w:p w14:paraId="65CFE37B" w14:textId="77777777" w:rsidR="00BE0F78" w:rsidRDefault="00306C94">
      <w:r>
        <w:t>The Contractor shall submit third-party certification demonstrating compliance for all fire-rated assemblies prior to installation.</w:t>
      </w:r>
    </w:p>
    <w:p w14:paraId="65CFE37C" w14:textId="77777777" w:rsidR="00BE0F78" w:rsidRDefault="00BE0F78">
      <w:pPr>
        <w:pBdr>
          <w:top w:val="single" w:sz="12" w:space="0" w:color="auto"/>
        </w:pBdr>
        <w:spacing w:after="0"/>
      </w:pPr>
    </w:p>
    <w:p w14:paraId="65CFE37D" w14:textId="77777777" w:rsidR="00BE0F78" w:rsidRDefault="00306C94">
      <w:pPr>
        <w:pStyle w:val="Heading1"/>
      </w:pPr>
      <w:r>
        <w:t>6. Acoustic Performance Requirements</w:t>
      </w:r>
    </w:p>
    <w:p w14:paraId="65CFE37E" w14:textId="77777777" w:rsidR="00BE0F78" w:rsidRDefault="00306C94">
      <w:pPr>
        <w:pStyle w:val="Heading2"/>
      </w:pPr>
      <w:r>
        <w:t>6.1 Design Criteria</w:t>
      </w:r>
    </w:p>
    <w:p w14:paraId="65CFE37F" w14:textId="77777777" w:rsidR="00BE0F78" w:rsidRDefault="00306C94">
      <w:r>
        <w:t>The completed room shall achieve the following performance criteria:</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2682"/>
      </w:tblGrid>
      <w:tr w:rsidR="00BE0F78" w14:paraId="65CFE382" w14:textId="77777777" w:rsidTr="00BE0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80" w14:textId="77777777" w:rsidR="00BE0F78" w:rsidRDefault="00306C94">
            <w:r>
              <w:t>Acoustic Parameter</w:t>
            </w:r>
          </w:p>
        </w:tc>
        <w:tc>
          <w:tcPr>
            <w:tcW w:w="0" w:type="auto"/>
            <w:vAlign w:val="center"/>
          </w:tcPr>
          <w:p w14:paraId="65CFE381" w14:textId="77777777" w:rsidR="00BE0F78" w:rsidRDefault="00306C94">
            <w:pPr>
              <w:cnfStyle w:val="100000000000" w:firstRow="1" w:lastRow="0" w:firstColumn="0" w:lastColumn="0" w:oddVBand="0" w:evenVBand="0" w:oddHBand="0" w:evenHBand="0" w:firstRowFirstColumn="0" w:firstRowLastColumn="0" w:lastRowFirstColumn="0" w:lastRowLastColumn="0"/>
            </w:pPr>
            <w:r>
              <w:t>Required Performance</w:t>
            </w:r>
          </w:p>
        </w:tc>
      </w:tr>
      <w:tr w:rsidR="00BE0F78" w14:paraId="65CFE385"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83" w14:textId="77777777" w:rsidR="00BE0F78" w:rsidRDefault="00306C94">
            <w:r>
              <w:t>Background Noise Rating</w:t>
            </w:r>
          </w:p>
        </w:tc>
        <w:tc>
          <w:tcPr>
            <w:tcW w:w="0" w:type="auto"/>
            <w:vAlign w:val="center"/>
          </w:tcPr>
          <w:p w14:paraId="65CFE384" w14:textId="77777777" w:rsidR="00BE0F78" w:rsidRDefault="00306C94">
            <w:pPr>
              <w:cnfStyle w:val="000000100000" w:firstRow="0" w:lastRow="0" w:firstColumn="0" w:lastColumn="0" w:oddVBand="0" w:evenVBand="0" w:oddHBand="1" w:evenHBand="0" w:firstRowFirstColumn="0" w:firstRowLastColumn="0" w:lastRowFirstColumn="0" w:lastRowLastColumn="0"/>
            </w:pPr>
            <w:r>
              <w:t>NR35 Maximum</w:t>
            </w:r>
          </w:p>
        </w:tc>
      </w:tr>
      <w:tr w:rsidR="00BE0F78" w14:paraId="65CFE388"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86" w14:textId="77777777" w:rsidR="00BE0F78" w:rsidRDefault="00306C94">
            <w:r>
              <w:t>Speech Transmission Index (STI)</w:t>
            </w:r>
          </w:p>
        </w:tc>
        <w:tc>
          <w:tcPr>
            <w:tcW w:w="0" w:type="auto"/>
            <w:vAlign w:val="center"/>
          </w:tcPr>
          <w:p w14:paraId="65CFE387" w14:textId="77777777" w:rsidR="00BE0F78" w:rsidRDefault="00306C94">
            <w:pPr>
              <w:cnfStyle w:val="000000000000" w:firstRow="0" w:lastRow="0" w:firstColumn="0" w:lastColumn="0" w:oddVBand="0" w:evenVBand="0" w:oddHBand="0" w:evenHBand="0" w:firstRowFirstColumn="0" w:firstRowLastColumn="0" w:lastRowFirstColumn="0" w:lastRowLastColumn="0"/>
            </w:pPr>
            <w:r>
              <w:t>≥ 0.60</w:t>
            </w:r>
          </w:p>
        </w:tc>
      </w:tr>
      <w:tr w:rsidR="00BE0F78" w14:paraId="65CFE38B"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89" w14:textId="77777777" w:rsidR="00BE0F78" w:rsidRDefault="00306C94">
            <w:r>
              <w:t>Spatial Decay Rate D₂,S</w:t>
            </w:r>
          </w:p>
        </w:tc>
        <w:tc>
          <w:tcPr>
            <w:tcW w:w="0" w:type="auto"/>
            <w:vAlign w:val="center"/>
          </w:tcPr>
          <w:p w14:paraId="65CFE38A" w14:textId="77777777" w:rsidR="00BE0F78" w:rsidRDefault="00306C94">
            <w:pPr>
              <w:cnfStyle w:val="000000100000" w:firstRow="0" w:lastRow="0" w:firstColumn="0" w:lastColumn="0" w:oddVBand="0" w:evenVBand="0" w:oddHBand="1" w:evenHBand="0" w:firstRowFirstColumn="0" w:firstRowLastColumn="0" w:lastRowFirstColumn="0" w:lastRowLastColumn="0"/>
            </w:pPr>
            <w:r>
              <w:t>≥ 7 dB</w:t>
            </w:r>
          </w:p>
        </w:tc>
      </w:tr>
      <w:tr w:rsidR="00BE0F78" w14:paraId="65CFE38E"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8C" w14:textId="77777777" w:rsidR="00BE0F78" w:rsidRDefault="00306C94">
            <w:r>
              <w:t>Distraction Distance (rD)</w:t>
            </w:r>
          </w:p>
        </w:tc>
        <w:tc>
          <w:tcPr>
            <w:tcW w:w="0" w:type="auto"/>
            <w:vAlign w:val="center"/>
          </w:tcPr>
          <w:p w14:paraId="65CFE38D" w14:textId="77777777" w:rsidR="00BE0F78" w:rsidRDefault="00306C94">
            <w:pPr>
              <w:cnfStyle w:val="000000000000" w:firstRow="0" w:lastRow="0" w:firstColumn="0" w:lastColumn="0" w:oddVBand="0" w:evenVBand="0" w:oddHBand="0" w:evenHBand="0" w:firstRowFirstColumn="0" w:firstRowLastColumn="0" w:lastRowFirstColumn="0" w:lastRowLastColumn="0"/>
            </w:pPr>
            <w:r>
              <w:t>≤ 5.0 m</w:t>
            </w:r>
          </w:p>
        </w:tc>
      </w:tr>
      <w:tr w:rsidR="00BE0F78" w14:paraId="65CFE391"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8F" w14:textId="77777777" w:rsidR="00BE0F78" w:rsidRDefault="00306C94">
            <w:r>
              <w:t>Reverberation Time (500Hz-1000Hz)</w:t>
            </w:r>
          </w:p>
        </w:tc>
        <w:tc>
          <w:tcPr>
            <w:tcW w:w="0" w:type="auto"/>
            <w:vAlign w:val="center"/>
          </w:tcPr>
          <w:p w14:paraId="65CFE390" w14:textId="77777777" w:rsidR="00BE0F78" w:rsidRDefault="00306C94">
            <w:pPr>
              <w:cnfStyle w:val="000000100000" w:firstRow="0" w:lastRow="0" w:firstColumn="0" w:lastColumn="0" w:oddVBand="0" w:evenVBand="0" w:oddHBand="1" w:evenHBand="0" w:firstRowFirstColumn="0" w:firstRowLastColumn="0" w:lastRowFirstColumn="0" w:lastRowLastColumn="0"/>
            </w:pPr>
            <w:r>
              <w:t>0.4s-0.7s</w:t>
            </w:r>
          </w:p>
        </w:tc>
      </w:tr>
    </w:tbl>
    <w:p w14:paraId="65CFE392" w14:textId="77777777" w:rsidR="00BE0F78" w:rsidRDefault="00306C94">
      <w:r>
        <w:lastRenderedPageBreak/>
        <w:t>Compliance shall be demonstrated through post-installation acoustic testing undertaken by an independent acoustic consultant.</w:t>
      </w:r>
    </w:p>
    <w:p w14:paraId="65CFE393" w14:textId="77777777" w:rsidR="00BE0F78" w:rsidRDefault="00306C94">
      <w:pPr>
        <w:pStyle w:val="Heading2"/>
      </w:pPr>
      <w:r>
        <w:t>6.2 Acoustic Design Responsibility</w:t>
      </w:r>
    </w:p>
    <w:p w14:paraId="65CFE394" w14:textId="77777777" w:rsidR="00BE0F78" w:rsidRDefault="00306C94">
      <w:r>
        <w:t>The Contractor shall be responsible for ensuring the complete acoustic design satisfies the specified performance criteria.</w:t>
      </w:r>
    </w:p>
    <w:p w14:paraId="65CFE395" w14:textId="77777777" w:rsidR="00BE0F78" w:rsidRDefault="00306C94">
      <w:r>
        <w:t>Achievement of component ratings alone shall not be accepted as evidence of compliance.</w:t>
      </w:r>
    </w:p>
    <w:p w14:paraId="65CFE396" w14:textId="77777777" w:rsidR="00BE0F78" w:rsidRDefault="00BE0F78">
      <w:pPr>
        <w:pBdr>
          <w:top w:val="single" w:sz="12" w:space="0" w:color="auto"/>
        </w:pBdr>
        <w:spacing w:after="0"/>
      </w:pPr>
    </w:p>
    <w:p w14:paraId="65CFE397" w14:textId="77777777" w:rsidR="00BE0F78" w:rsidRDefault="00306C94">
      <w:pPr>
        <w:pStyle w:val="Heading1"/>
      </w:pPr>
      <w:r>
        <w:t>7. Raised Access Floor</w:t>
      </w:r>
    </w:p>
    <w:p w14:paraId="65CFE398" w14:textId="77777777" w:rsidR="00BE0F78" w:rsidRDefault="00306C94">
      <w:pPr>
        <w:pStyle w:val="Heading2"/>
      </w:pPr>
      <w:r>
        <w:t>7.1 General</w:t>
      </w:r>
    </w:p>
    <w:p w14:paraId="65CFE399" w14:textId="77777777" w:rsidR="00BE0F78" w:rsidRDefault="00306C94">
      <w:r>
        <w:t>A heavy-duty raised access floor system shall be provided throughout the operational room.</w:t>
      </w:r>
    </w:p>
    <w:p w14:paraId="65CFE39A" w14:textId="77777777" w:rsidR="00BE0F78" w:rsidRDefault="00306C94">
      <w:r>
        <w:t>The floor shall achieve a minimum classification of:</w:t>
      </w:r>
    </w:p>
    <w:p w14:paraId="65CFE39B" w14:textId="77777777" w:rsidR="00BE0F78" w:rsidRDefault="00306C94">
      <w:r>
        <w:rPr>
          <w:bCs/>
        </w:rPr>
        <w:t>BS EN 12825 Class 6 / Performance Level 3 / Accessibility Class A</w:t>
      </w:r>
    </w:p>
    <w:p w14:paraId="65CFE39C" w14:textId="77777777" w:rsidR="00BE0F78" w:rsidRDefault="00306C94">
      <w:r>
        <w:t>or approved equivalent.</w:t>
      </w:r>
    </w:p>
    <w:p w14:paraId="65CFE39D" w14:textId="77777777" w:rsidR="00BE0F78" w:rsidRDefault="00306C94">
      <w:pPr>
        <w:pStyle w:val="Heading2"/>
      </w:pPr>
      <w:r>
        <w:t>7.2 Structural Performance</w:t>
      </w:r>
    </w:p>
    <w:p w14:paraId="65CFE39E" w14:textId="77777777" w:rsidR="00BE0F78" w:rsidRDefault="00306C94">
      <w:r>
        <w:t>The floor system shall be capable of supporting:</w:t>
      </w:r>
    </w:p>
    <w:p w14:paraId="65CFE39F" w14:textId="77777777" w:rsidR="00BE0F78" w:rsidRDefault="00306C94" w:rsidP="00306C94">
      <w:pPr>
        <w:pStyle w:val="ListParagraph"/>
        <w:numPr>
          <w:ilvl w:val="0"/>
          <w:numId w:val="5"/>
        </w:numPr>
      </w:pPr>
      <w:r>
        <w:t>Air traffic control consoles.</w:t>
      </w:r>
    </w:p>
    <w:p w14:paraId="65CFE3A0" w14:textId="77777777" w:rsidR="00BE0F78" w:rsidRDefault="00306C94" w:rsidP="00306C94">
      <w:pPr>
        <w:pStyle w:val="ListParagraph"/>
        <w:numPr>
          <w:ilvl w:val="0"/>
          <w:numId w:val="5"/>
        </w:numPr>
      </w:pPr>
      <w:r>
        <w:t>Multi-screen display systems.</w:t>
      </w:r>
    </w:p>
    <w:p w14:paraId="65CFE3A1" w14:textId="77777777" w:rsidR="00BE0F78" w:rsidRDefault="00306C94" w:rsidP="00306C94">
      <w:pPr>
        <w:pStyle w:val="ListParagraph"/>
        <w:numPr>
          <w:ilvl w:val="0"/>
          <w:numId w:val="5"/>
        </w:numPr>
      </w:pPr>
      <w:r>
        <w:t>Communications equipment.</w:t>
      </w:r>
    </w:p>
    <w:p w14:paraId="65CFE3A2" w14:textId="77777777" w:rsidR="00BE0F78" w:rsidRDefault="00306C94" w:rsidP="00306C94">
      <w:pPr>
        <w:pStyle w:val="ListParagraph"/>
        <w:numPr>
          <w:ilvl w:val="0"/>
          <w:numId w:val="5"/>
        </w:numPr>
      </w:pPr>
      <w:r>
        <w:t>KVM equipment.</w:t>
      </w:r>
    </w:p>
    <w:p w14:paraId="65CFE3A3" w14:textId="77777777" w:rsidR="00BE0F78" w:rsidRDefault="00306C94" w:rsidP="00306C94">
      <w:pPr>
        <w:pStyle w:val="ListParagraph"/>
        <w:numPr>
          <w:ilvl w:val="0"/>
          <w:numId w:val="5"/>
        </w:numPr>
      </w:pPr>
      <w:r>
        <w:t>Power distribution systems.</w:t>
      </w:r>
    </w:p>
    <w:p w14:paraId="65CFE3A4" w14:textId="77777777" w:rsidR="00BE0F78" w:rsidRDefault="00306C94" w:rsidP="00306C94">
      <w:pPr>
        <w:pStyle w:val="ListParagraph"/>
        <w:numPr>
          <w:ilvl w:val="0"/>
          <w:numId w:val="5"/>
        </w:numPr>
      </w:pPr>
      <w:r>
        <w:t>Future operational equipment loads.</w:t>
      </w:r>
    </w:p>
    <w:p w14:paraId="65CFE3A5" w14:textId="77777777" w:rsidR="00BE0F78" w:rsidRDefault="00306C94">
      <w:r>
        <w:t>The system shall satisfy the following minimum requirements:</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3"/>
        <w:gridCol w:w="2354"/>
      </w:tblGrid>
      <w:tr w:rsidR="00BE0F78" w14:paraId="65CFE3A8" w14:textId="77777777" w:rsidTr="00BE0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A6" w14:textId="77777777" w:rsidR="00BE0F78" w:rsidRDefault="00306C94">
            <w:r>
              <w:t>Requirement</w:t>
            </w:r>
          </w:p>
        </w:tc>
        <w:tc>
          <w:tcPr>
            <w:tcW w:w="0" w:type="auto"/>
            <w:vAlign w:val="center"/>
          </w:tcPr>
          <w:p w14:paraId="65CFE3A7" w14:textId="77777777" w:rsidR="00BE0F78" w:rsidRDefault="00306C94">
            <w:pPr>
              <w:cnfStyle w:val="100000000000" w:firstRow="1" w:lastRow="0" w:firstColumn="0" w:lastColumn="0" w:oddVBand="0" w:evenVBand="0" w:oddHBand="0" w:evenHBand="0" w:firstRowFirstColumn="0" w:firstRowLastColumn="0" w:lastRowFirstColumn="0" w:lastRowLastColumn="0"/>
            </w:pPr>
            <w:r>
              <w:t>Performance</w:t>
            </w:r>
          </w:p>
        </w:tc>
      </w:tr>
      <w:tr w:rsidR="00BE0F78" w14:paraId="65CFE3AB"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A9" w14:textId="77777777" w:rsidR="00BE0F78" w:rsidRDefault="00306C94">
            <w:r>
              <w:t>Concentrated Load Classification</w:t>
            </w:r>
          </w:p>
        </w:tc>
        <w:tc>
          <w:tcPr>
            <w:tcW w:w="0" w:type="auto"/>
            <w:vAlign w:val="center"/>
          </w:tcPr>
          <w:p w14:paraId="65CFE3AA" w14:textId="77777777" w:rsidR="00BE0F78" w:rsidRDefault="00306C94">
            <w:pPr>
              <w:cnfStyle w:val="000000100000" w:firstRow="0" w:lastRow="0" w:firstColumn="0" w:lastColumn="0" w:oddVBand="0" w:evenVBand="0" w:oddHBand="1" w:evenHBand="0" w:firstRowFirstColumn="0" w:firstRowLastColumn="0" w:lastRowFirstColumn="0" w:lastRowLastColumn="0"/>
            </w:pPr>
            <w:r>
              <w:t>BS EN 12825 Class 6</w:t>
            </w:r>
          </w:p>
        </w:tc>
      </w:tr>
      <w:tr w:rsidR="00BE0F78" w14:paraId="65CFE3AE"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AC" w14:textId="77777777" w:rsidR="00BE0F78" w:rsidRDefault="00306C94">
            <w:r>
              <w:t>Maximum Deflection</w:t>
            </w:r>
          </w:p>
        </w:tc>
        <w:tc>
          <w:tcPr>
            <w:tcW w:w="0" w:type="auto"/>
            <w:vAlign w:val="center"/>
          </w:tcPr>
          <w:p w14:paraId="65CFE3AD" w14:textId="77777777" w:rsidR="00BE0F78" w:rsidRDefault="00306C94">
            <w:pPr>
              <w:cnfStyle w:val="000000000000" w:firstRow="0" w:lastRow="0" w:firstColumn="0" w:lastColumn="0" w:oddVBand="0" w:evenVBand="0" w:oddHBand="0" w:evenHBand="0" w:firstRowFirstColumn="0" w:firstRowLastColumn="0" w:lastRowFirstColumn="0" w:lastRowLastColumn="0"/>
            </w:pPr>
            <w:r>
              <w:t>2.5 mm</w:t>
            </w:r>
          </w:p>
        </w:tc>
      </w:tr>
      <w:tr w:rsidR="00BE0F78" w14:paraId="65CFE3B1"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AF" w14:textId="77777777" w:rsidR="00BE0F78" w:rsidRDefault="00306C94">
            <w:r>
              <w:t>Ultimate Load Factor</w:t>
            </w:r>
          </w:p>
        </w:tc>
        <w:tc>
          <w:tcPr>
            <w:tcW w:w="0" w:type="auto"/>
            <w:vAlign w:val="center"/>
          </w:tcPr>
          <w:p w14:paraId="65CFE3B0" w14:textId="77777777" w:rsidR="00BE0F78" w:rsidRDefault="00306C94">
            <w:pPr>
              <w:cnfStyle w:val="000000100000" w:firstRow="0" w:lastRow="0" w:firstColumn="0" w:lastColumn="0" w:oddVBand="0" w:evenVBand="0" w:oddHBand="1" w:evenHBand="0" w:firstRowFirstColumn="0" w:firstRowLastColumn="0" w:lastRowFirstColumn="0" w:lastRowLastColumn="0"/>
            </w:pPr>
            <w:r>
              <w:t>≥ 2 x Design Load</w:t>
            </w:r>
          </w:p>
        </w:tc>
      </w:tr>
    </w:tbl>
    <w:p w14:paraId="65CFE3B2" w14:textId="77777777" w:rsidR="00BE0F78" w:rsidRDefault="00306C94">
      <w:pPr>
        <w:pStyle w:val="Heading2"/>
      </w:pPr>
      <w:r>
        <w:t>7.3 Installation Tolerances</w:t>
      </w:r>
    </w:p>
    <w:p w14:paraId="65CFE3B3" w14:textId="77777777" w:rsidR="00BE0F78" w:rsidRDefault="00306C94">
      <w:r>
        <w:t>Installed floor levels shall not vary by more than:</w:t>
      </w:r>
    </w:p>
    <w:p w14:paraId="65CFE3B4" w14:textId="77777777" w:rsidR="00BE0F78" w:rsidRDefault="00306C94" w:rsidP="00306C94">
      <w:pPr>
        <w:pStyle w:val="ListParagraph"/>
        <w:numPr>
          <w:ilvl w:val="0"/>
          <w:numId w:val="6"/>
        </w:numPr>
      </w:pPr>
      <w:r>
        <w:t>±2 mm under a 2-metre straight edge.</w:t>
      </w:r>
    </w:p>
    <w:p w14:paraId="65CFE3B5" w14:textId="77777777" w:rsidR="00BE0F78" w:rsidRDefault="00306C94" w:rsidP="00306C94">
      <w:pPr>
        <w:pStyle w:val="ListParagraph"/>
        <w:numPr>
          <w:ilvl w:val="0"/>
          <w:numId w:val="6"/>
        </w:numPr>
      </w:pPr>
      <w:r>
        <w:lastRenderedPageBreak/>
        <w:t>±3 mm between adjacent panels.</w:t>
      </w:r>
    </w:p>
    <w:p w14:paraId="65CFE3B6" w14:textId="77777777" w:rsidR="00BE0F78" w:rsidRDefault="00306C94">
      <w:r>
        <w:t>No rocking, looseness or instability shall be permitted.</w:t>
      </w:r>
    </w:p>
    <w:p w14:paraId="65CFE3B7" w14:textId="77777777" w:rsidR="00BE0F78" w:rsidRDefault="00306C94">
      <w:pPr>
        <w:pStyle w:val="Heading2"/>
      </w:pPr>
      <w:r>
        <w:t>7.4 Earthing</w:t>
      </w:r>
    </w:p>
    <w:p w14:paraId="65CFE3B8" w14:textId="77777777" w:rsidR="00BE0F78" w:rsidRDefault="00306C94">
      <w:r>
        <w:t>The raised floor system shall incorporate a complete earthing and bonding network.</w:t>
      </w:r>
    </w:p>
    <w:p w14:paraId="75CBF9C0" w14:textId="54E1C882" w:rsidR="00821DA3" w:rsidRPr="00821DA3" w:rsidRDefault="00821DA3" w:rsidP="00821DA3">
      <w:pPr>
        <w:rPr>
          <w:lang w:val="en-IE"/>
        </w:rPr>
      </w:pPr>
      <w:r w:rsidRPr="00821DA3">
        <w:rPr>
          <w:lang w:val="en-IE"/>
        </w:rPr>
        <w:t>The contractor shall provide two main earthing points, positioned below the RAF, on the east and west side of the room. The earthing points shall be connected back to the adjacent equipment rooms and connected to each other. All equipotential bo</w:t>
      </w:r>
      <w:r w:rsidR="006C13CA">
        <w:rPr>
          <w:lang w:val="en-IE"/>
        </w:rPr>
        <w:t>nd</w:t>
      </w:r>
      <w:r w:rsidRPr="00821DA3">
        <w:rPr>
          <w:lang w:val="en-IE"/>
        </w:rPr>
        <w:t>ing of the RAF and CWP’s shall be brought back to the closest main earthing point.   </w:t>
      </w:r>
    </w:p>
    <w:p w14:paraId="65CFE3B9" w14:textId="17711210" w:rsidR="00BE0F78" w:rsidRDefault="00306C94">
      <w:r>
        <w:t>The Contractor shall provide electrical continuity testing and certification upon completion.</w:t>
      </w:r>
      <w:r w:rsidR="00E20B55">
        <w:t xml:space="preserve"> </w:t>
      </w:r>
      <w:r w:rsidR="00F660C1">
        <w:t xml:space="preserve"> </w:t>
      </w:r>
    </w:p>
    <w:p w14:paraId="6B8250F0" w14:textId="73B752FA" w:rsidR="00B5109C" w:rsidRDefault="00B5109C" w:rsidP="00B5109C">
      <w:pPr>
        <w:pStyle w:val="Heading2"/>
      </w:pPr>
      <w:r>
        <w:t xml:space="preserve">7.5 RAF </w:t>
      </w:r>
      <w:r w:rsidR="00C278D0">
        <w:t>cutouts required for each CWP/SWP</w:t>
      </w:r>
    </w:p>
    <w:p w14:paraId="299D6D26" w14:textId="22B7B291" w:rsidR="00821DA3" w:rsidRDefault="00F3171A">
      <w:r w:rsidRPr="00F3171A">
        <w:t xml:space="preserve">Cutouts </w:t>
      </w:r>
      <w:r w:rsidR="00D123B4">
        <w:t xml:space="preserve">are required for each CWP/SWP </w:t>
      </w:r>
      <w:r w:rsidR="00050E58">
        <w:t xml:space="preserve">power and data cables. </w:t>
      </w:r>
    </w:p>
    <w:p w14:paraId="1AAE669E" w14:textId="1B8A9712" w:rsidR="00B8259C" w:rsidRDefault="00B8259C" w:rsidP="00B8259C">
      <w:pPr>
        <w:rPr>
          <w:lang w:val="en-IE"/>
        </w:rPr>
      </w:pPr>
      <w:r w:rsidRPr="00B8259C">
        <w:rPr>
          <w:lang w:val="en-IE"/>
        </w:rPr>
        <w:t>Apertures in floor panels for services outlets shall be factory formed to receive fittings and</w:t>
      </w:r>
      <w:r>
        <w:rPr>
          <w:lang w:val="en-IE"/>
        </w:rPr>
        <w:t xml:space="preserve"> </w:t>
      </w:r>
      <w:r w:rsidRPr="00B8259C">
        <w:rPr>
          <w:lang w:val="en-IE"/>
        </w:rPr>
        <w:t>positioned in the centres of panels. Core material shall be sealed to maintain the</w:t>
      </w:r>
      <w:r>
        <w:rPr>
          <w:lang w:val="en-IE"/>
        </w:rPr>
        <w:t xml:space="preserve"> </w:t>
      </w:r>
      <w:r w:rsidRPr="00B8259C">
        <w:rPr>
          <w:lang w:val="en-IE"/>
        </w:rPr>
        <w:t>performance requirements.</w:t>
      </w:r>
    </w:p>
    <w:p w14:paraId="41DF3595" w14:textId="475ED2BD" w:rsidR="00CD39C7" w:rsidRDefault="001B18C9" w:rsidP="00B8259C">
      <w:r>
        <w:rPr>
          <w:lang w:val="en-IE"/>
        </w:rPr>
        <w:t xml:space="preserve">Apertures </w:t>
      </w:r>
      <w:r w:rsidR="00171115">
        <w:rPr>
          <w:lang w:val="en-IE"/>
        </w:rPr>
        <w:t xml:space="preserve">require </w:t>
      </w:r>
      <w:r w:rsidR="00171115" w:rsidRPr="00171115">
        <w:t>Static C</w:t>
      </w:r>
      <w:r w:rsidR="00171115" w:rsidRPr="008D4886">
        <w:t>ontrol &amp; Mec</w:t>
      </w:r>
      <w:r w:rsidR="00171115" w:rsidRPr="00171115">
        <w:t>hanical Protection (Grommets &amp; Bushings)</w:t>
      </w:r>
      <w:r w:rsidR="00171115">
        <w:t xml:space="preserve"> to </w:t>
      </w:r>
      <w:r w:rsidR="008D4886">
        <w:t xml:space="preserve">prevent static discharge </w:t>
      </w:r>
      <w:r w:rsidR="00A8675E">
        <w:t>while protecting cables from physical wear.</w:t>
      </w:r>
      <w:r w:rsidR="008D4886">
        <w:t xml:space="preserve"> </w:t>
      </w:r>
    </w:p>
    <w:p w14:paraId="4EBAD6EE" w14:textId="06A7458C" w:rsidR="00A8675E" w:rsidRPr="00D12CDB" w:rsidRDefault="00D12CDB" w:rsidP="00B8259C">
      <w:r w:rsidRPr="00D12CDB">
        <w:t>Extra Pedestal Shoring: For large console cable entries or under-desk penetrations, additional adjustable pedestals must be placed directly adjacent to the cutout.</w:t>
      </w:r>
      <w:r w:rsidR="00A8675E" w:rsidRPr="00D12CDB">
        <w:t xml:space="preserve"> </w:t>
      </w:r>
    </w:p>
    <w:p w14:paraId="5938E3ED" w14:textId="1403D605" w:rsidR="00C278D0" w:rsidRPr="00F979EB" w:rsidRDefault="00F979EB" w:rsidP="00F979EB">
      <w:pPr>
        <w:pStyle w:val="Heading2"/>
      </w:pPr>
      <w:r>
        <w:t>7.</w:t>
      </w:r>
      <w:r w:rsidR="00AD6F6A">
        <w:t>6</w:t>
      </w:r>
      <w:r>
        <w:t xml:space="preserve"> RAF irregular spaces/shapes</w:t>
      </w:r>
    </w:p>
    <w:p w14:paraId="5070A70D" w14:textId="365421A3" w:rsidR="00393DC1" w:rsidRPr="00393DC1" w:rsidRDefault="006D3BEE" w:rsidP="00393DC1">
      <w:pPr>
        <w:rPr>
          <w:lang w:val="en-IE"/>
        </w:rPr>
      </w:pPr>
      <w:r w:rsidRPr="006D3BEE">
        <w:rPr>
          <w:lang w:val="en-IE"/>
        </w:rPr>
        <w:t>The floor system shall remain stable when groups of floor panels are removed for access,</w:t>
      </w:r>
      <w:r>
        <w:rPr>
          <w:lang w:val="en-IE"/>
        </w:rPr>
        <w:t xml:space="preserve"> </w:t>
      </w:r>
      <w:r w:rsidRPr="006D3BEE">
        <w:rPr>
          <w:lang w:val="en-IE"/>
        </w:rPr>
        <w:t>maintenance or any other reason.</w:t>
      </w:r>
      <w:r w:rsidR="00393DC1" w:rsidRPr="00393DC1">
        <w:rPr>
          <w:rFonts w:ascii="Arial" w:hAnsi="Arial" w:cs="Arial"/>
          <w:sz w:val="20"/>
          <w:szCs w:val="20"/>
          <w:lang w:val="en-IE"/>
        </w:rPr>
        <w:t xml:space="preserve"> </w:t>
      </w:r>
      <w:r w:rsidR="00393DC1" w:rsidRPr="00393DC1">
        <w:rPr>
          <w:lang w:val="en-IE"/>
        </w:rPr>
        <w:t>Irregular Spaces/ Shapes:</w:t>
      </w:r>
    </w:p>
    <w:p w14:paraId="0CC58D12" w14:textId="77777777" w:rsidR="00393DC1" w:rsidRPr="00393DC1" w:rsidRDefault="00393DC1" w:rsidP="00393DC1">
      <w:pPr>
        <w:rPr>
          <w:lang w:val="en-IE"/>
        </w:rPr>
      </w:pPr>
      <w:r w:rsidRPr="00393DC1">
        <w:rPr>
          <w:lang w:val="en-IE"/>
        </w:rPr>
        <w:t>1. Where surrounding walls, or other building elements and features to which the works</w:t>
      </w:r>
    </w:p>
    <w:p w14:paraId="11C19BDF" w14:textId="77777777" w:rsidR="00393DC1" w:rsidRPr="00393DC1" w:rsidRDefault="00393DC1" w:rsidP="00393DC1">
      <w:pPr>
        <w:rPr>
          <w:lang w:val="en-IE"/>
        </w:rPr>
      </w:pPr>
      <w:r w:rsidRPr="00393DC1">
        <w:rPr>
          <w:lang w:val="en-IE"/>
        </w:rPr>
        <w:t>relate, are not square, straight or level, proposals shall be submitted to the Employer’s</w:t>
      </w:r>
    </w:p>
    <w:p w14:paraId="4B85738E" w14:textId="77777777" w:rsidR="00393DC1" w:rsidRPr="00393DC1" w:rsidRDefault="00393DC1" w:rsidP="00393DC1">
      <w:pPr>
        <w:rPr>
          <w:lang w:val="en-IE"/>
        </w:rPr>
      </w:pPr>
      <w:r w:rsidRPr="00393DC1">
        <w:rPr>
          <w:lang w:val="en-IE"/>
        </w:rPr>
        <w:t>Representative on setting out.</w:t>
      </w:r>
    </w:p>
    <w:p w14:paraId="59AEFB9B" w14:textId="77777777" w:rsidR="00393DC1" w:rsidRPr="00393DC1" w:rsidRDefault="00393DC1" w:rsidP="00393DC1">
      <w:pPr>
        <w:rPr>
          <w:lang w:val="en-IE"/>
        </w:rPr>
      </w:pPr>
      <w:r w:rsidRPr="00393DC1">
        <w:rPr>
          <w:lang w:val="en-IE"/>
        </w:rPr>
        <w:t>2. Cutting of tiles shall be kept to a minimum and located in unobtrusive locations.</w:t>
      </w:r>
    </w:p>
    <w:p w14:paraId="28F74E2A" w14:textId="77777777" w:rsidR="00393DC1" w:rsidRPr="00393DC1" w:rsidRDefault="00393DC1" w:rsidP="00393DC1">
      <w:pPr>
        <w:rPr>
          <w:lang w:val="en-IE"/>
        </w:rPr>
      </w:pPr>
      <w:r w:rsidRPr="00393DC1">
        <w:rPr>
          <w:lang w:val="en-IE"/>
        </w:rPr>
        <w:t>3. Grid pattern shall be maintained wherever possible. All cut tiles adjacent to door</w:t>
      </w:r>
    </w:p>
    <w:p w14:paraId="58740D09" w14:textId="09964484" w:rsidR="002979FE" w:rsidRPr="002979FE" w:rsidRDefault="00393DC1" w:rsidP="002979FE">
      <w:pPr>
        <w:rPr>
          <w:lang w:val="en-IE"/>
        </w:rPr>
      </w:pPr>
      <w:r w:rsidRPr="00393DC1">
        <w:rPr>
          <w:lang w:val="en-IE"/>
        </w:rPr>
        <w:t xml:space="preserve">thresholds </w:t>
      </w:r>
      <w:r w:rsidR="002979FE" w:rsidRPr="002979FE">
        <w:rPr>
          <w:lang w:val="en-IE"/>
        </w:rPr>
        <w:t>and other openings shall have an additional pedestal support at</w:t>
      </w:r>
    </w:p>
    <w:p w14:paraId="45A0D2E5" w14:textId="7724FA6B" w:rsidR="006D3BEE" w:rsidRDefault="002979FE" w:rsidP="002979FE">
      <w:pPr>
        <w:rPr>
          <w:lang w:val="en-IE"/>
        </w:rPr>
      </w:pPr>
      <w:r w:rsidRPr="002979FE">
        <w:rPr>
          <w:lang w:val="en-IE"/>
        </w:rPr>
        <w:t>mid span.</w:t>
      </w:r>
    </w:p>
    <w:p w14:paraId="431E66ED" w14:textId="087B57FF" w:rsidR="00110A59" w:rsidRDefault="00110A59" w:rsidP="00110A59">
      <w:pPr>
        <w:pStyle w:val="Heading2"/>
      </w:pPr>
      <w:r>
        <w:lastRenderedPageBreak/>
        <w:t>7.7 Floor Sealer</w:t>
      </w:r>
    </w:p>
    <w:p w14:paraId="0F6E0821" w14:textId="77777777" w:rsidR="00F1444A" w:rsidRPr="00F1444A" w:rsidRDefault="00F1444A" w:rsidP="00F1444A">
      <w:pPr>
        <w:rPr>
          <w:lang w:val="en-IE"/>
        </w:rPr>
      </w:pPr>
      <w:r w:rsidRPr="00F1444A">
        <w:rPr>
          <w:lang w:val="en-IE"/>
        </w:rPr>
        <w:t>The sub-floor shall be sealed with a proprietary sealer as recommended by the system</w:t>
      </w:r>
    </w:p>
    <w:p w14:paraId="18B2FD44" w14:textId="0B3A86A6" w:rsidR="00F1444A" w:rsidRPr="00F1444A" w:rsidRDefault="00F1444A" w:rsidP="00F1444A">
      <w:r w:rsidRPr="00F1444A">
        <w:rPr>
          <w:lang w:val="en-IE"/>
        </w:rPr>
        <w:t>manufacturer to suit the service conditions.</w:t>
      </w:r>
    </w:p>
    <w:p w14:paraId="3CC7413C" w14:textId="77777777" w:rsidR="00110A59" w:rsidRDefault="00110A59" w:rsidP="002979FE">
      <w:pPr>
        <w:rPr>
          <w:lang w:val="en-IE"/>
        </w:rPr>
      </w:pPr>
    </w:p>
    <w:p w14:paraId="3C22898E" w14:textId="77777777" w:rsidR="00AD6F6A" w:rsidRDefault="00AD6F6A" w:rsidP="002979FE"/>
    <w:p w14:paraId="35F7DE1A" w14:textId="77777777" w:rsidR="00F660C1" w:rsidRDefault="00F660C1"/>
    <w:p w14:paraId="65CFE3BA" w14:textId="77777777" w:rsidR="00BE0F78" w:rsidRDefault="00BE0F78">
      <w:pPr>
        <w:pBdr>
          <w:top w:val="single" w:sz="12" w:space="0" w:color="auto"/>
        </w:pBdr>
        <w:spacing w:after="0"/>
      </w:pPr>
    </w:p>
    <w:p w14:paraId="65CFE3BB" w14:textId="77777777" w:rsidR="00BE0F78" w:rsidRDefault="00306C94">
      <w:pPr>
        <w:pStyle w:val="Heading1"/>
      </w:pPr>
      <w:r>
        <w:t>8. Ceiling Systems</w:t>
      </w:r>
    </w:p>
    <w:p w14:paraId="65CFE3BC" w14:textId="77777777" w:rsidR="00BE0F78" w:rsidRDefault="00306C94">
      <w:r>
        <w:t>The Contractor shall provide a suspended acoustic ceiling system achieving the following minimum performance:</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1640"/>
      </w:tblGrid>
      <w:tr w:rsidR="00BE0F78" w14:paraId="65CFE3BF" w14:textId="77777777" w:rsidTr="00BE0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BD" w14:textId="77777777" w:rsidR="00BE0F78" w:rsidRDefault="00306C94">
            <w:r>
              <w:t>Parameter</w:t>
            </w:r>
          </w:p>
        </w:tc>
        <w:tc>
          <w:tcPr>
            <w:tcW w:w="0" w:type="auto"/>
            <w:vAlign w:val="center"/>
          </w:tcPr>
          <w:p w14:paraId="65CFE3BE" w14:textId="77777777" w:rsidR="00BE0F78" w:rsidRDefault="00306C94">
            <w:pPr>
              <w:cnfStyle w:val="100000000000" w:firstRow="1" w:lastRow="0" w:firstColumn="0" w:lastColumn="0" w:oddVBand="0" w:evenVBand="0" w:oddHBand="0" w:evenHBand="0" w:firstRowFirstColumn="0" w:firstRowLastColumn="0" w:lastRowFirstColumn="0" w:lastRowLastColumn="0"/>
            </w:pPr>
            <w:r>
              <w:t>Requirement</w:t>
            </w:r>
          </w:p>
        </w:tc>
      </w:tr>
      <w:tr w:rsidR="00BE0F78" w14:paraId="65CFE3C2"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C0" w14:textId="77777777" w:rsidR="00BE0F78" w:rsidRDefault="00306C94">
            <w:r>
              <w:t>Sound Absorption Class</w:t>
            </w:r>
          </w:p>
        </w:tc>
        <w:tc>
          <w:tcPr>
            <w:tcW w:w="0" w:type="auto"/>
            <w:vAlign w:val="center"/>
          </w:tcPr>
          <w:p w14:paraId="65CFE3C1" w14:textId="77777777" w:rsidR="00BE0F78" w:rsidRDefault="00306C94">
            <w:pPr>
              <w:cnfStyle w:val="000000100000" w:firstRow="0" w:lastRow="0" w:firstColumn="0" w:lastColumn="0" w:oddVBand="0" w:evenVBand="0" w:oddHBand="1" w:evenHBand="0" w:firstRowFirstColumn="0" w:firstRowLastColumn="0" w:lastRowFirstColumn="0" w:lastRowLastColumn="0"/>
            </w:pPr>
            <w:r>
              <w:t>Class A</w:t>
            </w:r>
          </w:p>
        </w:tc>
      </w:tr>
      <w:tr w:rsidR="00BE0F78" w14:paraId="65CFE3C5"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C3" w14:textId="77777777" w:rsidR="00BE0F78" w:rsidRDefault="00306C94">
            <w:r>
              <w:t>Weighted Sound Absorption (αw)</w:t>
            </w:r>
          </w:p>
        </w:tc>
        <w:tc>
          <w:tcPr>
            <w:tcW w:w="0" w:type="auto"/>
            <w:vAlign w:val="center"/>
          </w:tcPr>
          <w:p w14:paraId="65CFE3C4" w14:textId="77777777" w:rsidR="00BE0F78" w:rsidRDefault="00306C94">
            <w:pPr>
              <w:cnfStyle w:val="000000000000" w:firstRow="0" w:lastRow="0" w:firstColumn="0" w:lastColumn="0" w:oddVBand="0" w:evenVBand="0" w:oddHBand="0" w:evenHBand="0" w:firstRowFirstColumn="0" w:firstRowLastColumn="0" w:lastRowFirstColumn="0" w:lastRowLastColumn="0"/>
            </w:pPr>
            <w:r>
              <w:t>≥ 0.90</w:t>
            </w:r>
          </w:p>
        </w:tc>
      </w:tr>
      <w:tr w:rsidR="00BE0F78" w14:paraId="65CFE3C8"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C6" w14:textId="77777777" w:rsidR="00BE0F78" w:rsidRDefault="00306C94">
            <w:r>
              <w:t>Light Reflectance</w:t>
            </w:r>
          </w:p>
        </w:tc>
        <w:tc>
          <w:tcPr>
            <w:tcW w:w="0" w:type="auto"/>
            <w:vAlign w:val="center"/>
          </w:tcPr>
          <w:p w14:paraId="65CFE3C7" w14:textId="77777777" w:rsidR="00BE0F78" w:rsidRDefault="00306C94">
            <w:pPr>
              <w:cnfStyle w:val="000000100000" w:firstRow="0" w:lastRow="0" w:firstColumn="0" w:lastColumn="0" w:oddVBand="0" w:evenVBand="0" w:oddHBand="1" w:evenHBand="0" w:firstRowFirstColumn="0" w:firstRowLastColumn="0" w:lastRowFirstColumn="0" w:lastRowLastColumn="0"/>
            </w:pPr>
            <w:r>
              <w:t>≥ 80%</w:t>
            </w:r>
          </w:p>
        </w:tc>
      </w:tr>
    </w:tbl>
    <w:p w14:paraId="65CFE3C9" w14:textId="77777777" w:rsidR="00BE0F78" w:rsidRDefault="00306C94">
      <w:r>
        <w:t>The Contractor shall submit:</w:t>
      </w:r>
    </w:p>
    <w:p w14:paraId="65CFE3CA" w14:textId="77777777" w:rsidR="00BE0F78" w:rsidRDefault="00306C94" w:rsidP="00306C94">
      <w:pPr>
        <w:pStyle w:val="ListParagraph"/>
        <w:numPr>
          <w:ilvl w:val="0"/>
          <w:numId w:val="7"/>
        </w:numPr>
      </w:pPr>
      <w:r>
        <w:t>Manufacturer data sheets.</w:t>
      </w:r>
    </w:p>
    <w:p w14:paraId="65CFE3CB" w14:textId="77777777" w:rsidR="00BE0F78" w:rsidRDefault="00306C94" w:rsidP="00306C94">
      <w:pPr>
        <w:pStyle w:val="ListParagraph"/>
        <w:numPr>
          <w:ilvl w:val="0"/>
          <w:numId w:val="7"/>
        </w:numPr>
      </w:pPr>
      <w:r>
        <w:t>Acoustic test certificates.</w:t>
      </w:r>
    </w:p>
    <w:p w14:paraId="65CFE3CC" w14:textId="77777777" w:rsidR="00BE0F78" w:rsidRDefault="00306C94" w:rsidP="00306C94">
      <w:pPr>
        <w:pStyle w:val="ListParagraph"/>
        <w:numPr>
          <w:ilvl w:val="0"/>
          <w:numId w:val="7"/>
        </w:numPr>
      </w:pPr>
      <w:r>
        <w:t>Fire performance certification.</w:t>
      </w:r>
    </w:p>
    <w:p w14:paraId="65CFE3CD" w14:textId="77777777" w:rsidR="00BE0F78" w:rsidRDefault="00306C94" w:rsidP="00306C94">
      <w:pPr>
        <w:pStyle w:val="ListParagraph"/>
        <w:numPr>
          <w:ilvl w:val="0"/>
          <w:numId w:val="7"/>
        </w:numPr>
      </w:pPr>
      <w:r>
        <w:t>Installation methodology.</w:t>
      </w:r>
    </w:p>
    <w:p w14:paraId="65CFE3CE" w14:textId="77777777" w:rsidR="00BE0F78" w:rsidRDefault="00306C94">
      <w:r>
        <w:t>Following installation of services, not less than 90% of the ceiling area shall remain acoustically active.</w:t>
      </w:r>
    </w:p>
    <w:p w14:paraId="65CFE3CF" w14:textId="77777777" w:rsidR="00BE0F78" w:rsidRDefault="00BE0F78">
      <w:pPr>
        <w:pBdr>
          <w:top w:val="single" w:sz="12" w:space="0" w:color="auto"/>
        </w:pBdr>
        <w:spacing w:after="0"/>
      </w:pPr>
    </w:p>
    <w:p w14:paraId="65CFE3D0" w14:textId="77777777" w:rsidR="00BE0F78" w:rsidRDefault="00306C94">
      <w:pPr>
        <w:pStyle w:val="Heading1"/>
      </w:pPr>
      <w:r>
        <w:t>9. Acoustic Wall Treatments</w:t>
      </w:r>
    </w:p>
    <w:p w14:paraId="65CFE3D1" w14:textId="77777777" w:rsidR="00BE0F78" w:rsidRDefault="00306C94">
      <w:r>
        <w:t>Acoustic wall treatments shall be installed to a minimum of 30%-40% of the available wall area excluding glazing and doors.</w:t>
      </w:r>
    </w:p>
    <w:p w14:paraId="65CFE3D2" w14:textId="77777777" w:rsidR="00BE0F78" w:rsidRDefault="00306C94">
      <w:r>
        <w:t>Performance requirements shall include:</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614"/>
      </w:tblGrid>
      <w:tr w:rsidR="00BE0F78" w14:paraId="65CFE3D5" w14:textId="77777777" w:rsidTr="00BE0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D3" w14:textId="77777777" w:rsidR="00BE0F78" w:rsidRDefault="00306C94">
            <w:r>
              <w:t>Parameter</w:t>
            </w:r>
          </w:p>
        </w:tc>
        <w:tc>
          <w:tcPr>
            <w:tcW w:w="0" w:type="auto"/>
            <w:vAlign w:val="center"/>
          </w:tcPr>
          <w:p w14:paraId="65CFE3D4" w14:textId="77777777" w:rsidR="00BE0F78" w:rsidRDefault="00306C94">
            <w:pPr>
              <w:cnfStyle w:val="100000000000" w:firstRow="1" w:lastRow="0" w:firstColumn="0" w:lastColumn="0" w:oddVBand="0" w:evenVBand="0" w:oddHBand="0" w:evenHBand="0" w:firstRowFirstColumn="0" w:firstRowLastColumn="0" w:lastRowFirstColumn="0" w:lastRowLastColumn="0"/>
            </w:pPr>
            <w:r>
              <w:t>Requirement</w:t>
            </w:r>
          </w:p>
        </w:tc>
      </w:tr>
      <w:tr w:rsidR="00BE0F78" w14:paraId="65CFE3D8"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D6" w14:textId="77777777" w:rsidR="00BE0F78" w:rsidRDefault="00306C94">
            <w:r>
              <w:t>Absorption Class</w:t>
            </w:r>
          </w:p>
        </w:tc>
        <w:tc>
          <w:tcPr>
            <w:tcW w:w="0" w:type="auto"/>
            <w:vAlign w:val="center"/>
          </w:tcPr>
          <w:p w14:paraId="65CFE3D7" w14:textId="77777777" w:rsidR="00BE0F78" w:rsidRDefault="00306C94">
            <w:pPr>
              <w:cnfStyle w:val="000000100000" w:firstRow="0" w:lastRow="0" w:firstColumn="0" w:lastColumn="0" w:oddVBand="0" w:evenVBand="0" w:oddHBand="1" w:evenHBand="0" w:firstRowFirstColumn="0" w:firstRowLastColumn="0" w:lastRowFirstColumn="0" w:lastRowLastColumn="0"/>
            </w:pPr>
            <w:r>
              <w:t>Class A or High Class B</w:t>
            </w:r>
          </w:p>
        </w:tc>
      </w:tr>
      <w:tr w:rsidR="00BE0F78" w14:paraId="65CFE3DB"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D9" w14:textId="77777777" w:rsidR="00BE0F78" w:rsidRDefault="00306C94">
            <w:r>
              <w:t>αw</w:t>
            </w:r>
          </w:p>
        </w:tc>
        <w:tc>
          <w:tcPr>
            <w:tcW w:w="0" w:type="auto"/>
            <w:vAlign w:val="center"/>
          </w:tcPr>
          <w:p w14:paraId="65CFE3DA" w14:textId="77777777" w:rsidR="00BE0F78" w:rsidRDefault="00306C94">
            <w:pPr>
              <w:cnfStyle w:val="000000000000" w:firstRow="0" w:lastRow="0" w:firstColumn="0" w:lastColumn="0" w:oddVBand="0" w:evenVBand="0" w:oddHBand="0" w:evenHBand="0" w:firstRowFirstColumn="0" w:firstRowLastColumn="0" w:lastRowFirstColumn="0" w:lastRowLastColumn="0"/>
            </w:pPr>
            <w:r>
              <w:t>≥ 0.80</w:t>
            </w:r>
          </w:p>
        </w:tc>
      </w:tr>
      <w:tr w:rsidR="00BE0F78" w14:paraId="65CFE3DE"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DC" w14:textId="77777777" w:rsidR="00BE0F78" w:rsidRDefault="00306C94">
            <w:r>
              <w:t>NRC</w:t>
            </w:r>
          </w:p>
        </w:tc>
        <w:tc>
          <w:tcPr>
            <w:tcW w:w="0" w:type="auto"/>
            <w:vAlign w:val="center"/>
          </w:tcPr>
          <w:p w14:paraId="65CFE3DD" w14:textId="77777777" w:rsidR="00BE0F78" w:rsidRDefault="00306C94">
            <w:pPr>
              <w:cnfStyle w:val="000000100000" w:firstRow="0" w:lastRow="0" w:firstColumn="0" w:lastColumn="0" w:oddVBand="0" w:evenVBand="0" w:oddHBand="1" w:evenHBand="0" w:firstRowFirstColumn="0" w:firstRowLastColumn="0" w:lastRowFirstColumn="0" w:lastRowLastColumn="0"/>
            </w:pPr>
            <w:r>
              <w:t>≥ 0.80</w:t>
            </w:r>
          </w:p>
        </w:tc>
      </w:tr>
    </w:tbl>
    <w:p w14:paraId="65CFE3DF" w14:textId="77777777" w:rsidR="00BE0F78" w:rsidRDefault="00306C94">
      <w:r>
        <w:lastRenderedPageBreak/>
        <w:t>Treatments shall be distributed across multiple wall surfaces to optimise speech intelligibility and acoustic decay characteristics.</w:t>
      </w:r>
    </w:p>
    <w:p w14:paraId="65CFE3E0" w14:textId="77777777" w:rsidR="00BE0F78" w:rsidRDefault="00BE0F78">
      <w:pPr>
        <w:pBdr>
          <w:top w:val="single" w:sz="12" w:space="0" w:color="auto"/>
        </w:pBdr>
        <w:spacing w:after="0"/>
      </w:pPr>
    </w:p>
    <w:p w14:paraId="65CFE3E1" w14:textId="77777777" w:rsidR="00BE0F78" w:rsidRDefault="00306C94">
      <w:pPr>
        <w:pStyle w:val="Heading1"/>
      </w:pPr>
      <w:r>
        <w:t>10. Lighting Requirements</w:t>
      </w:r>
    </w:p>
    <w:p w14:paraId="65CFE3E2" w14:textId="77777777" w:rsidR="00BE0F78" w:rsidRDefault="00306C94">
      <w:pPr>
        <w:pStyle w:val="Heading2"/>
      </w:pPr>
      <w:r>
        <w:t>10.1 General</w:t>
      </w:r>
    </w:p>
    <w:p w14:paraId="65CFE3E3" w14:textId="77777777" w:rsidR="00BE0F78" w:rsidRDefault="00306C94">
      <w:r>
        <w:t>The lighting system shall be specifically designed to support air traffic control operations and intensive display screen use.</w:t>
      </w:r>
    </w:p>
    <w:p w14:paraId="65CFE3E4" w14:textId="77777777" w:rsidR="00BE0F78" w:rsidRDefault="00306C94">
      <w:pPr>
        <w:pStyle w:val="Heading2"/>
      </w:pPr>
      <w:r>
        <w:t>10.2 Illuminance Requirements</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1640"/>
      </w:tblGrid>
      <w:tr w:rsidR="00BE0F78" w14:paraId="65CFE3E7" w14:textId="77777777" w:rsidTr="00BE0F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E5" w14:textId="77777777" w:rsidR="00BE0F78" w:rsidRDefault="00306C94">
            <w:r>
              <w:t>Parameter</w:t>
            </w:r>
          </w:p>
        </w:tc>
        <w:tc>
          <w:tcPr>
            <w:tcW w:w="0" w:type="auto"/>
            <w:vAlign w:val="center"/>
          </w:tcPr>
          <w:p w14:paraId="65CFE3E6" w14:textId="77777777" w:rsidR="00BE0F78" w:rsidRDefault="00306C94">
            <w:pPr>
              <w:cnfStyle w:val="100000000000" w:firstRow="1" w:lastRow="0" w:firstColumn="0" w:lastColumn="0" w:oddVBand="0" w:evenVBand="0" w:oddHBand="0" w:evenHBand="0" w:firstRowFirstColumn="0" w:firstRowLastColumn="0" w:lastRowFirstColumn="0" w:lastRowLastColumn="0"/>
            </w:pPr>
            <w:r>
              <w:t>Requirement</w:t>
            </w:r>
          </w:p>
        </w:tc>
      </w:tr>
      <w:tr w:rsidR="00BE0F78" w14:paraId="65CFE3EA"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E8" w14:textId="77777777" w:rsidR="00BE0F78" w:rsidRDefault="00306C94">
            <w:r>
              <w:t>Maintained Illuminance</w:t>
            </w:r>
          </w:p>
        </w:tc>
        <w:tc>
          <w:tcPr>
            <w:tcW w:w="0" w:type="auto"/>
            <w:vAlign w:val="center"/>
          </w:tcPr>
          <w:p w14:paraId="65CFE3E9" w14:textId="77777777" w:rsidR="00BE0F78" w:rsidRDefault="00306C94">
            <w:pPr>
              <w:cnfStyle w:val="000000100000" w:firstRow="0" w:lastRow="0" w:firstColumn="0" w:lastColumn="0" w:oddVBand="0" w:evenVBand="0" w:oddHBand="1" w:evenHBand="0" w:firstRowFirstColumn="0" w:firstRowLastColumn="0" w:lastRowFirstColumn="0" w:lastRowLastColumn="0"/>
            </w:pPr>
            <w:r>
              <w:t>300-700 lux</w:t>
            </w:r>
          </w:p>
        </w:tc>
      </w:tr>
      <w:tr w:rsidR="00BE0F78" w14:paraId="65CFE3ED"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EB" w14:textId="77777777" w:rsidR="00BE0F78" w:rsidRDefault="00306C94">
            <w:r>
              <w:t>Minimum Dimming Capability</w:t>
            </w:r>
          </w:p>
        </w:tc>
        <w:tc>
          <w:tcPr>
            <w:tcW w:w="0" w:type="auto"/>
            <w:vAlign w:val="center"/>
          </w:tcPr>
          <w:p w14:paraId="65CFE3EC" w14:textId="77777777" w:rsidR="00BE0F78" w:rsidRDefault="00306C94">
            <w:pPr>
              <w:cnfStyle w:val="000000000000" w:firstRow="0" w:lastRow="0" w:firstColumn="0" w:lastColumn="0" w:oddVBand="0" w:evenVBand="0" w:oddHBand="0" w:evenHBand="0" w:firstRowFirstColumn="0" w:firstRowLastColumn="0" w:lastRowFirstColumn="0" w:lastRowLastColumn="0"/>
            </w:pPr>
            <w:r>
              <w:t>50 lux</w:t>
            </w:r>
          </w:p>
        </w:tc>
      </w:tr>
      <w:tr w:rsidR="00BE0F78" w14:paraId="65CFE3F0"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EE" w14:textId="77777777" w:rsidR="00BE0F78" w:rsidRDefault="00306C94">
            <w:r>
              <w:t>Uniformity Ratio (Emin/Eavg)</w:t>
            </w:r>
          </w:p>
        </w:tc>
        <w:tc>
          <w:tcPr>
            <w:tcW w:w="0" w:type="auto"/>
            <w:vAlign w:val="center"/>
          </w:tcPr>
          <w:p w14:paraId="65CFE3EF" w14:textId="77777777" w:rsidR="00BE0F78" w:rsidRDefault="00306C94">
            <w:pPr>
              <w:cnfStyle w:val="000000100000" w:firstRow="0" w:lastRow="0" w:firstColumn="0" w:lastColumn="0" w:oddVBand="0" w:evenVBand="0" w:oddHBand="1" w:evenHBand="0" w:firstRowFirstColumn="0" w:firstRowLastColumn="0" w:lastRowFirstColumn="0" w:lastRowLastColumn="0"/>
            </w:pPr>
            <w:r>
              <w:t>≥ 0.7</w:t>
            </w:r>
          </w:p>
        </w:tc>
      </w:tr>
      <w:tr w:rsidR="00BE0F78" w14:paraId="65CFE3F3" w14:textId="77777777" w:rsidTr="00BE0F78">
        <w:tc>
          <w:tcPr>
            <w:cnfStyle w:val="001000000000" w:firstRow="0" w:lastRow="0" w:firstColumn="1" w:lastColumn="0" w:oddVBand="0" w:evenVBand="0" w:oddHBand="0" w:evenHBand="0" w:firstRowFirstColumn="0" w:firstRowLastColumn="0" w:lastRowFirstColumn="0" w:lastRowLastColumn="0"/>
            <w:tcW w:w="0" w:type="auto"/>
            <w:vAlign w:val="center"/>
          </w:tcPr>
          <w:p w14:paraId="65CFE3F1" w14:textId="77777777" w:rsidR="00BE0F78" w:rsidRDefault="00306C94">
            <w:r>
              <w:t>Maximum UGR</w:t>
            </w:r>
          </w:p>
        </w:tc>
        <w:tc>
          <w:tcPr>
            <w:tcW w:w="0" w:type="auto"/>
            <w:vAlign w:val="center"/>
          </w:tcPr>
          <w:p w14:paraId="65CFE3F2" w14:textId="77777777" w:rsidR="00BE0F78" w:rsidRDefault="00306C94">
            <w:pPr>
              <w:cnfStyle w:val="000000000000" w:firstRow="0" w:lastRow="0" w:firstColumn="0" w:lastColumn="0" w:oddVBand="0" w:evenVBand="0" w:oddHBand="0" w:evenHBand="0" w:firstRowFirstColumn="0" w:firstRowLastColumn="0" w:lastRowFirstColumn="0" w:lastRowLastColumn="0"/>
            </w:pPr>
            <w:r>
              <w:t>19</w:t>
            </w:r>
          </w:p>
        </w:tc>
      </w:tr>
      <w:tr w:rsidR="00BE0F78" w14:paraId="65CFE3F6" w14:textId="77777777" w:rsidTr="00BE0F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FE3F4" w14:textId="77777777" w:rsidR="00BE0F78" w:rsidRDefault="00306C94">
            <w:r>
              <w:t>Target UGR</w:t>
            </w:r>
          </w:p>
        </w:tc>
        <w:tc>
          <w:tcPr>
            <w:tcW w:w="0" w:type="auto"/>
            <w:vAlign w:val="center"/>
          </w:tcPr>
          <w:p w14:paraId="65CFE3F5" w14:textId="77777777" w:rsidR="00BE0F78" w:rsidRDefault="00306C94">
            <w:pPr>
              <w:cnfStyle w:val="000000100000" w:firstRow="0" w:lastRow="0" w:firstColumn="0" w:lastColumn="0" w:oddVBand="0" w:evenVBand="0" w:oddHBand="1" w:evenHBand="0" w:firstRowFirstColumn="0" w:firstRowLastColumn="0" w:lastRowFirstColumn="0" w:lastRowLastColumn="0"/>
            </w:pPr>
            <w:r>
              <w:t>16</w:t>
            </w:r>
          </w:p>
        </w:tc>
      </w:tr>
    </w:tbl>
    <w:p w14:paraId="65CFE3F7" w14:textId="77777777" w:rsidR="00BE0F78" w:rsidRDefault="00306C94">
      <w:pPr>
        <w:pStyle w:val="Heading2"/>
      </w:pPr>
      <w:r>
        <w:t>10.3 Operational Controls</w:t>
      </w:r>
    </w:p>
    <w:p w14:paraId="65CFE3F8" w14:textId="77777777" w:rsidR="00BE0F78" w:rsidRDefault="00306C94">
      <w:r>
        <w:t>The lighting installation shall provide:</w:t>
      </w:r>
    </w:p>
    <w:p w14:paraId="65CFE3F9" w14:textId="77777777" w:rsidR="00BE0F78" w:rsidRDefault="00306C94" w:rsidP="00306C94">
      <w:pPr>
        <w:pStyle w:val="ListParagraph"/>
        <w:numPr>
          <w:ilvl w:val="0"/>
          <w:numId w:val="8"/>
        </w:numPr>
      </w:pPr>
      <w:r>
        <w:t>Continuous dimming between 0% and 100%.</w:t>
      </w:r>
    </w:p>
    <w:p w14:paraId="65CFE3FA" w14:textId="77777777" w:rsidR="00BE0F78" w:rsidRDefault="00306C94" w:rsidP="00306C94">
      <w:pPr>
        <w:pStyle w:val="ListParagraph"/>
        <w:numPr>
          <w:ilvl w:val="0"/>
          <w:numId w:val="8"/>
        </w:numPr>
      </w:pPr>
      <w:r>
        <w:t>Local task-light control.</w:t>
      </w:r>
    </w:p>
    <w:p w14:paraId="65CFE3FB" w14:textId="77777777" w:rsidR="00BE0F78" w:rsidRDefault="00306C94" w:rsidP="00306C94">
      <w:pPr>
        <w:pStyle w:val="ListParagraph"/>
        <w:numPr>
          <w:ilvl w:val="0"/>
          <w:numId w:val="8"/>
        </w:numPr>
      </w:pPr>
      <w:r>
        <w:t>Night operation mode.</w:t>
      </w:r>
    </w:p>
    <w:p w14:paraId="65CFE3FC" w14:textId="77777777" w:rsidR="00BE0F78" w:rsidRDefault="00306C94" w:rsidP="00306C94">
      <w:pPr>
        <w:pStyle w:val="ListParagraph"/>
        <w:numPr>
          <w:ilvl w:val="0"/>
          <w:numId w:val="8"/>
        </w:numPr>
      </w:pPr>
      <w:r>
        <w:t>Emergency operation mode.</w:t>
      </w:r>
    </w:p>
    <w:p w14:paraId="65CFE3FD" w14:textId="77777777" w:rsidR="00BE0F78" w:rsidRDefault="00306C94" w:rsidP="00306C94">
      <w:pPr>
        <w:pStyle w:val="ListParagraph"/>
        <w:numPr>
          <w:ilvl w:val="0"/>
          <w:numId w:val="8"/>
        </w:numPr>
      </w:pPr>
      <w:r>
        <w:t>Minimum two independent lighting circuits.</w:t>
      </w:r>
    </w:p>
    <w:p w14:paraId="65CFE3FE" w14:textId="77777777" w:rsidR="00BE0F78" w:rsidRDefault="00306C94">
      <w:r>
        <w:t>Failure of a single circuit shall not result in loss of operational capability.</w:t>
      </w:r>
    </w:p>
    <w:p w14:paraId="65CFE3FF" w14:textId="77777777" w:rsidR="00BE0F78" w:rsidRDefault="00BE0F78">
      <w:pPr>
        <w:pBdr>
          <w:top w:val="single" w:sz="12" w:space="0" w:color="auto"/>
        </w:pBdr>
        <w:spacing w:after="0"/>
      </w:pPr>
    </w:p>
    <w:p w14:paraId="64A2C08C" w14:textId="188FCC2F" w:rsidR="007612AA" w:rsidRDefault="007612AA" w:rsidP="00F73BD2">
      <w:pPr>
        <w:pStyle w:val="Heading2"/>
      </w:pPr>
      <w:r>
        <w:t>11 Integration of Air Handling and Ductwork with new ceiling</w:t>
      </w:r>
    </w:p>
    <w:p w14:paraId="5D79E299" w14:textId="77777777" w:rsidR="007612AA" w:rsidRPr="002C0F7A" w:rsidRDefault="007612AA" w:rsidP="00F73BD2">
      <w:pPr>
        <w:spacing w:after="0"/>
        <w:rPr>
          <w:b/>
          <w:bCs/>
        </w:rPr>
      </w:pPr>
    </w:p>
    <w:p w14:paraId="48C7B4A7" w14:textId="50ACFADB" w:rsidR="007612AA" w:rsidRPr="002C0F7A" w:rsidRDefault="00D74DC1" w:rsidP="00F73BD2">
      <w:pPr>
        <w:spacing w:after="0"/>
        <w:rPr>
          <w:rFonts w:ascii="Aptos Display" w:hAnsi="Aptos Display"/>
          <w:color w:val="153D63" w:themeColor="text2" w:themeTint="E6"/>
          <w:sz w:val="32"/>
          <w:szCs w:val="32"/>
        </w:rPr>
      </w:pPr>
      <w:r w:rsidRPr="002C0F7A">
        <w:rPr>
          <w:rFonts w:ascii="Aptos Display" w:hAnsi="Aptos Display"/>
          <w:color w:val="153D63" w:themeColor="text2" w:themeTint="E6"/>
          <w:sz w:val="32"/>
          <w:szCs w:val="32"/>
        </w:rPr>
        <w:t xml:space="preserve">11.1 </w:t>
      </w:r>
      <w:r w:rsidR="007612AA" w:rsidRPr="002C0F7A">
        <w:rPr>
          <w:rFonts w:ascii="Aptos Display" w:hAnsi="Aptos Display"/>
          <w:color w:val="153D63" w:themeColor="text2" w:themeTint="E6"/>
          <w:sz w:val="32"/>
          <w:szCs w:val="32"/>
        </w:rPr>
        <w:t>General Requirements</w:t>
      </w:r>
    </w:p>
    <w:p w14:paraId="7E4AAB3B" w14:textId="77777777" w:rsidR="00F73BD2" w:rsidRDefault="00F73BD2" w:rsidP="00F73BD2">
      <w:pPr>
        <w:spacing w:after="0"/>
      </w:pPr>
    </w:p>
    <w:p w14:paraId="306A39CB" w14:textId="77777777" w:rsidR="007612AA" w:rsidRDefault="007612AA" w:rsidP="00F73BD2">
      <w:pPr>
        <w:spacing w:after="0"/>
      </w:pPr>
      <w:r>
        <w:t>The Contractor shall assess, retain, modify, and integrate the existing Air Handling Unit (AHU) plant and associated ductwork systems into the final operational Air Traffic Control Centre (ATCC) Contingency Room design where technically feasible and compliant with the performance requirements contained within this specification.</w:t>
      </w:r>
    </w:p>
    <w:p w14:paraId="7637F364" w14:textId="77777777" w:rsidR="007612AA" w:rsidRDefault="007612AA" w:rsidP="00F73BD2">
      <w:pPr>
        <w:spacing w:after="0"/>
      </w:pPr>
      <w:r>
        <w:t xml:space="preserve">Prior to commencement of works, the Contractor shall undertake a detailed condition survey of all existing AHU equipment, ductwork, controls, dampers, attenuators, </w:t>
      </w:r>
      <w:r>
        <w:lastRenderedPageBreak/>
        <w:t>supports, insulation, access provisions, and associated mechanical services serving the proposed Contingency Room and adjacent support spaces.</w:t>
      </w:r>
    </w:p>
    <w:p w14:paraId="5B812A94" w14:textId="77777777" w:rsidR="007612AA" w:rsidRDefault="007612AA" w:rsidP="00F73BD2">
      <w:pPr>
        <w:spacing w:after="0"/>
      </w:pPr>
      <w:r>
        <w:t>The Contractor shall verify the suitability of the existing systems to support:</w:t>
      </w:r>
    </w:p>
    <w:p w14:paraId="100863EE" w14:textId="77777777" w:rsidR="00F73BD2" w:rsidRDefault="00F73BD2" w:rsidP="00F73BD2">
      <w:pPr>
        <w:spacing w:after="0"/>
      </w:pPr>
    </w:p>
    <w:p w14:paraId="447D7636" w14:textId="77777777" w:rsidR="00F73BD2" w:rsidRDefault="00F73BD2" w:rsidP="00F73BD2">
      <w:pPr>
        <w:spacing w:after="0"/>
      </w:pPr>
    </w:p>
    <w:p w14:paraId="054B554C" w14:textId="77777777" w:rsidR="007612AA" w:rsidRDefault="007612AA" w:rsidP="00306C94">
      <w:pPr>
        <w:pStyle w:val="ListParagraph"/>
        <w:numPr>
          <w:ilvl w:val="0"/>
          <w:numId w:val="33"/>
        </w:numPr>
        <w:spacing w:after="0"/>
      </w:pPr>
      <w:r>
        <w:t>24/7 mission-critical operation.</w:t>
      </w:r>
    </w:p>
    <w:p w14:paraId="3613FCCE" w14:textId="77777777" w:rsidR="007612AA" w:rsidRDefault="007612AA" w:rsidP="00306C94">
      <w:pPr>
        <w:pStyle w:val="ListParagraph"/>
        <w:numPr>
          <w:ilvl w:val="0"/>
          <w:numId w:val="33"/>
        </w:numPr>
        <w:spacing w:after="0"/>
      </w:pPr>
      <w:r>
        <w:t>Continuous occupancy of Controller Working Positions (CWPs).</w:t>
      </w:r>
    </w:p>
    <w:p w14:paraId="37D64D84" w14:textId="77777777" w:rsidR="007612AA" w:rsidRDefault="007612AA" w:rsidP="00306C94">
      <w:pPr>
        <w:pStyle w:val="ListParagraph"/>
        <w:numPr>
          <w:ilvl w:val="0"/>
          <w:numId w:val="33"/>
        </w:numPr>
        <w:spacing w:after="0"/>
      </w:pPr>
      <w:r>
        <w:t>Future expansion requirements.</w:t>
      </w:r>
    </w:p>
    <w:p w14:paraId="3368A343" w14:textId="77777777" w:rsidR="007612AA" w:rsidRDefault="007612AA" w:rsidP="00306C94">
      <w:pPr>
        <w:pStyle w:val="ListParagraph"/>
        <w:numPr>
          <w:ilvl w:val="0"/>
          <w:numId w:val="33"/>
        </w:numPr>
        <w:spacing w:after="0"/>
      </w:pPr>
      <w:r>
        <w:t>Cooling loads associated with operational technology equipment.</w:t>
      </w:r>
    </w:p>
    <w:p w14:paraId="504C00CE" w14:textId="77777777" w:rsidR="007612AA" w:rsidRDefault="007612AA" w:rsidP="00306C94">
      <w:pPr>
        <w:pStyle w:val="ListParagraph"/>
        <w:numPr>
          <w:ilvl w:val="0"/>
          <w:numId w:val="33"/>
        </w:numPr>
        <w:spacing w:after="0"/>
      </w:pPr>
      <w:r>
        <w:t>Specified acoustic performance criteria.</w:t>
      </w:r>
    </w:p>
    <w:p w14:paraId="0EC7B2E9" w14:textId="77777777" w:rsidR="007612AA" w:rsidRDefault="007612AA" w:rsidP="00306C94">
      <w:pPr>
        <w:pStyle w:val="ListParagraph"/>
        <w:numPr>
          <w:ilvl w:val="0"/>
          <w:numId w:val="33"/>
        </w:numPr>
        <w:spacing w:after="0"/>
      </w:pPr>
      <w:r>
        <w:t>Indoor air quality requirements.</w:t>
      </w:r>
    </w:p>
    <w:p w14:paraId="1E27407B" w14:textId="77777777" w:rsidR="007612AA" w:rsidRDefault="007612AA" w:rsidP="00306C94">
      <w:pPr>
        <w:pStyle w:val="ListParagraph"/>
        <w:numPr>
          <w:ilvl w:val="0"/>
          <w:numId w:val="33"/>
        </w:numPr>
        <w:spacing w:after="0"/>
      </w:pPr>
      <w:r>
        <w:t>Resilience and maintainability requirements.</w:t>
      </w:r>
    </w:p>
    <w:p w14:paraId="7D75A04B" w14:textId="77777777" w:rsidR="00F73BD2" w:rsidRDefault="00F73BD2" w:rsidP="00F73BD2">
      <w:pPr>
        <w:pStyle w:val="ListParagraph"/>
        <w:spacing w:after="0"/>
      </w:pPr>
    </w:p>
    <w:p w14:paraId="62E16C1F" w14:textId="44C7EAF1" w:rsidR="007612AA" w:rsidRPr="002C0F7A" w:rsidRDefault="00F73BD2" w:rsidP="00F73BD2">
      <w:pPr>
        <w:spacing w:after="0"/>
        <w:rPr>
          <w:rFonts w:ascii="Aptos Display" w:hAnsi="Aptos Display"/>
          <w:color w:val="153D63" w:themeColor="text2" w:themeTint="E6"/>
          <w:sz w:val="32"/>
          <w:szCs w:val="32"/>
        </w:rPr>
      </w:pPr>
      <w:r w:rsidRPr="002C0F7A">
        <w:rPr>
          <w:rFonts w:ascii="Aptos Display" w:hAnsi="Aptos Display"/>
          <w:color w:val="153D63" w:themeColor="text2" w:themeTint="E6"/>
          <w:sz w:val="32"/>
          <w:szCs w:val="32"/>
        </w:rPr>
        <w:t xml:space="preserve">11.2 </w:t>
      </w:r>
      <w:r w:rsidR="007612AA" w:rsidRPr="002C0F7A">
        <w:rPr>
          <w:rFonts w:ascii="Aptos Display" w:hAnsi="Aptos Display"/>
          <w:color w:val="153D63" w:themeColor="text2" w:themeTint="E6"/>
          <w:sz w:val="32"/>
          <w:szCs w:val="32"/>
        </w:rPr>
        <w:t>Performance Requirements</w:t>
      </w:r>
    </w:p>
    <w:p w14:paraId="4FB5DBEB" w14:textId="77777777" w:rsidR="00F73BD2" w:rsidRDefault="00F73BD2" w:rsidP="00F73BD2">
      <w:pPr>
        <w:spacing w:after="0"/>
      </w:pPr>
    </w:p>
    <w:p w14:paraId="7CFDDF5D" w14:textId="77777777" w:rsidR="007612AA" w:rsidRDefault="007612AA" w:rsidP="00F73BD2">
      <w:pPr>
        <w:spacing w:after="0"/>
      </w:pPr>
      <w:r>
        <w:t>The existing AHU and ductwork system, whether retained or modified, shall be capable of maintaining:</w:t>
      </w:r>
    </w:p>
    <w:p w14:paraId="5B0D6ED9" w14:textId="77777777" w:rsidR="00F73BD2" w:rsidRDefault="00F73BD2" w:rsidP="00F73BD2">
      <w:pPr>
        <w:spacing w:after="0"/>
      </w:pPr>
    </w:p>
    <w:p w14:paraId="326EE786" w14:textId="77777777" w:rsidR="007612AA" w:rsidRDefault="007612AA" w:rsidP="00306C94">
      <w:pPr>
        <w:pStyle w:val="ListParagraph"/>
        <w:numPr>
          <w:ilvl w:val="0"/>
          <w:numId w:val="34"/>
        </w:numPr>
        <w:spacing w:after="0"/>
      </w:pPr>
      <w:r>
        <w:t>Internal temperature and environmental conditions in accordance with operational ATC requirements.</w:t>
      </w:r>
    </w:p>
    <w:p w14:paraId="63B4D984" w14:textId="77777777" w:rsidR="007612AA" w:rsidRDefault="007612AA" w:rsidP="00306C94">
      <w:pPr>
        <w:pStyle w:val="ListParagraph"/>
        <w:numPr>
          <w:ilvl w:val="0"/>
          <w:numId w:val="34"/>
        </w:numPr>
        <w:spacing w:after="0"/>
      </w:pPr>
      <w:r>
        <w:t>Ventilation rates compliant with current Irish Building Regulations and relevant CIBSE guidance.</w:t>
      </w:r>
    </w:p>
    <w:p w14:paraId="2C0994FD" w14:textId="77777777" w:rsidR="007612AA" w:rsidRDefault="007612AA" w:rsidP="00306C94">
      <w:pPr>
        <w:pStyle w:val="ListParagraph"/>
        <w:numPr>
          <w:ilvl w:val="0"/>
          <w:numId w:val="34"/>
        </w:numPr>
        <w:spacing w:after="0"/>
      </w:pPr>
      <w:r>
        <w:t>Stable thermal conditions under full occupancy and peak equipment loads.</w:t>
      </w:r>
    </w:p>
    <w:p w14:paraId="06A5874E" w14:textId="77777777" w:rsidR="007612AA" w:rsidRDefault="007612AA" w:rsidP="00306C94">
      <w:pPr>
        <w:pStyle w:val="ListParagraph"/>
        <w:numPr>
          <w:ilvl w:val="0"/>
          <w:numId w:val="34"/>
        </w:numPr>
        <w:spacing w:after="0"/>
      </w:pPr>
      <w:r>
        <w:t>Continuous operation during all operational scenarios.</w:t>
      </w:r>
    </w:p>
    <w:p w14:paraId="33D513F0" w14:textId="77777777" w:rsidR="00F73BD2" w:rsidRDefault="00F73BD2" w:rsidP="00F73BD2">
      <w:pPr>
        <w:pStyle w:val="ListParagraph"/>
        <w:spacing w:after="0"/>
      </w:pPr>
    </w:p>
    <w:p w14:paraId="17446333" w14:textId="4CFA4FB8" w:rsidR="007612AA" w:rsidRDefault="007612AA" w:rsidP="00F73BD2">
      <w:pPr>
        <w:spacing w:after="0"/>
      </w:pPr>
      <w:r>
        <w:t>Where deficiencies are identified, the Contractor shall provide modifications, upgrades, supplementary plant, or replacement components necessary to achieve compliance.</w:t>
      </w:r>
    </w:p>
    <w:p w14:paraId="29DE2A09" w14:textId="77777777" w:rsidR="00F73BD2" w:rsidRDefault="00F73BD2" w:rsidP="00F73BD2">
      <w:pPr>
        <w:spacing w:after="0"/>
      </w:pPr>
    </w:p>
    <w:p w14:paraId="359E6748" w14:textId="12CA7D15" w:rsidR="007612AA" w:rsidRPr="002C0F7A" w:rsidRDefault="00F73BD2" w:rsidP="00F73BD2">
      <w:pPr>
        <w:spacing w:after="0"/>
        <w:rPr>
          <w:rFonts w:asciiTheme="majorHAnsi" w:hAnsiTheme="majorHAnsi"/>
          <w:color w:val="153D63" w:themeColor="text2" w:themeTint="E6"/>
          <w:sz w:val="32"/>
          <w:szCs w:val="32"/>
        </w:rPr>
      </w:pPr>
      <w:r w:rsidRPr="002C0F7A">
        <w:rPr>
          <w:rFonts w:asciiTheme="majorHAnsi" w:hAnsiTheme="majorHAnsi"/>
          <w:color w:val="153D63" w:themeColor="text2" w:themeTint="E6"/>
          <w:sz w:val="32"/>
          <w:szCs w:val="32"/>
        </w:rPr>
        <w:t xml:space="preserve">11.3 </w:t>
      </w:r>
      <w:r w:rsidR="007612AA" w:rsidRPr="002C0F7A">
        <w:rPr>
          <w:rFonts w:asciiTheme="majorHAnsi" w:hAnsiTheme="majorHAnsi"/>
          <w:color w:val="153D63" w:themeColor="text2" w:themeTint="E6"/>
          <w:sz w:val="32"/>
          <w:szCs w:val="32"/>
        </w:rPr>
        <w:t>Ductwork Modifications</w:t>
      </w:r>
    </w:p>
    <w:p w14:paraId="44B84ACB" w14:textId="77777777" w:rsidR="00F73BD2" w:rsidRDefault="00F73BD2" w:rsidP="00F73BD2">
      <w:pPr>
        <w:spacing w:after="0"/>
      </w:pPr>
    </w:p>
    <w:p w14:paraId="18ED0123" w14:textId="77777777" w:rsidR="007612AA" w:rsidRDefault="007612AA" w:rsidP="00F73BD2">
      <w:pPr>
        <w:spacing w:after="0"/>
      </w:pPr>
      <w:r>
        <w:t>Existing ductwork shall be modified as required to suit the final room layout and Controller Working Position configuration.</w:t>
      </w:r>
    </w:p>
    <w:p w14:paraId="5751563C" w14:textId="042CF950" w:rsidR="007612AA" w:rsidRDefault="007612AA" w:rsidP="00F73BD2">
      <w:pPr>
        <w:spacing w:after="0"/>
      </w:pPr>
      <w:r>
        <w:t>The Contractor shall</w:t>
      </w:r>
      <w:r w:rsidR="0097707A">
        <w:t>:</w:t>
      </w:r>
    </w:p>
    <w:p w14:paraId="5F60D0AC" w14:textId="77777777" w:rsidR="0097707A" w:rsidRDefault="0097707A" w:rsidP="00F73BD2">
      <w:pPr>
        <w:spacing w:after="0"/>
      </w:pPr>
    </w:p>
    <w:p w14:paraId="66661050" w14:textId="77777777" w:rsidR="007612AA" w:rsidRDefault="007612AA" w:rsidP="00306C94">
      <w:pPr>
        <w:pStyle w:val="ListParagraph"/>
        <w:numPr>
          <w:ilvl w:val="0"/>
          <w:numId w:val="35"/>
        </w:numPr>
        <w:spacing w:after="0"/>
      </w:pPr>
      <w:r>
        <w:t>Rebalance the entire serving system following modifications.</w:t>
      </w:r>
    </w:p>
    <w:p w14:paraId="748CC911" w14:textId="77777777" w:rsidR="007612AA" w:rsidRDefault="007612AA" w:rsidP="00306C94">
      <w:pPr>
        <w:pStyle w:val="ListParagraph"/>
        <w:numPr>
          <w:ilvl w:val="0"/>
          <w:numId w:val="35"/>
        </w:numPr>
        <w:spacing w:after="0"/>
      </w:pPr>
      <w:r>
        <w:t>Provide new branch connections where necessary.</w:t>
      </w:r>
    </w:p>
    <w:p w14:paraId="580A829E" w14:textId="77777777" w:rsidR="007612AA" w:rsidRDefault="007612AA" w:rsidP="00306C94">
      <w:pPr>
        <w:pStyle w:val="ListParagraph"/>
        <w:numPr>
          <w:ilvl w:val="0"/>
          <w:numId w:val="35"/>
        </w:numPr>
        <w:spacing w:after="0"/>
      </w:pPr>
      <w:r>
        <w:t>Remove redundant ductwork.</w:t>
      </w:r>
    </w:p>
    <w:p w14:paraId="2641C18A" w14:textId="77777777" w:rsidR="007612AA" w:rsidRDefault="007612AA" w:rsidP="00306C94">
      <w:pPr>
        <w:pStyle w:val="ListParagraph"/>
        <w:numPr>
          <w:ilvl w:val="0"/>
          <w:numId w:val="35"/>
        </w:numPr>
        <w:spacing w:after="0"/>
      </w:pPr>
      <w:r>
        <w:t>Install volume control dampers to all new branch connections.</w:t>
      </w:r>
    </w:p>
    <w:p w14:paraId="43AA9251" w14:textId="77777777" w:rsidR="007612AA" w:rsidRDefault="007612AA" w:rsidP="00306C94">
      <w:pPr>
        <w:pStyle w:val="ListParagraph"/>
        <w:numPr>
          <w:ilvl w:val="0"/>
          <w:numId w:val="35"/>
        </w:numPr>
        <w:spacing w:after="0"/>
      </w:pPr>
      <w:r>
        <w:lastRenderedPageBreak/>
        <w:t>Provide fire dampers where required by fire compartmentation strategy.</w:t>
      </w:r>
    </w:p>
    <w:p w14:paraId="01BBF656" w14:textId="77777777" w:rsidR="007612AA" w:rsidRDefault="007612AA" w:rsidP="00306C94">
      <w:pPr>
        <w:pStyle w:val="ListParagraph"/>
        <w:numPr>
          <w:ilvl w:val="0"/>
          <w:numId w:val="35"/>
        </w:numPr>
        <w:spacing w:after="0"/>
      </w:pPr>
      <w:r>
        <w:t>Maintain access to all dampers and serviceable components.</w:t>
      </w:r>
    </w:p>
    <w:p w14:paraId="22E5EA9B" w14:textId="77777777" w:rsidR="007612AA" w:rsidRDefault="007612AA" w:rsidP="00306C94">
      <w:pPr>
        <w:pStyle w:val="ListParagraph"/>
        <w:numPr>
          <w:ilvl w:val="0"/>
          <w:numId w:val="35"/>
        </w:numPr>
        <w:spacing w:after="0"/>
      </w:pPr>
      <w:r>
        <w:t>Insulate modified ductwork to match or exceed existing installation standards.</w:t>
      </w:r>
    </w:p>
    <w:p w14:paraId="7BA78CD0" w14:textId="77777777" w:rsidR="004C7D97" w:rsidRDefault="004C7D97" w:rsidP="004C7D97">
      <w:pPr>
        <w:pStyle w:val="ListParagraph"/>
        <w:spacing w:after="0"/>
      </w:pPr>
    </w:p>
    <w:p w14:paraId="59088423" w14:textId="77777777" w:rsidR="004C7D97" w:rsidRDefault="004C7D97" w:rsidP="004C7D97">
      <w:pPr>
        <w:pStyle w:val="ListParagraph"/>
        <w:spacing w:after="0"/>
      </w:pPr>
    </w:p>
    <w:p w14:paraId="4DAA9248" w14:textId="77777777" w:rsidR="004C7D97" w:rsidRDefault="004C7D97" w:rsidP="004C7D97">
      <w:pPr>
        <w:pStyle w:val="ListParagraph"/>
        <w:spacing w:after="0"/>
      </w:pPr>
    </w:p>
    <w:p w14:paraId="4EAB9F09" w14:textId="77777777" w:rsidR="004C7D97" w:rsidRDefault="004C7D97" w:rsidP="004C7D97">
      <w:pPr>
        <w:pStyle w:val="ListParagraph"/>
        <w:spacing w:after="0"/>
      </w:pPr>
    </w:p>
    <w:p w14:paraId="3C9C1184" w14:textId="1287FEE2" w:rsidR="004C7D97" w:rsidRPr="002C0F7A" w:rsidRDefault="004C7D97" w:rsidP="004C7D97">
      <w:pPr>
        <w:spacing w:after="0"/>
        <w:rPr>
          <w:rFonts w:asciiTheme="majorHAnsi" w:hAnsiTheme="majorHAnsi"/>
          <w:color w:val="153D63" w:themeColor="text2" w:themeTint="E6"/>
          <w:sz w:val="32"/>
          <w:szCs w:val="32"/>
          <w:lang w:val="en-IE"/>
        </w:rPr>
      </w:pPr>
      <w:r w:rsidRPr="002C0F7A">
        <w:rPr>
          <w:rFonts w:asciiTheme="majorHAnsi" w:hAnsiTheme="majorHAnsi"/>
          <w:color w:val="153D63" w:themeColor="text2" w:themeTint="E6"/>
          <w:sz w:val="32"/>
          <w:szCs w:val="32"/>
          <w:lang w:val="en-IE"/>
        </w:rPr>
        <w:t>11.4 Coordination with Suspended Ceiling</w:t>
      </w:r>
    </w:p>
    <w:p w14:paraId="1F301450" w14:textId="77777777" w:rsidR="004C7D97" w:rsidRPr="004C7D97" w:rsidRDefault="004C7D97" w:rsidP="004C7D97">
      <w:pPr>
        <w:spacing w:after="0"/>
        <w:rPr>
          <w:b/>
          <w:bCs/>
          <w:lang w:val="en-IE"/>
        </w:rPr>
      </w:pPr>
    </w:p>
    <w:p w14:paraId="5A30BDCA" w14:textId="787C476B" w:rsidR="002C0F7A" w:rsidRPr="004C7D97" w:rsidRDefault="004C7D97" w:rsidP="004C7D97">
      <w:pPr>
        <w:spacing w:after="0"/>
        <w:rPr>
          <w:lang w:val="en-IE"/>
        </w:rPr>
      </w:pPr>
      <w:r w:rsidRPr="004C7D97">
        <w:rPr>
          <w:lang w:val="en-IE"/>
        </w:rPr>
        <w:t>The Contractor shall coordinate the retained and modified AHU and ductwork systems with the suspended acoustic ceiling installation.</w:t>
      </w:r>
    </w:p>
    <w:p w14:paraId="4C6C6EA2" w14:textId="77777777" w:rsidR="004C7D97" w:rsidRDefault="004C7D97" w:rsidP="004C7D97">
      <w:pPr>
        <w:pStyle w:val="ListParagraph"/>
        <w:spacing w:after="0"/>
        <w:rPr>
          <w:lang w:val="en-IE"/>
        </w:rPr>
      </w:pPr>
      <w:r w:rsidRPr="004C7D97">
        <w:rPr>
          <w:lang w:val="en-IE"/>
        </w:rPr>
        <w:t>The Contractor shall ensure:</w:t>
      </w:r>
    </w:p>
    <w:p w14:paraId="14B1C884" w14:textId="77777777" w:rsidR="0097707A" w:rsidRPr="004C7D97" w:rsidRDefault="0097707A" w:rsidP="004C7D97">
      <w:pPr>
        <w:pStyle w:val="ListParagraph"/>
        <w:spacing w:after="0"/>
        <w:rPr>
          <w:lang w:val="en-IE"/>
        </w:rPr>
      </w:pPr>
    </w:p>
    <w:p w14:paraId="76DD1736" w14:textId="77777777" w:rsidR="004C7D97" w:rsidRPr="004C7D97" w:rsidRDefault="004C7D97" w:rsidP="00306C94">
      <w:pPr>
        <w:pStyle w:val="ListParagraph"/>
        <w:numPr>
          <w:ilvl w:val="0"/>
          <w:numId w:val="36"/>
        </w:numPr>
        <w:spacing w:after="0"/>
        <w:rPr>
          <w:lang w:val="en-IE"/>
        </w:rPr>
      </w:pPr>
      <w:r w:rsidRPr="004C7D97">
        <w:rPr>
          <w:lang w:val="en-IE"/>
        </w:rPr>
        <w:t>Diffusers, grilles and return air terminals are coordinated with the ceiling layout.</w:t>
      </w:r>
    </w:p>
    <w:p w14:paraId="1AD07512" w14:textId="77777777" w:rsidR="004C7D97" w:rsidRPr="004C7D97" w:rsidRDefault="004C7D97" w:rsidP="00306C94">
      <w:pPr>
        <w:pStyle w:val="ListParagraph"/>
        <w:numPr>
          <w:ilvl w:val="0"/>
          <w:numId w:val="36"/>
        </w:numPr>
        <w:spacing w:after="0"/>
        <w:rPr>
          <w:lang w:val="en-IE"/>
        </w:rPr>
      </w:pPr>
      <w:r w:rsidRPr="004C7D97">
        <w:rPr>
          <w:lang w:val="en-IE"/>
        </w:rPr>
        <w:t>Access is maintained to all dampers, attenuators, sensors and serviceable equipment.</w:t>
      </w:r>
    </w:p>
    <w:p w14:paraId="4A27F028" w14:textId="77777777" w:rsidR="004C7D97" w:rsidRPr="004C7D97" w:rsidRDefault="004C7D97" w:rsidP="00306C94">
      <w:pPr>
        <w:pStyle w:val="ListParagraph"/>
        <w:numPr>
          <w:ilvl w:val="0"/>
          <w:numId w:val="36"/>
        </w:numPr>
        <w:spacing w:after="0"/>
        <w:rPr>
          <w:lang w:val="en-IE"/>
        </w:rPr>
      </w:pPr>
      <w:r w:rsidRPr="004C7D97">
        <w:rPr>
          <w:lang w:val="en-IE"/>
        </w:rPr>
        <w:t>Ceiling penetrations do not adversely affect acoustic performance.</w:t>
      </w:r>
    </w:p>
    <w:p w14:paraId="79350658" w14:textId="77777777" w:rsidR="004C7D97" w:rsidRPr="004C7D97" w:rsidRDefault="004C7D97" w:rsidP="00306C94">
      <w:pPr>
        <w:pStyle w:val="ListParagraph"/>
        <w:numPr>
          <w:ilvl w:val="0"/>
          <w:numId w:val="36"/>
        </w:numPr>
        <w:spacing w:after="0"/>
        <w:rPr>
          <w:lang w:val="en-IE"/>
        </w:rPr>
      </w:pPr>
      <w:r w:rsidRPr="004C7D97">
        <w:rPr>
          <w:lang w:val="en-IE"/>
        </w:rPr>
        <w:t>Suitable access panels are provided where maintenance access is required.</w:t>
      </w:r>
    </w:p>
    <w:p w14:paraId="024159AE" w14:textId="77777777" w:rsidR="004C7D97" w:rsidRPr="004C7D97" w:rsidRDefault="004C7D97" w:rsidP="00306C94">
      <w:pPr>
        <w:pStyle w:val="ListParagraph"/>
        <w:numPr>
          <w:ilvl w:val="0"/>
          <w:numId w:val="36"/>
        </w:numPr>
        <w:spacing w:after="0"/>
        <w:rPr>
          <w:lang w:val="en-IE"/>
        </w:rPr>
      </w:pPr>
      <w:r w:rsidRPr="004C7D97">
        <w:rPr>
          <w:lang w:val="en-IE"/>
        </w:rPr>
        <w:t>Not less than 90% of the ceiling area remains acoustically active following completion of services installation.</w:t>
      </w:r>
    </w:p>
    <w:p w14:paraId="201A177E" w14:textId="77777777" w:rsidR="004C7D97" w:rsidRPr="004C7D97" w:rsidRDefault="004C7D97" w:rsidP="00306C94">
      <w:pPr>
        <w:pStyle w:val="ListParagraph"/>
        <w:numPr>
          <w:ilvl w:val="0"/>
          <w:numId w:val="36"/>
        </w:numPr>
        <w:spacing w:after="0"/>
        <w:rPr>
          <w:lang w:val="en-IE"/>
        </w:rPr>
      </w:pPr>
      <w:r w:rsidRPr="004C7D97">
        <w:rPr>
          <w:lang w:val="en-IE"/>
        </w:rPr>
        <w:t>Fire compartmentation requirements are maintained at all service penetrations.</w:t>
      </w:r>
    </w:p>
    <w:p w14:paraId="4452E99B" w14:textId="77777777" w:rsidR="004C7D97" w:rsidRDefault="004C7D97" w:rsidP="004C7D97">
      <w:pPr>
        <w:pStyle w:val="ListParagraph"/>
        <w:spacing w:after="0"/>
      </w:pPr>
    </w:p>
    <w:p w14:paraId="6965F9FA" w14:textId="12681151" w:rsidR="007612AA" w:rsidRPr="002C0F7A" w:rsidRDefault="002C0F7A" w:rsidP="00F73BD2">
      <w:pPr>
        <w:spacing w:after="0"/>
        <w:rPr>
          <w:rFonts w:asciiTheme="majorHAnsi" w:hAnsiTheme="majorHAnsi"/>
        </w:rPr>
      </w:pPr>
      <w:r w:rsidRPr="002C0F7A">
        <w:rPr>
          <w:rFonts w:asciiTheme="majorHAnsi" w:hAnsiTheme="majorHAnsi"/>
          <w:color w:val="153D63" w:themeColor="text2" w:themeTint="E6"/>
          <w:sz w:val="32"/>
          <w:szCs w:val="32"/>
        </w:rPr>
        <w:t xml:space="preserve">11.5 </w:t>
      </w:r>
      <w:r w:rsidR="007612AA" w:rsidRPr="002C0F7A">
        <w:rPr>
          <w:rFonts w:asciiTheme="majorHAnsi" w:hAnsiTheme="majorHAnsi"/>
          <w:color w:val="153D63" w:themeColor="text2" w:themeTint="E6"/>
          <w:sz w:val="32"/>
          <w:szCs w:val="32"/>
        </w:rPr>
        <w:t>Acoustic Requirements</w:t>
      </w:r>
    </w:p>
    <w:p w14:paraId="1A63C4C8" w14:textId="77777777" w:rsidR="002C0F7A" w:rsidRDefault="002C0F7A" w:rsidP="00F73BD2">
      <w:pPr>
        <w:spacing w:after="0"/>
      </w:pPr>
    </w:p>
    <w:p w14:paraId="0833C91C" w14:textId="77777777" w:rsidR="007612AA" w:rsidRDefault="007612AA" w:rsidP="00F73BD2">
      <w:pPr>
        <w:spacing w:after="0"/>
      </w:pPr>
      <w:r>
        <w:t>The retained AHU and ductwork system shall not compromise the operational acoustic requirements of the facility.</w:t>
      </w:r>
    </w:p>
    <w:p w14:paraId="45B6F01E" w14:textId="77777777" w:rsidR="007612AA" w:rsidRDefault="007612AA" w:rsidP="00F73BD2">
      <w:pPr>
        <w:spacing w:after="0"/>
      </w:pPr>
      <w:r>
        <w:t>The Contractor shall demonstrate through design calculations and commissioning testing that mechanical services noise levels do not exceed:</w:t>
      </w:r>
    </w:p>
    <w:p w14:paraId="027D2EAB" w14:textId="77777777" w:rsidR="002C0F7A" w:rsidRDefault="002C0F7A" w:rsidP="00F73BD2">
      <w:pPr>
        <w:spacing w:after="0"/>
      </w:pPr>
    </w:p>
    <w:p w14:paraId="16268A8A" w14:textId="77777777" w:rsidR="007612AA" w:rsidRDefault="007612AA" w:rsidP="00306C94">
      <w:pPr>
        <w:pStyle w:val="ListParagraph"/>
        <w:numPr>
          <w:ilvl w:val="0"/>
          <w:numId w:val="37"/>
        </w:numPr>
        <w:spacing w:after="0"/>
      </w:pPr>
      <w:r>
        <w:t>NR35 maximum within the Operational Contingency Room.</w:t>
      </w:r>
    </w:p>
    <w:p w14:paraId="5F9D893A" w14:textId="698C0B0A" w:rsidR="007612AA" w:rsidRDefault="007612AA" w:rsidP="00306C94">
      <w:pPr>
        <w:pStyle w:val="ListParagraph"/>
        <w:numPr>
          <w:ilvl w:val="0"/>
          <w:numId w:val="37"/>
        </w:numPr>
        <w:spacing w:after="0"/>
      </w:pPr>
      <w:r>
        <w:t>Applicable design criteria in meeting rooms, technical support rooms, and ancillary spaces.</w:t>
      </w:r>
    </w:p>
    <w:p w14:paraId="0D16F829" w14:textId="77777777" w:rsidR="002C0F7A" w:rsidRDefault="002C0F7A" w:rsidP="002C0F7A">
      <w:pPr>
        <w:pStyle w:val="ListParagraph"/>
        <w:spacing w:after="0"/>
      </w:pPr>
    </w:p>
    <w:p w14:paraId="39A65FA5" w14:textId="77777777" w:rsidR="007612AA" w:rsidRDefault="007612AA" w:rsidP="00F73BD2">
      <w:pPr>
        <w:spacing w:after="0"/>
      </w:pPr>
      <w:r>
        <w:t>Where required, additional measures shall be provided including:</w:t>
      </w:r>
    </w:p>
    <w:p w14:paraId="366B023E" w14:textId="77777777" w:rsidR="0097707A" w:rsidRDefault="0097707A" w:rsidP="00F73BD2">
      <w:pPr>
        <w:spacing w:after="0"/>
      </w:pPr>
    </w:p>
    <w:p w14:paraId="3EB01429" w14:textId="77777777" w:rsidR="007612AA" w:rsidRDefault="007612AA" w:rsidP="00306C94">
      <w:pPr>
        <w:pStyle w:val="ListParagraph"/>
        <w:numPr>
          <w:ilvl w:val="0"/>
          <w:numId w:val="38"/>
        </w:numPr>
        <w:spacing w:after="0"/>
      </w:pPr>
      <w:r>
        <w:t>Duct attenuators.</w:t>
      </w:r>
    </w:p>
    <w:p w14:paraId="04022CDC" w14:textId="77777777" w:rsidR="007612AA" w:rsidRDefault="007612AA" w:rsidP="00306C94">
      <w:pPr>
        <w:pStyle w:val="ListParagraph"/>
        <w:numPr>
          <w:ilvl w:val="0"/>
          <w:numId w:val="38"/>
        </w:numPr>
        <w:spacing w:after="0"/>
      </w:pPr>
      <w:r>
        <w:t>Acoustic lining.</w:t>
      </w:r>
    </w:p>
    <w:p w14:paraId="627F9DBB" w14:textId="77777777" w:rsidR="007612AA" w:rsidRDefault="007612AA" w:rsidP="00306C94">
      <w:pPr>
        <w:pStyle w:val="ListParagraph"/>
        <w:numPr>
          <w:ilvl w:val="0"/>
          <w:numId w:val="38"/>
        </w:numPr>
        <w:spacing w:after="0"/>
      </w:pPr>
      <w:r>
        <w:t>Acoustic plenums.</w:t>
      </w:r>
    </w:p>
    <w:p w14:paraId="54D2F669" w14:textId="77777777" w:rsidR="007612AA" w:rsidRDefault="007612AA" w:rsidP="00306C94">
      <w:pPr>
        <w:pStyle w:val="ListParagraph"/>
        <w:numPr>
          <w:ilvl w:val="0"/>
          <w:numId w:val="38"/>
        </w:numPr>
        <w:spacing w:after="0"/>
      </w:pPr>
      <w:r>
        <w:t>Low-noise terminal devices.</w:t>
      </w:r>
    </w:p>
    <w:p w14:paraId="3C43EE11" w14:textId="77777777" w:rsidR="007612AA" w:rsidRDefault="007612AA" w:rsidP="00306C94">
      <w:pPr>
        <w:pStyle w:val="ListParagraph"/>
        <w:numPr>
          <w:ilvl w:val="0"/>
          <w:numId w:val="38"/>
        </w:numPr>
        <w:spacing w:after="0"/>
      </w:pPr>
      <w:r>
        <w:lastRenderedPageBreak/>
        <w:t>Vibration isolation measures.</w:t>
      </w:r>
    </w:p>
    <w:p w14:paraId="1510C670" w14:textId="77777777" w:rsidR="007612AA" w:rsidRDefault="007612AA" w:rsidP="00306C94">
      <w:pPr>
        <w:pStyle w:val="ListParagraph"/>
        <w:numPr>
          <w:ilvl w:val="0"/>
          <w:numId w:val="38"/>
        </w:numPr>
        <w:spacing w:after="0"/>
      </w:pPr>
      <w:r>
        <w:t>Flexible anti-vibration connections.</w:t>
      </w:r>
    </w:p>
    <w:p w14:paraId="72DCF463" w14:textId="77777777" w:rsidR="0097707A" w:rsidRDefault="0097707A" w:rsidP="0097707A">
      <w:pPr>
        <w:pStyle w:val="ListParagraph"/>
        <w:spacing w:after="0"/>
      </w:pPr>
    </w:p>
    <w:p w14:paraId="1EC6799F" w14:textId="77777777" w:rsidR="0097707A" w:rsidRDefault="0097707A" w:rsidP="0097707A">
      <w:pPr>
        <w:pStyle w:val="ListParagraph"/>
        <w:spacing w:after="0"/>
      </w:pPr>
    </w:p>
    <w:p w14:paraId="454C7A64" w14:textId="388702AE" w:rsidR="007612AA" w:rsidRDefault="0097707A" w:rsidP="00F73BD2">
      <w:pPr>
        <w:spacing w:after="0"/>
        <w:rPr>
          <w:rFonts w:asciiTheme="majorHAnsi" w:hAnsiTheme="majorHAnsi"/>
          <w:color w:val="153D63" w:themeColor="text2" w:themeTint="E6"/>
          <w:sz w:val="32"/>
          <w:szCs w:val="32"/>
        </w:rPr>
      </w:pPr>
      <w:r w:rsidRPr="0097707A">
        <w:rPr>
          <w:rFonts w:asciiTheme="majorHAnsi" w:hAnsiTheme="majorHAnsi"/>
          <w:color w:val="153D63" w:themeColor="text2" w:themeTint="E6"/>
          <w:sz w:val="32"/>
          <w:szCs w:val="32"/>
        </w:rPr>
        <w:t>11.</w:t>
      </w:r>
      <w:r w:rsidR="00A04649">
        <w:rPr>
          <w:rFonts w:asciiTheme="majorHAnsi" w:hAnsiTheme="majorHAnsi"/>
          <w:color w:val="153D63" w:themeColor="text2" w:themeTint="E6"/>
          <w:sz w:val="32"/>
          <w:szCs w:val="32"/>
        </w:rPr>
        <w:t>6</w:t>
      </w:r>
      <w:r w:rsidRPr="0097707A">
        <w:rPr>
          <w:rFonts w:asciiTheme="majorHAnsi" w:hAnsiTheme="majorHAnsi"/>
          <w:color w:val="153D63" w:themeColor="text2" w:themeTint="E6"/>
          <w:sz w:val="32"/>
          <w:szCs w:val="32"/>
        </w:rPr>
        <w:t xml:space="preserve"> </w:t>
      </w:r>
      <w:r w:rsidR="007612AA" w:rsidRPr="0097707A">
        <w:rPr>
          <w:rFonts w:asciiTheme="majorHAnsi" w:hAnsiTheme="majorHAnsi"/>
          <w:color w:val="153D63" w:themeColor="text2" w:themeTint="E6"/>
          <w:sz w:val="32"/>
          <w:szCs w:val="32"/>
        </w:rPr>
        <w:t>Resilience Requirements</w:t>
      </w:r>
    </w:p>
    <w:p w14:paraId="52E00942" w14:textId="77777777" w:rsidR="0097707A" w:rsidRPr="0097707A" w:rsidRDefault="0097707A" w:rsidP="00F73BD2">
      <w:pPr>
        <w:spacing w:after="0"/>
        <w:rPr>
          <w:rFonts w:asciiTheme="majorHAnsi" w:hAnsiTheme="majorHAnsi"/>
          <w:color w:val="153D63" w:themeColor="text2" w:themeTint="E6"/>
          <w:sz w:val="32"/>
          <w:szCs w:val="32"/>
        </w:rPr>
      </w:pPr>
    </w:p>
    <w:p w14:paraId="2200337C" w14:textId="77777777" w:rsidR="007612AA" w:rsidRDefault="007612AA" w:rsidP="00F73BD2">
      <w:pPr>
        <w:spacing w:after="0"/>
      </w:pPr>
      <w:r>
        <w:t>Given the operational criticality of the facility, retained systems shall be assessed for resilience and single points of failure.</w:t>
      </w:r>
    </w:p>
    <w:p w14:paraId="7CC3D7C3" w14:textId="77CFFAF2" w:rsidR="007612AA" w:rsidRDefault="007612AA" w:rsidP="00F73BD2">
      <w:pPr>
        <w:spacing w:after="0"/>
      </w:pPr>
      <w:r>
        <w:t>The Contractor shall identify</w:t>
      </w:r>
    </w:p>
    <w:p w14:paraId="6E48A186" w14:textId="77777777" w:rsidR="0097707A" w:rsidRDefault="0097707A" w:rsidP="00F73BD2">
      <w:pPr>
        <w:spacing w:after="0"/>
      </w:pPr>
    </w:p>
    <w:p w14:paraId="00394B21" w14:textId="77777777" w:rsidR="007612AA" w:rsidRDefault="007612AA" w:rsidP="00306C94">
      <w:pPr>
        <w:pStyle w:val="ListParagraph"/>
        <w:numPr>
          <w:ilvl w:val="0"/>
          <w:numId w:val="40"/>
        </w:numPr>
        <w:spacing w:after="0"/>
      </w:pPr>
      <w:r>
        <w:t>Single points of failure.</w:t>
      </w:r>
    </w:p>
    <w:p w14:paraId="3103EB0F" w14:textId="77777777" w:rsidR="007612AA" w:rsidRDefault="007612AA" w:rsidP="00306C94">
      <w:pPr>
        <w:pStyle w:val="ListParagraph"/>
        <w:numPr>
          <w:ilvl w:val="0"/>
          <w:numId w:val="40"/>
        </w:numPr>
        <w:spacing w:after="0"/>
      </w:pPr>
      <w:r>
        <w:t>Maintenance-related operational risks.</w:t>
      </w:r>
    </w:p>
    <w:p w14:paraId="7E5D6F85" w14:textId="77777777" w:rsidR="007612AA" w:rsidRDefault="007612AA" w:rsidP="00306C94">
      <w:pPr>
        <w:pStyle w:val="ListParagraph"/>
        <w:numPr>
          <w:ilvl w:val="0"/>
          <w:numId w:val="40"/>
        </w:numPr>
        <w:spacing w:after="0"/>
      </w:pPr>
      <w:r>
        <w:t>Redundancy limitations.</w:t>
      </w:r>
    </w:p>
    <w:p w14:paraId="618C3E12" w14:textId="77777777" w:rsidR="007612AA" w:rsidRDefault="007612AA" w:rsidP="00306C94">
      <w:pPr>
        <w:pStyle w:val="ListParagraph"/>
        <w:numPr>
          <w:ilvl w:val="0"/>
          <w:numId w:val="40"/>
        </w:numPr>
        <w:spacing w:after="0"/>
      </w:pPr>
      <w:r>
        <w:t>Capacity constraints.</w:t>
      </w:r>
    </w:p>
    <w:p w14:paraId="7EF9D4FD" w14:textId="77777777" w:rsidR="0097707A" w:rsidRDefault="0097707A" w:rsidP="0097707A">
      <w:pPr>
        <w:pStyle w:val="ListParagraph"/>
        <w:spacing w:after="0"/>
      </w:pPr>
    </w:p>
    <w:p w14:paraId="5C362303" w14:textId="77777777" w:rsidR="007612AA" w:rsidRDefault="007612AA" w:rsidP="00F73BD2">
      <w:pPr>
        <w:spacing w:after="0"/>
      </w:pPr>
      <w:r>
        <w:t>Recommendations for mitigation measures shall be submitted for approval.</w:t>
      </w:r>
    </w:p>
    <w:p w14:paraId="5BB837B1" w14:textId="77777777" w:rsidR="0097707A" w:rsidRDefault="0097707A" w:rsidP="00F73BD2">
      <w:pPr>
        <w:spacing w:after="0"/>
      </w:pPr>
    </w:p>
    <w:p w14:paraId="23EA0834" w14:textId="49B3883A" w:rsidR="007612AA" w:rsidRPr="0097707A" w:rsidRDefault="0097707A" w:rsidP="00F73BD2">
      <w:pPr>
        <w:spacing w:after="0"/>
        <w:rPr>
          <w:rFonts w:asciiTheme="majorHAnsi" w:hAnsiTheme="majorHAnsi"/>
          <w:color w:val="153D63" w:themeColor="text2" w:themeTint="E6"/>
          <w:sz w:val="32"/>
          <w:szCs w:val="32"/>
        </w:rPr>
      </w:pPr>
      <w:r w:rsidRPr="0097707A">
        <w:rPr>
          <w:rFonts w:asciiTheme="majorHAnsi" w:hAnsiTheme="majorHAnsi"/>
          <w:color w:val="153D63" w:themeColor="text2" w:themeTint="E6"/>
          <w:sz w:val="32"/>
          <w:szCs w:val="32"/>
        </w:rPr>
        <w:t>11.</w:t>
      </w:r>
      <w:r w:rsidR="00A04649">
        <w:rPr>
          <w:rFonts w:asciiTheme="majorHAnsi" w:hAnsiTheme="majorHAnsi"/>
          <w:color w:val="153D63" w:themeColor="text2" w:themeTint="E6"/>
          <w:sz w:val="32"/>
          <w:szCs w:val="32"/>
        </w:rPr>
        <w:t>7</w:t>
      </w:r>
      <w:r w:rsidRPr="0097707A">
        <w:rPr>
          <w:rFonts w:asciiTheme="majorHAnsi" w:hAnsiTheme="majorHAnsi"/>
          <w:color w:val="153D63" w:themeColor="text2" w:themeTint="E6"/>
          <w:sz w:val="32"/>
          <w:szCs w:val="32"/>
        </w:rPr>
        <w:t xml:space="preserve"> </w:t>
      </w:r>
      <w:r w:rsidR="007612AA" w:rsidRPr="0097707A">
        <w:rPr>
          <w:rFonts w:asciiTheme="majorHAnsi" w:hAnsiTheme="majorHAnsi"/>
          <w:color w:val="153D63" w:themeColor="text2" w:themeTint="E6"/>
          <w:sz w:val="32"/>
          <w:szCs w:val="32"/>
        </w:rPr>
        <w:t>Condition Assessment and Verification</w:t>
      </w:r>
    </w:p>
    <w:p w14:paraId="7CD304B3" w14:textId="77777777" w:rsidR="0097707A" w:rsidRDefault="0097707A" w:rsidP="00F73BD2">
      <w:pPr>
        <w:spacing w:after="0"/>
      </w:pPr>
    </w:p>
    <w:p w14:paraId="64496BC2" w14:textId="77777777" w:rsidR="007612AA" w:rsidRDefault="007612AA" w:rsidP="00F73BD2">
      <w:pPr>
        <w:spacing w:after="0"/>
      </w:pPr>
      <w:r>
        <w:t>A detailed engineering report shall be submitted including:</w:t>
      </w:r>
    </w:p>
    <w:p w14:paraId="392E8FC3" w14:textId="77777777" w:rsidR="0097707A" w:rsidRDefault="0097707A" w:rsidP="00F73BD2">
      <w:pPr>
        <w:spacing w:after="0"/>
      </w:pPr>
    </w:p>
    <w:p w14:paraId="6FB7EC82" w14:textId="77777777" w:rsidR="007612AA" w:rsidRDefault="007612AA" w:rsidP="00306C94">
      <w:pPr>
        <w:pStyle w:val="ListParagraph"/>
        <w:numPr>
          <w:ilvl w:val="0"/>
          <w:numId w:val="41"/>
        </w:numPr>
        <w:spacing w:after="0"/>
      </w:pPr>
      <w:r>
        <w:t>Existing plant condition assessment.</w:t>
      </w:r>
    </w:p>
    <w:p w14:paraId="7DF91ACE" w14:textId="77777777" w:rsidR="007612AA" w:rsidRDefault="007612AA" w:rsidP="00306C94">
      <w:pPr>
        <w:pStyle w:val="ListParagraph"/>
        <w:numPr>
          <w:ilvl w:val="0"/>
          <w:numId w:val="41"/>
        </w:numPr>
        <w:spacing w:after="0"/>
      </w:pPr>
      <w:r>
        <w:t>Remaining service life estimate.</w:t>
      </w:r>
    </w:p>
    <w:p w14:paraId="58863A1C" w14:textId="77777777" w:rsidR="007612AA" w:rsidRDefault="007612AA" w:rsidP="00306C94">
      <w:pPr>
        <w:pStyle w:val="ListParagraph"/>
        <w:numPr>
          <w:ilvl w:val="0"/>
          <w:numId w:val="41"/>
        </w:numPr>
        <w:spacing w:after="0"/>
      </w:pPr>
      <w:r>
        <w:t>Capacity analysis.</w:t>
      </w:r>
    </w:p>
    <w:p w14:paraId="307025F4" w14:textId="77777777" w:rsidR="007612AA" w:rsidRDefault="007612AA" w:rsidP="00306C94">
      <w:pPr>
        <w:pStyle w:val="ListParagraph"/>
        <w:numPr>
          <w:ilvl w:val="0"/>
          <w:numId w:val="41"/>
        </w:numPr>
        <w:spacing w:after="0"/>
      </w:pPr>
      <w:r>
        <w:t>Airflow calculations.</w:t>
      </w:r>
    </w:p>
    <w:p w14:paraId="596CDD0D" w14:textId="77777777" w:rsidR="007612AA" w:rsidRDefault="007612AA" w:rsidP="00306C94">
      <w:pPr>
        <w:pStyle w:val="ListParagraph"/>
        <w:numPr>
          <w:ilvl w:val="0"/>
          <w:numId w:val="41"/>
        </w:numPr>
        <w:spacing w:after="0"/>
      </w:pPr>
      <w:r>
        <w:t>Acoustic assessment.</w:t>
      </w:r>
    </w:p>
    <w:p w14:paraId="40692CA4" w14:textId="77777777" w:rsidR="007612AA" w:rsidRDefault="007612AA" w:rsidP="00306C94">
      <w:pPr>
        <w:pStyle w:val="ListParagraph"/>
        <w:numPr>
          <w:ilvl w:val="0"/>
          <w:numId w:val="41"/>
        </w:numPr>
        <w:spacing w:after="0"/>
      </w:pPr>
      <w:r>
        <w:t>Recommended upgrades.</w:t>
      </w:r>
    </w:p>
    <w:p w14:paraId="1DE25F28" w14:textId="77777777" w:rsidR="007612AA" w:rsidRDefault="007612AA" w:rsidP="00306C94">
      <w:pPr>
        <w:pStyle w:val="ListParagraph"/>
        <w:numPr>
          <w:ilvl w:val="0"/>
          <w:numId w:val="41"/>
        </w:numPr>
        <w:spacing w:after="0"/>
      </w:pPr>
      <w:r>
        <w:t>Compliance statement confirming fitness for operational ATCC use.</w:t>
      </w:r>
    </w:p>
    <w:p w14:paraId="2525C81B" w14:textId="77777777" w:rsidR="0097707A" w:rsidRDefault="0097707A" w:rsidP="0097707A">
      <w:pPr>
        <w:pStyle w:val="ListParagraph"/>
        <w:spacing w:after="0"/>
      </w:pPr>
    </w:p>
    <w:p w14:paraId="10693144" w14:textId="03A37FED" w:rsidR="007612AA" w:rsidRPr="0097707A" w:rsidRDefault="0097707A" w:rsidP="00F73BD2">
      <w:pPr>
        <w:spacing w:after="0"/>
        <w:rPr>
          <w:rFonts w:asciiTheme="majorHAnsi" w:hAnsiTheme="majorHAnsi"/>
          <w:color w:val="153D63" w:themeColor="text2" w:themeTint="E6"/>
          <w:sz w:val="32"/>
          <w:szCs w:val="32"/>
        </w:rPr>
      </w:pPr>
      <w:r w:rsidRPr="0097707A">
        <w:rPr>
          <w:rFonts w:asciiTheme="majorHAnsi" w:hAnsiTheme="majorHAnsi"/>
          <w:color w:val="153D63" w:themeColor="text2" w:themeTint="E6"/>
          <w:sz w:val="32"/>
          <w:szCs w:val="32"/>
        </w:rPr>
        <w:t>11.</w:t>
      </w:r>
      <w:r w:rsidR="00A04649">
        <w:rPr>
          <w:rFonts w:asciiTheme="majorHAnsi" w:hAnsiTheme="majorHAnsi"/>
          <w:color w:val="153D63" w:themeColor="text2" w:themeTint="E6"/>
          <w:sz w:val="32"/>
          <w:szCs w:val="32"/>
        </w:rPr>
        <w:t>8</w:t>
      </w:r>
      <w:r w:rsidRPr="0097707A">
        <w:rPr>
          <w:rFonts w:asciiTheme="majorHAnsi" w:hAnsiTheme="majorHAnsi"/>
          <w:color w:val="153D63" w:themeColor="text2" w:themeTint="E6"/>
          <w:sz w:val="32"/>
          <w:szCs w:val="32"/>
        </w:rPr>
        <w:t xml:space="preserve"> </w:t>
      </w:r>
      <w:r w:rsidR="007612AA" w:rsidRPr="0097707A">
        <w:rPr>
          <w:rFonts w:asciiTheme="majorHAnsi" w:hAnsiTheme="majorHAnsi"/>
          <w:color w:val="153D63" w:themeColor="text2" w:themeTint="E6"/>
          <w:sz w:val="32"/>
          <w:szCs w:val="32"/>
        </w:rPr>
        <w:t>Testing and Commissioning</w:t>
      </w:r>
    </w:p>
    <w:p w14:paraId="7E14E68F" w14:textId="0CFB659D" w:rsidR="0097707A" w:rsidRDefault="007612AA" w:rsidP="00F73BD2">
      <w:pPr>
        <w:spacing w:after="0"/>
      </w:pPr>
      <w:r>
        <w:t>Following completion of all modifications, the Contractor shall undertake:</w:t>
      </w:r>
    </w:p>
    <w:p w14:paraId="008D9319" w14:textId="77777777" w:rsidR="0097707A" w:rsidRDefault="0097707A" w:rsidP="00F73BD2">
      <w:pPr>
        <w:spacing w:after="0"/>
      </w:pPr>
    </w:p>
    <w:p w14:paraId="714EF6E9" w14:textId="77777777" w:rsidR="007612AA" w:rsidRDefault="007612AA" w:rsidP="00306C94">
      <w:pPr>
        <w:pStyle w:val="ListParagraph"/>
        <w:numPr>
          <w:ilvl w:val="0"/>
          <w:numId w:val="42"/>
        </w:numPr>
        <w:spacing w:after="0"/>
      </w:pPr>
      <w:r>
        <w:t>Airflow testing and balancing.</w:t>
      </w:r>
    </w:p>
    <w:p w14:paraId="7D632A7F" w14:textId="2BD21AAC" w:rsidR="007612AA" w:rsidRDefault="007612AA" w:rsidP="00492DD5">
      <w:pPr>
        <w:pStyle w:val="ListParagraph"/>
        <w:spacing w:after="0"/>
      </w:pPr>
    </w:p>
    <w:p w14:paraId="60625307" w14:textId="77777777" w:rsidR="007612AA" w:rsidRDefault="007612AA" w:rsidP="00306C94">
      <w:pPr>
        <w:pStyle w:val="ListParagraph"/>
        <w:numPr>
          <w:ilvl w:val="0"/>
          <w:numId w:val="42"/>
        </w:numPr>
        <w:spacing w:after="0"/>
      </w:pPr>
      <w:r>
        <w:t>Acoustic testing.</w:t>
      </w:r>
    </w:p>
    <w:p w14:paraId="37182E5A" w14:textId="77777777" w:rsidR="007612AA" w:rsidRDefault="007612AA" w:rsidP="00306C94">
      <w:pPr>
        <w:pStyle w:val="ListParagraph"/>
        <w:numPr>
          <w:ilvl w:val="0"/>
          <w:numId w:val="42"/>
        </w:numPr>
        <w:spacing w:after="0"/>
      </w:pPr>
      <w:r>
        <w:t>Performance verification under occupied design load conditions.</w:t>
      </w:r>
    </w:p>
    <w:p w14:paraId="35B7015F" w14:textId="77777777" w:rsidR="007612AA" w:rsidRDefault="007612AA" w:rsidP="00306C94">
      <w:pPr>
        <w:pStyle w:val="ListParagraph"/>
        <w:numPr>
          <w:ilvl w:val="0"/>
          <w:numId w:val="42"/>
        </w:numPr>
        <w:spacing w:after="0"/>
      </w:pPr>
      <w:r>
        <w:t>Demonstration of compliance with all specified environmental criteria.</w:t>
      </w:r>
    </w:p>
    <w:p w14:paraId="485BE70E" w14:textId="77777777" w:rsidR="0097707A" w:rsidRDefault="0097707A" w:rsidP="0097707A">
      <w:pPr>
        <w:pStyle w:val="ListParagraph"/>
        <w:spacing w:after="0"/>
      </w:pPr>
    </w:p>
    <w:p w14:paraId="48BC68B6" w14:textId="77777777" w:rsidR="007612AA" w:rsidRDefault="007612AA" w:rsidP="00F73BD2">
      <w:pPr>
        <w:spacing w:after="0"/>
      </w:pPr>
      <w:r>
        <w:lastRenderedPageBreak/>
        <w:t>Commissioning records and as-built documentation shall be provided as part of the project handover documentation.</w:t>
      </w:r>
    </w:p>
    <w:p w14:paraId="29352AAB" w14:textId="77777777" w:rsidR="0097707A" w:rsidRDefault="0097707A" w:rsidP="00F73BD2">
      <w:pPr>
        <w:spacing w:after="0"/>
      </w:pPr>
    </w:p>
    <w:p w14:paraId="7F09E7BA" w14:textId="4C3BA59D" w:rsidR="007612AA" w:rsidRDefault="0097707A" w:rsidP="00F73BD2">
      <w:pPr>
        <w:spacing w:after="0"/>
        <w:rPr>
          <w:rFonts w:asciiTheme="majorHAnsi" w:hAnsiTheme="majorHAnsi"/>
          <w:color w:val="153D63" w:themeColor="text2" w:themeTint="E6"/>
          <w:sz w:val="32"/>
          <w:szCs w:val="32"/>
        </w:rPr>
      </w:pPr>
      <w:r w:rsidRPr="0097707A">
        <w:rPr>
          <w:rFonts w:asciiTheme="majorHAnsi" w:hAnsiTheme="majorHAnsi"/>
          <w:color w:val="153D63" w:themeColor="text2" w:themeTint="E6"/>
          <w:sz w:val="32"/>
          <w:szCs w:val="32"/>
        </w:rPr>
        <w:t>11.</w:t>
      </w:r>
      <w:r w:rsidR="00492DD5">
        <w:rPr>
          <w:rFonts w:asciiTheme="majorHAnsi" w:hAnsiTheme="majorHAnsi"/>
          <w:color w:val="153D63" w:themeColor="text2" w:themeTint="E6"/>
          <w:sz w:val="32"/>
          <w:szCs w:val="32"/>
        </w:rPr>
        <w:t>9</w:t>
      </w:r>
      <w:r w:rsidRPr="0097707A">
        <w:rPr>
          <w:rFonts w:asciiTheme="majorHAnsi" w:hAnsiTheme="majorHAnsi"/>
          <w:color w:val="153D63" w:themeColor="text2" w:themeTint="E6"/>
          <w:sz w:val="32"/>
          <w:szCs w:val="32"/>
        </w:rPr>
        <w:t xml:space="preserve"> </w:t>
      </w:r>
      <w:r w:rsidR="007612AA" w:rsidRPr="0097707A">
        <w:rPr>
          <w:rFonts w:asciiTheme="majorHAnsi" w:hAnsiTheme="majorHAnsi"/>
          <w:color w:val="153D63" w:themeColor="text2" w:themeTint="E6"/>
          <w:sz w:val="32"/>
          <w:szCs w:val="32"/>
        </w:rPr>
        <w:t>Design Responsibility</w:t>
      </w:r>
    </w:p>
    <w:p w14:paraId="55B938D6" w14:textId="77777777" w:rsidR="0097707A" w:rsidRPr="0097707A" w:rsidRDefault="0097707A" w:rsidP="00F73BD2">
      <w:pPr>
        <w:spacing w:after="0"/>
        <w:rPr>
          <w:rFonts w:asciiTheme="majorHAnsi" w:hAnsiTheme="majorHAnsi"/>
          <w:color w:val="153D63" w:themeColor="text2" w:themeTint="E6"/>
          <w:sz w:val="32"/>
          <w:szCs w:val="32"/>
        </w:rPr>
      </w:pPr>
    </w:p>
    <w:p w14:paraId="274B006F" w14:textId="6C1820F0" w:rsidR="007612AA" w:rsidRDefault="007612AA" w:rsidP="00F73BD2">
      <w:pPr>
        <w:spacing w:after="0"/>
      </w:pPr>
      <w:r>
        <w:t>The Contractor shall take full responsibility for confirming the suitability of all retained AHU plant, ductwork systems, and associated controls for the intended operational use. Any modifications, upgrades, replacements, or supplementary systems required to achieve compliance with this specification shall be included within the Contract Works.</w:t>
      </w:r>
      <w:r w:rsidR="00201D5B">
        <w:t xml:space="preserve"> Cont</w:t>
      </w:r>
      <w:r w:rsidR="0009661B">
        <w:t xml:space="preserve">ractor shall also survey existing </w:t>
      </w:r>
      <w:r w:rsidR="00C316E8">
        <w:t>room/</w:t>
      </w:r>
      <w:r w:rsidR="0009661B">
        <w:t xml:space="preserve">building prior to works commencing to </w:t>
      </w:r>
      <w:r w:rsidR="00C316E8">
        <w:t xml:space="preserve">identify any </w:t>
      </w:r>
      <w:r w:rsidR="00162CC6">
        <w:t xml:space="preserve">weatherproofing or room </w:t>
      </w:r>
      <w:r w:rsidR="00C316E8">
        <w:t>integrity issues (</w:t>
      </w:r>
      <w:r w:rsidR="002F304E">
        <w:t xml:space="preserve">for example - external </w:t>
      </w:r>
      <w:r w:rsidR="00C316E8">
        <w:t>leaks</w:t>
      </w:r>
      <w:r w:rsidR="002F304E">
        <w:t>) and include corrective measures to address.</w:t>
      </w:r>
    </w:p>
    <w:p w14:paraId="6B0B43FF" w14:textId="77777777" w:rsidR="00875368" w:rsidRDefault="00875368" w:rsidP="00F73BD2">
      <w:pPr>
        <w:spacing w:after="0"/>
      </w:pPr>
    </w:p>
    <w:p w14:paraId="6D8240A6" w14:textId="77777777" w:rsidR="00875368" w:rsidRDefault="00875368">
      <w:pPr>
        <w:pBdr>
          <w:top w:val="single" w:sz="12" w:space="0" w:color="auto"/>
        </w:pBdr>
        <w:spacing w:after="0"/>
      </w:pPr>
    </w:p>
    <w:p w14:paraId="65CFE400" w14:textId="158E7F18" w:rsidR="00BE0F78" w:rsidRDefault="00306C94">
      <w:pPr>
        <w:pStyle w:val="Heading1"/>
      </w:pPr>
      <w:r>
        <w:t>1</w:t>
      </w:r>
      <w:r w:rsidR="00F64389">
        <w:t>2</w:t>
      </w:r>
      <w:r>
        <w:t>. Finishes</w:t>
      </w:r>
    </w:p>
    <w:p w14:paraId="65CFE401" w14:textId="77777777" w:rsidR="00BE0F78" w:rsidRDefault="00306C94">
      <w:r>
        <w:t>All finishes shall:</w:t>
      </w:r>
    </w:p>
    <w:p w14:paraId="65CFE402" w14:textId="77777777" w:rsidR="00BE0F78" w:rsidRDefault="00306C94" w:rsidP="00306C94">
      <w:pPr>
        <w:pStyle w:val="ListParagraph"/>
        <w:numPr>
          <w:ilvl w:val="0"/>
          <w:numId w:val="9"/>
        </w:numPr>
      </w:pPr>
      <w:r>
        <w:t>Be suitable for continuous 24-hour operation.</w:t>
      </w:r>
    </w:p>
    <w:p w14:paraId="65CFE403" w14:textId="77777777" w:rsidR="00BE0F78" w:rsidRDefault="00306C94" w:rsidP="00306C94">
      <w:pPr>
        <w:pStyle w:val="ListParagraph"/>
        <w:numPr>
          <w:ilvl w:val="0"/>
          <w:numId w:val="9"/>
        </w:numPr>
      </w:pPr>
      <w:r>
        <w:t>Be anti-static where required.</w:t>
      </w:r>
    </w:p>
    <w:p w14:paraId="65CFE404" w14:textId="77777777" w:rsidR="00BE0F78" w:rsidRDefault="00306C94" w:rsidP="00306C94">
      <w:pPr>
        <w:pStyle w:val="ListParagraph"/>
        <w:numPr>
          <w:ilvl w:val="0"/>
          <w:numId w:val="9"/>
        </w:numPr>
      </w:pPr>
      <w:r>
        <w:t>Be durable and impact resistant.</w:t>
      </w:r>
    </w:p>
    <w:p w14:paraId="65CFE405" w14:textId="77777777" w:rsidR="00BE0F78" w:rsidRDefault="00306C94" w:rsidP="00306C94">
      <w:pPr>
        <w:pStyle w:val="ListParagraph"/>
        <w:numPr>
          <w:ilvl w:val="0"/>
          <w:numId w:val="9"/>
        </w:numPr>
      </w:pPr>
      <w:r>
        <w:t>Be low VOC.</w:t>
      </w:r>
    </w:p>
    <w:p w14:paraId="65CFE406" w14:textId="77777777" w:rsidR="00BE0F78" w:rsidRDefault="00306C94" w:rsidP="00306C94">
      <w:pPr>
        <w:pStyle w:val="ListParagraph"/>
        <w:numPr>
          <w:ilvl w:val="0"/>
          <w:numId w:val="9"/>
        </w:numPr>
      </w:pPr>
      <w:r>
        <w:t>Be replaceable without disruption to operations.</w:t>
      </w:r>
    </w:p>
    <w:p w14:paraId="65CFE407" w14:textId="638A2E5C" w:rsidR="00BE0F78" w:rsidRDefault="00933395">
      <w:r>
        <w:t>Color</w:t>
      </w:r>
      <w:r w:rsidR="00306C94">
        <w:t xml:space="preserve"> selections shall be submitted for Client approval prior to procurement.</w:t>
      </w:r>
    </w:p>
    <w:p w14:paraId="394D6F77" w14:textId="77777777" w:rsidR="00C5222E" w:rsidRDefault="00C5222E" w:rsidP="00C5222E">
      <w:pPr>
        <w:pBdr>
          <w:top w:val="single" w:sz="12" w:space="0" w:color="auto"/>
        </w:pBdr>
        <w:spacing w:after="0"/>
      </w:pPr>
    </w:p>
    <w:p w14:paraId="6ABA0118" w14:textId="17A8D35E" w:rsidR="00C5222E" w:rsidRDefault="00C5222E" w:rsidP="00C5222E">
      <w:pPr>
        <w:pStyle w:val="Heading1"/>
      </w:pPr>
      <w:r>
        <w:t>1</w:t>
      </w:r>
      <w:r w:rsidR="002D0A76">
        <w:t>3</w:t>
      </w:r>
      <w:r>
        <w:t xml:space="preserve">. </w:t>
      </w:r>
      <w:r w:rsidR="002D0A76">
        <w:t xml:space="preserve">Underfloor </w:t>
      </w:r>
      <w:r w:rsidR="00E23D60">
        <w:t xml:space="preserve">Cable </w:t>
      </w:r>
      <w:r w:rsidR="00004AEE">
        <w:t>Tray</w:t>
      </w:r>
      <w:r w:rsidR="002D0A76">
        <w:t xml:space="preserve"> and power </w:t>
      </w:r>
      <w:r w:rsidR="00004AEE">
        <w:t>distribution infrastructure</w:t>
      </w:r>
    </w:p>
    <w:p w14:paraId="18DE4DEB" w14:textId="77777777" w:rsidR="002D0A76" w:rsidRPr="003F6346" w:rsidRDefault="002D0A76" w:rsidP="002D0A76">
      <w:pPr>
        <w:rPr>
          <w:lang w:val="en-IE"/>
        </w:rPr>
      </w:pPr>
      <w:r w:rsidRPr="003F6346">
        <w:rPr>
          <w:lang w:val="en-IE"/>
        </w:rPr>
        <w:t>Provide a complete underfloor cable management system to support all Controller Working Positions (CWPs) and Support Working Positions (SWPs).</w:t>
      </w:r>
    </w:p>
    <w:p w14:paraId="235FED71" w14:textId="77777777" w:rsidR="002D0A76" w:rsidRPr="003F6346" w:rsidRDefault="002D0A76" w:rsidP="002D0A76">
      <w:pPr>
        <w:rPr>
          <w:lang w:val="en-IE"/>
        </w:rPr>
      </w:pPr>
      <w:r w:rsidRPr="003F6346">
        <w:rPr>
          <w:lang w:val="en-IE"/>
        </w:rPr>
        <w:t>The system shall comprise cable trays, cable supports, containment systems, power cabling and associated accessories installed within the raised floor void.</w:t>
      </w:r>
    </w:p>
    <w:p w14:paraId="3224BCF4" w14:textId="77777777" w:rsidR="002D0A76" w:rsidRPr="003F6346" w:rsidRDefault="002D0A76" w:rsidP="002D0A76">
      <w:pPr>
        <w:rPr>
          <w:lang w:val="en-IE"/>
        </w:rPr>
      </w:pPr>
      <w:r w:rsidRPr="003F6346">
        <w:rPr>
          <w:lang w:val="en-IE"/>
        </w:rPr>
        <w:t>The design shall accommodate:</w:t>
      </w:r>
    </w:p>
    <w:p w14:paraId="46719942" w14:textId="77777777" w:rsidR="002D0A76" w:rsidRPr="003F6346" w:rsidRDefault="002D0A76" w:rsidP="002D0A76">
      <w:pPr>
        <w:numPr>
          <w:ilvl w:val="0"/>
          <w:numId w:val="29"/>
        </w:numPr>
        <w:rPr>
          <w:lang w:val="en-IE"/>
        </w:rPr>
      </w:pPr>
      <w:r w:rsidRPr="003F6346">
        <w:rPr>
          <w:lang w:val="en-IE"/>
        </w:rPr>
        <w:t>Power distribution to all 15 Controller Working Positions (CWPs).</w:t>
      </w:r>
    </w:p>
    <w:p w14:paraId="0F1150CC" w14:textId="77777777" w:rsidR="002D0A76" w:rsidRPr="003F6346" w:rsidRDefault="002D0A76" w:rsidP="002D0A76">
      <w:pPr>
        <w:numPr>
          <w:ilvl w:val="0"/>
          <w:numId w:val="29"/>
        </w:numPr>
        <w:rPr>
          <w:lang w:val="en-IE"/>
        </w:rPr>
      </w:pPr>
      <w:r w:rsidRPr="003F6346">
        <w:rPr>
          <w:lang w:val="en-IE"/>
        </w:rPr>
        <w:t>Power distribution to all 7 Support Working Positions (SWPs).</w:t>
      </w:r>
    </w:p>
    <w:p w14:paraId="26555117" w14:textId="77777777" w:rsidR="002D0A76" w:rsidRPr="003F6346" w:rsidRDefault="002D0A76" w:rsidP="002D0A76">
      <w:pPr>
        <w:numPr>
          <w:ilvl w:val="0"/>
          <w:numId w:val="29"/>
        </w:numPr>
        <w:rPr>
          <w:lang w:val="en-IE"/>
        </w:rPr>
      </w:pPr>
      <w:r w:rsidRPr="003F6346">
        <w:rPr>
          <w:lang w:val="en-IE"/>
        </w:rPr>
        <w:lastRenderedPageBreak/>
        <w:t>Segregation of power and data cabling.</w:t>
      </w:r>
    </w:p>
    <w:p w14:paraId="3214B4ED" w14:textId="77777777" w:rsidR="002D0A76" w:rsidRPr="003F6346" w:rsidRDefault="002D0A76" w:rsidP="002D0A76">
      <w:pPr>
        <w:numPr>
          <w:ilvl w:val="0"/>
          <w:numId w:val="29"/>
        </w:numPr>
        <w:rPr>
          <w:lang w:val="en-IE"/>
        </w:rPr>
      </w:pPr>
      <w:r w:rsidRPr="003F6346">
        <w:rPr>
          <w:lang w:val="en-IE"/>
        </w:rPr>
        <w:t>Future workstation reconfiguration without significant modification to the containment infrastructure.</w:t>
      </w:r>
    </w:p>
    <w:p w14:paraId="5F6DAC35" w14:textId="77777777" w:rsidR="002D0A76" w:rsidRPr="003F6346" w:rsidRDefault="002D0A76" w:rsidP="002D0A76">
      <w:pPr>
        <w:numPr>
          <w:ilvl w:val="0"/>
          <w:numId w:val="29"/>
        </w:numPr>
        <w:rPr>
          <w:lang w:val="en-IE"/>
        </w:rPr>
      </w:pPr>
      <w:r w:rsidRPr="003F6346">
        <w:rPr>
          <w:lang w:val="en-IE"/>
        </w:rPr>
        <w:t>Maintenance access without disruption to adjacent services.</w:t>
      </w:r>
    </w:p>
    <w:p w14:paraId="0D744B5E" w14:textId="77777777" w:rsidR="002D0A76" w:rsidRPr="003F6346" w:rsidRDefault="002D0A76" w:rsidP="002D0A76">
      <w:pPr>
        <w:rPr>
          <w:b/>
          <w:bCs/>
          <w:lang w:val="en-IE"/>
        </w:rPr>
      </w:pPr>
      <w:r w:rsidRPr="003F6346">
        <w:rPr>
          <w:bCs/>
          <w:lang w:val="en-IE"/>
        </w:rPr>
        <w:t>Cable Tray Requirements</w:t>
      </w:r>
    </w:p>
    <w:p w14:paraId="417C0E05" w14:textId="77777777" w:rsidR="002D0A76" w:rsidRPr="003F6346" w:rsidRDefault="002D0A76" w:rsidP="002D0A76">
      <w:pPr>
        <w:rPr>
          <w:lang w:val="en-IE"/>
        </w:rPr>
      </w:pPr>
      <w:r w:rsidRPr="003F6346">
        <w:rPr>
          <w:lang w:val="en-IE"/>
        </w:rPr>
        <w:t>Provide a coordinated network of underfloor cable trays and containment routes extending from the electrical distribution equipment to each workstation location.</w:t>
      </w:r>
    </w:p>
    <w:p w14:paraId="4F32AA7C" w14:textId="77777777" w:rsidR="002D0A76" w:rsidRPr="003F6346" w:rsidRDefault="002D0A76" w:rsidP="002D0A76">
      <w:pPr>
        <w:rPr>
          <w:lang w:val="en-IE"/>
        </w:rPr>
      </w:pPr>
      <w:r w:rsidRPr="003F6346">
        <w:rPr>
          <w:lang w:val="en-IE"/>
        </w:rPr>
        <w:t>Cable trays shall:</w:t>
      </w:r>
    </w:p>
    <w:p w14:paraId="65C33AA0" w14:textId="77777777" w:rsidR="002D0A76" w:rsidRPr="003F6346" w:rsidRDefault="002D0A76" w:rsidP="002D0A76">
      <w:pPr>
        <w:numPr>
          <w:ilvl w:val="0"/>
          <w:numId w:val="30"/>
        </w:numPr>
        <w:rPr>
          <w:lang w:val="en-IE"/>
        </w:rPr>
      </w:pPr>
      <w:r w:rsidRPr="003F6346">
        <w:rPr>
          <w:lang w:val="en-IE"/>
        </w:rPr>
        <w:t>Be manufactured from galvanised steel or other approved corrosion-resistant material.</w:t>
      </w:r>
    </w:p>
    <w:p w14:paraId="0DACF554" w14:textId="77777777" w:rsidR="002D0A76" w:rsidRPr="003F6346" w:rsidRDefault="002D0A76" w:rsidP="002D0A76">
      <w:pPr>
        <w:numPr>
          <w:ilvl w:val="0"/>
          <w:numId w:val="30"/>
        </w:numPr>
        <w:rPr>
          <w:lang w:val="en-IE"/>
        </w:rPr>
      </w:pPr>
      <w:r w:rsidRPr="003F6346">
        <w:rPr>
          <w:lang w:val="en-IE"/>
        </w:rPr>
        <w:t>Be adequately supported from the structural slab or raised floor support system.</w:t>
      </w:r>
    </w:p>
    <w:p w14:paraId="3F4C4BE4" w14:textId="77777777" w:rsidR="002D0A76" w:rsidRPr="003F6346" w:rsidRDefault="002D0A76" w:rsidP="002D0A76">
      <w:pPr>
        <w:numPr>
          <w:ilvl w:val="0"/>
          <w:numId w:val="30"/>
        </w:numPr>
        <w:rPr>
          <w:lang w:val="en-IE"/>
        </w:rPr>
      </w:pPr>
      <w:r w:rsidRPr="003F6346">
        <w:rPr>
          <w:lang w:val="en-IE"/>
        </w:rPr>
        <w:t>Be arranged to avoid obstruction of airflow and access within the floor void.</w:t>
      </w:r>
    </w:p>
    <w:p w14:paraId="6D084264" w14:textId="77777777" w:rsidR="002D0A76" w:rsidRPr="003F6346" w:rsidRDefault="002D0A76" w:rsidP="002D0A76">
      <w:pPr>
        <w:numPr>
          <w:ilvl w:val="0"/>
          <w:numId w:val="30"/>
        </w:numPr>
        <w:rPr>
          <w:lang w:val="en-IE"/>
        </w:rPr>
      </w:pPr>
      <w:r w:rsidRPr="003F6346">
        <w:rPr>
          <w:lang w:val="en-IE"/>
        </w:rPr>
        <w:t>Allow removal and replacement of floor panels without disturbing installed services.</w:t>
      </w:r>
    </w:p>
    <w:p w14:paraId="70E7EAFD" w14:textId="77777777" w:rsidR="002D0A76" w:rsidRPr="003F6346" w:rsidRDefault="002D0A76" w:rsidP="002D0A76">
      <w:pPr>
        <w:numPr>
          <w:ilvl w:val="0"/>
          <w:numId w:val="30"/>
        </w:numPr>
        <w:rPr>
          <w:lang w:val="en-IE"/>
        </w:rPr>
      </w:pPr>
      <w:r w:rsidRPr="003F6346">
        <w:rPr>
          <w:lang w:val="en-IE"/>
        </w:rPr>
        <w:t>Include sufficient spare capacity for future expansion.</w:t>
      </w:r>
    </w:p>
    <w:p w14:paraId="0C2EE513" w14:textId="7A5B6464" w:rsidR="002D0A76" w:rsidRPr="00DB36DD" w:rsidRDefault="00051720" w:rsidP="002D0A76">
      <w:pPr>
        <w:rPr>
          <w:rFonts w:asciiTheme="majorHAnsi" w:hAnsiTheme="majorHAnsi"/>
          <w:b/>
          <w:bCs/>
          <w:color w:val="153D63" w:themeColor="text2" w:themeTint="E6"/>
          <w:sz w:val="40"/>
          <w:szCs w:val="40"/>
          <w:lang w:val="en-IE"/>
        </w:rPr>
      </w:pPr>
      <w:r w:rsidRPr="00DB36DD">
        <w:rPr>
          <w:rFonts w:asciiTheme="majorHAnsi" w:hAnsiTheme="majorHAnsi"/>
          <w:color w:val="153D63" w:themeColor="text2" w:themeTint="E6"/>
          <w:sz w:val="40"/>
          <w:szCs w:val="40"/>
        </w:rPr>
        <w:t>1</w:t>
      </w:r>
      <w:r w:rsidR="00DB36DD" w:rsidRPr="00DB36DD">
        <w:rPr>
          <w:rFonts w:asciiTheme="majorHAnsi" w:hAnsiTheme="majorHAnsi"/>
          <w:color w:val="153D63" w:themeColor="text2" w:themeTint="E6"/>
          <w:sz w:val="40"/>
          <w:szCs w:val="40"/>
        </w:rPr>
        <w:t>4</w:t>
      </w:r>
      <w:r w:rsidRPr="00DB36DD">
        <w:rPr>
          <w:rFonts w:asciiTheme="majorHAnsi" w:hAnsiTheme="majorHAnsi"/>
          <w:color w:val="153D63" w:themeColor="text2" w:themeTint="E6"/>
          <w:sz w:val="40"/>
          <w:szCs w:val="40"/>
        </w:rPr>
        <w:t xml:space="preserve">. </w:t>
      </w:r>
      <w:r w:rsidR="00DB36DD" w:rsidRPr="00DB36DD">
        <w:rPr>
          <w:rFonts w:asciiTheme="majorHAnsi" w:hAnsiTheme="majorHAnsi"/>
          <w:color w:val="153D63" w:themeColor="text2" w:themeTint="E6"/>
          <w:sz w:val="40"/>
          <w:szCs w:val="40"/>
        </w:rPr>
        <w:t>Power</w:t>
      </w:r>
      <w:r w:rsidR="00DB36DD">
        <w:rPr>
          <w:rFonts w:asciiTheme="majorHAnsi" w:hAnsiTheme="majorHAnsi"/>
          <w:color w:val="153D63" w:themeColor="text2" w:themeTint="E6"/>
          <w:sz w:val="40"/>
          <w:szCs w:val="40"/>
        </w:rPr>
        <w:t>/data</w:t>
      </w:r>
      <w:r w:rsidR="00DB36DD" w:rsidRPr="00DB36DD">
        <w:rPr>
          <w:rFonts w:asciiTheme="majorHAnsi" w:hAnsiTheme="majorHAnsi"/>
          <w:color w:val="153D63" w:themeColor="text2" w:themeTint="E6"/>
          <w:sz w:val="40"/>
          <w:szCs w:val="40"/>
        </w:rPr>
        <w:t xml:space="preserve"> cables</w:t>
      </w:r>
    </w:p>
    <w:p w14:paraId="7E16B26F" w14:textId="77777777" w:rsidR="002D0A76" w:rsidRDefault="002D0A76" w:rsidP="002D0A76">
      <w:pPr>
        <w:rPr>
          <w:lang w:val="en-IE"/>
        </w:rPr>
      </w:pPr>
      <w:r w:rsidRPr="003F6346">
        <w:rPr>
          <w:lang w:val="en-IE"/>
        </w:rPr>
        <w:t>Provide all power</w:t>
      </w:r>
      <w:r>
        <w:rPr>
          <w:lang w:val="en-IE"/>
        </w:rPr>
        <w:t xml:space="preserve"> and data</w:t>
      </w:r>
      <w:r w:rsidRPr="003F6346">
        <w:rPr>
          <w:lang w:val="en-IE"/>
        </w:rPr>
        <w:t xml:space="preserve"> cabling required to serve the operational equipment associated with each CWP and SWP position</w:t>
      </w:r>
      <w:r>
        <w:rPr>
          <w:lang w:val="en-IE"/>
        </w:rPr>
        <w:t xml:space="preserve"> and also installation of utility sockets around perimeter of room (2 banks of 4 sockets per wall).</w:t>
      </w:r>
    </w:p>
    <w:p w14:paraId="077D876A" w14:textId="23A9AA73" w:rsidR="00C9787B" w:rsidRPr="00C9787B" w:rsidRDefault="00C9787B" w:rsidP="00C9787B">
      <w:pPr>
        <w:rPr>
          <w:lang w:val="en-IE"/>
        </w:rPr>
      </w:pPr>
      <w:r w:rsidRPr="00C9787B">
        <w:rPr>
          <w:lang w:val="en-IE"/>
        </w:rPr>
        <w:t>The contractor shall provide each CWP</w:t>
      </w:r>
      <w:r>
        <w:rPr>
          <w:lang w:val="en-IE"/>
        </w:rPr>
        <w:t xml:space="preserve"> and SWP</w:t>
      </w:r>
      <w:r w:rsidRPr="00C9787B">
        <w:rPr>
          <w:lang w:val="en-IE"/>
        </w:rPr>
        <w:t xml:space="preserve"> (</w:t>
      </w:r>
      <w:r w:rsidR="001D4181">
        <w:rPr>
          <w:lang w:val="en-IE"/>
        </w:rPr>
        <w:t>C</w:t>
      </w:r>
      <w:r w:rsidRPr="00C9787B">
        <w:rPr>
          <w:lang w:val="en-IE"/>
        </w:rPr>
        <w:t>ontroller</w:t>
      </w:r>
      <w:r w:rsidR="001D4181">
        <w:rPr>
          <w:lang w:val="en-IE"/>
        </w:rPr>
        <w:t>/Spare</w:t>
      </w:r>
      <w:r w:rsidRPr="00C9787B">
        <w:rPr>
          <w:lang w:val="en-IE"/>
        </w:rPr>
        <w:t xml:space="preserve"> </w:t>
      </w:r>
      <w:r w:rsidR="001D4181">
        <w:rPr>
          <w:lang w:val="en-IE"/>
        </w:rPr>
        <w:t>W</w:t>
      </w:r>
      <w:r w:rsidRPr="00C9787B">
        <w:rPr>
          <w:lang w:val="en-IE"/>
        </w:rPr>
        <w:t xml:space="preserve">orking Position) with an A and a B power supply. The A and B supply will be terminated in an 8-gang IEC socket strip which shall be mounted in the CWP.  The A and B power supply cabling shall be brought from the closest equipment rooms. </w:t>
      </w:r>
    </w:p>
    <w:p w14:paraId="47C856CB" w14:textId="77777777" w:rsidR="002D0A76" w:rsidRPr="003F6346" w:rsidRDefault="002D0A76" w:rsidP="002D0A76">
      <w:pPr>
        <w:rPr>
          <w:lang w:val="en-IE"/>
        </w:rPr>
      </w:pPr>
      <w:r w:rsidRPr="003F6346">
        <w:rPr>
          <w:lang w:val="en-IE"/>
        </w:rPr>
        <w:t>The quantity, conductor size, voltage drop limitations, circuit arrangements, diversity assumptions and final cable ratings shall be determined during the detailed design stage.</w:t>
      </w:r>
    </w:p>
    <w:p w14:paraId="6BB676FF" w14:textId="1921486D" w:rsidR="002D0A76" w:rsidRPr="003F6346" w:rsidRDefault="002D0A76" w:rsidP="002D0A76">
      <w:pPr>
        <w:rPr>
          <w:lang w:val="en-IE"/>
        </w:rPr>
      </w:pPr>
      <w:r w:rsidRPr="003F6346">
        <w:rPr>
          <w:lang w:val="en-IE"/>
        </w:rPr>
        <w:t xml:space="preserve">Power </w:t>
      </w:r>
      <w:r w:rsidR="009D3857">
        <w:rPr>
          <w:lang w:val="en-IE"/>
        </w:rPr>
        <w:t xml:space="preserve">/data </w:t>
      </w:r>
      <w:r w:rsidRPr="003F6346">
        <w:rPr>
          <w:lang w:val="en-IE"/>
        </w:rPr>
        <w:t>distribution shall be designed to accommodate:</w:t>
      </w:r>
    </w:p>
    <w:p w14:paraId="51FFF8E4" w14:textId="77777777" w:rsidR="002D0A76" w:rsidRPr="003F6346" w:rsidRDefault="002D0A76" w:rsidP="002D0A76">
      <w:pPr>
        <w:numPr>
          <w:ilvl w:val="0"/>
          <w:numId w:val="31"/>
        </w:numPr>
        <w:rPr>
          <w:lang w:val="en-IE"/>
        </w:rPr>
      </w:pPr>
      <w:r w:rsidRPr="003F6346">
        <w:rPr>
          <w:lang w:val="en-IE"/>
        </w:rPr>
        <w:t>ATC consoles.</w:t>
      </w:r>
    </w:p>
    <w:p w14:paraId="63FC1E2A" w14:textId="77777777" w:rsidR="002D0A76" w:rsidRPr="003F6346" w:rsidRDefault="002D0A76" w:rsidP="002D0A76">
      <w:pPr>
        <w:numPr>
          <w:ilvl w:val="0"/>
          <w:numId w:val="31"/>
        </w:numPr>
        <w:rPr>
          <w:lang w:val="en-IE"/>
        </w:rPr>
      </w:pPr>
      <w:r w:rsidRPr="003F6346">
        <w:rPr>
          <w:lang w:val="en-IE"/>
        </w:rPr>
        <w:t>ATC1 workstations.</w:t>
      </w:r>
    </w:p>
    <w:p w14:paraId="5A1E1B35" w14:textId="77777777" w:rsidR="002D0A76" w:rsidRPr="003F6346" w:rsidRDefault="002D0A76" w:rsidP="002D0A76">
      <w:pPr>
        <w:numPr>
          <w:ilvl w:val="0"/>
          <w:numId w:val="31"/>
        </w:numPr>
        <w:rPr>
          <w:lang w:val="en-IE"/>
        </w:rPr>
      </w:pPr>
      <w:r w:rsidRPr="003F6346">
        <w:rPr>
          <w:lang w:val="en-IE"/>
        </w:rPr>
        <w:t>CASDS workstations.</w:t>
      </w:r>
    </w:p>
    <w:p w14:paraId="500693F3" w14:textId="77777777" w:rsidR="002D0A76" w:rsidRPr="003F6346" w:rsidRDefault="002D0A76" w:rsidP="002D0A76">
      <w:pPr>
        <w:numPr>
          <w:ilvl w:val="0"/>
          <w:numId w:val="31"/>
        </w:numPr>
        <w:rPr>
          <w:lang w:val="en-IE"/>
        </w:rPr>
      </w:pPr>
      <w:r w:rsidRPr="003F6346">
        <w:rPr>
          <w:lang w:val="en-IE"/>
        </w:rPr>
        <w:t>Display screens.</w:t>
      </w:r>
    </w:p>
    <w:p w14:paraId="2766A6FF" w14:textId="77777777" w:rsidR="002D0A76" w:rsidRPr="003F6346" w:rsidRDefault="002D0A76" w:rsidP="002D0A76">
      <w:pPr>
        <w:numPr>
          <w:ilvl w:val="0"/>
          <w:numId w:val="31"/>
        </w:numPr>
        <w:rPr>
          <w:lang w:val="en-IE"/>
        </w:rPr>
      </w:pPr>
      <w:r w:rsidRPr="003F6346">
        <w:rPr>
          <w:lang w:val="en-IE"/>
        </w:rPr>
        <w:lastRenderedPageBreak/>
        <w:t>KVM equipment.</w:t>
      </w:r>
    </w:p>
    <w:p w14:paraId="282156AF" w14:textId="77777777" w:rsidR="002D0A76" w:rsidRPr="003F6346" w:rsidRDefault="002D0A76" w:rsidP="002D0A76">
      <w:pPr>
        <w:numPr>
          <w:ilvl w:val="0"/>
          <w:numId w:val="31"/>
        </w:numPr>
        <w:rPr>
          <w:lang w:val="en-IE"/>
        </w:rPr>
      </w:pPr>
      <w:r w:rsidRPr="003F6346">
        <w:rPr>
          <w:lang w:val="en-IE"/>
        </w:rPr>
        <w:t>Peripheral equipment.</w:t>
      </w:r>
    </w:p>
    <w:p w14:paraId="22074D72" w14:textId="77777777" w:rsidR="002D0A76" w:rsidRPr="003F6346" w:rsidRDefault="002D0A76" w:rsidP="002D0A76">
      <w:pPr>
        <w:numPr>
          <w:ilvl w:val="0"/>
          <w:numId w:val="31"/>
        </w:numPr>
        <w:rPr>
          <w:lang w:val="en-IE"/>
        </w:rPr>
      </w:pPr>
      <w:r w:rsidRPr="003F6346">
        <w:rPr>
          <w:lang w:val="en-IE"/>
        </w:rPr>
        <w:t>Task lighting where applicable.</w:t>
      </w:r>
    </w:p>
    <w:p w14:paraId="0D32C80A" w14:textId="77777777" w:rsidR="002D0A76" w:rsidRPr="003F6346" w:rsidRDefault="002D0A76" w:rsidP="002D0A76">
      <w:pPr>
        <w:numPr>
          <w:ilvl w:val="0"/>
          <w:numId w:val="31"/>
        </w:numPr>
        <w:rPr>
          <w:lang w:val="en-IE"/>
        </w:rPr>
      </w:pPr>
      <w:r w:rsidRPr="003F6346">
        <w:rPr>
          <w:lang w:val="en-IE"/>
        </w:rPr>
        <w:t>Ancillary operational equipment.</w:t>
      </w:r>
    </w:p>
    <w:p w14:paraId="7030CEE5" w14:textId="77777777" w:rsidR="002D0A76" w:rsidRPr="003F6346" w:rsidRDefault="002D0A76" w:rsidP="002D0A76">
      <w:pPr>
        <w:rPr>
          <w:b/>
          <w:bCs/>
          <w:lang w:val="en-IE"/>
        </w:rPr>
      </w:pPr>
      <w:r w:rsidRPr="003F6346">
        <w:rPr>
          <w:bCs/>
          <w:lang w:val="en-IE"/>
        </w:rPr>
        <w:t>Segregation</w:t>
      </w:r>
    </w:p>
    <w:p w14:paraId="1B7E07ED" w14:textId="77777777" w:rsidR="002D0A76" w:rsidRPr="003F6346" w:rsidRDefault="002D0A76" w:rsidP="002D0A76">
      <w:pPr>
        <w:rPr>
          <w:lang w:val="en-IE"/>
        </w:rPr>
      </w:pPr>
      <w:r w:rsidRPr="003F6346">
        <w:rPr>
          <w:lang w:val="en-IE"/>
        </w:rPr>
        <w:t>Power and data services shall be segregated in accordance with applicable electrical standards and manufacturer requirements.</w:t>
      </w:r>
    </w:p>
    <w:p w14:paraId="4D02D5C1" w14:textId="77777777" w:rsidR="002D0A76" w:rsidRPr="003F6346" w:rsidRDefault="002D0A76" w:rsidP="002D0A76">
      <w:pPr>
        <w:rPr>
          <w:lang w:val="en-IE"/>
        </w:rPr>
      </w:pPr>
      <w:r w:rsidRPr="003F6346">
        <w:rPr>
          <w:lang w:val="en-IE"/>
        </w:rPr>
        <w:t>Separate containment systems shall be provided where required to maintain electromagnetic compatibility and facilitate maintenance.</w:t>
      </w:r>
    </w:p>
    <w:p w14:paraId="00CF31F9" w14:textId="77777777" w:rsidR="002D0A76" w:rsidRPr="003F6346" w:rsidRDefault="002D0A76" w:rsidP="002D0A76">
      <w:pPr>
        <w:rPr>
          <w:b/>
          <w:bCs/>
          <w:lang w:val="en-IE"/>
        </w:rPr>
      </w:pPr>
      <w:r w:rsidRPr="003F6346">
        <w:rPr>
          <w:bCs/>
          <w:lang w:val="en-IE"/>
        </w:rPr>
        <w:t>Future Expansion</w:t>
      </w:r>
    </w:p>
    <w:p w14:paraId="27BCBD4E" w14:textId="77777777" w:rsidR="002D0A76" w:rsidRPr="003F6346" w:rsidRDefault="002D0A76" w:rsidP="002D0A76">
      <w:pPr>
        <w:rPr>
          <w:lang w:val="en-IE"/>
        </w:rPr>
      </w:pPr>
      <w:r w:rsidRPr="003F6346">
        <w:rPr>
          <w:lang w:val="en-IE"/>
        </w:rPr>
        <w:t>The cable tray and containment system shall include spare capacity to accommodate future operational equipment, workstation relocation and technology upgrades without requiring replacement of the primary containment infrastructure.</w:t>
      </w:r>
    </w:p>
    <w:p w14:paraId="0EB71462" w14:textId="77777777" w:rsidR="002D0A76" w:rsidRPr="003F6346" w:rsidRDefault="002D0A76" w:rsidP="002D0A76">
      <w:pPr>
        <w:rPr>
          <w:b/>
          <w:bCs/>
          <w:lang w:val="en-IE"/>
        </w:rPr>
      </w:pPr>
      <w:r w:rsidRPr="003F6346">
        <w:rPr>
          <w:bCs/>
          <w:lang w:val="en-IE"/>
        </w:rPr>
        <w:t>Coordination</w:t>
      </w:r>
    </w:p>
    <w:p w14:paraId="2095B7AD" w14:textId="77777777" w:rsidR="002D0A76" w:rsidRPr="003F6346" w:rsidRDefault="002D0A76" w:rsidP="002D0A76">
      <w:pPr>
        <w:rPr>
          <w:lang w:val="en-IE"/>
        </w:rPr>
      </w:pPr>
      <w:r w:rsidRPr="003F6346">
        <w:rPr>
          <w:lang w:val="en-IE"/>
        </w:rPr>
        <w:t>The Contractor shall coordinate the cable tray layout with:</w:t>
      </w:r>
    </w:p>
    <w:p w14:paraId="2AB42F4B" w14:textId="77777777" w:rsidR="002D0A76" w:rsidRPr="003F6346" w:rsidRDefault="002D0A76" w:rsidP="002D0A76">
      <w:pPr>
        <w:numPr>
          <w:ilvl w:val="0"/>
          <w:numId w:val="32"/>
        </w:numPr>
        <w:rPr>
          <w:lang w:val="en-IE"/>
        </w:rPr>
      </w:pPr>
      <w:r w:rsidRPr="003F6346">
        <w:rPr>
          <w:lang w:val="en-IE"/>
        </w:rPr>
        <w:t>Raised floor pedestals.</w:t>
      </w:r>
    </w:p>
    <w:p w14:paraId="5D871E5B" w14:textId="77777777" w:rsidR="002D0A76" w:rsidRPr="003F6346" w:rsidRDefault="002D0A76" w:rsidP="002D0A76">
      <w:pPr>
        <w:numPr>
          <w:ilvl w:val="0"/>
          <w:numId w:val="32"/>
        </w:numPr>
        <w:rPr>
          <w:lang w:val="en-IE"/>
        </w:rPr>
      </w:pPr>
      <w:r w:rsidRPr="003F6346">
        <w:rPr>
          <w:lang w:val="en-IE"/>
        </w:rPr>
        <w:t>Floor boxes.</w:t>
      </w:r>
    </w:p>
    <w:p w14:paraId="23A483E8" w14:textId="77777777" w:rsidR="002D0A76" w:rsidRPr="003F6346" w:rsidRDefault="002D0A76" w:rsidP="002D0A76">
      <w:pPr>
        <w:numPr>
          <w:ilvl w:val="0"/>
          <w:numId w:val="32"/>
        </w:numPr>
        <w:rPr>
          <w:lang w:val="en-IE"/>
        </w:rPr>
      </w:pPr>
      <w:r w:rsidRPr="003F6346">
        <w:rPr>
          <w:lang w:val="en-IE"/>
        </w:rPr>
        <w:t>Workstation locations.</w:t>
      </w:r>
    </w:p>
    <w:p w14:paraId="79651A38" w14:textId="77777777" w:rsidR="002D0A76" w:rsidRPr="003F6346" w:rsidRDefault="002D0A76" w:rsidP="002D0A76">
      <w:pPr>
        <w:numPr>
          <w:ilvl w:val="0"/>
          <w:numId w:val="32"/>
        </w:numPr>
        <w:rPr>
          <w:lang w:val="en-IE"/>
        </w:rPr>
      </w:pPr>
      <w:r w:rsidRPr="003F6346">
        <w:rPr>
          <w:lang w:val="en-IE"/>
        </w:rPr>
        <w:t>Mechanical services.</w:t>
      </w:r>
    </w:p>
    <w:p w14:paraId="36ABC65D" w14:textId="77777777" w:rsidR="002D0A76" w:rsidRPr="003F6346" w:rsidRDefault="002D0A76" w:rsidP="002D0A76">
      <w:pPr>
        <w:numPr>
          <w:ilvl w:val="0"/>
          <w:numId w:val="32"/>
        </w:numPr>
        <w:rPr>
          <w:lang w:val="en-IE"/>
        </w:rPr>
      </w:pPr>
      <w:r w:rsidRPr="003F6346">
        <w:rPr>
          <w:lang w:val="en-IE"/>
        </w:rPr>
        <w:t>Communications infrastructure.</w:t>
      </w:r>
    </w:p>
    <w:p w14:paraId="76E5A68A" w14:textId="77777777" w:rsidR="002D0A76" w:rsidRDefault="002D0A76" w:rsidP="002D0A76">
      <w:pPr>
        <w:numPr>
          <w:ilvl w:val="0"/>
          <w:numId w:val="32"/>
        </w:numPr>
        <w:rPr>
          <w:lang w:val="en-IE"/>
        </w:rPr>
      </w:pPr>
      <w:r w:rsidRPr="003F6346">
        <w:rPr>
          <w:lang w:val="en-IE"/>
        </w:rPr>
        <w:t>Future access requirements.</w:t>
      </w:r>
    </w:p>
    <w:p w14:paraId="02461A9E" w14:textId="77777777" w:rsidR="001B57A7" w:rsidRDefault="001B57A7" w:rsidP="001B57A7">
      <w:pPr>
        <w:ind w:left="360"/>
      </w:pPr>
    </w:p>
    <w:p w14:paraId="7848ED54" w14:textId="6E81BD3F" w:rsidR="001B57A7" w:rsidRDefault="001B57A7" w:rsidP="001B57A7">
      <w:pPr>
        <w:ind w:left="360"/>
      </w:pPr>
      <w:r>
        <w:t xml:space="preserve">Earthing </w:t>
      </w:r>
    </w:p>
    <w:p w14:paraId="20C59D96" w14:textId="665F1665" w:rsidR="001B57A7" w:rsidRDefault="001B57A7" w:rsidP="001B57A7">
      <w:pPr>
        <w:pStyle w:val="ListParagraph"/>
      </w:pPr>
      <w:r>
        <w:t>The contractor shall provide two main earthing points, positioned below the RAF, on the east and west side of the room. The earthing points shall be connected back to the adjacent equipment rooms and connected to each other. All equipotential bo</w:t>
      </w:r>
      <w:r w:rsidR="00EE29DE">
        <w:t>nd</w:t>
      </w:r>
      <w:r>
        <w:t>ing of the RAF and CWP’s shall be brought back to the closest main earthing point.   </w:t>
      </w:r>
    </w:p>
    <w:p w14:paraId="583B56E3" w14:textId="77777777" w:rsidR="001B57A7" w:rsidRDefault="001B57A7" w:rsidP="001B57A7">
      <w:pPr>
        <w:pStyle w:val="ListParagraph"/>
      </w:pPr>
    </w:p>
    <w:p w14:paraId="61763B05" w14:textId="77777777" w:rsidR="001B57A7" w:rsidRPr="003F6346" w:rsidRDefault="001B57A7" w:rsidP="001B57A7">
      <w:pPr>
        <w:rPr>
          <w:lang w:val="en-IE"/>
        </w:rPr>
      </w:pPr>
    </w:p>
    <w:p w14:paraId="6332E448" w14:textId="77777777" w:rsidR="002D0A76" w:rsidRPr="003F6346" w:rsidRDefault="002D0A76" w:rsidP="002D0A76"/>
    <w:p w14:paraId="04A2D770" w14:textId="77777777" w:rsidR="002D0A76" w:rsidRPr="002D0A76" w:rsidRDefault="002D0A76" w:rsidP="002D0A76"/>
    <w:p w14:paraId="284F9660" w14:textId="77777777" w:rsidR="00C5222E" w:rsidRDefault="00C5222E" w:rsidP="00C5222E">
      <w:pPr>
        <w:pBdr>
          <w:top w:val="single" w:sz="12" w:space="0" w:color="auto"/>
        </w:pBdr>
        <w:spacing w:after="0"/>
      </w:pPr>
    </w:p>
    <w:p w14:paraId="65CFE408" w14:textId="77777777" w:rsidR="00BE0F78" w:rsidRDefault="00BE0F78">
      <w:pPr>
        <w:pBdr>
          <w:top w:val="single" w:sz="12" w:space="0" w:color="auto"/>
        </w:pBdr>
        <w:spacing w:after="0"/>
      </w:pPr>
    </w:p>
    <w:p w14:paraId="3EA99A00" w14:textId="4983C030" w:rsidR="00EC4FC6" w:rsidRDefault="00EC4FC6" w:rsidP="00EC4FC6">
      <w:pPr>
        <w:pStyle w:val="Heading1"/>
      </w:pPr>
      <w:r>
        <w:t xml:space="preserve">15. </w:t>
      </w:r>
      <w:r w:rsidR="00B37287">
        <w:t>Other</w:t>
      </w:r>
    </w:p>
    <w:p w14:paraId="2C6E01CD" w14:textId="77777777" w:rsidR="0065766C" w:rsidRDefault="00B37287" w:rsidP="00B37287">
      <w:pPr>
        <w:pStyle w:val="ListParagraph"/>
        <w:numPr>
          <w:ilvl w:val="0"/>
          <w:numId w:val="43"/>
        </w:numPr>
      </w:pPr>
      <w:r>
        <w:t xml:space="preserve">Convert existing doors to automatic </w:t>
      </w:r>
      <w:r w:rsidR="0065766C">
        <w:t>opening/closing for Accessibility and inclusive design</w:t>
      </w:r>
    </w:p>
    <w:p w14:paraId="26366B5B" w14:textId="1F37AB69" w:rsidR="00B37287" w:rsidRDefault="009E41FD" w:rsidP="00B37287">
      <w:pPr>
        <w:pStyle w:val="ListParagraph"/>
        <w:numPr>
          <w:ilvl w:val="0"/>
          <w:numId w:val="43"/>
        </w:numPr>
      </w:pPr>
      <w:r>
        <w:t xml:space="preserve">CWP and SWP adjacent to doors require an architectural solution </w:t>
      </w:r>
      <w:r w:rsidR="00715382">
        <w:t>to prevent noise/breeze/traffic nuisance</w:t>
      </w:r>
      <w:r w:rsidR="0065766C">
        <w:t xml:space="preserve"> </w:t>
      </w:r>
    </w:p>
    <w:p w14:paraId="5DDBBBF3" w14:textId="1B139498" w:rsidR="00715382" w:rsidRDefault="003D5DBF" w:rsidP="00B37287">
      <w:pPr>
        <w:pStyle w:val="ListParagraph"/>
        <w:numPr>
          <w:ilvl w:val="0"/>
          <w:numId w:val="43"/>
        </w:numPr>
      </w:pPr>
      <w:r>
        <w:t xml:space="preserve">Emergency lock down solution on </w:t>
      </w:r>
      <w:r w:rsidR="008C685A">
        <w:t xml:space="preserve">both </w:t>
      </w:r>
      <w:r>
        <w:t>entry points requir</w:t>
      </w:r>
      <w:r w:rsidR="00D40D49">
        <w:t>ed – Emergency button located at Supervisor CWP</w:t>
      </w:r>
      <w:r w:rsidR="008C685A">
        <w:t xml:space="preserve"> to place room in to lockdown</w:t>
      </w:r>
    </w:p>
    <w:p w14:paraId="5FA44EFF" w14:textId="47066A0E" w:rsidR="008C685A" w:rsidRDefault="003A745C" w:rsidP="00B37287">
      <w:pPr>
        <w:pStyle w:val="ListParagraph"/>
        <w:numPr>
          <w:ilvl w:val="0"/>
          <w:numId w:val="43"/>
        </w:numPr>
      </w:pPr>
      <w:r>
        <w:t xml:space="preserve">WIFI Hardware and cabling </w:t>
      </w:r>
      <w:r w:rsidR="005B607D">
        <w:t>to be installed</w:t>
      </w:r>
      <w:r w:rsidR="00EB0C36">
        <w:t xml:space="preserve"> to ensure full coverage in Contingency room </w:t>
      </w:r>
      <w:r w:rsidR="005B607D">
        <w:t xml:space="preserve"> (</w:t>
      </w:r>
      <w:r w:rsidR="00EB0C36">
        <w:t>Add on to existing system in pavillion building. Coordinate with Airnav IT.)</w:t>
      </w:r>
    </w:p>
    <w:p w14:paraId="4092DA37" w14:textId="77777777" w:rsidR="00EB0C36" w:rsidRPr="00B37287" w:rsidRDefault="00EB0C36" w:rsidP="005037A3">
      <w:pPr>
        <w:pStyle w:val="ListParagraph"/>
      </w:pPr>
    </w:p>
    <w:p w14:paraId="69ADAC03" w14:textId="77777777" w:rsidR="00EC4FC6" w:rsidRDefault="00EC4FC6">
      <w:pPr>
        <w:pStyle w:val="Heading1"/>
      </w:pPr>
    </w:p>
    <w:p w14:paraId="6FCA2B6E" w14:textId="77777777" w:rsidR="00EC4FC6" w:rsidRDefault="00EC4FC6">
      <w:pPr>
        <w:pStyle w:val="Heading1"/>
      </w:pPr>
    </w:p>
    <w:p w14:paraId="65CFE409" w14:textId="3CA64609" w:rsidR="00BE0F78" w:rsidRDefault="00306C94">
      <w:pPr>
        <w:pStyle w:val="Heading1"/>
      </w:pPr>
      <w:r>
        <w:t>1</w:t>
      </w:r>
      <w:r w:rsidR="005037A3">
        <w:t>6</w:t>
      </w:r>
      <w:r>
        <w:t>. Contractor Submittals</w:t>
      </w:r>
    </w:p>
    <w:p w14:paraId="65CFE40A" w14:textId="77777777" w:rsidR="00BE0F78" w:rsidRDefault="00306C94">
      <w:r>
        <w:t>The Contractor shall submit the following for review and approval:</w:t>
      </w:r>
    </w:p>
    <w:p w14:paraId="65CFE40B" w14:textId="77777777" w:rsidR="00BE0F78" w:rsidRDefault="00306C94">
      <w:pPr>
        <w:pStyle w:val="Heading3"/>
      </w:pPr>
      <w:r>
        <w:t>Prior to Construction</w:t>
      </w:r>
    </w:p>
    <w:p w14:paraId="65CFE40C" w14:textId="77777777" w:rsidR="00BE0F78" w:rsidRDefault="00306C94" w:rsidP="00306C94">
      <w:pPr>
        <w:pStyle w:val="ListParagraph"/>
        <w:numPr>
          <w:ilvl w:val="0"/>
          <w:numId w:val="10"/>
        </w:numPr>
      </w:pPr>
      <w:r>
        <w:t>Shop drawings.</w:t>
      </w:r>
    </w:p>
    <w:p w14:paraId="65CFE40D" w14:textId="77777777" w:rsidR="00BE0F78" w:rsidRDefault="00306C94" w:rsidP="00306C94">
      <w:pPr>
        <w:pStyle w:val="ListParagraph"/>
        <w:numPr>
          <w:ilvl w:val="0"/>
          <w:numId w:val="10"/>
        </w:numPr>
      </w:pPr>
      <w:r>
        <w:t>Layout drawings.</w:t>
      </w:r>
    </w:p>
    <w:p w14:paraId="65CFE40E" w14:textId="77777777" w:rsidR="00BE0F78" w:rsidRDefault="00306C94" w:rsidP="00306C94">
      <w:pPr>
        <w:pStyle w:val="ListParagraph"/>
        <w:numPr>
          <w:ilvl w:val="0"/>
          <w:numId w:val="10"/>
        </w:numPr>
      </w:pPr>
      <w:r>
        <w:t>Samples and finishes schedules.</w:t>
      </w:r>
    </w:p>
    <w:p w14:paraId="65CFE40F" w14:textId="77777777" w:rsidR="00BE0F78" w:rsidRDefault="00306C94" w:rsidP="00306C94">
      <w:pPr>
        <w:pStyle w:val="ListParagraph"/>
        <w:numPr>
          <w:ilvl w:val="0"/>
          <w:numId w:val="10"/>
        </w:numPr>
      </w:pPr>
      <w:r>
        <w:t>Acoustic design calculations.</w:t>
      </w:r>
    </w:p>
    <w:p w14:paraId="65CFE410" w14:textId="77777777" w:rsidR="00BE0F78" w:rsidRDefault="00306C94" w:rsidP="00306C94">
      <w:pPr>
        <w:pStyle w:val="ListParagraph"/>
        <w:numPr>
          <w:ilvl w:val="0"/>
          <w:numId w:val="10"/>
        </w:numPr>
      </w:pPr>
      <w:r>
        <w:t>Fire certification documentation.</w:t>
      </w:r>
    </w:p>
    <w:p w14:paraId="65CFE411" w14:textId="77777777" w:rsidR="00BE0F78" w:rsidRDefault="00306C94" w:rsidP="00306C94">
      <w:pPr>
        <w:pStyle w:val="ListParagraph"/>
        <w:numPr>
          <w:ilvl w:val="0"/>
          <w:numId w:val="10"/>
        </w:numPr>
      </w:pPr>
      <w:r>
        <w:t>Raised floor calculations.</w:t>
      </w:r>
    </w:p>
    <w:p w14:paraId="65CFE412" w14:textId="77777777" w:rsidR="00BE0F78" w:rsidRDefault="00306C94" w:rsidP="00306C94">
      <w:pPr>
        <w:pStyle w:val="ListParagraph"/>
        <w:numPr>
          <w:ilvl w:val="0"/>
          <w:numId w:val="10"/>
        </w:numPr>
      </w:pPr>
      <w:r>
        <w:t>Product technical data sheets.</w:t>
      </w:r>
    </w:p>
    <w:p w14:paraId="65CFE413" w14:textId="77777777" w:rsidR="00BE0F78" w:rsidRDefault="00306C94">
      <w:pPr>
        <w:pStyle w:val="Heading3"/>
      </w:pPr>
      <w:r>
        <w:t>Prior to Handover</w:t>
      </w:r>
    </w:p>
    <w:p w14:paraId="65CFE414" w14:textId="77777777" w:rsidR="00BE0F78" w:rsidRDefault="00306C94" w:rsidP="00306C94">
      <w:pPr>
        <w:pStyle w:val="ListParagraph"/>
        <w:numPr>
          <w:ilvl w:val="0"/>
          <w:numId w:val="11"/>
        </w:numPr>
      </w:pPr>
      <w:r>
        <w:t>As-built drawings.</w:t>
      </w:r>
    </w:p>
    <w:p w14:paraId="65CFE415" w14:textId="77777777" w:rsidR="00BE0F78" w:rsidRDefault="00306C94" w:rsidP="00306C94">
      <w:pPr>
        <w:pStyle w:val="ListParagraph"/>
        <w:numPr>
          <w:ilvl w:val="0"/>
          <w:numId w:val="11"/>
        </w:numPr>
      </w:pPr>
      <w:r>
        <w:t>Operation and Maintenance Manuals.</w:t>
      </w:r>
    </w:p>
    <w:p w14:paraId="65CFE416" w14:textId="77777777" w:rsidR="00BE0F78" w:rsidRDefault="00306C94" w:rsidP="00306C94">
      <w:pPr>
        <w:pStyle w:val="ListParagraph"/>
        <w:numPr>
          <w:ilvl w:val="0"/>
          <w:numId w:val="11"/>
        </w:numPr>
      </w:pPr>
      <w:r>
        <w:t>Test certificates.</w:t>
      </w:r>
    </w:p>
    <w:p w14:paraId="65CFE417" w14:textId="77777777" w:rsidR="00BE0F78" w:rsidRDefault="00306C94" w:rsidP="00306C94">
      <w:pPr>
        <w:pStyle w:val="ListParagraph"/>
        <w:numPr>
          <w:ilvl w:val="0"/>
          <w:numId w:val="11"/>
        </w:numPr>
      </w:pPr>
      <w:r>
        <w:t>Warranty certificates.</w:t>
      </w:r>
    </w:p>
    <w:p w14:paraId="65CFE418" w14:textId="77777777" w:rsidR="00BE0F78" w:rsidRDefault="00306C94" w:rsidP="00306C94">
      <w:pPr>
        <w:pStyle w:val="ListParagraph"/>
        <w:numPr>
          <w:ilvl w:val="0"/>
          <w:numId w:val="11"/>
        </w:numPr>
      </w:pPr>
      <w:r>
        <w:lastRenderedPageBreak/>
        <w:t>Asset register.</w:t>
      </w:r>
    </w:p>
    <w:p w14:paraId="65CFE419" w14:textId="77777777" w:rsidR="00BE0F78" w:rsidRDefault="00306C94" w:rsidP="00306C94">
      <w:pPr>
        <w:pStyle w:val="ListParagraph"/>
        <w:numPr>
          <w:ilvl w:val="0"/>
          <w:numId w:val="11"/>
        </w:numPr>
      </w:pPr>
      <w:r>
        <w:t>Training records.</w:t>
      </w:r>
    </w:p>
    <w:p w14:paraId="65CFE41A" w14:textId="77777777" w:rsidR="00BE0F78" w:rsidRDefault="00BE0F78">
      <w:pPr>
        <w:pBdr>
          <w:top w:val="single" w:sz="12" w:space="0" w:color="auto"/>
        </w:pBdr>
        <w:spacing w:after="0"/>
      </w:pPr>
    </w:p>
    <w:p w14:paraId="65CFE41B" w14:textId="2393B187" w:rsidR="00BE0F78" w:rsidRDefault="00306C94">
      <w:pPr>
        <w:pStyle w:val="Heading1"/>
      </w:pPr>
      <w:r>
        <w:t>1</w:t>
      </w:r>
      <w:r w:rsidR="005037A3">
        <w:t>7</w:t>
      </w:r>
      <w:r>
        <w:t>. Testing and Commissioning</w:t>
      </w:r>
    </w:p>
    <w:p w14:paraId="65CFE41C" w14:textId="77777777" w:rsidR="00BE0F78" w:rsidRDefault="00306C94">
      <w:r>
        <w:t>The Contractor shall undertake and provide certification for all testing necessary to demonstrate compliance with this Specification.</w:t>
      </w:r>
    </w:p>
    <w:p w14:paraId="65CFE41D" w14:textId="77777777" w:rsidR="00BE0F78" w:rsidRDefault="00306C94">
      <w:r>
        <w:t>Minimum testing shall include:</w:t>
      </w:r>
    </w:p>
    <w:p w14:paraId="65CFE41E" w14:textId="77777777" w:rsidR="00BE0F78" w:rsidRDefault="00306C94">
      <w:pPr>
        <w:pStyle w:val="Heading3"/>
      </w:pPr>
      <w:r>
        <w:t>Raised Floor</w:t>
      </w:r>
    </w:p>
    <w:p w14:paraId="65CFE41F" w14:textId="77777777" w:rsidR="00BE0F78" w:rsidRDefault="00306C94" w:rsidP="00306C94">
      <w:pPr>
        <w:pStyle w:val="ListParagraph"/>
        <w:numPr>
          <w:ilvl w:val="0"/>
          <w:numId w:val="12"/>
        </w:numPr>
      </w:pPr>
      <w:r>
        <w:t>BS EN 12825 compliance verification.</w:t>
      </w:r>
    </w:p>
    <w:p w14:paraId="65CFE420" w14:textId="77777777" w:rsidR="00BE0F78" w:rsidRDefault="00306C94" w:rsidP="00306C94">
      <w:pPr>
        <w:pStyle w:val="ListParagraph"/>
        <w:numPr>
          <w:ilvl w:val="0"/>
          <w:numId w:val="12"/>
        </w:numPr>
      </w:pPr>
      <w:r>
        <w:t>Load testing.</w:t>
      </w:r>
    </w:p>
    <w:p w14:paraId="65CFE421" w14:textId="77777777" w:rsidR="00BE0F78" w:rsidRDefault="00306C94" w:rsidP="00306C94">
      <w:pPr>
        <w:pStyle w:val="ListParagraph"/>
        <w:numPr>
          <w:ilvl w:val="0"/>
          <w:numId w:val="12"/>
        </w:numPr>
      </w:pPr>
      <w:r>
        <w:t>Earthing continuity testing.</w:t>
      </w:r>
    </w:p>
    <w:p w14:paraId="65CFE422" w14:textId="77777777" w:rsidR="00BE0F78" w:rsidRDefault="00306C94">
      <w:pPr>
        <w:pStyle w:val="Heading3"/>
      </w:pPr>
      <w:r>
        <w:t>Acoustic Testing</w:t>
      </w:r>
    </w:p>
    <w:p w14:paraId="65CFE423" w14:textId="77777777" w:rsidR="00BE0F78" w:rsidRDefault="00306C94" w:rsidP="00306C94">
      <w:pPr>
        <w:pStyle w:val="ListParagraph"/>
        <w:numPr>
          <w:ilvl w:val="0"/>
          <w:numId w:val="13"/>
        </w:numPr>
      </w:pPr>
      <w:r>
        <w:t>NR assessment.</w:t>
      </w:r>
    </w:p>
    <w:p w14:paraId="65CFE424" w14:textId="77777777" w:rsidR="00BE0F78" w:rsidRDefault="00306C94" w:rsidP="00306C94">
      <w:pPr>
        <w:pStyle w:val="ListParagraph"/>
        <w:numPr>
          <w:ilvl w:val="0"/>
          <w:numId w:val="13"/>
        </w:numPr>
      </w:pPr>
      <w:r>
        <w:t>Reverberation time testing.</w:t>
      </w:r>
    </w:p>
    <w:p w14:paraId="65CFE425" w14:textId="77777777" w:rsidR="00BE0F78" w:rsidRDefault="00306C94" w:rsidP="00306C94">
      <w:pPr>
        <w:pStyle w:val="ListParagraph"/>
        <w:numPr>
          <w:ilvl w:val="0"/>
          <w:numId w:val="13"/>
        </w:numPr>
      </w:pPr>
      <w:r>
        <w:t>STI measurement.</w:t>
      </w:r>
    </w:p>
    <w:p w14:paraId="65CFE426" w14:textId="77777777" w:rsidR="00BE0F78" w:rsidRDefault="00306C94" w:rsidP="00306C94">
      <w:pPr>
        <w:pStyle w:val="ListParagraph"/>
        <w:numPr>
          <w:ilvl w:val="0"/>
          <w:numId w:val="13"/>
        </w:numPr>
      </w:pPr>
      <w:r>
        <w:t>ISO 3382-3 compliance verification.</w:t>
      </w:r>
    </w:p>
    <w:p w14:paraId="65CFE427" w14:textId="77777777" w:rsidR="00BE0F78" w:rsidRDefault="00306C94">
      <w:pPr>
        <w:pStyle w:val="Heading3"/>
      </w:pPr>
      <w:r>
        <w:t>Lighting Testing</w:t>
      </w:r>
    </w:p>
    <w:p w14:paraId="65CFE428" w14:textId="77777777" w:rsidR="00BE0F78" w:rsidRDefault="00306C94" w:rsidP="00306C94">
      <w:pPr>
        <w:pStyle w:val="ListParagraph"/>
        <w:numPr>
          <w:ilvl w:val="0"/>
          <w:numId w:val="14"/>
        </w:numPr>
      </w:pPr>
      <w:r>
        <w:t>Lux surveys.</w:t>
      </w:r>
    </w:p>
    <w:p w14:paraId="65CFE429" w14:textId="77777777" w:rsidR="00BE0F78" w:rsidRDefault="00306C94" w:rsidP="00306C94">
      <w:pPr>
        <w:pStyle w:val="ListParagraph"/>
        <w:numPr>
          <w:ilvl w:val="0"/>
          <w:numId w:val="14"/>
        </w:numPr>
      </w:pPr>
      <w:r>
        <w:t>UGR assessment.</w:t>
      </w:r>
    </w:p>
    <w:p w14:paraId="65CFE42A" w14:textId="77777777" w:rsidR="00BE0F78" w:rsidRDefault="00306C94" w:rsidP="00306C94">
      <w:pPr>
        <w:pStyle w:val="ListParagraph"/>
        <w:numPr>
          <w:ilvl w:val="0"/>
          <w:numId w:val="14"/>
        </w:numPr>
      </w:pPr>
      <w:r>
        <w:t>Emergency lighting testing.</w:t>
      </w:r>
    </w:p>
    <w:p w14:paraId="65CFE42B" w14:textId="77777777" w:rsidR="00BE0F78" w:rsidRDefault="00306C94" w:rsidP="00306C94">
      <w:pPr>
        <w:pStyle w:val="ListParagraph"/>
        <w:numPr>
          <w:ilvl w:val="0"/>
          <w:numId w:val="14"/>
        </w:numPr>
      </w:pPr>
      <w:r>
        <w:t>Dimming control verification.</w:t>
      </w:r>
    </w:p>
    <w:p w14:paraId="65CFE42C" w14:textId="77777777" w:rsidR="00BE0F78" w:rsidRDefault="00306C94">
      <w:pPr>
        <w:pStyle w:val="Heading3"/>
      </w:pPr>
      <w:r>
        <w:t>Fire Safety</w:t>
      </w:r>
    </w:p>
    <w:p w14:paraId="65CFE42D" w14:textId="77777777" w:rsidR="00BE0F78" w:rsidRDefault="00306C94" w:rsidP="00306C94">
      <w:pPr>
        <w:pStyle w:val="ListParagraph"/>
        <w:numPr>
          <w:ilvl w:val="0"/>
          <w:numId w:val="15"/>
        </w:numPr>
      </w:pPr>
      <w:r>
        <w:t>Fire stopping inspections.</w:t>
      </w:r>
    </w:p>
    <w:p w14:paraId="65CFE42E" w14:textId="77777777" w:rsidR="00BE0F78" w:rsidRDefault="00306C94" w:rsidP="00306C94">
      <w:pPr>
        <w:pStyle w:val="ListParagraph"/>
        <w:numPr>
          <w:ilvl w:val="0"/>
          <w:numId w:val="15"/>
        </w:numPr>
      </w:pPr>
      <w:r>
        <w:t>Compartment integrity inspections.</w:t>
      </w:r>
    </w:p>
    <w:p w14:paraId="65CFE42F" w14:textId="77777777" w:rsidR="00BE0F78" w:rsidRDefault="00306C94" w:rsidP="00306C94">
      <w:pPr>
        <w:pStyle w:val="ListParagraph"/>
        <w:numPr>
          <w:ilvl w:val="0"/>
          <w:numId w:val="15"/>
        </w:numPr>
      </w:pPr>
      <w:r>
        <w:t>Certification of all fire-rated systems.</w:t>
      </w:r>
    </w:p>
    <w:p w14:paraId="508BADB2" w14:textId="08E3AFAC" w:rsidR="00750695" w:rsidRDefault="00750695" w:rsidP="00306C94">
      <w:pPr>
        <w:pStyle w:val="ListParagraph"/>
        <w:numPr>
          <w:ilvl w:val="0"/>
          <w:numId w:val="15"/>
        </w:numPr>
      </w:pPr>
      <w:r>
        <w:t xml:space="preserve">Emergency exits </w:t>
      </w:r>
      <w:r w:rsidR="007B0FC9">
        <w:t>signs in place</w:t>
      </w:r>
    </w:p>
    <w:p w14:paraId="52BCE3AB" w14:textId="55190835" w:rsidR="007B0FC9" w:rsidRDefault="007B0FC9" w:rsidP="00306C94">
      <w:pPr>
        <w:pStyle w:val="ListParagraph"/>
        <w:numPr>
          <w:ilvl w:val="0"/>
          <w:numId w:val="15"/>
        </w:numPr>
      </w:pPr>
      <w:r>
        <w:t>Evacuation routes identified and signage installed</w:t>
      </w:r>
    </w:p>
    <w:p w14:paraId="65CFE430" w14:textId="77777777" w:rsidR="00BE0F78" w:rsidRDefault="00BE0F78">
      <w:pPr>
        <w:pBdr>
          <w:top w:val="single" w:sz="12" w:space="0" w:color="auto"/>
        </w:pBdr>
        <w:spacing w:after="0"/>
      </w:pPr>
    </w:p>
    <w:p w14:paraId="65CFE431" w14:textId="65EAD6FD" w:rsidR="00BE0F78" w:rsidRDefault="00306C94">
      <w:pPr>
        <w:pStyle w:val="Heading1"/>
      </w:pPr>
      <w:r>
        <w:t>1</w:t>
      </w:r>
      <w:r w:rsidR="005037A3">
        <w:t>8</w:t>
      </w:r>
      <w:r>
        <w:t>. Acceptance Criteria</w:t>
      </w:r>
    </w:p>
    <w:p w14:paraId="65CFE432" w14:textId="77777777" w:rsidR="00BE0F78" w:rsidRDefault="00306C94">
      <w:r>
        <w:t>Practical Completion shall not be granted until:</w:t>
      </w:r>
    </w:p>
    <w:p w14:paraId="65CFE433" w14:textId="77777777" w:rsidR="00BE0F78" w:rsidRDefault="00306C94" w:rsidP="00306C94">
      <w:pPr>
        <w:pStyle w:val="ListParagraph"/>
        <w:numPr>
          <w:ilvl w:val="0"/>
          <w:numId w:val="16"/>
        </w:numPr>
      </w:pPr>
      <w:r>
        <w:lastRenderedPageBreak/>
        <w:t>All specified performance criteria have been achieved.</w:t>
      </w:r>
    </w:p>
    <w:p w14:paraId="65CFE434" w14:textId="77777777" w:rsidR="00BE0F78" w:rsidRDefault="00306C94" w:rsidP="00306C94">
      <w:pPr>
        <w:pStyle w:val="ListParagraph"/>
        <w:numPr>
          <w:ilvl w:val="0"/>
          <w:numId w:val="16"/>
        </w:numPr>
      </w:pPr>
      <w:r>
        <w:t>All testing and commissioning activities have been completed successfully.</w:t>
      </w:r>
    </w:p>
    <w:p w14:paraId="65CFE435" w14:textId="77777777" w:rsidR="00BE0F78" w:rsidRDefault="00306C94" w:rsidP="00306C94">
      <w:pPr>
        <w:pStyle w:val="ListParagraph"/>
        <w:numPr>
          <w:ilvl w:val="0"/>
          <w:numId w:val="16"/>
        </w:numPr>
      </w:pPr>
      <w:r>
        <w:t>All statutory certificates have been submitted.</w:t>
      </w:r>
    </w:p>
    <w:p w14:paraId="65CFE436" w14:textId="77777777" w:rsidR="00BE0F78" w:rsidRDefault="00306C94" w:rsidP="00306C94">
      <w:pPr>
        <w:pStyle w:val="ListParagraph"/>
        <w:numPr>
          <w:ilvl w:val="0"/>
          <w:numId w:val="16"/>
        </w:numPr>
      </w:pPr>
      <w:r>
        <w:t>Defects identified during inspections have been rectified.</w:t>
      </w:r>
    </w:p>
    <w:p w14:paraId="65CFE437" w14:textId="77777777" w:rsidR="00BE0F78" w:rsidRDefault="00306C94" w:rsidP="00306C94">
      <w:pPr>
        <w:pStyle w:val="ListParagraph"/>
        <w:numPr>
          <w:ilvl w:val="0"/>
          <w:numId w:val="16"/>
        </w:numPr>
      </w:pPr>
      <w:r>
        <w:t>All handover documentation has been accepted by the Employer.</w:t>
      </w:r>
    </w:p>
    <w:p w14:paraId="65CFE438" w14:textId="77777777" w:rsidR="00BE0F78" w:rsidRDefault="00306C94">
      <w:r>
        <w:t>Failure to achieve any specified performance requirement shall constitute a non-conformance requiring corrective action at no additional cost to the Employer.</w:t>
      </w:r>
    </w:p>
    <w:p w14:paraId="381E40D2" w14:textId="77777777" w:rsidR="00EC6869" w:rsidRDefault="00EC6869"/>
    <w:p w14:paraId="708A499A" w14:textId="77777777" w:rsidR="008F6323" w:rsidRDefault="008F6323"/>
    <w:p w14:paraId="4AB406A2" w14:textId="77777777" w:rsidR="009D3857" w:rsidRDefault="009D3857" w:rsidP="005631B4">
      <w:pPr>
        <w:pStyle w:val="Heading1"/>
      </w:pPr>
    </w:p>
    <w:p w14:paraId="01E0BC25" w14:textId="77777777" w:rsidR="00E67B54" w:rsidRDefault="00E67B54" w:rsidP="005631B4">
      <w:pPr>
        <w:pStyle w:val="Heading1"/>
      </w:pPr>
    </w:p>
    <w:p w14:paraId="0F39F93E" w14:textId="17A9D4DE" w:rsidR="005631B4" w:rsidRDefault="005631B4" w:rsidP="005631B4">
      <w:pPr>
        <w:pStyle w:val="Heading1"/>
      </w:pPr>
      <w:r>
        <w:t>1</w:t>
      </w:r>
      <w:r w:rsidR="005037A3">
        <w:t>9</w:t>
      </w:r>
      <w:r>
        <w:t>. Additional information</w:t>
      </w:r>
    </w:p>
    <w:p w14:paraId="60E063EC" w14:textId="01773BC4" w:rsidR="008F6323" w:rsidRDefault="008F6323" w:rsidP="008F6323">
      <w:r>
        <w:t>This d</w:t>
      </w:r>
      <w:r w:rsidR="005631B4">
        <w:t>etails below</w:t>
      </w:r>
      <w:r>
        <w:t xml:space="preserve"> </w:t>
      </w:r>
      <w:r w:rsidR="005631B4">
        <w:t xml:space="preserve">further </w:t>
      </w:r>
      <w:r>
        <w:t>define the specification for the fit out of floors, ceiling and walls of the Dublin ATCC Contingency Centre Operations Room.</w:t>
      </w:r>
    </w:p>
    <w:p w14:paraId="21384CDB" w14:textId="77777777" w:rsidR="008F6323" w:rsidRDefault="008F6323" w:rsidP="008F6323">
      <w:r>
        <w:t xml:space="preserve">The Contingency Centre Operations Room has a surface area of approximately </w:t>
      </w:r>
      <w:r>
        <w:rPr>
          <w:bCs/>
        </w:rPr>
        <w:t>178 m²</w:t>
      </w:r>
      <w:r>
        <w:t>.</w:t>
      </w:r>
    </w:p>
    <w:p w14:paraId="07E93D49" w14:textId="77777777" w:rsidR="008F6323" w:rsidRDefault="008F6323" w:rsidP="008F6323">
      <w:r>
        <w:t>The Contingency Centre Operations Room will be equipped with:</w:t>
      </w:r>
    </w:p>
    <w:p w14:paraId="19E0D730" w14:textId="77777777" w:rsidR="008F6323" w:rsidRDefault="008F6323" w:rsidP="00306C94">
      <w:pPr>
        <w:pStyle w:val="ListParagraph"/>
        <w:numPr>
          <w:ilvl w:val="0"/>
          <w:numId w:val="17"/>
        </w:numPr>
      </w:pPr>
      <w:r>
        <w:t>15 Controller Working Positions (CWPs)</w:t>
      </w:r>
    </w:p>
    <w:p w14:paraId="61AC12B8" w14:textId="77777777" w:rsidR="008F6323" w:rsidRDefault="008F6323" w:rsidP="00306C94">
      <w:pPr>
        <w:pStyle w:val="ListParagraph"/>
        <w:numPr>
          <w:ilvl w:val="0"/>
          <w:numId w:val="17"/>
        </w:numPr>
      </w:pPr>
      <w:r>
        <w:t>7 Support Working Positions (SWPs)</w:t>
      </w:r>
    </w:p>
    <w:p w14:paraId="21570539" w14:textId="36C046E2" w:rsidR="008F6323" w:rsidRDefault="008F6323" w:rsidP="008F6323">
      <w:r>
        <w:t xml:space="preserve">During contingency operations, it is assumed that the Contingency Centre Operations Room will be occupied by up to 15 persons </w:t>
      </w:r>
      <w:r w:rsidR="009F24F8">
        <w:t>:</w:t>
      </w:r>
    </w:p>
    <w:p w14:paraId="0F778CF2" w14:textId="77777777" w:rsidR="008F6323" w:rsidRDefault="008F6323" w:rsidP="008F6323">
      <w:pPr>
        <w:pBdr>
          <w:top w:val="single" w:sz="12" w:space="0" w:color="auto"/>
        </w:pBdr>
        <w:spacing w:after="0"/>
      </w:pPr>
    </w:p>
    <w:p w14:paraId="2E9D9D96" w14:textId="4DBABBBA" w:rsidR="00661A4A" w:rsidRDefault="00661A4A" w:rsidP="008F6323">
      <w:pPr>
        <w:pBdr>
          <w:top w:val="single" w:sz="12" w:space="0" w:color="auto"/>
        </w:pBdr>
        <w:spacing w:after="0"/>
      </w:pPr>
      <w:r>
        <w:t>Two potential layout configurations</w:t>
      </w:r>
      <w:r w:rsidR="009F24F8">
        <w:t xml:space="preserve"> for 15 persons with spare positions included</w:t>
      </w:r>
    </w:p>
    <w:p w14:paraId="4AF16703" w14:textId="4F21133C" w:rsidR="00661A4A" w:rsidRDefault="00661A4A" w:rsidP="008F6323">
      <w:pPr>
        <w:pBdr>
          <w:top w:val="single" w:sz="12" w:space="0" w:color="auto"/>
        </w:pBdr>
        <w:spacing w:after="0"/>
      </w:pPr>
      <w:r>
        <w:rPr>
          <w:noProof/>
        </w:rPr>
        <w:lastRenderedPageBreak/>
        <w:drawing>
          <wp:inline distT="0" distB="0" distL="0" distR="0" wp14:anchorId="02048E3F" wp14:editId="69C895A0">
            <wp:extent cx="5727700" cy="2355215"/>
            <wp:effectExtent l="0" t="0" r="6350" b="6985"/>
            <wp:docPr id="100394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2355215"/>
                    </a:xfrm>
                    <a:prstGeom prst="rect">
                      <a:avLst/>
                    </a:prstGeom>
                    <a:noFill/>
                    <a:ln>
                      <a:noFill/>
                    </a:ln>
                  </pic:spPr>
                </pic:pic>
              </a:graphicData>
            </a:graphic>
          </wp:inline>
        </w:drawing>
      </w:r>
    </w:p>
    <w:p w14:paraId="4F0A821F" w14:textId="77777777" w:rsidR="00E67B54" w:rsidRDefault="00E67B54" w:rsidP="008F6323">
      <w:pPr>
        <w:pStyle w:val="Heading2"/>
      </w:pPr>
    </w:p>
    <w:p w14:paraId="5982A07A" w14:textId="77777777" w:rsidR="00E67B54" w:rsidRDefault="00E67B54" w:rsidP="008F6323">
      <w:pPr>
        <w:pStyle w:val="Heading2"/>
      </w:pPr>
    </w:p>
    <w:p w14:paraId="2DF55B5C" w14:textId="77777777" w:rsidR="00E67B54" w:rsidRDefault="00E67B54" w:rsidP="008F6323">
      <w:pPr>
        <w:pStyle w:val="Heading2"/>
      </w:pPr>
    </w:p>
    <w:p w14:paraId="032C06A9" w14:textId="77777777" w:rsidR="00E67B54" w:rsidRDefault="00E67B54" w:rsidP="008F6323">
      <w:pPr>
        <w:pStyle w:val="Heading2"/>
      </w:pPr>
    </w:p>
    <w:p w14:paraId="7866CD3E" w14:textId="7B992F2D" w:rsidR="008F6323" w:rsidRDefault="001C72A0" w:rsidP="008F6323">
      <w:pPr>
        <w:pStyle w:val="Heading2"/>
      </w:pPr>
      <w:r>
        <w:t>1</w:t>
      </w:r>
      <w:r w:rsidR="00484235">
        <w:t>9</w:t>
      </w:r>
      <w:r>
        <w:t>.</w:t>
      </w:r>
      <w:r w:rsidR="0088217C">
        <w:t>1</w:t>
      </w:r>
      <w:r w:rsidR="008F6323">
        <w:t xml:space="preserve"> Equipment</w:t>
      </w:r>
    </w:p>
    <w:p w14:paraId="1ADCBF9B" w14:textId="77777777" w:rsidR="008F6323" w:rsidRDefault="008F6323" w:rsidP="008F6323">
      <w:r>
        <w:t>For the purposes of calculating the expected load to be supported by a raised access floor, the components of a CWP are listed in Table 1.</w:t>
      </w:r>
    </w:p>
    <w:p w14:paraId="21AF6F5B" w14:textId="028DA4C4" w:rsidR="008F6323" w:rsidRDefault="008F6323" w:rsidP="008F6323">
      <w:pPr>
        <w:pStyle w:val="Heading3"/>
      </w:pPr>
      <w:r>
        <w:t xml:space="preserve">Table 1. Estimated Weight of CWP (incl. </w:t>
      </w:r>
      <w:r w:rsidR="005A014D">
        <w:t>Controller</w:t>
      </w:r>
      <w:r>
        <w: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4455"/>
      </w:tblGrid>
      <w:tr w:rsidR="008F6323" w14:paraId="3901AA41" w14:textId="77777777" w:rsidTr="005A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4FCBED" w14:textId="11ADEADD" w:rsidR="008F6323" w:rsidRDefault="005A014D" w:rsidP="006A789D">
            <w:r>
              <w:t>Items</w:t>
            </w:r>
          </w:p>
        </w:tc>
        <w:tc>
          <w:tcPr>
            <w:tcW w:w="0" w:type="auto"/>
            <w:vAlign w:val="center"/>
          </w:tcPr>
          <w:p w14:paraId="2A4F2315" w14:textId="77777777" w:rsidR="008F6323" w:rsidRDefault="008F6323" w:rsidP="006A789D">
            <w:pPr>
              <w:cnfStyle w:val="100000000000" w:firstRow="1" w:lastRow="0" w:firstColumn="0" w:lastColumn="0" w:oddVBand="0" w:evenVBand="0" w:oddHBand="0" w:evenHBand="0" w:firstRowFirstColumn="0" w:firstRowLastColumn="0" w:lastRowFirstColumn="0" w:lastRowLastColumn="0"/>
            </w:pPr>
            <w:r>
              <w:t>Description</w:t>
            </w:r>
          </w:p>
        </w:tc>
      </w:tr>
      <w:tr w:rsidR="008F6323" w14:paraId="35147AE5" w14:textId="77777777" w:rsidTr="005A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ED6059" w14:textId="77777777" w:rsidR="008F6323" w:rsidRDefault="008F6323" w:rsidP="006A789D">
            <w:r>
              <w:t>Desk</w:t>
            </w:r>
          </w:p>
        </w:tc>
        <w:tc>
          <w:tcPr>
            <w:tcW w:w="0" w:type="auto"/>
            <w:vAlign w:val="center"/>
          </w:tcPr>
          <w:p w14:paraId="2095FCEB" w14:textId="375B8BF2" w:rsidR="008F6323" w:rsidRDefault="008F6323" w:rsidP="006A789D">
            <w:pPr>
              <w:cnfStyle w:val="000000100000" w:firstRow="0" w:lastRow="0" w:firstColumn="0" w:lastColumn="0" w:oddVBand="0" w:evenVBand="0" w:oddHBand="1" w:evenHBand="0" w:firstRowFirstColumn="0" w:firstRowLastColumn="0" w:lastRowFirstColumn="0" w:lastRowLastColumn="0"/>
            </w:pPr>
            <w:r>
              <w:t>Min. 1400 mm × 1200 mm desktop</w:t>
            </w:r>
            <w:r w:rsidR="0074558F">
              <w:t xml:space="preserve"> 100Kg</w:t>
            </w:r>
          </w:p>
        </w:tc>
      </w:tr>
      <w:tr w:rsidR="0074558F" w14:paraId="03CAE645" w14:textId="77777777" w:rsidTr="005A014D">
        <w:tc>
          <w:tcPr>
            <w:cnfStyle w:val="001000000000" w:firstRow="0" w:lastRow="0" w:firstColumn="1" w:lastColumn="0" w:oddVBand="0" w:evenVBand="0" w:oddHBand="0" w:evenHBand="0" w:firstRowFirstColumn="0" w:firstRowLastColumn="0" w:lastRowFirstColumn="0" w:lastRowLastColumn="0"/>
            <w:tcW w:w="0" w:type="auto"/>
            <w:vAlign w:val="center"/>
          </w:tcPr>
          <w:p w14:paraId="0C9C8300" w14:textId="0BDFB8F6" w:rsidR="0074558F" w:rsidRDefault="0074558F" w:rsidP="006A789D">
            <w:r>
              <w:t>Equipment</w:t>
            </w:r>
          </w:p>
        </w:tc>
        <w:tc>
          <w:tcPr>
            <w:tcW w:w="0" w:type="auto"/>
            <w:vAlign w:val="center"/>
          </w:tcPr>
          <w:p w14:paraId="6B5A5710" w14:textId="1AE3BDC7" w:rsidR="0074558F" w:rsidRDefault="0074558F" w:rsidP="006A789D">
            <w:pPr>
              <w:cnfStyle w:val="000000000000" w:firstRow="0" w:lastRow="0" w:firstColumn="0" w:lastColumn="0" w:oddVBand="0" w:evenVBand="0" w:oddHBand="0" w:evenHBand="0" w:firstRowFirstColumn="0" w:firstRowLastColumn="0" w:lastRowFirstColumn="0" w:lastRowLastColumn="0"/>
            </w:pPr>
            <w:r>
              <w:t xml:space="preserve">55Kg </w:t>
            </w:r>
          </w:p>
        </w:tc>
      </w:tr>
      <w:tr w:rsidR="008F6323" w14:paraId="2F6100DD" w14:textId="77777777" w:rsidTr="005A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BB6D85" w14:textId="01BAC732" w:rsidR="008F6323" w:rsidRDefault="005A014D" w:rsidP="006A789D">
            <w:r>
              <w:t>Controller</w:t>
            </w:r>
          </w:p>
        </w:tc>
        <w:tc>
          <w:tcPr>
            <w:tcW w:w="0" w:type="auto"/>
            <w:vAlign w:val="center"/>
          </w:tcPr>
          <w:p w14:paraId="4A656859" w14:textId="0724D16B" w:rsidR="008F6323" w:rsidRDefault="005A014D" w:rsidP="006A789D">
            <w:pPr>
              <w:cnfStyle w:val="000000100000" w:firstRow="0" w:lastRow="0" w:firstColumn="0" w:lastColumn="0" w:oddVBand="0" w:evenVBand="0" w:oddHBand="1" w:evenHBand="0" w:firstRowFirstColumn="0" w:firstRowLastColumn="0" w:lastRowFirstColumn="0" w:lastRowLastColumn="0"/>
            </w:pPr>
            <w:r>
              <w:t>100</w:t>
            </w:r>
            <w:r w:rsidR="0074558F">
              <w:t>kg</w:t>
            </w:r>
          </w:p>
        </w:tc>
      </w:tr>
      <w:tr w:rsidR="008F6323" w14:paraId="03D10F35" w14:textId="77777777" w:rsidTr="005A014D">
        <w:tc>
          <w:tcPr>
            <w:cnfStyle w:val="001000000000" w:firstRow="0" w:lastRow="0" w:firstColumn="1" w:lastColumn="0" w:oddVBand="0" w:evenVBand="0" w:oddHBand="0" w:evenHBand="0" w:firstRowFirstColumn="0" w:firstRowLastColumn="0" w:lastRowFirstColumn="0" w:lastRowLastColumn="0"/>
            <w:tcW w:w="0" w:type="auto"/>
            <w:vAlign w:val="center"/>
          </w:tcPr>
          <w:p w14:paraId="754F275A" w14:textId="77777777" w:rsidR="008F6323" w:rsidRDefault="008F6323" w:rsidP="006A789D">
            <w:r>
              <w:t>Estimated Weight</w:t>
            </w:r>
          </w:p>
        </w:tc>
        <w:tc>
          <w:tcPr>
            <w:tcW w:w="0" w:type="auto"/>
            <w:vAlign w:val="center"/>
          </w:tcPr>
          <w:p w14:paraId="78A5984F" w14:textId="1BE476E2" w:rsidR="008F6323" w:rsidRDefault="008C510B" w:rsidP="006A789D">
            <w:pPr>
              <w:cnfStyle w:val="000000000000" w:firstRow="0" w:lastRow="0" w:firstColumn="0" w:lastColumn="0" w:oddVBand="0" w:evenVBand="0" w:oddHBand="0" w:evenHBand="0" w:firstRowFirstColumn="0" w:firstRowLastColumn="0" w:lastRowFirstColumn="0" w:lastRowLastColumn="0"/>
            </w:pPr>
            <w:r>
              <w:t>255Kg</w:t>
            </w:r>
          </w:p>
        </w:tc>
      </w:tr>
    </w:tbl>
    <w:p w14:paraId="076F52AF" w14:textId="0FCC0A64" w:rsidR="008F6323" w:rsidRDefault="005F1E11" w:rsidP="008F6323">
      <w:pPr>
        <w:pStyle w:val="Heading2"/>
      </w:pPr>
      <w:r>
        <w:t>1</w:t>
      </w:r>
      <w:r w:rsidR="00484235">
        <w:t>9</w:t>
      </w:r>
      <w:r>
        <w:t>.</w:t>
      </w:r>
      <w:r w:rsidR="0088217C">
        <w:t>2</w:t>
      </w:r>
      <w:r w:rsidR="008F6323">
        <w:t>. Raised Access Floor</w:t>
      </w:r>
    </w:p>
    <w:p w14:paraId="54C3A8D0" w14:textId="77777777" w:rsidR="008F6323" w:rsidRDefault="008F6323" w:rsidP="008F6323">
      <w:r>
        <w:t>Provide a complete raised access floor system in the Contingency Centre Operations Room, including panels, pedestals, stringers (if used), perimeter details, earthing/grounding, and accessories, to create a level, serviceable floor void for power, data and control cabling.</w:t>
      </w:r>
    </w:p>
    <w:p w14:paraId="713017F7" w14:textId="77777777" w:rsidR="008F6323" w:rsidRDefault="008F6323" w:rsidP="008F6323">
      <w:r>
        <w:t>The floor should be built from a modular raised access floor system, with factory-finished panels supported on adjustable pedestals, with or without stringers as required to meet structural and acoustic performance.</w:t>
      </w:r>
    </w:p>
    <w:p w14:paraId="5D1447DA" w14:textId="76299E98" w:rsidR="008F6323" w:rsidRDefault="005F1E11" w:rsidP="008F6323">
      <w:pPr>
        <w:pStyle w:val="Heading3"/>
      </w:pPr>
      <w:r>
        <w:t>1</w:t>
      </w:r>
      <w:r w:rsidR="00484235">
        <w:t>9</w:t>
      </w:r>
      <w:r>
        <w:t>.</w:t>
      </w:r>
      <w:r w:rsidR="0088217C">
        <w:t>2</w:t>
      </w:r>
      <w:r w:rsidR="008F6323">
        <w:t>.1 Floor Structural Performance</w:t>
      </w:r>
    </w:p>
    <w:p w14:paraId="6E157067" w14:textId="77777777" w:rsidR="008F6323" w:rsidRDefault="008F6323" w:rsidP="008F6323">
      <w:r>
        <w:rPr>
          <w:bCs/>
        </w:rPr>
        <w:t>Concentrated Load</w:t>
      </w:r>
    </w:p>
    <w:p w14:paraId="47860313" w14:textId="77777777" w:rsidR="008F6323" w:rsidRDefault="008F6323" w:rsidP="008F6323">
      <w:r>
        <w:lastRenderedPageBreak/>
        <w:t>Panels shall resist a minimum concentrated load of e.g. 4-5 kN applied through a small area without permanent deformation (European Standard EN 12825 - Class 4).</w:t>
      </w:r>
    </w:p>
    <w:p w14:paraId="7B30B9DA" w14:textId="77777777" w:rsidR="008F6323" w:rsidRDefault="008F6323" w:rsidP="008F6323">
      <w:r>
        <w:rPr>
          <w:bCs/>
        </w:rPr>
        <w:t>Ultimate Load / Safety Factor</w:t>
      </w:r>
    </w:p>
    <w:p w14:paraId="1756EB1D" w14:textId="77777777" w:rsidR="008F6323" w:rsidRDefault="008F6323" w:rsidP="008F6323">
      <w:r>
        <w:t>System ultimate load shall be at least 2 times the design concentrated load.</w:t>
      </w:r>
    </w:p>
    <w:p w14:paraId="7C868861" w14:textId="77777777" w:rsidR="008F6323" w:rsidRDefault="008F6323" w:rsidP="008F6323">
      <w:r>
        <w:rPr>
          <w:bCs/>
        </w:rPr>
        <w:t>Deflection</w:t>
      </w:r>
    </w:p>
    <w:p w14:paraId="502AF111" w14:textId="77777777" w:rsidR="008F6323" w:rsidRDefault="008F6323" w:rsidP="008F6323">
      <w:r>
        <w:t>Maximum deflection under design concentrated load shall be ≤ 2.5 mm (or per standard).</w:t>
      </w:r>
    </w:p>
    <w:p w14:paraId="1A6EEE86" w14:textId="77777777" w:rsidR="008F6323" w:rsidRDefault="008F6323" w:rsidP="008F6323">
      <w:r>
        <w:rPr>
          <w:bCs/>
        </w:rPr>
        <w:t>Uniform Load</w:t>
      </w:r>
    </w:p>
    <w:p w14:paraId="2CC139E3" w14:textId="77777777" w:rsidR="008F6323" w:rsidRDefault="008F6323" w:rsidP="008F6323">
      <w:r>
        <w:t>Panels shall support expected uniformly distributed load from consoles, furniture and occupants with adequate safety margin.</w:t>
      </w:r>
    </w:p>
    <w:p w14:paraId="0BD67D94" w14:textId="73EDF590" w:rsidR="008F6323" w:rsidRDefault="005F1E11" w:rsidP="008F6323">
      <w:pPr>
        <w:pStyle w:val="Heading3"/>
      </w:pPr>
      <w:r>
        <w:t>1</w:t>
      </w:r>
      <w:r w:rsidR="005037A3">
        <w:t>9</w:t>
      </w:r>
      <w:r>
        <w:t>.</w:t>
      </w:r>
      <w:r w:rsidR="0088217C">
        <w:t>2</w:t>
      </w:r>
      <w:r w:rsidR="008F6323">
        <w:t>.2 Dimensions</w:t>
      </w:r>
    </w:p>
    <w:p w14:paraId="3E9C4E83" w14:textId="77777777" w:rsidR="008F6323" w:rsidRDefault="008F6323" w:rsidP="008F6323">
      <w:r>
        <w:t>Finished floor height above structural slab is determined by the 'step' between the external corridor and the structural slab.</w:t>
      </w:r>
    </w:p>
    <w:p w14:paraId="0D7CD6D4" w14:textId="77777777" w:rsidR="008F6323" w:rsidRDefault="008F6323" w:rsidP="008F6323">
      <w:r>
        <w:t>The system shall allow adjustment of pedestal heights to accommodate slab level variations while maintaining finished level within ±2 mm over a 2 m straightedge.</w:t>
      </w:r>
    </w:p>
    <w:p w14:paraId="094A3153" w14:textId="177B7969" w:rsidR="008F6323" w:rsidRDefault="005F1E11" w:rsidP="008F6323">
      <w:pPr>
        <w:pStyle w:val="Heading3"/>
      </w:pPr>
      <w:r>
        <w:t>1</w:t>
      </w:r>
      <w:r w:rsidR="005037A3">
        <w:t>9</w:t>
      </w:r>
      <w:r>
        <w:t>.</w:t>
      </w:r>
      <w:r w:rsidR="0088217C">
        <w:t>2</w:t>
      </w:r>
      <w:r w:rsidR="008F6323">
        <w:t>.3 Floor Panels</w:t>
      </w:r>
    </w:p>
    <w:p w14:paraId="7E52FA5E" w14:textId="77777777" w:rsidR="008F6323" w:rsidRDefault="008F6323" w:rsidP="008F6323">
      <w:r>
        <w:t>Panels shall be 600 mm square and shall be interchangeable with other panels except where cut for special purposes.</w:t>
      </w:r>
    </w:p>
    <w:p w14:paraId="505BD159" w14:textId="77777777" w:rsidR="008F6323" w:rsidRDefault="008F6323" w:rsidP="008F6323">
      <w:r>
        <w:t>Panels shall be easily removed and replaced without disturbing adjacent panels by one person using a portable lifting device.</w:t>
      </w:r>
    </w:p>
    <w:p w14:paraId="6D7B1E11" w14:textId="77777777" w:rsidR="008F6323" w:rsidRDefault="008F6323" w:rsidP="008F6323">
      <w:r>
        <w:t>Panels may be constructed of:</w:t>
      </w:r>
    </w:p>
    <w:p w14:paraId="273D711B" w14:textId="77777777" w:rsidR="008F6323" w:rsidRDefault="008F6323" w:rsidP="00306C94">
      <w:pPr>
        <w:pStyle w:val="ListParagraph"/>
        <w:numPr>
          <w:ilvl w:val="0"/>
          <w:numId w:val="18"/>
        </w:numPr>
      </w:pPr>
      <w:r>
        <w:t>High-density chipboard core</w:t>
      </w:r>
    </w:p>
    <w:p w14:paraId="7B28E741" w14:textId="77777777" w:rsidR="008F6323" w:rsidRDefault="008F6323" w:rsidP="00306C94">
      <w:pPr>
        <w:pStyle w:val="ListParagraph"/>
        <w:numPr>
          <w:ilvl w:val="0"/>
          <w:numId w:val="18"/>
        </w:numPr>
      </w:pPr>
      <w:r>
        <w:t>Cementitious core</w:t>
      </w:r>
    </w:p>
    <w:p w14:paraId="4016F51F" w14:textId="6F212A17" w:rsidR="00502C46" w:rsidRDefault="00502C46" w:rsidP="00306C94">
      <w:pPr>
        <w:pStyle w:val="ListParagraph"/>
        <w:numPr>
          <w:ilvl w:val="0"/>
          <w:numId w:val="18"/>
        </w:numPr>
      </w:pPr>
      <w:r>
        <w:t>Calcium sulphate core</w:t>
      </w:r>
    </w:p>
    <w:p w14:paraId="6B3CAFA2" w14:textId="77777777" w:rsidR="008F6323" w:rsidRDefault="008F6323" w:rsidP="00306C94">
      <w:pPr>
        <w:pStyle w:val="ListParagraph"/>
        <w:numPr>
          <w:ilvl w:val="0"/>
          <w:numId w:val="18"/>
        </w:numPr>
      </w:pPr>
      <w:r>
        <w:t>Steel/concrete composite core panels</w:t>
      </w:r>
    </w:p>
    <w:p w14:paraId="122ABFFB" w14:textId="77777777" w:rsidR="008F6323" w:rsidRDefault="008F6323" w:rsidP="008F6323">
      <w:r>
        <w:t>designed to meet structural and fire performance.</w:t>
      </w:r>
    </w:p>
    <w:p w14:paraId="0D13C9D7" w14:textId="77777777" w:rsidR="008F6323" w:rsidRDefault="008F6323" w:rsidP="008F6323">
      <w:r>
        <w:t>Floor panels shall be fully enclosed or edge-banded to protect the core and provide tight joints.</w:t>
      </w:r>
    </w:p>
    <w:p w14:paraId="4B3305C9" w14:textId="77777777" w:rsidR="008F6323" w:rsidRDefault="008F6323" w:rsidP="008F6323">
      <w:r>
        <w:t>Floor panels shall be "Gravity Lay" (no screw fixings to secure floor panels to pedestals).</w:t>
      </w:r>
    </w:p>
    <w:p w14:paraId="7F71D133" w14:textId="131D22BE" w:rsidR="008F6323" w:rsidRDefault="005F1E11" w:rsidP="008F6323">
      <w:pPr>
        <w:pStyle w:val="Heading3"/>
      </w:pPr>
      <w:r>
        <w:t>1</w:t>
      </w:r>
      <w:r w:rsidR="00484235">
        <w:t>9</w:t>
      </w:r>
      <w:r>
        <w:t>.</w:t>
      </w:r>
      <w:r w:rsidR="0088217C">
        <w:t>2</w:t>
      </w:r>
      <w:r w:rsidR="008F6323">
        <w:t>.4 Floor Cover</w:t>
      </w:r>
    </w:p>
    <w:p w14:paraId="4C7381EB" w14:textId="77777777" w:rsidR="008F6323" w:rsidRDefault="008F6323" w:rsidP="008F6323">
      <w:r>
        <w:t>Floor shall be covered by anti-static carpet tiles.</w:t>
      </w:r>
    </w:p>
    <w:p w14:paraId="064BFFE6" w14:textId="77777777" w:rsidR="008F6323" w:rsidRDefault="008F6323" w:rsidP="008F6323">
      <w:r>
        <w:lastRenderedPageBreak/>
        <w:t>Carpet tiles shall not be glued to floor panels.</w:t>
      </w:r>
    </w:p>
    <w:p w14:paraId="2CA4C0C5" w14:textId="23721C2C" w:rsidR="008F6323" w:rsidRDefault="005F1E11" w:rsidP="008F6323">
      <w:pPr>
        <w:pStyle w:val="Heading3"/>
      </w:pPr>
      <w:r>
        <w:t>1</w:t>
      </w:r>
      <w:r w:rsidR="00484235">
        <w:t>9</w:t>
      </w:r>
      <w:r>
        <w:t>.</w:t>
      </w:r>
      <w:r w:rsidR="0088217C">
        <w:t>2</w:t>
      </w:r>
      <w:r w:rsidR="008F6323">
        <w:t>.5 Void and Access</w:t>
      </w:r>
    </w:p>
    <w:p w14:paraId="47841178" w14:textId="77777777" w:rsidR="008F6323" w:rsidRDefault="008F6323" w:rsidP="008F6323">
      <w:r>
        <w:t>The floor void shall be used to accommodate power, data, control and other cabling as designed.</w:t>
      </w:r>
    </w:p>
    <w:p w14:paraId="309F0282" w14:textId="77777777" w:rsidR="008F6323" w:rsidRDefault="008F6323" w:rsidP="008F6323">
      <w:r>
        <w:t>The floor design shall allow the installation of access grommets, service outlets and cut-outs as required, factory- or site-formed to manufacturer's guidance without compromising panel strength.</w:t>
      </w:r>
    </w:p>
    <w:p w14:paraId="199EE0E1" w14:textId="77777777" w:rsidR="00D55B00" w:rsidRDefault="00D55B00" w:rsidP="008F6323"/>
    <w:p w14:paraId="5F300DDD" w14:textId="45899B69" w:rsidR="008F6323" w:rsidRDefault="005F1E11" w:rsidP="008F6323">
      <w:pPr>
        <w:pStyle w:val="Heading3"/>
      </w:pPr>
      <w:r>
        <w:t>1</w:t>
      </w:r>
      <w:r w:rsidR="00484235">
        <w:t>9</w:t>
      </w:r>
      <w:r>
        <w:t>.</w:t>
      </w:r>
      <w:r w:rsidR="0088217C">
        <w:t>2</w:t>
      </w:r>
      <w:r w:rsidR="008F6323">
        <w:t>.</w:t>
      </w:r>
      <w:r w:rsidR="00E23D60">
        <w:t>6</w:t>
      </w:r>
      <w:r w:rsidR="008F6323">
        <w:t xml:space="preserve"> Earthing</w:t>
      </w:r>
    </w:p>
    <w:p w14:paraId="5190D2EB" w14:textId="53B4A59F" w:rsidR="008F6323" w:rsidRDefault="008F6323" w:rsidP="008F6323">
      <w:r>
        <w:t>The raised floor shall include a complete earthing system, including bonding of pedestals, stringers and ESD floor finishes</w:t>
      </w:r>
      <w:r w:rsidR="00CA1DD7">
        <w:t>.</w:t>
      </w:r>
    </w:p>
    <w:p w14:paraId="5D0E403A" w14:textId="77777777" w:rsidR="00CA1DD7" w:rsidRPr="00CA1DD7" w:rsidRDefault="00CA1DD7" w:rsidP="00CA1DD7">
      <w:pPr>
        <w:rPr>
          <w:lang w:val="en-IE"/>
        </w:rPr>
      </w:pPr>
      <w:r w:rsidRPr="00CA1DD7">
        <w:rPr>
          <w:lang w:val="en-IE"/>
        </w:rPr>
        <w:t>The contractor shall provide two main earthing points, positioned below the RAF, on the east and west side of the room. The earthing points shall be connected back to the adjacent equipment rooms and connected to each other. All equipotential boing of the RAF and CWP’s shall be brought back to the closest main earthing point.   </w:t>
      </w:r>
    </w:p>
    <w:p w14:paraId="06C2EC1B" w14:textId="77777777" w:rsidR="00CA1DD7" w:rsidRPr="00CA1DD7" w:rsidRDefault="00CA1DD7" w:rsidP="00CA1DD7">
      <w:pPr>
        <w:rPr>
          <w:lang w:val="en-IE"/>
        </w:rPr>
      </w:pPr>
    </w:p>
    <w:p w14:paraId="19E8A361" w14:textId="77777777" w:rsidR="00CA1DD7" w:rsidRDefault="00CA1DD7" w:rsidP="008F6323"/>
    <w:p w14:paraId="3BF84FF9" w14:textId="77777777" w:rsidR="008F6323" w:rsidRDefault="008F6323" w:rsidP="008F6323">
      <w:pPr>
        <w:pBdr>
          <w:top w:val="single" w:sz="12" w:space="0" w:color="auto"/>
        </w:pBdr>
        <w:spacing w:after="0"/>
      </w:pPr>
    </w:p>
    <w:p w14:paraId="4020CBB0" w14:textId="1DB16B36" w:rsidR="008F6323" w:rsidRDefault="005F1E11" w:rsidP="008F6323">
      <w:pPr>
        <w:pStyle w:val="Heading2"/>
      </w:pPr>
      <w:r>
        <w:t>1</w:t>
      </w:r>
      <w:r w:rsidR="00484235">
        <w:t>9</w:t>
      </w:r>
      <w:r>
        <w:t>.</w:t>
      </w:r>
      <w:r w:rsidR="0088217C">
        <w:t>3</w:t>
      </w:r>
      <w:r w:rsidR="008F6323">
        <w:t>. Room Acoustic Performance</w:t>
      </w:r>
    </w:p>
    <w:p w14:paraId="4532FCAC" w14:textId="77777777" w:rsidR="008F6323" w:rsidRDefault="008F6323" w:rsidP="008F6323">
      <w:r>
        <w:t>This section defines the acoustic performance requirements for the Contingency Centre Operations Room.</w:t>
      </w:r>
    </w:p>
    <w:p w14:paraId="5014353D" w14:textId="77777777" w:rsidR="008F6323" w:rsidRDefault="008F6323" w:rsidP="008F6323">
      <w:r>
        <w:t>Acoustic performance is achieved by the combined action of the suspended acoustic ceiling, wall treatment and furnishings.</w:t>
      </w:r>
    </w:p>
    <w:p w14:paraId="324B4E70" w14:textId="77777777" w:rsidR="008F6323" w:rsidRDefault="008F6323" w:rsidP="008F6323">
      <w:pPr>
        <w:pStyle w:val="Heading3"/>
      </w:pPr>
      <w:r>
        <w:t>Acoustic Performance Objectives</w:t>
      </w:r>
    </w:p>
    <w:p w14:paraId="0E0CDA09" w14:textId="77777777" w:rsidR="008F6323" w:rsidRDefault="008F6323" w:rsidP="008F6323">
      <w:r>
        <w:t>Provide an acoustic environment that supports clear, error-free speech communication and low operator fatigue in a safety-critical control room by:</w:t>
      </w:r>
    </w:p>
    <w:p w14:paraId="1E15395A" w14:textId="77777777" w:rsidR="008F6323" w:rsidRDefault="008F6323" w:rsidP="00306C94">
      <w:pPr>
        <w:pStyle w:val="ListParagraph"/>
        <w:numPr>
          <w:ilvl w:val="0"/>
          <w:numId w:val="19"/>
        </w:numPr>
      </w:pPr>
      <w:r>
        <w:t>Controlling reverberation and reflections through high-performance ceiling and wall absorption.</w:t>
      </w:r>
    </w:p>
    <w:p w14:paraId="2F46005F" w14:textId="77777777" w:rsidR="008F6323" w:rsidRDefault="008F6323" w:rsidP="00306C94">
      <w:pPr>
        <w:pStyle w:val="ListParagraph"/>
        <w:numPr>
          <w:ilvl w:val="0"/>
          <w:numId w:val="19"/>
        </w:numPr>
      </w:pPr>
      <w:r>
        <w:t>Limiting background noise to NC 25-30 (or equivalent NR) from building services and equipment.</w:t>
      </w:r>
    </w:p>
    <w:p w14:paraId="2B890BB6" w14:textId="77777777" w:rsidR="008F6323" w:rsidRDefault="008F6323" w:rsidP="00306C94">
      <w:pPr>
        <w:pStyle w:val="ListParagraph"/>
        <w:numPr>
          <w:ilvl w:val="0"/>
          <w:numId w:val="19"/>
        </w:numPr>
      </w:pPr>
      <w:r>
        <w:t>Achieving good speech intelligibility (STI ≥ 0.60-0.65 where measured).</w:t>
      </w:r>
    </w:p>
    <w:p w14:paraId="43931EBB" w14:textId="26DA1280" w:rsidR="008F6323" w:rsidRDefault="005F1E11" w:rsidP="008F6323">
      <w:pPr>
        <w:pStyle w:val="Heading3"/>
      </w:pPr>
      <w:r>
        <w:lastRenderedPageBreak/>
        <w:t>1</w:t>
      </w:r>
      <w:r w:rsidR="00484235">
        <w:t>9</w:t>
      </w:r>
      <w:r>
        <w:t>.</w:t>
      </w:r>
      <w:r w:rsidR="0088217C">
        <w:t>3</w:t>
      </w:r>
      <w:r w:rsidR="008F6323">
        <w:t>.1 Performance Standard</w:t>
      </w:r>
    </w:p>
    <w:p w14:paraId="7E0ECF0F" w14:textId="77777777" w:rsidR="008F6323" w:rsidRDefault="008F6323" w:rsidP="008F6323">
      <w:r>
        <w:t>Room acoustic performance shall be assessed in accordance with ISO 3382-3 (Acoustics - Measurement of Room Acoustic Parameters for Open-Plan Offices).</w:t>
      </w:r>
    </w:p>
    <w:p w14:paraId="192A7E91" w14:textId="09A853EB" w:rsidR="008F6323" w:rsidRDefault="005F1E11" w:rsidP="008F6323">
      <w:pPr>
        <w:pStyle w:val="Heading3"/>
      </w:pPr>
      <w:r>
        <w:t>1</w:t>
      </w:r>
      <w:r w:rsidR="00484235">
        <w:t>9</w:t>
      </w:r>
      <w:r>
        <w:t>.</w:t>
      </w:r>
      <w:r w:rsidR="0088217C">
        <w:t>3</w:t>
      </w:r>
      <w:r w:rsidR="008F6323">
        <w:t>.2 Target Acoustic Parameters (ISO 3382-3)</w:t>
      </w:r>
    </w:p>
    <w:p w14:paraId="0E464DEE" w14:textId="77777777" w:rsidR="008F6323" w:rsidRDefault="008F6323" w:rsidP="008F6323">
      <w:r>
        <w:t>In the furnished, unoccupied condition:</w:t>
      </w:r>
    </w:p>
    <w:p w14:paraId="3A28615A" w14:textId="77777777" w:rsidR="008F6323" w:rsidRDefault="008F6323" w:rsidP="00306C94">
      <w:pPr>
        <w:pStyle w:val="ListParagraph"/>
        <w:numPr>
          <w:ilvl w:val="0"/>
          <w:numId w:val="20"/>
        </w:numPr>
      </w:pPr>
      <w:r>
        <w:t>Rate of spatial decay of speech, D₂,S: ≥ 7 dB per doubling of distance.</w:t>
      </w:r>
    </w:p>
    <w:p w14:paraId="3A2B94E2" w14:textId="77777777" w:rsidR="008F6323" w:rsidRDefault="008F6323" w:rsidP="00306C94">
      <w:pPr>
        <w:pStyle w:val="ListParagraph"/>
        <w:numPr>
          <w:ilvl w:val="0"/>
          <w:numId w:val="20"/>
        </w:numPr>
      </w:pPr>
      <w:r>
        <w:t>Distraction distance, rD: ≤ 5 m.</w:t>
      </w:r>
    </w:p>
    <w:p w14:paraId="34FB7E1D" w14:textId="077FF0FB" w:rsidR="008F6323" w:rsidRDefault="005F1E11" w:rsidP="008F6323">
      <w:pPr>
        <w:pStyle w:val="Heading3"/>
      </w:pPr>
      <w:r>
        <w:t>1</w:t>
      </w:r>
      <w:r w:rsidR="00484235">
        <w:t>9</w:t>
      </w:r>
      <w:r>
        <w:t>.</w:t>
      </w:r>
      <w:r w:rsidR="0088217C">
        <w:t>3</w:t>
      </w:r>
      <w:r w:rsidR="008F6323">
        <w:t>.3 Supplementary Reverberation Criterion</w:t>
      </w:r>
    </w:p>
    <w:p w14:paraId="2F21FA79" w14:textId="77777777" w:rsidR="008F6323" w:rsidRDefault="008F6323" w:rsidP="008F6323">
      <w:r>
        <w:t>Mid-frequency reverberation time T₆₀ (500-1000 Hz) in the furnished, unoccupied condition should be in the range 0.4-0.7 s.</w:t>
      </w:r>
    </w:p>
    <w:p w14:paraId="4592C8ED" w14:textId="5E6EC85B" w:rsidR="008F6323" w:rsidRDefault="005F1E11" w:rsidP="008F6323">
      <w:pPr>
        <w:pStyle w:val="Heading3"/>
      </w:pPr>
      <w:r>
        <w:t>1</w:t>
      </w:r>
      <w:r w:rsidR="00484235">
        <w:t>9</w:t>
      </w:r>
      <w:r>
        <w:t>.</w:t>
      </w:r>
      <w:r w:rsidR="0088217C">
        <w:t>3</w:t>
      </w:r>
      <w:r w:rsidR="008F6323">
        <w:t>.4 Verification</w:t>
      </w:r>
    </w:p>
    <w:p w14:paraId="2B330530" w14:textId="77777777" w:rsidR="008F6323" w:rsidRDefault="008F6323" w:rsidP="008F6323">
      <w:r>
        <w:t>On completion of finishes and installation of furniture, acoustic measurements shall be undertaken in accordance with ISO 3382-3.</w:t>
      </w:r>
    </w:p>
    <w:p w14:paraId="5F5ADB27" w14:textId="77777777" w:rsidR="008F6323" w:rsidRDefault="008F6323" w:rsidP="008F6323">
      <w:r>
        <w:t>If one or more target values are not met, the contractor shall propose and implement additional acoustic measures (e.g. extra wall absorbers, ceiling baffles) and re-test affected parameters.</w:t>
      </w:r>
    </w:p>
    <w:p w14:paraId="3B964368" w14:textId="77777777" w:rsidR="008F6323" w:rsidRDefault="008F6323" w:rsidP="008F6323">
      <w:pPr>
        <w:pBdr>
          <w:top w:val="single" w:sz="12" w:space="0" w:color="auto"/>
        </w:pBdr>
        <w:spacing w:after="0"/>
      </w:pPr>
    </w:p>
    <w:p w14:paraId="0EA4B743" w14:textId="613732B1" w:rsidR="008F6323" w:rsidRDefault="005F1E11" w:rsidP="008F6323">
      <w:pPr>
        <w:pStyle w:val="Heading2"/>
      </w:pPr>
      <w:r>
        <w:t>1</w:t>
      </w:r>
      <w:r w:rsidR="00484235">
        <w:t>9</w:t>
      </w:r>
      <w:r>
        <w:t>.</w:t>
      </w:r>
      <w:r w:rsidR="0088217C">
        <w:t>4</w:t>
      </w:r>
      <w:r w:rsidR="008F6323">
        <w:t>. Suspended Acoustic Ceiling</w:t>
      </w:r>
    </w:p>
    <w:p w14:paraId="60174DF2" w14:textId="3302D733" w:rsidR="008F6323" w:rsidRDefault="005F1E11" w:rsidP="008F6323">
      <w:pPr>
        <w:pStyle w:val="Heading3"/>
      </w:pPr>
      <w:r>
        <w:t>1</w:t>
      </w:r>
      <w:r w:rsidR="00484235">
        <w:t>9</w:t>
      </w:r>
      <w:r>
        <w:t>.</w:t>
      </w:r>
      <w:r w:rsidR="002A29B4">
        <w:t>4</w:t>
      </w:r>
      <w:r w:rsidR="008F6323">
        <w:t>.1 Scope</w:t>
      </w:r>
    </w:p>
    <w:p w14:paraId="79161720" w14:textId="6AC28268" w:rsidR="008F6323" w:rsidRDefault="008F6323" w:rsidP="008F6323">
      <w:r>
        <w:t>Provide and install a continuous suspended acoustic ceiling to control noise levels and speech propagation in the Operations Room and contribute to meeting the room acoustic performance requirements in Section 4.</w:t>
      </w:r>
      <w:r w:rsidR="009B3BAC">
        <w:t xml:space="preserve"> Design should </w:t>
      </w:r>
      <w:r w:rsidR="00353B6E">
        <w:t>maximize</w:t>
      </w:r>
      <w:r w:rsidR="00E37F2A">
        <w:t xml:space="preserve"> room volume from raised floor to suspended ceiling with </w:t>
      </w:r>
      <w:r w:rsidR="00353B6E">
        <w:t>Architectural solutions.</w:t>
      </w:r>
    </w:p>
    <w:p w14:paraId="5F821B23" w14:textId="097BD0BD" w:rsidR="008F6323" w:rsidRDefault="005F1E11" w:rsidP="008F6323">
      <w:pPr>
        <w:pStyle w:val="Heading3"/>
      </w:pPr>
      <w:r>
        <w:t>1</w:t>
      </w:r>
      <w:r w:rsidR="00484235">
        <w:t>9</w:t>
      </w:r>
      <w:r>
        <w:t>.</w:t>
      </w:r>
      <w:r w:rsidR="002A29B4">
        <w:t>4</w:t>
      </w:r>
      <w:r w:rsidR="008F6323">
        <w:t>.2 Acoustic Performance</w:t>
      </w:r>
    </w:p>
    <w:p w14:paraId="1D57F8F1" w14:textId="77777777" w:rsidR="008F6323" w:rsidRDefault="008F6323" w:rsidP="008F6323">
      <w:r>
        <w:t>The suspended ceiling shall have:</w:t>
      </w:r>
    </w:p>
    <w:p w14:paraId="52F5E641" w14:textId="77777777" w:rsidR="008F6323" w:rsidRDefault="008F6323" w:rsidP="008F6323">
      <w:r>
        <w:rPr>
          <w:bCs/>
        </w:rPr>
        <w:t>Sound Absorption Class:</w:t>
      </w:r>
      <w:r>
        <w:t xml:space="preserve"> Class A per EN ISO 11654, with:</w:t>
      </w:r>
    </w:p>
    <w:p w14:paraId="3E8F2800" w14:textId="77777777" w:rsidR="008F6323" w:rsidRDefault="008F6323" w:rsidP="008F6323">
      <w:r>
        <w:rPr>
          <w:bCs/>
        </w:rPr>
        <w:t>αw ≥ 0.90</w:t>
      </w:r>
    </w:p>
    <w:p w14:paraId="14FE606B" w14:textId="77777777" w:rsidR="008F6323" w:rsidRDefault="008F6323" w:rsidP="008F6323">
      <w:r>
        <w:t>Alternatively, where NRC is declared:</w:t>
      </w:r>
    </w:p>
    <w:p w14:paraId="7DC5A93B" w14:textId="77777777" w:rsidR="008F6323" w:rsidRDefault="008F6323" w:rsidP="008F6323">
      <w:r>
        <w:rPr>
          <w:bCs/>
        </w:rPr>
        <w:t>NRC ≥ 0.90</w:t>
      </w:r>
      <w:r>
        <w:t xml:space="preserve"> per ASTM C423.</w:t>
      </w:r>
    </w:p>
    <w:p w14:paraId="22FA3DC3" w14:textId="77777777" w:rsidR="008F6323" w:rsidRDefault="008F6323" w:rsidP="008F6323">
      <w:r>
        <w:t>Laboratory tests shall be performed in accordance with ISO 354, with octave-band absorption coefficients reported for 125-4000 Hz.</w:t>
      </w:r>
    </w:p>
    <w:p w14:paraId="75202918" w14:textId="77777777" w:rsidR="008F6323" w:rsidRDefault="008F6323" w:rsidP="008F6323">
      <w:r>
        <w:lastRenderedPageBreak/>
        <w:t>At mid frequencies (500-2000 Hz), absorption coefficients shall be ≥ 0.80.</w:t>
      </w:r>
    </w:p>
    <w:p w14:paraId="6DD573F4" w14:textId="2D7E792E" w:rsidR="008F6323" w:rsidRDefault="005F1E11" w:rsidP="008F6323">
      <w:pPr>
        <w:pStyle w:val="Heading3"/>
      </w:pPr>
      <w:r>
        <w:t>1</w:t>
      </w:r>
      <w:r w:rsidR="00484235">
        <w:t>9</w:t>
      </w:r>
      <w:r>
        <w:t>.</w:t>
      </w:r>
      <w:r w:rsidR="002A29B4">
        <w:t>4</w:t>
      </w:r>
      <w:r w:rsidR="008F6323">
        <w:t>.3 System Description</w:t>
      </w:r>
    </w:p>
    <w:p w14:paraId="30CE49C2" w14:textId="77777777" w:rsidR="008F6323" w:rsidRDefault="008F6323" w:rsidP="008F6323">
      <w:r>
        <w:rPr>
          <w:bCs/>
        </w:rPr>
        <w:t>Type:</w:t>
      </w:r>
      <w:r>
        <w:t xml:space="preserve"> Modular suspended ceiling system in exposed or concealed grid.</w:t>
      </w:r>
    </w:p>
    <w:p w14:paraId="74F06387" w14:textId="7ACFBF37" w:rsidR="008F6323" w:rsidRDefault="008F6323" w:rsidP="008F6323">
      <w:r>
        <w:rPr>
          <w:bCs/>
        </w:rPr>
        <w:t>Material:</w:t>
      </w:r>
      <w:r>
        <w:t xml:space="preserve"> Mineral fibre, stone wool, wood fibre, perforated gypsum with sound-absorbing backing, meeting the acoustic performance above.</w:t>
      </w:r>
      <w:r w:rsidR="004257D6">
        <w:t xml:space="preserve"> Note: Final Ceiling type</w:t>
      </w:r>
      <w:r w:rsidR="00345E62">
        <w:t>/design</w:t>
      </w:r>
      <w:r w:rsidR="004257D6">
        <w:t xml:space="preserve"> to be agreed with Airnav.</w:t>
      </w:r>
    </w:p>
    <w:p w14:paraId="452719E5" w14:textId="77777777" w:rsidR="008F6323" w:rsidRDefault="008F6323" w:rsidP="008F6323">
      <w:r>
        <w:rPr>
          <w:bCs/>
        </w:rPr>
        <w:t>Thickness / Backing:</w:t>
      </w:r>
      <w:r>
        <w:t xml:space="preserve"> As required to achieve αw ≥ 0.90; manufacturer to propose complete system including backing layers and plenum depth.</w:t>
      </w:r>
    </w:p>
    <w:p w14:paraId="081936BE" w14:textId="3AF95E5D" w:rsidR="008F6323" w:rsidRDefault="005F1E11" w:rsidP="008F6323">
      <w:pPr>
        <w:pStyle w:val="Heading3"/>
      </w:pPr>
      <w:r>
        <w:t>1</w:t>
      </w:r>
      <w:r w:rsidR="00484235">
        <w:t>9</w:t>
      </w:r>
      <w:r>
        <w:t>.</w:t>
      </w:r>
      <w:r w:rsidR="002A29B4">
        <w:t>4</w:t>
      </w:r>
      <w:r w:rsidR="008F6323">
        <w:t>.4 Non-Acoustic Performance</w:t>
      </w:r>
    </w:p>
    <w:p w14:paraId="4A55D49D" w14:textId="77777777" w:rsidR="008F6323" w:rsidRDefault="008F6323" w:rsidP="008F6323">
      <w:r>
        <w:rPr>
          <w:bCs/>
        </w:rPr>
        <w:t>Fire:</w:t>
      </w:r>
      <w:r>
        <w:t xml:space="preserve"> Comply with national fire safety requirements for reaction to fire and, where relevant, fire resistance.</w:t>
      </w:r>
    </w:p>
    <w:p w14:paraId="59CA70B6" w14:textId="77777777" w:rsidR="008F6323" w:rsidRDefault="008F6323" w:rsidP="008F6323">
      <w:r>
        <w:rPr>
          <w:bCs/>
        </w:rPr>
        <w:t>Light Reflectance:</w:t>
      </w:r>
      <w:r>
        <w:t xml:space="preserve"> Minimum 80% (or project-specific requirement).</w:t>
      </w:r>
    </w:p>
    <w:p w14:paraId="4652E29D" w14:textId="77777777" w:rsidR="008F6323" w:rsidRDefault="008F6323" w:rsidP="008F6323">
      <w:r>
        <w:rPr>
          <w:bCs/>
        </w:rPr>
        <w:t>Humidity:</w:t>
      </w:r>
      <w:r>
        <w:t xml:space="preserve"> Suitable for expected temperature and relative humidity.</w:t>
      </w:r>
    </w:p>
    <w:p w14:paraId="74CC7B79" w14:textId="79848C2C" w:rsidR="008F6323" w:rsidRDefault="005F1E11" w:rsidP="008F6323">
      <w:pPr>
        <w:pStyle w:val="Heading3"/>
      </w:pPr>
      <w:r>
        <w:t>1</w:t>
      </w:r>
      <w:r w:rsidR="00484235">
        <w:t>9</w:t>
      </w:r>
      <w:r>
        <w:t>.</w:t>
      </w:r>
      <w:r w:rsidR="002A29B4">
        <w:t>4</w:t>
      </w:r>
      <w:r w:rsidR="008F6323">
        <w:t>.5 Installation</w:t>
      </w:r>
    </w:p>
    <w:p w14:paraId="63A9B403" w14:textId="77777777" w:rsidR="008F6323" w:rsidRDefault="008F6323" w:rsidP="008F6323">
      <w:r>
        <w:t>Install to manufacturer's instructions.</w:t>
      </w:r>
    </w:p>
    <w:p w14:paraId="006BB607" w14:textId="77777777" w:rsidR="008F6323" w:rsidRDefault="008F6323" w:rsidP="008F6323">
      <w:r>
        <w:t>Maintain required plenum depth and any air gaps/backing materials used in the tested configuration.</w:t>
      </w:r>
    </w:p>
    <w:p w14:paraId="3F32E357" w14:textId="77777777" w:rsidR="008F6323" w:rsidRDefault="008F6323" w:rsidP="008F6323">
      <w:r>
        <w:t>Coordinate penetrations for services so that at least 90% of ceiling plan area remains acoustically active.</w:t>
      </w:r>
    </w:p>
    <w:p w14:paraId="1E484E4F" w14:textId="77777777" w:rsidR="008F6323" w:rsidRDefault="008F6323" w:rsidP="008F6323">
      <w:pPr>
        <w:pBdr>
          <w:top w:val="single" w:sz="12" w:space="0" w:color="auto"/>
        </w:pBdr>
        <w:spacing w:after="0"/>
      </w:pPr>
    </w:p>
    <w:p w14:paraId="56F0F980" w14:textId="77695D51" w:rsidR="008F6323" w:rsidRDefault="005F1E11" w:rsidP="008F6323">
      <w:pPr>
        <w:pStyle w:val="Heading2"/>
      </w:pPr>
      <w:r>
        <w:t>1</w:t>
      </w:r>
      <w:r w:rsidR="00484235">
        <w:t>9</w:t>
      </w:r>
      <w:r>
        <w:t>.</w:t>
      </w:r>
      <w:r w:rsidR="002A29B4">
        <w:t>5</w:t>
      </w:r>
      <w:r w:rsidR="008F6323">
        <w:t>. Acoustic Wall Panels</w:t>
      </w:r>
    </w:p>
    <w:p w14:paraId="75A0844E" w14:textId="1D93A5F6" w:rsidR="008F6323" w:rsidRDefault="005F1E11" w:rsidP="008F6323">
      <w:pPr>
        <w:pStyle w:val="Heading3"/>
      </w:pPr>
      <w:r>
        <w:t>1</w:t>
      </w:r>
      <w:r w:rsidR="00484235">
        <w:t>9</w:t>
      </w:r>
      <w:r>
        <w:t>.</w:t>
      </w:r>
      <w:r w:rsidR="002A29B4">
        <w:t>5</w:t>
      </w:r>
      <w:r w:rsidR="008F6323">
        <w:t>.1 Scope</w:t>
      </w:r>
    </w:p>
    <w:p w14:paraId="2A009840" w14:textId="77777777" w:rsidR="008F6323" w:rsidRDefault="008F6323" w:rsidP="008F6323">
      <w:r>
        <w:t>Provide and install sound-absorbing wall panels on walls to reduce reflections, control reverberation time and support the room acoustic performance requirements in Section 4.</w:t>
      </w:r>
    </w:p>
    <w:p w14:paraId="73DDA916" w14:textId="2DFE199D" w:rsidR="008F6323" w:rsidRDefault="005F1E11" w:rsidP="008F6323">
      <w:pPr>
        <w:pStyle w:val="Heading3"/>
      </w:pPr>
      <w:r>
        <w:t>1</w:t>
      </w:r>
      <w:r w:rsidR="00484235">
        <w:t>9</w:t>
      </w:r>
      <w:r>
        <w:t>.</w:t>
      </w:r>
      <w:r w:rsidR="002A29B4">
        <w:t>5</w:t>
      </w:r>
      <w:r w:rsidR="008F6323">
        <w:t>.2 Extent of Treatment</w:t>
      </w:r>
    </w:p>
    <w:p w14:paraId="19ACA908" w14:textId="77777777" w:rsidR="008F6323" w:rsidRDefault="008F6323" w:rsidP="008F6323">
      <w:r>
        <w:t>Provide acoustic wall panels equivalent to not less than 30-40% of the total unobstructed wall area of the call centre, excluding doors.</w:t>
      </w:r>
    </w:p>
    <w:p w14:paraId="0FDD4B16" w14:textId="77777777" w:rsidR="008F6323" w:rsidRDefault="008F6323" w:rsidP="008F6323">
      <w:r>
        <w:t>Panels shall be installed on at least two opposing or adjacent walls to control lateral reflections.</w:t>
      </w:r>
    </w:p>
    <w:p w14:paraId="379640CB" w14:textId="77777777" w:rsidR="008F6323" w:rsidRDefault="008F6323" w:rsidP="008F6323">
      <w:r>
        <w:lastRenderedPageBreak/>
        <w:t>Panels shall be located primarily in the occupied zone (approximately 0.8-2.4 m above finished floor level).</w:t>
      </w:r>
    </w:p>
    <w:p w14:paraId="1A406F42" w14:textId="2883386C" w:rsidR="008F6323" w:rsidRDefault="005F1E11" w:rsidP="008F6323">
      <w:pPr>
        <w:pStyle w:val="Heading3"/>
      </w:pPr>
      <w:r>
        <w:t>1</w:t>
      </w:r>
      <w:r w:rsidR="00484235">
        <w:t>9</w:t>
      </w:r>
      <w:r>
        <w:t>.</w:t>
      </w:r>
      <w:r w:rsidR="002A29B4">
        <w:t>5</w:t>
      </w:r>
      <w:r w:rsidR="008F6323">
        <w:t>.3 Acoustic Performance of Wall Panels</w:t>
      </w:r>
    </w:p>
    <w:p w14:paraId="34F903B4" w14:textId="77777777" w:rsidR="008F6323" w:rsidRDefault="008F6323" w:rsidP="008F6323">
      <w:r>
        <w:t>Wall panels shall have:</w:t>
      </w:r>
    </w:p>
    <w:p w14:paraId="500FEA3B" w14:textId="77777777" w:rsidR="008F6323" w:rsidRDefault="008F6323" w:rsidP="008F6323">
      <w:r>
        <w:rPr>
          <w:bCs/>
        </w:rPr>
        <w:t>Sound Absorption Class:</w:t>
      </w:r>
      <w:r>
        <w:t xml:space="preserve"> Class A or high Class B per EN ISO 11654, with:</w:t>
      </w:r>
    </w:p>
    <w:p w14:paraId="0D99AB1C" w14:textId="77777777" w:rsidR="008F6323" w:rsidRDefault="008F6323" w:rsidP="008F6323">
      <w:r>
        <w:rPr>
          <w:bCs/>
        </w:rPr>
        <w:t>αw ≥ 0.80</w:t>
      </w:r>
    </w:p>
    <w:p w14:paraId="5B460432" w14:textId="77777777" w:rsidR="008F6323" w:rsidRDefault="008F6323" w:rsidP="008F6323">
      <w:r>
        <w:t>Alternatively, where NRC is declared:</w:t>
      </w:r>
    </w:p>
    <w:p w14:paraId="281BE6C1" w14:textId="77777777" w:rsidR="008F6323" w:rsidRDefault="008F6323" w:rsidP="008F6323">
      <w:r>
        <w:rPr>
          <w:bCs/>
        </w:rPr>
        <w:t>NRC ≥ 0.80</w:t>
      </w:r>
      <w:r>
        <w:t xml:space="preserve"> per ASTM C423.</w:t>
      </w:r>
    </w:p>
    <w:p w14:paraId="517045DD" w14:textId="77777777" w:rsidR="008F6323" w:rsidRDefault="008F6323" w:rsidP="008F6323">
      <w:r>
        <w:t>Absorption coefficients shall be declared for octave bands 250-2000 Hz and shall be ≥ 0.70 within this range.</w:t>
      </w:r>
    </w:p>
    <w:p w14:paraId="5B3521A0" w14:textId="77777777" w:rsidR="008F6323" w:rsidRDefault="008F6323" w:rsidP="008F6323">
      <w:r>
        <w:t>Tests shall be carried out in accordance with ISO 354 (or ASTM C423).</w:t>
      </w:r>
    </w:p>
    <w:p w14:paraId="2057D802" w14:textId="0F6D0700" w:rsidR="008F6323" w:rsidRDefault="005F1E11" w:rsidP="008F6323">
      <w:pPr>
        <w:pStyle w:val="Heading3"/>
      </w:pPr>
      <w:r>
        <w:t>1</w:t>
      </w:r>
      <w:r w:rsidR="00484235">
        <w:t>9</w:t>
      </w:r>
      <w:r>
        <w:t>.</w:t>
      </w:r>
      <w:r w:rsidR="002A29B4">
        <w:t>5</w:t>
      </w:r>
      <w:r w:rsidR="008F6323">
        <w:t>.4 System Description</w:t>
      </w:r>
    </w:p>
    <w:p w14:paraId="6506993E" w14:textId="77777777" w:rsidR="008F6323" w:rsidRDefault="008F6323" w:rsidP="008F6323">
      <w:pPr>
        <w:pStyle w:val="Heading4"/>
      </w:pPr>
      <w:r>
        <w:t>Construction</w:t>
      </w:r>
    </w:p>
    <w:p w14:paraId="4931DB88" w14:textId="77777777" w:rsidR="008F6323" w:rsidRDefault="008F6323" w:rsidP="00306C94">
      <w:pPr>
        <w:pStyle w:val="ListParagraph"/>
        <w:numPr>
          <w:ilvl w:val="0"/>
          <w:numId w:val="21"/>
        </w:numPr>
      </w:pPr>
      <w:r>
        <w:t>Rigid or semi-rigid sound-absorbing core (e.g. mineral wool, glass wool, polyester, wood fibre), minimum thickness typically 40-50 mm to achieve the required class (or as per test data).</w:t>
      </w:r>
    </w:p>
    <w:p w14:paraId="18BFBB7D" w14:textId="77777777" w:rsidR="008F6323" w:rsidRDefault="008F6323" w:rsidP="00306C94">
      <w:pPr>
        <w:pStyle w:val="ListParagraph"/>
        <w:numPr>
          <w:ilvl w:val="0"/>
          <w:numId w:val="21"/>
        </w:numPr>
      </w:pPr>
      <w:r>
        <w:t>Fabric-wrapped, perforated timber, micro-perforated panel, or other decorative facing compatible with acoustic performance.</w:t>
      </w:r>
    </w:p>
    <w:p w14:paraId="0E885E0A" w14:textId="77777777" w:rsidR="008F6323" w:rsidRDefault="008F6323" w:rsidP="008F6323">
      <w:pPr>
        <w:pStyle w:val="Heading4"/>
      </w:pPr>
      <w:r>
        <w:t>Backing and Mounting</w:t>
      </w:r>
    </w:p>
    <w:p w14:paraId="208C5EE1" w14:textId="77777777" w:rsidR="008F6323" w:rsidRDefault="008F6323" w:rsidP="008F6323">
      <w:r>
        <w:t>Panels fixed on plastered dry-lined walls using proprietary mounting systems.</w:t>
      </w:r>
    </w:p>
    <w:p w14:paraId="4420AEE3" w14:textId="77777777" w:rsidR="008F6323" w:rsidRDefault="008F6323" w:rsidP="008F6323">
      <w:r>
        <w:t>Mounting details shall match or improve upon the configuration used in laboratory testing (e.g. direct mount vs. small air gap).</w:t>
      </w:r>
    </w:p>
    <w:p w14:paraId="34E20971" w14:textId="363DA208" w:rsidR="008F6323" w:rsidRDefault="005F1E11" w:rsidP="008F6323">
      <w:pPr>
        <w:pStyle w:val="Heading3"/>
      </w:pPr>
      <w:r>
        <w:t>1</w:t>
      </w:r>
      <w:r w:rsidR="00484235">
        <w:t>9</w:t>
      </w:r>
      <w:r>
        <w:t>.</w:t>
      </w:r>
      <w:r w:rsidR="002A29B4">
        <w:t>5</w:t>
      </w:r>
      <w:r w:rsidR="008F6323">
        <w:t>.5 Non-Acoustic Performance</w:t>
      </w:r>
    </w:p>
    <w:p w14:paraId="5E90F8C2" w14:textId="77777777" w:rsidR="008F6323" w:rsidRDefault="008F6323" w:rsidP="008F6323">
      <w:r>
        <w:rPr>
          <w:bCs/>
        </w:rPr>
        <w:t>Impact Resistance:</w:t>
      </w:r>
      <w:r>
        <w:t xml:space="preserve"> In zones exposed to occupant contact, panels shall be of sufficient robustness or have protective finishes.</w:t>
      </w:r>
    </w:p>
    <w:p w14:paraId="7AA419F7" w14:textId="77777777" w:rsidR="008F6323" w:rsidRDefault="008F6323" w:rsidP="008F6323">
      <w:r>
        <w:rPr>
          <w:bCs/>
        </w:rPr>
        <w:t>Fire Performance:</w:t>
      </w:r>
      <w:r>
        <w:t xml:space="preserve"> Panel system (core and facing) shall meet fire reaction requirements for internal wall linings.</w:t>
      </w:r>
    </w:p>
    <w:p w14:paraId="048523BA" w14:textId="77777777" w:rsidR="008F6323" w:rsidRDefault="008F6323" w:rsidP="008F6323">
      <w:r>
        <w:rPr>
          <w:bCs/>
        </w:rPr>
        <w:t>Cleanability / Appearance:</w:t>
      </w:r>
      <w:r>
        <w:t xml:space="preserve"> Fabric or finishes shall be suitable for office use, stain-resistant or cleanable.</w:t>
      </w:r>
    </w:p>
    <w:p w14:paraId="02B847F4" w14:textId="3845D370" w:rsidR="008F6323" w:rsidRDefault="005F1E11" w:rsidP="008F6323">
      <w:pPr>
        <w:pStyle w:val="Heading3"/>
      </w:pPr>
      <w:r>
        <w:t>1</w:t>
      </w:r>
      <w:r w:rsidR="00484235">
        <w:t>9</w:t>
      </w:r>
      <w:r>
        <w:t>.</w:t>
      </w:r>
      <w:r w:rsidR="002A29B4">
        <w:t>5</w:t>
      </w:r>
      <w:r w:rsidR="008F6323">
        <w:t>.6 Submittals</w:t>
      </w:r>
    </w:p>
    <w:p w14:paraId="72AD03A6" w14:textId="77777777" w:rsidR="008F6323" w:rsidRDefault="008F6323" w:rsidP="008F6323">
      <w:r>
        <w:t>Independent acoustic test reports showing:</w:t>
      </w:r>
    </w:p>
    <w:p w14:paraId="7271F75B" w14:textId="77777777" w:rsidR="008F6323" w:rsidRDefault="008F6323" w:rsidP="00306C94">
      <w:pPr>
        <w:pStyle w:val="ListParagraph"/>
        <w:numPr>
          <w:ilvl w:val="0"/>
          <w:numId w:val="22"/>
        </w:numPr>
      </w:pPr>
      <w:r>
        <w:t>Octave-band absorption coefficients (125-4000 Hz).</w:t>
      </w:r>
    </w:p>
    <w:p w14:paraId="192B5F2A" w14:textId="77777777" w:rsidR="008F6323" w:rsidRDefault="008F6323" w:rsidP="00306C94">
      <w:pPr>
        <w:pStyle w:val="ListParagraph"/>
        <w:numPr>
          <w:ilvl w:val="0"/>
          <w:numId w:val="22"/>
        </w:numPr>
      </w:pPr>
      <w:r>
        <w:lastRenderedPageBreak/>
        <w:t>αw and absorption class (EN ISO 11654), and/or NRC.</w:t>
      </w:r>
    </w:p>
    <w:p w14:paraId="2FEE8089" w14:textId="77777777" w:rsidR="008F6323" w:rsidRDefault="008F6323" w:rsidP="00306C94">
      <w:pPr>
        <w:pStyle w:val="ListParagraph"/>
        <w:numPr>
          <w:ilvl w:val="0"/>
          <w:numId w:val="22"/>
        </w:numPr>
      </w:pPr>
      <w:r>
        <w:t>Product data sheets.</w:t>
      </w:r>
    </w:p>
    <w:p w14:paraId="6BC5DD09" w14:textId="77777777" w:rsidR="008F6323" w:rsidRDefault="008F6323" w:rsidP="00306C94">
      <w:pPr>
        <w:pStyle w:val="ListParagraph"/>
        <w:numPr>
          <w:ilvl w:val="0"/>
          <w:numId w:val="22"/>
        </w:numPr>
      </w:pPr>
      <w:r>
        <w:t>Fixing details.</w:t>
      </w:r>
    </w:p>
    <w:p w14:paraId="20BD973C" w14:textId="77777777" w:rsidR="008F6323" w:rsidRDefault="008F6323" w:rsidP="00306C94">
      <w:pPr>
        <w:pStyle w:val="ListParagraph"/>
        <w:numPr>
          <w:ilvl w:val="0"/>
          <w:numId w:val="22"/>
        </w:numPr>
      </w:pPr>
      <w:r>
        <w:t>Sample panels for approval of colour and finish.</w:t>
      </w:r>
    </w:p>
    <w:p w14:paraId="245FA11B" w14:textId="023A40DA" w:rsidR="008F6323" w:rsidRDefault="005F1E11" w:rsidP="008F6323">
      <w:pPr>
        <w:pStyle w:val="Heading3"/>
      </w:pPr>
      <w:r>
        <w:t>1</w:t>
      </w:r>
      <w:r w:rsidR="00484235">
        <w:t>9</w:t>
      </w:r>
      <w:r>
        <w:t>.</w:t>
      </w:r>
      <w:r w:rsidR="002A29B4">
        <w:t>5</w:t>
      </w:r>
      <w:r w:rsidR="008F6323">
        <w:t>.7 Installation</w:t>
      </w:r>
    </w:p>
    <w:p w14:paraId="03B44727" w14:textId="77777777" w:rsidR="008F6323" w:rsidRDefault="008F6323" w:rsidP="008F6323">
      <w:r>
        <w:t>Fix panels true, plumb and in accordance with manufacturer's instructions.</w:t>
      </w:r>
    </w:p>
    <w:p w14:paraId="361A5B71" w14:textId="77777777" w:rsidR="008F6323" w:rsidRDefault="008F6323" w:rsidP="008F6323">
      <w:r>
        <w:t>Avoid continuous rigid bridging behind panels that may alter the acoustic performance compared to test conditions.</w:t>
      </w:r>
    </w:p>
    <w:p w14:paraId="2C32C157" w14:textId="77777777" w:rsidR="008F6323" w:rsidRDefault="008F6323" w:rsidP="008F6323">
      <w:r>
        <w:t>Protect panels from damage during construction.</w:t>
      </w:r>
    </w:p>
    <w:p w14:paraId="322FDE6E" w14:textId="77777777" w:rsidR="008F6323" w:rsidRDefault="008F6323" w:rsidP="008F6323">
      <w:r>
        <w:t>Replace damaged panels.</w:t>
      </w:r>
    </w:p>
    <w:p w14:paraId="2C074606" w14:textId="35057B84" w:rsidR="008F6323" w:rsidRDefault="005F1E11" w:rsidP="008F6323">
      <w:pPr>
        <w:pStyle w:val="Heading2"/>
      </w:pPr>
      <w:r>
        <w:t>1</w:t>
      </w:r>
      <w:r w:rsidR="00484235">
        <w:t>9</w:t>
      </w:r>
      <w:r>
        <w:t>.</w:t>
      </w:r>
      <w:r w:rsidR="002A29B4">
        <w:t>6</w:t>
      </w:r>
      <w:r w:rsidR="008F6323">
        <w:t>. Lighting</w:t>
      </w:r>
    </w:p>
    <w:p w14:paraId="2E1611D9" w14:textId="3FE00F3B" w:rsidR="008F6323" w:rsidRDefault="00F64389" w:rsidP="008F6323">
      <w:pPr>
        <w:pStyle w:val="Heading3"/>
      </w:pPr>
      <w:r>
        <w:t>1</w:t>
      </w:r>
      <w:r w:rsidR="00484235">
        <w:t>9</w:t>
      </w:r>
      <w:r>
        <w:t>.</w:t>
      </w:r>
      <w:r w:rsidR="002A29B4">
        <w:t>6</w:t>
      </w:r>
      <w:r w:rsidR="008F6323">
        <w:t>.1 Scope</w:t>
      </w:r>
    </w:p>
    <w:p w14:paraId="1FB7781E" w14:textId="77777777" w:rsidR="008F6323" w:rsidRDefault="008F6323" w:rsidP="008F6323">
      <w:r>
        <w:t>Provide a lighting system that ensures high visual performance with minimal visual fatigue for ATC operators during continuous operations, with particular attention to:</w:t>
      </w:r>
    </w:p>
    <w:p w14:paraId="5C87D8E9" w14:textId="77777777" w:rsidR="008F6323" w:rsidRDefault="008F6323" w:rsidP="00306C94">
      <w:pPr>
        <w:pStyle w:val="ListParagraph"/>
        <w:numPr>
          <w:ilvl w:val="0"/>
          <w:numId w:val="23"/>
        </w:numPr>
      </w:pPr>
      <w:r>
        <w:t>Low glare</w:t>
      </w:r>
    </w:p>
    <w:p w14:paraId="62993D75" w14:textId="77777777" w:rsidR="008F6323" w:rsidRDefault="008F6323" w:rsidP="00306C94">
      <w:pPr>
        <w:pStyle w:val="ListParagraph"/>
        <w:numPr>
          <w:ilvl w:val="0"/>
          <w:numId w:val="23"/>
        </w:numPr>
      </w:pPr>
      <w:r>
        <w:t>Stable luminance on visual display units</w:t>
      </w:r>
    </w:p>
    <w:p w14:paraId="2BD7910A" w14:textId="77777777" w:rsidR="008F6323" w:rsidRDefault="008F6323" w:rsidP="00306C94">
      <w:pPr>
        <w:pStyle w:val="ListParagraph"/>
        <w:numPr>
          <w:ilvl w:val="0"/>
          <w:numId w:val="23"/>
        </w:numPr>
      </w:pPr>
      <w:r>
        <w:t>Controlled illuminance suitable for both daytime and night-time operations</w:t>
      </w:r>
    </w:p>
    <w:p w14:paraId="07E3F6D1" w14:textId="6A5204B9" w:rsidR="008F6323" w:rsidRDefault="005F1E11" w:rsidP="008F6323">
      <w:pPr>
        <w:pStyle w:val="Heading3"/>
      </w:pPr>
      <w:r>
        <w:t>1</w:t>
      </w:r>
      <w:r w:rsidR="00484235">
        <w:t>9</w:t>
      </w:r>
      <w:r>
        <w:t>.</w:t>
      </w:r>
      <w:r w:rsidR="002A29B4">
        <w:t>6</w:t>
      </w:r>
      <w:r w:rsidR="008F6323">
        <w:t>.2 Illuminance</w:t>
      </w:r>
    </w:p>
    <w:p w14:paraId="4F805CA8" w14:textId="77777777" w:rsidR="008F6323" w:rsidRDefault="008F6323" w:rsidP="00306C94">
      <w:pPr>
        <w:pStyle w:val="ListParagraph"/>
        <w:numPr>
          <w:ilvl w:val="0"/>
          <w:numId w:val="24"/>
        </w:numPr>
      </w:pPr>
      <w:r>
        <w:t>Provide an average maintained illuminance of 300-700 lux on the primary workplane (ATC consoles) in normal operation.</w:t>
      </w:r>
    </w:p>
    <w:p w14:paraId="0A6F83BC" w14:textId="77777777" w:rsidR="008F6323" w:rsidRDefault="008F6323" w:rsidP="00306C94">
      <w:pPr>
        <w:pStyle w:val="ListParagraph"/>
        <w:numPr>
          <w:ilvl w:val="0"/>
          <w:numId w:val="24"/>
        </w:numPr>
      </w:pPr>
      <w:r>
        <w:t>Provide continuous dimming capability down to at least 50 lux for low-light/night operations.</w:t>
      </w:r>
    </w:p>
    <w:p w14:paraId="731D6995" w14:textId="77777777" w:rsidR="008F6323" w:rsidRDefault="008F6323" w:rsidP="00306C94">
      <w:pPr>
        <w:pStyle w:val="ListParagraph"/>
        <w:numPr>
          <w:ilvl w:val="0"/>
          <w:numId w:val="24"/>
        </w:numPr>
      </w:pPr>
      <w:r>
        <w:t>Achieve a minimum illuminance uniformity of Emin/Eavg ≥ 0.7 on the workplane.</w:t>
      </w:r>
    </w:p>
    <w:p w14:paraId="4A68725D" w14:textId="073E2C40" w:rsidR="008F6323" w:rsidRDefault="005F1E11" w:rsidP="008F6323">
      <w:pPr>
        <w:pStyle w:val="Heading3"/>
      </w:pPr>
      <w:r>
        <w:t>1</w:t>
      </w:r>
      <w:r w:rsidR="00484235">
        <w:t>9</w:t>
      </w:r>
      <w:r>
        <w:t>.</w:t>
      </w:r>
      <w:r w:rsidR="002A29B4">
        <w:t>6</w:t>
      </w:r>
      <w:r w:rsidR="008F6323">
        <w:t>.3 Glare</w:t>
      </w:r>
    </w:p>
    <w:p w14:paraId="23F82FBB" w14:textId="77777777" w:rsidR="008F6323" w:rsidRDefault="008F6323" w:rsidP="008F6323">
      <w:r>
        <w:t>Luminaires in the ATC control room shall be selected and arranged to achieve:</w:t>
      </w:r>
    </w:p>
    <w:p w14:paraId="034BD987" w14:textId="77777777" w:rsidR="008F6323" w:rsidRDefault="008F6323" w:rsidP="00306C94">
      <w:pPr>
        <w:pStyle w:val="ListParagraph"/>
        <w:numPr>
          <w:ilvl w:val="0"/>
          <w:numId w:val="25"/>
        </w:numPr>
      </w:pPr>
      <w:r>
        <w:t>UGR ≤ 19</w:t>
      </w:r>
    </w:p>
    <w:p w14:paraId="0FE4B330" w14:textId="77777777" w:rsidR="008F6323" w:rsidRDefault="008F6323" w:rsidP="00306C94">
      <w:pPr>
        <w:pStyle w:val="ListParagraph"/>
        <w:numPr>
          <w:ilvl w:val="0"/>
          <w:numId w:val="25"/>
        </w:numPr>
      </w:pPr>
      <w:r>
        <w:t>Design aim of UGR ≤ 16 in principal viewing directions</w:t>
      </w:r>
    </w:p>
    <w:p w14:paraId="53BAF32F" w14:textId="77777777" w:rsidR="008F6323" w:rsidRDefault="008F6323" w:rsidP="008F6323">
      <w:r>
        <w:t>The layout shall be coordinated with console and screen positions to avoid direct reflections of light sources on displays.</w:t>
      </w:r>
    </w:p>
    <w:p w14:paraId="46102C23" w14:textId="5E0D210C" w:rsidR="008F6323" w:rsidRDefault="005F1E11" w:rsidP="008F6323">
      <w:pPr>
        <w:pStyle w:val="Heading3"/>
      </w:pPr>
      <w:r>
        <w:t>1</w:t>
      </w:r>
      <w:r w:rsidR="00484235">
        <w:t>9</w:t>
      </w:r>
      <w:r>
        <w:t>.</w:t>
      </w:r>
      <w:r w:rsidR="002A29B4">
        <w:t>6</w:t>
      </w:r>
      <w:r w:rsidR="008F6323">
        <w:t>.4 Colour and Flicker</w:t>
      </w:r>
    </w:p>
    <w:p w14:paraId="757A214A" w14:textId="77777777" w:rsidR="008F6323" w:rsidRDefault="008F6323" w:rsidP="008F6323">
      <w:r>
        <w:t>LED luminaires shall have:</w:t>
      </w:r>
    </w:p>
    <w:p w14:paraId="695C0745" w14:textId="77777777" w:rsidR="008F6323" w:rsidRDefault="008F6323" w:rsidP="00306C94">
      <w:pPr>
        <w:pStyle w:val="ListParagraph"/>
        <w:numPr>
          <w:ilvl w:val="0"/>
          <w:numId w:val="26"/>
        </w:numPr>
      </w:pPr>
      <w:r>
        <w:t>CCT 3000-4000 K (project-selected value)</w:t>
      </w:r>
    </w:p>
    <w:p w14:paraId="0A8FD7C8" w14:textId="77777777" w:rsidR="008F6323" w:rsidRDefault="008F6323" w:rsidP="00306C94">
      <w:pPr>
        <w:pStyle w:val="ListParagraph"/>
        <w:numPr>
          <w:ilvl w:val="0"/>
          <w:numId w:val="26"/>
        </w:numPr>
      </w:pPr>
      <w:r>
        <w:lastRenderedPageBreak/>
        <w:t>CRI ≥ 80</w:t>
      </w:r>
    </w:p>
    <w:p w14:paraId="4B55D4D8" w14:textId="77777777" w:rsidR="008F6323" w:rsidRDefault="008F6323" w:rsidP="008F6323">
      <w:r>
        <w:t>Task lighting for critical visual tasks may require:</w:t>
      </w:r>
    </w:p>
    <w:p w14:paraId="36D33D5C" w14:textId="77777777" w:rsidR="008F6323" w:rsidRDefault="008F6323" w:rsidP="00306C94">
      <w:pPr>
        <w:pStyle w:val="ListParagraph"/>
        <w:numPr>
          <w:ilvl w:val="0"/>
          <w:numId w:val="27"/>
        </w:numPr>
      </w:pPr>
      <w:r>
        <w:t>CRI ≥ 90</w:t>
      </w:r>
    </w:p>
    <w:p w14:paraId="60E5B28F" w14:textId="77777777" w:rsidR="008F6323" w:rsidRDefault="008F6323" w:rsidP="008F6323">
      <w:r>
        <w:t>Electronic drivers shall be flicker-free over the full dimming range, with no visible flicker or stroboscopic effects.</w:t>
      </w:r>
    </w:p>
    <w:p w14:paraId="6700045E" w14:textId="2E69FE23" w:rsidR="008F6323" w:rsidRDefault="005F1E11" w:rsidP="008F6323">
      <w:pPr>
        <w:pStyle w:val="Heading3"/>
      </w:pPr>
      <w:r>
        <w:t>1</w:t>
      </w:r>
      <w:r w:rsidR="00484235">
        <w:t>9</w:t>
      </w:r>
      <w:r>
        <w:t>.</w:t>
      </w:r>
      <w:r w:rsidR="002A29B4">
        <w:t>6</w:t>
      </w:r>
      <w:r w:rsidR="008F6323">
        <w:t>.5 Lighting Types</w:t>
      </w:r>
    </w:p>
    <w:p w14:paraId="06B483FC" w14:textId="77777777" w:rsidR="008F6323" w:rsidRDefault="008F6323" w:rsidP="008F6323">
      <w:r>
        <w:t>Provide:</w:t>
      </w:r>
    </w:p>
    <w:p w14:paraId="56381B5C" w14:textId="77777777" w:rsidR="008F6323" w:rsidRDefault="008F6323" w:rsidP="00306C94">
      <w:pPr>
        <w:pStyle w:val="ListParagraph"/>
        <w:numPr>
          <w:ilvl w:val="0"/>
          <w:numId w:val="28"/>
        </w:numPr>
      </w:pPr>
      <w:r>
        <w:t>General ambient lighting via recessed or suspended luminaires with wide or batwing distributions to ensure uniform horizontal and vertical illuminance.</w:t>
      </w:r>
    </w:p>
    <w:p w14:paraId="417E76D5" w14:textId="77777777" w:rsidR="008F6323" w:rsidRDefault="008F6323" w:rsidP="00306C94">
      <w:pPr>
        <w:pStyle w:val="ListParagraph"/>
        <w:numPr>
          <w:ilvl w:val="0"/>
          <w:numId w:val="28"/>
        </w:numPr>
      </w:pPr>
      <w:r>
        <w:t>Local task lighting at ATC workstations where required, with individually dimmable, low-glare fixtures that do not cause reflections on screens.</w:t>
      </w:r>
    </w:p>
    <w:p w14:paraId="2BA19E20" w14:textId="77777777" w:rsidR="008F6323" w:rsidRDefault="008F6323" w:rsidP="00306C94">
      <w:pPr>
        <w:pStyle w:val="ListParagraph"/>
        <w:numPr>
          <w:ilvl w:val="0"/>
          <w:numId w:val="28"/>
        </w:numPr>
      </w:pPr>
      <w:r>
        <w:t>Low-level orientation lighting (e.g. wall wash, floor or cove lighting) usable in night mode without impairing screen readability or external visual references, where applicable.</w:t>
      </w:r>
    </w:p>
    <w:p w14:paraId="723BF5CF" w14:textId="5117E0E2" w:rsidR="008F6323" w:rsidRDefault="005F1E11" w:rsidP="008F6323">
      <w:pPr>
        <w:pStyle w:val="Heading3"/>
      </w:pPr>
      <w:r>
        <w:t>1</w:t>
      </w:r>
      <w:r w:rsidR="00484235">
        <w:t>9</w:t>
      </w:r>
      <w:r>
        <w:t>.</w:t>
      </w:r>
      <w:r w:rsidR="002A29B4">
        <w:t>6</w:t>
      </w:r>
      <w:r w:rsidR="008F6323">
        <w:t>.6 Coordination with Consoles</w:t>
      </w:r>
    </w:p>
    <w:p w14:paraId="0151EB48" w14:textId="77777777" w:rsidR="008F6323" w:rsidRDefault="008F6323" w:rsidP="008F6323">
      <w:r>
        <w:t>Luminaire positions shall be coordinated with the arrangement of ATC consoles, screens and any overhead structures.</w:t>
      </w:r>
    </w:p>
    <w:p w14:paraId="3EBBDDFB" w14:textId="77777777" w:rsidR="008F6323" w:rsidRDefault="008F6323" w:rsidP="008F6323">
      <w:r>
        <w:t>No luminaire shall be located such that its luminous elements are directly reflected in primary display screens within normal viewing angles.</w:t>
      </w:r>
    </w:p>
    <w:p w14:paraId="483FC232" w14:textId="55F98FA7" w:rsidR="008F6323" w:rsidRDefault="005F1E11" w:rsidP="008F6323">
      <w:pPr>
        <w:pStyle w:val="Heading3"/>
      </w:pPr>
      <w:r>
        <w:t>1</w:t>
      </w:r>
      <w:r w:rsidR="00484235">
        <w:t>9</w:t>
      </w:r>
      <w:r>
        <w:t>.</w:t>
      </w:r>
      <w:r w:rsidR="002A29B4">
        <w:t>6</w:t>
      </w:r>
      <w:r w:rsidR="008F6323">
        <w:t>.7 Lighting Controls</w:t>
      </w:r>
    </w:p>
    <w:p w14:paraId="5109DF90" w14:textId="77777777" w:rsidR="008F6323" w:rsidRDefault="008F6323" w:rsidP="008F6323">
      <w:r>
        <w:t>Provide a fully dimmable lighting system (0-100% output where feasible) with smooth transitions and no stepping.</w:t>
      </w:r>
    </w:p>
    <w:p w14:paraId="02D28AA2" w14:textId="0A86D2CB" w:rsidR="008F6323" w:rsidRDefault="005F1E11" w:rsidP="008F6323">
      <w:pPr>
        <w:pStyle w:val="Heading3"/>
      </w:pPr>
      <w:r>
        <w:t>1</w:t>
      </w:r>
      <w:r w:rsidR="00484235">
        <w:t>9</w:t>
      </w:r>
      <w:r>
        <w:t>.</w:t>
      </w:r>
      <w:r w:rsidR="002A29B4">
        <w:t>6</w:t>
      </w:r>
      <w:r w:rsidR="008F6323">
        <w:t>.8 Zoning and Redundancy</w:t>
      </w:r>
    </w:p>
    <w:p w14:paraId="621D0ADE" w14:textId="77777777" w:rsidR="008F6323" w:rsidRDefault="008F6323" w:rsidP="008F6323">
      <w:r>
        <w:t>Divide the control room lighting into at least two independent electrical zones, each capable of supporting safe operation.</w:t>
      </w:r>
    </w:p>
    <w:p w14:paraId="0F36D253" w14:textId="77777777" w:rsidR="008F6323" w:rsidRDefault="008F6323" w:rsidP="008F6323">
      <w:r>
        <w:t>Lighting control and power distribution shall be designed so that failure of a single circuit does not cause unacceptable loss of illuminance over the entire operations area.</w:t>
      </w:r>
    </w:p>
    <w:p w14:paraId="7F75AFA6" w14:textId="77777777" w:rsidR="008F6323" w:rsidRDefault="008F6323"/>
    <w:sectPr w:rsidR="008F632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70B65"/>
    <w:multiLevelType w:val="hybridMultilevel"/>
    <w:tmpl w:val="BA3AD082"/>
    <w:lvl w:ilvl="0" w:tplc="BA26BC82">
      <w:start w:val="1"/>
      <w:numFmt w:val="bullet"/>
      <w:lvlText w:val=""/>
      <w:lvlJc w:val="left"/>
      <w:pPr>
        <w:ind w:left="720" w:hanging="360"/>
      </w:pPr>
      <w:rPr>
        <w:rFonts w:ascii="Symbol" w:eastAsia="Symbol" w:hAnsi="Symbol" w:cs="Symbol"/>
      </w:rPr>
    </w:lvl>
    <w:lvl w:ilvl="1" w:tplc="77D6EC14">
      <w:start w:val="1"/>
      <w:numFmt w:val="bullet"/>
      <w:lvlText w:val="o"/>
      <w:lvlJc w:val="left"/>
      <w:pPr>
        <w:ind w:left="1440" w:hanging="360"/>
      </w:pPr>
      <w:rPr>
        <w:rFonts w:ascii="Courier New" w:eastAsia="Courier New" w:hAnsi="Courier New" w:cs="Courier New"/>
      </w:rPr>
    </w:lvl>
    <w:lvl w:ilvl="2" w:tplc="70F02706">
      <w:start w:val="1"/>
      <w:numFmt w:val="bullet"/>
      <w:lvlText w:val=""/>
      <w:lvlJc w:val="left"/>
      <w:pPr>
        <w:ind w:left="2160" w:hanging="360"/>
      </w:pPr>
      <w:rPr>
        <w:rFonts w:ascii="Wingdings" w:eastAsia="Wingdings" w:hAnsi="Wingdings" w:cs="Wingdings"/>
      </w:rPr>
    </w:lvl>
    <w:lvl w:ilvl="3" w:tplc="7B362324">
      <w:start w:val="1"/>
      <w:numFmt w:val="bullet"/>
      <w:lvlText w:val=""/>
      <w:lvlJc w:val="left"/>
      <w:pPr>
        <w:ind w:left="2880" w:hanging="360"/>
      </w:pPr>
      <w:rPr>
        <w:rFonts w:ascii="Symbol" w:eastAsia="Symbol" w:hAnsi="Symbol" w:cs="Symbol"/>
      </w:rPr>
    </w:lvl>
    <w:lvl w:ilvl="4" w:tplc="868C17B8">
      <w:start w:val="1"/>
      <w:numFmt w:val="bullet"/>
      <w:lvlText w:val="o"/>
      <w:lvlJc w:val="left"/>
      <w:pPr>
        <w:ind w:left="3600" w:hanging="360"/>
      </w:pPr>
      <w:rPr>
        <w:rFonts w:ascii="Courier New" w:eastAsia="Courier New" w:hAnsi="Courier New" w:cs="Courier New"/>
      </w:rPr>
    </w:lvl>
    <w:lvl w:ilvl="5" w:tplc="3FE6E730">
      <w:start w:val="1"/>
      <w:numFmt w:val="bullet"/>
      <w:lvlText w:val=""/>
      <w:lvlJc w:val="left"/>
      <w:pPr>
        <w:ind w:left="4320" w:hanging="360"/>
      </w:pPr>
      <w:rPr>
        <w:rFonts w:ascii="Wingdings" w:eastAsia="Wingdings" w:hAnsi="Wingdings" w:cs="Wingdings"/>
      </w:rPr>
    </w:lvl>
    <w:lvl w:ilvl="6" w:tplc="AD10AACA">
      <w:start w:val="1"/>
      <w:numFmt w:val="bullet"/>
      <w:lvlText w:val=""/>
      <w:lvlJc w:val="left"/>
      <w:pPr>
        <w:ind w:left="5040" w:hanging="360"/>
      </w:pPr>
      <w:rPr>
        <w:rFonts w:ascii="Symbol" w:eastAsia="Symbol" w:hAnsi="Symbol" w:cs="Symbol"/>
      </w:rPr>
    </w:lvl>
    <w:lvl w:ilvl="7" w:tplc="971800C4">
      <w:start w:val="1"/>
      <w:numFmt w:val="bullet"/>
      <w:lvlText w:val="o"/>
      <w:lvlJc w:val="left"/>
      <w:pPr>
        <w:ind w:left="5760" w:hanging="360"/>
      </w:pPr>
      <w:rPr>
        <w:rFonts w:ascii="Courier New" w:eastAsia="Courier New" w:hAnsi="Courier New" w:cs="Courier New"/>
      </w:rPr>
    </w:lvl>
    <w:lvl w:ilvl="8" w:tplc="9E2CABDE">
      <w:start w:val="1"/>
      <w:numFmt w:val="bullet"/>
      <w:lvlText w:val=""/>
      <w:lvlJc w:val="left"/>
      <w:pPr>
        <w:ind w:left="6480" w:hanging="360"/>
      </w:pPr>
      <w:rPr>
        <w:rFonts w:ascii="Wingdings" w:eastAsia="Wingdings" w:hAnsi="Wingdings" w:cs="Wingdings"/>
      </w:rPr>
    </w:lvl>
  </w:abstractNum>
  <w:abstractNum w:abstractNumId="1" w15:restartNumberingAfterBreak="0">
    <w:nsid w:val="0EC26884"/>
    <w:multiLevelType w:val="hybridMultilevel"/>
    <w:tmpl w:val="ABBE067A"/>
    <w:lvl w:ilvl="0" w:tplc="CAEA21C2">
      <w:start w:val="1"/>
      <w:numFmt w:val="bullet"/>
      <w:lvlText w:val=""/>
      <w:lvlJc w:val="left"/>
      <w:pPr>
        <w:ind w:left="720" w:hanging="360"/>
      </w:pPr>
      <w:rPr>
        <w:rFonts w:ascii="Symbol" w:eastAsia="Symbol" w:hAnsi="Symbol" w:cs="Symbol"/>
      </w:rPr>
    </w:lvl>
    <w:lvl w:ilvl="1" w:tplc="5600B084">
      <w:start w:val="1"/>
      <w:numFmt w:val="bullet"/>
      <w:lvlText w:val="o"/>
      <w:lvlJc w:val="left"/>
      <w:pPr>
        <w:ind w:left="1440" w:hanging="360"/>
      </w:pPr>
      <w:rPr>
        <w:rFonts w:ascii="Courier New" w:eastAsia="Courier New" w:hAnsi="Courier New" w:cs="Courier New"/>
      </w:rPr>
    </w:lvl>
    <w:lvl w:ilvl="2" w:tplc="5E2E818A">
      <w:start w:val="1"/>
      <w:numFmt w:val="bullet"/>
      <w:lvlText w:val=""/>
      <w:lvlJc w:val="left"/>
      <w:pPr>
        <w:ind w:left="2160" w:hanging="360"/>
      </w:pPr>
      <w:rPr>
        <w:rFonts w:ascii="Wingdings" w:eastAsia="Wingdings" w:hAnsi="Wingdings" w:cs="Wingdings"/>
      </w:rPr>
    </w:lvl>
    <w:lvl w:ilvl="3" w:tplc="F4C82F5A">
      <w:start w:val="1"/>
      <w:numFmt w:val="bullet"/>
      <w:lvlText w:val=""/>
      <w:lvlJc w:val="left"/>
      <w:pPr>
        <w:ind w:left="2880" w:hanging="360"/>
      </w:pPr>
      <w:rPr>
        <w:rFonts w:ascii="Symbol" w:eastAsia="Symbol" w:hAnsi="Symbol" w:cs="Symbol"/>
      </w:rPr>
    </w:lvl>
    <w:lvl w:ilvl="4" w:tplc="1F009E48">
      <w:start w:val="1"/>
      <w:numFmt w:val="bullet"/>
      <w:lvlText w:val="o"/>
      <w:lvlJc w:val="left"/>
      <w:pPr>
        <w:ind w:left="3600" w:hanging="360"/>
      </w:pPr>
      <w:rPr>
        <w:rFonts w:ascii="Courier New" w:eastAsia="Courier New" w:hAnsi="Courier New" w:cs="Courier New"/>
      </w:rPr>
    </w:lvl>
    <w:lvl w:ilvl="5" w:tplc="A8600002">
      <w:start w:val="1"/>
      <w:numFmt w:val="bullet"/>
      <w:lvlText w:val=""/>
      <w:lvlJc w:val="left"/>
      <w:pPr>
        <w:ind w:left="4320" w:hanging="360"/>
      </w:pPr>
      <w:rPr>
        <w:rFonts w:ascii="Wingdings" w:eastAsia="Wingdings" w:hAnsi="Wingdings" w:cs="Wingdings"/>
      </w:rPr>
    </w:lvl>
    <w:lvl w:ilvl="6" w:tplc="B2E6C302">
      <w:start w:val="1"/>
      <w:numFmt w:val="bullet"/>
      <w:lvlText w:val=""/>
      <w:lvlJc w:val="left"/>
      <w:pPr>
        <w:ind w:left="5040" w:hanging="360"/>
      </w:pPr>
      <w:rPr>
        <w:rFonts w:ascii="Symbol" w:eastAsia="Symbol" w:hAnsi="Symbol" w:cs="Symbol"/>
      </w:rPr>
    </w:lvl>
    <w:lvl w:ilvl="7" w:tplc="B1F2330A">
      <w:start w:val="1"/>
      <w:numFmt w:val="bullet"/>
      <w:lvlText w:val="o"/>
      <w:lvlJc w:val="left"/>
      <w:pPr>
        <w:ind w:left="5760" w:hanging="360"/>
      </w:pPr>
      <w:rPr>
        <w:rFonts w:ascii="Courier New" w:eastAsia="Courier New" w:hAnsi="Courier New" w:cs="Courier New"/>
      </w:rPr>
    </w:lvl>
    <w:lvl w:ilvl="8" w:tplc="5442C428">
      <w:start w:val="1"/>
      <w:numFmt w:val="bullet"/>
      <w:lvlText w:val=""/>
      <w:lvlJc w:val="left"/>
      <w:pPr>
        <w:ind w:left="6480" w:hanging="360"/>
      </w:pPr>
      <w:rPr>
        <w:rFonts w:ascii="Wingdings" w:eastAsia="Wingdings" w:hAnsi="Wingdings" w:cs="Wingdings"/>
      </w:rPr>
    </w:lvl>
  </w:abstractNum>
  <w:abstractNum w:abstractNumId="2" w15:restartNumberingAfterBreak="0">
    <w:nsid w:val="0F9F6E31"/>
    <w:multiLevelType w:val="hybridMultilevel"/>
    <w:tmpl w:val="35406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523D5A"/>
    <w:multiLevelType w:val="hybridMultilevel"/>
    <w:tmpl w:val="B41C07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5714D2"/>
    <w:multiLevelType w:val="hybridMultilevel"/>
    <w:tmpl w:val="CB7CCEFA"/>
    <w:lvl w:ilvl="0" w:tplc="C1CE9602">
      <w:start w:val="1"/>
      <w:numFmt w:val="bullet"/>
      <w:lvlText w:val=""/>
      <w:lvlJc w:val="left"/>
      <w:pPr>
        <w:ind w:left="720" w:hanging="360"/>
      </w:pPr>
      <w:rPr>
        <w:rFonts w:ascii="Symbol" w:eastAsia="Symbol" w:hAnsi="Symbol" w:cs="Symbol"/>
      </w:rPr>
    </w:lvl>
    <w:lvl w:ilvl="1" w:tplc="53540F14">
      <w:start w:val="1"/>
      <w:numFmt w:val="bullet"/>
      <w:lvlText w:val="o"/>
      <w:lvlJc w:val="left"/>
      <w:pPr>
        <w:ind w:left="1440" w:hanging="360"/>
      </w:pPr>
      <w:rPr>
        <w:rFonts w:ascii="Courier New" w:eastAsia="Courier New" w:hAnsi="Courier New" w:cs="Courier New"/>
      </w:rPr>
    </w:lvl>
    <w:lvl w:ilvl="2" w:tplc="CD8885BE">
      <w:start w:val="1"/>
      <w:numFmt w:val="bullet"/>
      <w:lvlText w:val=""/>
      <w:lvlJc w:val="left"/>
      <w:pPr>
        <w:ind w:left="2160" w:hanging="360"/>
      </w:pPr>
      <w:rPr>
        <w:rFonts w:ascii="Wingdings" w:eastAsia="Wingdings" w:hAnsi="Wingdings" w:cs="Wingdings"/>
      </w:rPr>
    </w:lvl>
    <w:lvl w:ilvl="3" w:tplc="5990545C">
      <w:start w:val="1"/>
      <w:numFmt w:val="bullet"/>
      <w:lvlText w:val=""/>
      <w:lvlJc w:val="left"/>
      <w:pPr>
        <w:ind w:left="2880" w:hanging="360"/>
      </w:pPr>
      <w:rPr>
        <w:rFonts w:ascii="Symbol" w:eastAsia="Symbol" w:hAnsi="Symbol" w:cs="Symbol"/>
      </w:rPr>
    </w:lvl>
    <w:lvl w:ilvl="4" w:tplc="BB52DB3C">
      <w:start w:val="1"/>
      <w:numFmt w:val="bullet"/>
      <w:lvlText w:val="o"/>
      <w:lvlJc w:val="left"/>
      <w:pPr>
        <w:ind w:left="3600" w:hanging="360"/>
      </w:pPr>
      <w:rPr>
        <w:rFonts w:ascii="Courier New" w:eastAsia="Courier New" w:hAnsi="Courier New" w:cs="Courier New"/>
      </w:rPr>
    </w:lvl>
    <w:lvl w:ilvl="5" w:tplc="2BC482FE">
      <w:start w:val="1"/>
      <w:numFmt w:val="bullet"/>
      <w:lvlText w:val=""/>
      <w:lvlJc w:val="left"/>
      <w:pPr>
        <w:ind w:left="4320" w:hanging="360"/>
      </w:pPr>
      <w:rPr>
        <w:rFonts w:ascii="Wingdings" w:eastAsia="Wingdings" w:hAnsi="Wingdings" w:cs="Wingdings"/>
      </w:rPr>
    </w:lvl>
    <w:lvl w:ilvl="6" w:tplc="BE58DEAC">
      <w:start w:val="1"/>
      <w:numFmt w:val="bullet"/>
      <w:lvlText w:val=""/>
      <w:lvlJc w:val="left"/>
      <w:pPr>
        <w:ind w:left="5040" w:hanging="360"/>
      </w:pPr>
      <w:rPr>
        <w:rFonts w:ascii="Symbol" w:eastAsia="Symbol" w:hAnsi="Symbol" w:cs="Symbol"/>
      </w:rPr>
    </w:lvl>
    <w:lvl w:ilvl="7" w:tplc="1AA464DC">
      <w:start w:val="1"/>
      <w:numFmt w:val="bullet"/>
      <w:lvlText w:val="o"/>
      <w:lvlJc w:val="left"/>
      <w:pPr>
        <w:ind w:left="5760" w:hanging="360"/>
      </w:pPr>
      <w:rPr>
        <w:rFonts w:ascii="Courier New" w:eastAsia="Courier New" w:hAnsi="Courier New" w:cs="Courier New"/>
      </w:rPr>
    </w:lvl>
    <w:lvl w:ilvl="8" w:tplc="DD6AEE6C">
      <w:start w:val="1"/>
      <w:numFmt w:val="bullet"/>
      <w:lvlText w:val=""/>
      <w:lvlJc w:val="left"/>
      <w:pPr>
        <w:ind w:left="6480" w:hanging="360"/>
      </w:pPr>
      <w:rPr>
        <w:rFonts w:ascii="Wingdings" w:eastAsia="Wingdings" w:hAnsi="Wingdings" w:cs="Wingdings"/>
      </w:rPr>
    </w:lvl>
  </w:abstractNum>
  <w:abstractNum w:abstractNumId="5" w15:restartNumberingAfterBreak="0">
    <w:nsid w:val="17D56C3F"/>
    <w:multiLevelType w:val="hybridMultilevel"/>
    <w:tmpl w:val="FCE0D080"/>
    <w:lvl w:ilvl="0" w:tplc="481E33CA">
      <w:start w:val="1"/>
      <w:numFmt w:val="bullet"/>
      <w:lvlText w:val=""/>
      <w:lvlJc w:val="left"/>
      <w:pPr>
        <w:ind w:left="720" w:hanging="360"/>
      </w:pPr>
      <w:rPr>
        <w:rFonts w:ascii="Symbol" w:eastAsia="Symbol" w:hAnsi="Symbol" w:cs="Symbol"/>
      </w:rPr>
    </w:lvl>
    <w:lvl w:ilvl="1" w:tplc="3D9865B2">
      <w:start w:val="1"/>
      <w:numFmt w:val="bullet"/>
      <w:lvlText w:val="o"/>
      <w:lvlJc w:val="left"/>
      <w:pPr>
        <w:ind w:left="1440" w:hanging="360"/>
      </w:pPr>
      <w:rPr>
        <w:rFonts w:ascii="Courier New" w:eastAsia="Courier New" w:hAnsi="Courier New" w:cs="Courier New"/>
      </w:rPr>
    </w:lvl>
    <w:lvl w:ilvl="2" w:tplc="E4D0C6B2">
      <w:start w:val="1"/>
      <w:numFmt w:val="bullet"/>
      <w:lvlText w:val=""/>
      <w:lvlJc w:val="left"/>
      <w:pPr>
        <w:ind w:left="2160" w:hanging="360"/>
      </w:pPr>
      <w:rPr>
        <w:rFonts w:ascii="Wingdings" w:eastAsia="Wingdings" w:hAnsi="Wingdings" w:cs="Wingdings"/>
      </w:rPr>
    </w:lvl>
    <w:lvl w:ilvl="3" w:tplc="3A3C91C0">
      <w:start w:val="1"/>
      <w:numFmt w:val="bullet"/>
      <w:lvlText w:val=""/>
      <w:lvlJc w:val="left"/>
      <w:pPr>
        <w:ind w:left="2880" w:hanging="360"/>
      </w:pPr>
      <w:rPr>
        <w:rFonts w:ascii="Symbol" w:eastAsia="Symbol" w:hAnsi="Symbol" w:cs="Symbol"/>
      </w:rPr>
    </w:lvl>
    <w:lvl w:ilvl="4" w:tplc="F33C0AD0">
      <w:start w:val="1"/>
      <w:numFmt w:val="bullet"/>
      <w:lvlText w:val="o"/>
      <w:lvlJc w:val="left"/>
      <w:pPr>
        <w:ind w:left="3600" w:hanging="360"/>
      </w:pPr>
      <w:rPr>
        <w:rFonts w:ascii="Courier New" w:eastAsia="Courier New" w:hAnsi="Courier New" w:cs="Courier New"/>
      </w:rPr>
    </w:lvl>
    <w:lvl w:ilvl="5" w:tplc="4A8C52E8">
      <w:start w:val="1"/>
      <w:numFmt w:val="bullet"/>
      <w:lvlText w:val=""/>
      <w:lvlJc w:val="left"/>
      <w:pPr>
        <w:ind w:left="4320" w:hanging="360"/>
      </w:pPr>
      <w:rPr>
        <w:rFonts w:ascii="Wingdings" w:eastAsia="Wingdings" w:hAnsi="Wingdings" w:cs="Wingdings"/>
      </w:rPr>
    </w:lvl>
    <w:lvl w:ilvl="6" w:tplc="FB86D7CE">
      <w:start w:val="1"/>
      <w:numFmt w:val="bullet"/>
      <w:lvlText w:val=""/>
      <w:lvlJc w:val="left"/>
      <w:pPr>
        <w:ind w:left="5040" w:hanging="360"/>
      </w:pPr>
      <w:rPr>
        <w:rFonts w:ascii="Symbol" w:eastAsia="Symbol" w:hAnsi="Symbol" w:cs="Symbol"/>
      </w:rPr>
    </w:lvl>
    <w:lvl w:ilvl="7" w:tplc="B04269C8">
      <w:start w:val="1"/>
      <w:numFmt w:val="bullet"/>
      <w:lvlText w:val="o"/>
      <w:lvlJc w:val="left"/>
      <w:pPr>
        <w:ind w:left="5760" w:hanging="360"/>
      </w:pPr>
      <w:rPr>
        <w:rFonts w:ascii="Courier New" w:eastAsia="Courier New" w:hAnsi="Courier New" w:cs="Courier New"/>
      </w:rPr>
    </w:lvl>
    <w:lvl w:ilvl="8" w:tplc="9F7CD84E">
      <w:start w:val="1"/>
      <w:numFmt w:val="bullet"/>
      <w:lvlText w:val=""/>
      <w:lvlJc w:val="left"/>
      <w:pPr>
        <w:ind w:left="6480" w:hanging="360"/>
      </w:pPr>
      <w:rPr>
        <w:rFonts w:ascii="Wingdings" w:eastAsia="Wingdings" w:hAnsi="Wingdings" w:cs="Wingdings"/>
      </w:rPr>
    </w:lvl>
  </w:abstractNum>
  <w:abstractNum w:abstractNumId="6" w15:restartNumberingAfterBreak="0">
    <w:nsid w:val="19365091"/>
    <w:multiLevelType w:val="hybridMultilevel"/>
    <w:tmpl w:val="2BE6A306"/>
    <w:lvl w:ilvl="0" w:tplc="BD5AD66C">
      <w:start w:val="1"/>
      <w:numFmt w:val="bullet"/>
      <w:lvlText w:val=""/>
      <w:lvlJc w:val="left"/>
      <w:pPr>
        <w:ind w:left="720" w:hanging="360"/>
      </w:pPr>
      <w:rPr>
        <w:rFonts w:ascii="Symbol" w:eastAsia="Symbol" w:hAnsi="Symbol" w:cs="Symbol"/>
      </w:rPr>
    </w:lvl>
    <w:lvl w:ilvl="1" w:tplc="67AEF5BC">
      <w:start w:val="1"/>
      <w:numFmt w:val="bullet"/>
      <w:lvlText w:val="o"/>
      <w:lvlJc w:val="left"/>
      <w:pPr>
        <w:ind w:left="1440" w:hanging="360"/>
      </w:pPr>
      <w:rPr>
        <w:rFonts w:ascii="Courier New" w:eastAsia="Courier New" w:hAnsi="Courier New" w:cs="Courier New"/>
      </w:rPr>
    </w:lvl>
    <w:lvl w:ilvl="2" w:tplc="EA6261CA">
      <w:start w:val="1"/>
      <w:numFmt w:val="bullet"/>
      <w:lvlText w:val=""/>
      <w:lvlJc w:val="left"/>
      <w:pPr>
        <w:ind w:left="2160" w:hanging="360"/>
      </w:pPr>
      <w:rPr>
        <w:rFonts w:ascii="Wingdings" w:eastAsia="Wingdings" w:hAnsi="Wingdings" w:cs="Wingdings"/>
      </w:rPr>
    </w:lvl>
    <w:lvl w:ilvl="3" w:tplc="17FEBB22">
      <w:start w:val="1"/>
      <w:numFmt w:val="bullet"/>
      <w:lvlText w:val=""/>
      <w:lvlJc w:val="left"/>
      <w:pPr>
        <w:ind w:left="2880" w:hanging="360"/>
      </w:pPr>
      <w:rPr>
        <w:rFonts w:ascii="Symbol" w:eastAsia="Symbol" w:hAnsi="Symbol" w:cs="Symbol"/>
      </w:rPr>
    </w:lvl>
    <w:lvl w:ilvl="4" w:tplc="9CA02832">
      <w:start w:val="1"/>
      <w:numFmt w:val="bullet"/>
      <w:lvlText w:val="o"/>
      <w:lvlJc w:val="left"/>
      <w:pPr>
        <w:ind w:left="3600" w:hanging="360"/>
      </w:pPr>
      <w:rPr>
        <w:rFonts w:ascii="Courier New" w:eastAsia="Courier New" w:hAnsi="Courier New" w:cs="Courier New"/>
      </w:rPr>
    </w:lvl>
    <w:lvl w:ilvl="5" w:tplc="8F08AC5C">
      <w:start w:val="1"/>
      <w:numFmt w:val="bullet"/>
      <w:lvlText w:val=""/>
      <w:lvlJc w:val="left"/>
      <w:pPr>
        <w:ind w:left="4320" w:hanging="360"/>
      </w:pPr>
      <w:rPr>
        <w:rFonts w:ascii="Wingdings" w:eastAsia="Wingdings" w:hAnsi="Wingdings" w:cs="Wingdings"/>
      </w:rPr>
    </w:lvl>
    <w:lvl w:ilvl="6" w:tplc="F7180446">
      <w:start w:val="1"/>
      <w:numFmt w:val="bullet"/>
      <w:lvlText w:val=""/>
      <w:lvlJc w:val="left"/>
      <w:pPr>
        <w:ind w:left="5040" w:hanging="360"/>
      </w:pPr>
      <w:rPr>
        <w:rFonts w:ascii="Symbol" w:eastAsia="Symbol" w:hAnsi="Symbol" w:cs="Symbol"/>
      </w:rPr>
    </w:lvl>
    <w:lvl w:ilvl="7" w:tplc="50FAFAAA">
      <w:start w:val="1"/>
      <w:numFmt w:val="bullet"/>
      <w:lvlText w:val="o"/>
      <w:lvlJc w:val="left"/>
      <w:pPr>
        <w:ind w:left="5760" w:hanging="360"/>
      </w:pPr>
      <w:rPr>
        <w:rFonts w:ascii="Courier New" w:eastAsia="Courier New" w:hAnsi="Courier New" w:cs="Courier New"/>
      </w:rPr>
    </w:lvl>
    <w:lvl w:ilvl="8" w:tplc="E70654D6">
      <w:start w:val="1"/>
      <w:numFmt w:val="bullet"/>
      <w:lvlText w:val=""/>
      <w:lvlJc w:val="left"/>
      <w:pPr>
        <w:ind w:left="6480" w:hanging="360"/>
      </w:pPr>
      <w:rPr>
        <w:rFonts w:ascii="Wingdings" w:eastAsia="Wingdings" w:hAnsi="Wingdings" w:cs="Wingdings"/>
      </w:rPr>
    </w:lvl>
  </w:abstractNum>
  <w:abstractNum w:abstractNumId="7" w15:restartNumberingAfterBreak="0">
    <w:nsid w:val="1B343D28"/>
    <w:multiLevelType w:val="hybridMultilevel"/>
    <w:tmpl w:val="DA720500"/>
    <w:lvl w:ilvl="0" w:tplc="35242846">
      <w:start w:val="1"/>
      <w:numFmt w:val="bullet"/>
      <w:lvlText w:val=""/>
      <w:lvlJc w:val="left"/>
      <w:pPr>
        <w:ind w:left="720" w:hanging="360"/>
      </w:pPr>
      <w:rPr>
        <w:rFonts w:ascii="Symbol" w:eastAsia="Symbol" w:hAnsi="Symbol" w:cs="Symbol"/>
      </w:rPr>
    </w:lvl>
    <w:lvl w:ilvl="1" w:tplc="90BCE95E">
      <w:start w:val="1"/>
      <w:numFmt w:val="bullet"/>
      <w:lvlText w:val="o"/>
      <w:lvlJc w:val="left"/>
      <w:pPr>
        <w:ind w:left="1440" w:hanging="360"/>
      </w:pPr>
      <w:rPr>
        <w:rFonts w:ascii="Courier New" w:eastAsia="Courier New" w:hAnsi="Courier New" w:cs="Courier New"/>
      </w:rPr>
    </w:lvl>
    <w:lvl w:ilvl="2" w:tplc="67E07302">
      <w:start w:val="1"/>
      <w:numFmt w:val="bullet"/>
      <w:lvlText w:val=""/>
      <w:lvlJc w:val="left"/>
      <w:pPr>
        <w:ind w:left="2160" w:hanging="360"/>
      </w:pPr>
      <w:rPr>
        <w:rFonts w:ascii="Wingdings" w:eastAsia="Wingdings" w:hAnsi="Wingdings" w:cs="Wingdings"/>
      </w:rPr>
    </w:lvl>
    <w:lvl w:ilvl="3" w:tplc="AB8CAB80">
      <w:start w:val="1"/>
      <w:numFmt w:val="bullet"/>
      <w:lvlText w:val=""/>
      <w:lvlJc w:val="left"/>
      <w:pPr>
        <w:ind w:left="2880" w:hanging="360"/>
      </w:pPr>
      <w:rPr>
        <w:rFonts w:ascii="Symbol" w:eastAsia="Symbol" w:hAnsi="Symbol" w:cs="Symbol"/>
      </w:rPr>
    </w:lvl>
    <w:lvl w:ilvl="4" w:tplc="CAE0B170">
      <w:start w:val="1"/>
      <w:numFmt w:val="bullet"/>
      <w:lvlText w:val="o"/>
      <w:lvlJc w:val="left"/>
      <w:pPr>
        <w:ind w:left="3600" w:hanging="360"/>
      </w:pPr>
      <w:rPr>
        <w:rFonts w:ascii="Courier New" w:eastAsia="Courier New" w:hAnsi="Courier New" w:cs="Courier New"/>
      </w:rPr>
    </w:lvl>
    <w:lvl w:ilvl="5" w:tplc="A5DA25F0">
      <w:start w:val="1"/>
      <w:numFmt w:val="bullet"/>
      <w:lvlText w:val=""/>
      <w:lvlJc w:val="left"/>
      <w:pPr>
        <w:ind w:left="4320" w:hanging="360"/>
      </w:pPr>
      <w:rPr>
        <w:rFonts w:ascii="Wingdings" w:eastAsia="Wingdings" w:hAnsi="Wingdings" w:cs="Wingdings"/>
      </w:rPr>
    </w:lvl>
    <w:lvl w:ilvl="6" w:tplc="F1500C10">
      <w:start w:val="1"/>
      <w:numFmt w:val="bullet"/>
      <w:lvlText w:val=""/>
      <w:lvlJc w:val="left"/>
      <w:pPr>
        <w:ind w:left="5040" w:hanging="360"/>
      </w:pPr>
      <w:rPr>
        <w:rFonts w:ascii="Symbol" w:eastAsia="Symbol" w:hAnsi="Symbol" w:cs="Symbol"/>
      </w:rPr>
    </w:lvl>
    <w:lvl w:ilvl="7" w:tplc="01C099DA">
      <w:start w:val="1"/>
      <w:numFmt w:val="bullet"/>
      <w:lvlText w:val="o"/>
      <w:lvlJc w:val="left"/>
      <w:pPr>
        <w:ind w:left="5760" w:hanging="360"/>
      </w:pPr>
      <w:rPr>
        <w:rFonts w:ascii="Courier New" w:eastAsia="Courier New" w:hAnsi="Courier New" w:cs="Courier New"/>
      </w:rPr>
    </w:lvl>
    <w:lvl w:ilvl="8" w:tplc="CC68361C">
      <w:start w:val="1"/>
      <w:numFmt w:val="bullet"/>
      <w:lvlText w:val=""/>
      <w:lvlJc w:val="left"/>
      <w:pPr>
        <w:ind w:left="6480" w:hanging="360"/>
      </w:pPr>
      <w:rPr>
        <w:rFonts w:ascii="Wingdings" w:eastAsia="Wingdings" w:hAnsi="Wingdings" w:cs="Wingdings"/>
      </w:rPr>
    </w:lvl>
  </w:abstractNum>
  <w:abstractNum w:abstractNumId="8" w15:restartNumberingAfterBreak="0">
    <w:nsid w:val="1D1D2481"/>
    <w:multiLevelType w:val="hybridMultilevel"/>
    <w:tmpl w:val="3892A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29B56B9"/>
    <w:multiLevelType w:val="hybridMultilevel"/>
    <w:tmpl w:val="6A48CA42"/>
    <w:lvl w:ilvl="0" w:tplc="DA6E4176">
      <w:start w:val="1"/>
      <w:numFmt w:val="bullet"/>
      <w:lvlText w:val=""/>
      <w:lvlJc w:val="left"/>
      <w:pPr>
        <w:ind w:left="720" w:hanging="360"/>
      </w:pPr>
      <w:rPr>
        <w:rFonts w:ascii="Symbol" w:eastAsia="Symbol" w:hAnsi="Symbol" w:cs="Symbol"/>
      </w:rPr>
    </w:lvl>
    <w:lvl w:ilvl="1" w:tplc="BEAC6072">
      <w:start w:val="1"/>
      <w:numFmt w:val="bullet"/>
      <w:lvlText w:val="o"/>
      <w:lvlJc w:val="left"/>
      <w:pPr>
        <w:ind w:left="1440" w:hanging="360"/>
      </w:pPr>
      <w:rPr>
        <w:rFonts w:ascii="Courier New" w:eastAsia="Courier New" w:hAnsi="Courier New" w:cs="Courier New"/>
      </w:rPr>
    </w:lvl>
    <w:lvl w:ilvl="2" w:tplc="8CC6F322">
      <w:start w:val="1"/>
      <w:numFmt w:val="bullet"/>
      <w:lvlText w:val=""/>
      <w:lvlJc w:val="left"/>
      <w:pPr>
        <w:ind w:left="2160" w:hanging="360"/>
      </w:pPr>
      <w:rPr>
        <w:rFonts w:ascii="Wingdings" w:eastAsia="Wingdings" w:hAnsi="Wingdings" w:cs="Wingdings"/>
      </w:rPr>
    </w:lvl>
    <w:lvl w:ilvl="3" w:tplc="E25C8646">
      <w:start w:val="1"/>
      <w:numFmt w:val="bullet"/>
      <w:lvlText w:val=""/>
      <w:lvlJc w:val="left"/>
      <w:pPr>
        <w:ind w:left="2880" w:hanging="360"/>
      </w:pPr>
      <w:rPr>
        <w:rFonts w:ascii="Symbol" w:eastAsia="Symbol" w:hAnsi="Symbol" w:cs="Symbol"/>
      </w:rPr>
    </w:lvl>
    <w:lvl w:ilvl="4" w:tplc="98AC95DA">
      <w:start w:val="1"/>
      <w:numFmt w:val="bullet"/>
      <w:lvlText w:val="o"/>
      <w:lvlJc w:val="left"/>
      <w:pPr>
        <w:ind w:left="3600" w:hanging="360"/>
      </w:pPr>
      <w:rPr>
        <w:rFonts w:ascii="Courier New" w:eastAsia="Courier New" w:hAnsi="Courier New" w:cs="Courier New"/>
      </w:rPr>
    </w:lvl>
    <w:lvl w:ilvl="5" w:tplc="3050E160">
      <w:start w:val="1"/>
      <w:numFmt w:val="bullet"/>
      <w:lvlText w:val=""/>
      <w:lvlJc w:val="left"/>
      <w:pPr>
        <w:ind w:left="4320" w:hanging="360"/>
      </w:pPr>
      <w:rPr>
        <w:rFonts w:ascii="Wingdings" w:eastAsia="Wingdings" w:hAnsi="Wingdings" w:cs="Wingdings"/>
      </w:rPr>
    </w:lvl>
    <w:lvl w:ilvl="6" w:tplc="AA6ED2FA">
      <w:start w:val="1"/>
      <w:numFmt w:val="bullet"/>
      <w:lvlText w:val=""/>
      <w:lvlJc w:val="left"/>
      <w:pPr>
        <w:ind w:left="5040" w:hanging="360"/>
      </w:pPr>
      <w:rPr>
        <w:rFonts w:ascii="Symbol" w:eastAsia="Symbol" w:hAnsi="Symbol" w:cs="Symbol"/>
      </w:rPr>
    </w:lvl>
    <w:lvl w:ilvl="7" w:tplc="54688130">
      <w:start w:val="1"/>
      <w:numFmt w:val="bullet"/>
      <w:lvlText w:val="o"/>
      <w:lvlJc w:val="left"/>
      <w:pPr>
        <w:ind w:left="5760" w:hanging="360"/>
      </w:pPr>
      <w:rPr>
        <w:rFonts w:ascii="Courier New" w:eastAsia="Courier New" w:hAnsi="Courier New" w:cs="Courier New"/>
      </w:rPr>
    </w:lvl>
    <w:lvl w:ilvl="8" w:tplc="9A5C388C">
      <w:start w:val="1"/>
      <w:numFmt w:val="bullet"/>
      <w:lvlText w:val=""/>
      <w:lvlJc w:val="left"/>
      <w:pPr>
        <w:ind w:left="6480" w:hanging="360"/>
      </w:pPr>
      <w:rPr>
        <w:rFonts w:ascii="Wingdings" w:eastAsia="Wingdings" w:hAnsi="Wingdings" w:cs="Wingdings"/>
      </w:rPr>
    </w:lvl>
  </w:abstractNum>
  <w:abstractNum w:abstractNumId="10" w15:restartNumberingAfterBreak="0">
    <w:nsid w:val="29C40682"/>
    <w:multiLevelType w:val="hybridMultilevel"/>
    <w:tmpl w:val="8E688E52"/>
    <w:lvl w:ilvl="0" w:tplc="435C7D28">
      <w:start w:val="1"/>
      <w:numFmt w:val="bullet"/>
      <w:lvlText w:val=""/>
      <w:lvlJc w:val="left"/>
      <w:pPr>
        <w:ind w:left="720" w:hanging="360"/>
      </w:pPr>
      <w:rPr>
        <w:rFonts w:ascii="Symbol" w:eastAsia="Symbol" w:hAnsi="Symbol" w:cs="Symbol"/>
      </w:rPr>
    </w:lvl>
    <w:lvl w:ilvl="1" w:tplc="E6968F22">
      <w:start w:val="1"/>
      <w:numFmt w:val="bullet"/>
      <w:lvlText w:val="o"/>
      <w:lvlJc w:val="left"/>
      <w:pPr>
        <w:ind w:left="1440" w:hanging="360"/>
      </w:pPr>
      <w:rPr>
        <w:rFonts w:ascii="Courier New" w:eastAsia="Courier New" w:hAnsi="Courier New" w:cs="Courier New"/>
      </w:rPr>
    </w:lvl>
    <w:lvl w:ilvl="2" w:tplc="77AC82F2">
      <w:start w:val="1"/>
      <w:numFmt w:val="bullet"/>
      <w:lvlText w:val=""/>
      <w:lvlJc w:val="left"/>
      <w:pPr>
        <w:ind w:left="2160" w:hanging="360"/>
      </w:pPr>
      <w:rPr>
        <w:rFonts w:ascii="Wingdings" w:eastAsia="Wingdings" w:hAnsi="Wingdings" w:cs="Wingdings"/>
      </w:rPr>
    </w:lvl>
    <w:lvl w:ilvl="3" w:tplc="27DC8D44">
      <w:start w:val="1"/>
      <w:numFmt w:val="bullet"/>
      <w:lvlText w:val=""/>
      <w:lvlJc w:val="left"/>
      <w:pPr>
        <w:ind w:left="2880" w:hanging="360"/>
      </w:pPr>
      <w:rPr>
        <w:rFonts w:ascii="Symbol" w:eastAsia="Symbol" w:hAnsi="Symbol" w:cs="Symbol"/>
      </w:rPr>
    </w:lvl>
    <w:lvl w:ilvl="4" w:tplc="F66ADB02">
      <w:start w:val="1"/>
      <w:numFmt w:val="bullet"/>
      <w:lvlText w:val="o"/>
      <w:lvlJc w:val="left"/>
      <w:pPr>
        <w:ind w:left="3600" w:hanging="360"/>
      </w:pPr>
      <w:rPr>
        <w:rFonts w:ascii="Courier New" w:eastAsia="Courier New" w:hAnsi="Courier New" w:cs="Courier New"/>
      </w:rPr>
    </w:lvl>
    <w:lvl w:ilvl="5" w:tplc="829C3EE6">
      <w:start w:val="1"/>
      <w:numFmt w:val="bullet"/>
      <w:lvlText w:val=""/>
      <w:lvlJc w:val="left"/>
      <w:pPr>
        <w:ind w:left="4320" w:hanging="360"/>
      </w:pPr>
      <w:rPr>
        <w:rFonts w:ascii="Wingdings" w:eastAsia="Wingdings" w:hAnsi="Wingdings" w:cs="Wingdings"/>
      </w:rPr>
    </w:lvl>
    <w:lvl w:ilvl="6" w:tplc="66DA556A">
      <w:start w:val="1"/>
      <w:numFmt w:val="bullet"/>
      <w:lvlText w:val=""/>
      <w:lvlJc w:val="left"/>
      <w:pPr>
        <w:ind w:left="5040" w:hanging="360"/>
      </w:pPr>
      <w:rPr>
        <w:rFonts w:ascii="Symbol" w:eastAsia="Symbol" w:hAnsi="Symbol" w:cs="Symbol"/>
      </w:rPr>
    </w:lvl>
    <w:lvl w:ilvl="7" w:tplc="45D0A596">
      <w:start w:val="1"/>
      <w:numFmt w:val="bullet"/>
      <w:lvlText w:val="o"/>
      <w:lvlJc w:val="left"/>
      <w:pPr>
        <w:ind w:left="5760" w:hanging="360"/>
      </w:pPr>
      <w:rPr>
        <w:rFonts w:ascii="Courier New" w:eastAsia="Courier New" w:hAnsi="Courier New" w:cs="Courier New"/>
      </w:rPr>
    </w:lvl>
    <w:lvl w:ilvl="8" w:tplc="ED1291AA">
      <w:start w:val="1"/>
      <w:numFmt w:val="bullet"/>
      <w:lvlText w:val=""/>
      <w:lvlJc w:val="left"/>
      <w:pPr>
        <w:ind w:left="6480" w:hanging="360"/>
      </w:pPr>
      <w:rPr>
        <w:rFonts w:ascii="Wingdings" w:eastAsia="Wingdings" w:hAnsi="Wingdings" w:cs="Wingdings"/>
      </w:rPr>
    </w:lvl>
  </w:abstractNum>
  <w:abstractNum w:abstractNumId="11" w15:restartNumberingAfterBreak="0">
    <w:nsid w:val="30492BD0"/>
    <w:multiLevelType w:val="hybridMultilevel"/>
    <w:tmpl w:val="08B2F5F2"/>
    <w:lvl w:ilvl="0" w:tplc="C88412DC">
      <w:start w:val="1"/>
      <w:numFmt w:val="bullet"/>
      <w:lvlText w:val=""/>
      <w:lvlJc w:val="left"/>
      <w:pPr>
        <w:ind w:left="720" w:hanging="360"/>
      </w:pPr>
      <w:rPr>
        <w:rFonts w:ascii="Symbol" w:eastAsia="Symbol" w:hAnsi="Symbol" w:cs="Symbol"/>
      </w:rPr>
    </w:lvl>
    <w:lvl w:ilvl="1" w:tplc="E1982CB2">
      <w:start w:val="1"/>
      <w:numFmt w:val="bullet"/>
      <w:lvlText w:val="o"/>
      <w:lvlJc w:val="left"/>
      <w:pPr>
        <w:ind w:left="1440" w:hanging="360"/>
      </w:pPr>
      <w:rPr>
        <w:rFonts w:ascii="Courier New" w:eastAsia="Courier New" w:hAnsi="Courier New" w:cs="Courier New"/>
      </w:rPr>
    </w:lvl>
    <w:lvl w:ilvl="2" w:tplc="FCF87B0E">
      <w:start w:val="1"/>
      <w:numFmt w:val="bullet"/>
      <w:lvlText w:val=""/>
      <w:lvlJc w:val="left"/>
      <w:pPr>
        <w:ind w:left="2160" w:hanging="360"/>
      </w:pPr>
      <w:rPr>
        <w:rFonts w:ascii="Wingdings" w:eastAsia="Wingdings" w:hAnsi="Wingdings" w:cs="Wingdings"/>
      </w:rPr>
    </w:lvl>
    <w:lvl w:ilvl="3" w:tplc="33FCA54E">
      <w:start w:val="1"/>
      <w:numFmt w:val="bullet"/>
      <w:lvlText w:val=""/>
      <w:lvlJc w:val="left"/>
      <w:pPr>
        <w:ind w:left="2880" w:hanging="360"/>
      </w:pPr>
      <w:rPr>
        <w:rFonts w:ascii="Symbol" w:eastAsia="Symbol" w:hAnsi="Symbol" w:cs="Symbol"/>
      </w:rPr>
    </w:lvl>
    <w:lvl w:ilvl="4" w:tplc="2AA2E504">
      <w:start w:val="1"/>
      <w:numFmt w:val="bullet"/>
      <w:lvlText w:val="o"/>
      <w:lvlJc w:val="left"/>
      <w:pPr>
        <w:ind w:left="3600" w:hanging="360"/>
      </w:pPr>
      <w:rPr>
        <w:rFonts w:ascii="Courier New" w:eastAsia="Courier New" w:hAnsi="Courier New" w:cs="Courier New"/>
      </w:rPr>
    </w:lvl>
    <w:lvl w:ilvl="5" w:tplc="90F6BEC4">
      <w:start w:val="1"/>
      <w:numFmt w:val="bullet"/>
      <w:lvlText w:val=""/>
      <w:lvlJc w:val="left"/>
      <w:pPr>
        <w:ind w:left="4320" w:hanging="360"/>
      </w:pPr>
      <w:rPr>
        <w:rFonts w:ascii="Wingdings" w:eastAsia="Wingdings" w:hAnsi="Wingdings" w:cs="Wingdings"/>
      </w:rPr>
    </w:lvl>
    <w:lvl w:ilvl="6" w:tplc="FC1A3D74">
      <w:start w:val="1"/>
      <w:numFmt w:val="bullet"/>
      <w:lvlText w:val=""/>
      <w:lvlJc w:val="left"/>
      <w:pPr>
        <w:ind w:left="5040" w:hanging="360"/>
      </w:pPr>
      <w:rPr>
        <w:rFonts w:ascii="Symbol" w:eastAsia="Symbol" w:hAnsi="Symbol" w:cs="Symbol"/>
      </w:rPr>
    </w:lvl>
    <w:lvl w:ilvl="7" w:tplc="D7009BF0">
      <w:start w:val="1"/>
      <w:numFmt w:val="bullet"/>
      <w:lvlText w:val="o"/>
      <w:lvlJc w:val="left"/>
      <w:pPr>
        <w:ind w:left="5760" w:hanging="360"/>
      </w:pPr>
      <w:rPr>
        <w:rFonts w:ascii="Courier New" w:eastAsia="Courier New" w:hAnsi="Courier New" w:cs="Courier New"/>
      </w:rPr>
    </w:lvl>
    <w:lvl w:ilvl="8" w:tplc="B84E245C">
      <w:start w:val="1"/>
      <w:numFmt w:val="bullet"/>
      <w:lvlText w:val=""/>
      <w:lvlJc w:val="left"/>
      <w:pPr>
        <w:ind w:left="6480" w:hanging="360"/>
      </w:pPr>
      <w:rPr>
        <w:rFonts w:ascii="Wingdings" w:eastAsia="Wingdings" w:hAnsi="Wingdings" w:cs="Wingdings"/>
      </w:rPr>
    </w:lvl>
  </w:abstractNum>
  <w:abstractNum w:abstractNumId="12" w15:restartNumberingAfterBreak="0">
    <w:nsid w:val="359E373C"/>
    <w:multiLevelType w:val="hybridMultilevel"/>
    <w:tmpl w:val="77F42892"/>
    <w:lvl w:ilvl="0" w:tplc="DF8827DC">
      <w:start w:val="1"/>
      <w:numFmt w:val="bullet"/>
      <w:lvlText w:val=""/>
      <w:lvlJc w:val="left"/>
      <w:pPr>
        <w:ind w:left="720" w:hanging="360"/>
      </w:pPr>
      <w:rPr>
        <w:rFonts w:ascii="Symbol" w:eastAsia="Symbol" w:hAnsi="Symbol" w:cs="Symbol"/>
      </w:rPr>
    </w:lvl>
    <w:lvl w:ilvl="1" w:tplc="94D42F1A">
      <w:start w:val="1"/>
      <w:numFmt w:val="bullet"/>
      <w:lvlText w:val="o"/>
      <w:lvlJc w:val="left"/>
      <w:pPr>
        <w:ind w:left="1440" w:hanging="360"/>
      </w:pPr>
      <w:rPr>
        <w:rFonts w:ascii="Courier New" w:eastAsia="Courier New" w:hAnsi="Courier New" w:cs="Courier New"/>
      </w:rPr>
    </w:lvl>
    <w:lvl w:ilvl="2" w:tplc="82E40824">
      <w:start w:val="1"/>
      <w:numFmt w:val="bullet"/>
      <w:lvlText w:val=""/>
      <w:lvlJc w:val="left"/>
      <w:pPr>
        <w:ind w:left="2160" w:hanging="360"/>
      </w:pPr>
      <w:rPr>
        <w:rFonts w:ascii="Wingdings" w:eastAsia="Wingdings" w:hAnsi="Wingdings" w:cs="Wingdings"/>
      </w:rPr>
    </w:lvl>
    <w:lvl w:ilvl="3" w:tplc="AE30DD58">
      <w:start w:val="1"/>
      <w:numFmt w:val="bullet"/>
      <w:lvlText w:val=""/>
      <w:lvlJc w:val="left"/>
      <w:pPr>
        <w:ind w:left="2880" w:hanging="360"/>
      </w:pPr>
      <w:rPr>
        <w:rFonts w:ascii="Symbol" w:eastAsia="Symbol" w:hAnsi="Symbol" w:cs="Symbol"/>
      </w:rPr>
    </w:lvl>
    <w:lvl w:ilvl="4" w:tplc="27C4D8C6">
      <w:start w:val="1"/>
      <w:numFmt w:val="bullet"/>
      <w:lvlText w:val="o"/>
      <w:lvlJc w:val="left"/>
      <w:pPr>
        <w:ind w:left="3600" w:hanging="360"/>
      </w:pPr>
      <w:rPr>
        <w:rFonts w:ascii="Courier New" w:eastAsia="Courier New" w:hAnsi="Courier New" w:cs="Courier New"/>
      </w:rPr>
    </w:lvl>
    <w:lvl w:ilvl="5" w:tplc="9FEA7B24">
      <w:start w:val="1"/>
      <w:numFmt w:val="bullet"/>
      <w:lvlText w:val=""/>
      <w:lvlJc w:val="left"/>
      <w:pPr>
        <w:ind w:left="4320" w:hanging="360"/>
      </w:pPr>
      <w:rPr>
        <w:rFonts w:ascii="Wingdings" w:eastAsia="Wingdings" w:hAnsi="Wingdings" w:cs="Wingdings"/>
      </w:rPr>
    </w:lvl>
    <w:lvl w:ilvl="6" w:tplc="908600D4">
      <w:start w:val="1"/>
      <w:numFmt w:val="bullet"/>
      <w:lvlText w:val=""/>
      <w:lvlJc w:val="left"/>
      <w:pPr>
        <w:ind w:left="5040" w:hanging="360"/>
      </w:pPr>
      <w:rPr>
        <w:rFonts w:ascii="Symbol" w:eastAsia="Symbol" w:hAnsi="Symbol" w:cs="Symbol"/>
      </w:rPr>
    </w:lvl>
    <w:lvl w:ilvl="7" w:tplc="014ABEF0">
      <w:start w:val="1"/>
      <w:numFmt w:val="bullet"/>
      <w:lvlText w:val="o"/>
      <w:lvlJc w:val="left"/>
      <w:pPr>
        <w:ind w:left="5760" w:hanging="360"/>
      </w:pPr>
      <w:rPr>
        <w:rFonts w:ascii="Courier New" w:eastAsia="Courier New" w:hAnsi="Courier New" w:cs="Courier New"/>
      </w:rPr>
    </w:lvl>
    <w:lvl w:ilvl="8" w:tplc="7E7AABBE">
      <w:start w:val="1"/>
      <w:numFmt w:val="bullet"/>
      <w:lvlText w:val=""/>
      <w:lvlJc w:val="left"/>
      <w:pPr>
        <w:ind w:left="6480" w:hanging="360"/>
      </w:pPr>
      <w:rPr>
        <w:rFonts w:ascii="Wingdings" w:eastAsia="Wingdings" w:hAnsi="Wingdings" w:cs="Wingdings"/>
      </w:rPr>
    </w:lvl>
  </w:abstractNum>
  <w:abstractNum w:abstractNumId="13" w15:restartNumberingAfterBreak="0">
    <w:nsid w:val="3B352E3B"/>
    <w:multiLevelType w:val="multilevel"/>
    <w:tmpl w:val="71F2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91D7C"/>
    <w:multiLevelType w:val="hybridMultilevel"/>
    <w:tmpl w:val="C30E7558"/>
    <w:lvl w:ilvl="0" w:tplc="22F4759A">
      <w:start w:val="1"/>
      <w:numFmt w:val="bullet"/>
      <w:lvlText w:val=""/>
      <w:lvlJc w:val="left"/>
      <w:pPr>
        <w:ind w:left="720" w:hanging="360"/>
      </w:pPr>
      <w:rPr>
        <w:rFonts w:ascii="Symbol" w:eastAsia="Symbol" w:hAnsi="Symbol" w:cs="Symbol"/>
      </w:rPr>
    </w:lvl>
    <w:lvl w:ilvl="1" w:tplc="00BC63DA">
      <w:start w:val="1"/>
      <w:numFmt w:val="bullet"/>
      <w:lvlText w:val="o"/>
      <w:lvlJc w:val="left"/>
      <w:pPr>
        <w:ind w:left="1440" w:hanging="360"/>
      </w:pPr>
      <w:rPr>
        <w:rFonts w:ascii="Courier New" w:eastAsia="Courier New" w:hAnsi="Courier New" w:cs="Courier New"/>
      </w:rPr>
    </w:lvl>
    <w:lvl w:ilvl="2" w:tplc="281AE928">
      <w:start w:val="1"/>
      <w:numFmt w:val="bullet"/>
      <w:lvlText w:val=""/>
      <w:lvlJc w:val="left"/>
      <w:pPr>
        <w:ind w:left="2160" w:hanging="360"/>
      </w:pPr>
      <w:rPr>
        <w:rFonts w:ascii="Wingdings" w:eastAsia="Wingdings" w:hAnsi="Wingdings" w:cs="Wingdings"/>
      </w:rPr>
    </w:lvl>
    <w:lvl w:ilvl="3" w:tplc="3E34B592">
      <w:start w:val="1"/>
      <w:numFmt w:val="bullet"/>
      <w:lvlText w:val=""/>
      <w:lvlJc w:val="left"/>
      <w:pPr>
        <w:ind w:left="2880" w:hanging="360"/>
      </w:pPr>
      <w:rPr>
        <w:rFonts w:ascii="Symbol" w:eastAsia="Symbol" w:hAnsi="Symbol" w:cs="Symbol"/>
      </w:rPr>
    </w:lvl>
    <w:lvl w:ilvl="4" w:tplc="17A2EF00">
      <w:start w:val="1"/>
      <w:numFmt w:val="bullet"/>
      <w:lvlText w:val="o"/>
      <w:lvlJc w:val="left"/>
      <w:pPr>
        <w:ind w:left="3600" w:hanging="360"/>
      </w:pPr>
      <w:rPr>
        <w:rFonts w:ascii="Courier New" w:eastAsia="Courier New" w:hAnsi="Courier New" w:cs="Courier New"/>
      </w:rPr>
    </w:lvl>
    <w:lvl w:ilvl="5" w:tplc="5A12B5E2">
      <w:start w:val="1"/>
      <w:numFmt w:val="bullet"/>
      <w:lvlText w:val=""/>
      <w:lvlJc w:val="left"/>
      <w:pPr>
        <w:ind w:left="4320" w:hanging="360"/>
      </w:pPr>
      <w:rPr>
        <w:rFonts w:ascii="Wingdings" w:eastAsia="Wingdings" w:hAnsi="Wingdings" w:cs="Wingdings"/>
      </w:rPr>
    </w:lvl>
    <w:lvl w:ilvl="6" w:tplc="548291A4">
      <w:start w:val="1"/>
      <w:numFmt w:val="bullet"/>
      <w:lvlText w:val=""/>
      <w:lvlJc w:val="left"/>
      <w:pPr>
        <w:ind w:left="5040" w:hanging="360"/>
      </w:pPr>
      <w:rPr>
        <w:rFonts w:ascii="Symbol" w:eastAsia="Symbol" w:hAnsi="Symbol" w:cs="Symbol"/>
      </w:rPr>
    </w:lvl>
    <w:lvl w:ilvl="7" w:tplc="C8921822">
      <w:start w:val="1"/>
      <w:numFmt w:val="bullet"/>
      <w:lvlText w:val="o"/>
      <w:lvlJc w:val="left"/>
      <w:pPr>
        <w:ind w:left="5760" w:hanging="360"/>
      </w:pPr>
      <w:rPr>
        <w:rFonts w:ascii="Courier New" w:eastAsia="Courier New" w:hAnsi="Courier New" w:cs="Courier New"/>
      </w:rPr>
    </w:lvl>
    <w:lvl w:ilvl="8" w:tplc="0E5C1EE8">
      <w:start w:val="1"/>
      <w:numFmt w:val="bullet"/>
      <w:lvlText w:val=""/>
      <w:lvlJc w:val="left"/>
      <w:pPr>
        <w:ind w:left="6480" w:hanging="360"/>
      </w:pPr>
      <w:rPr>
        <w:rFonts w:ascii="Wingdings" w:eastAsia="Wingdings" w:hAnsi="Wingdings" w:cs="Wingdings"/>
      </w:rPr>
    </w:lvl>
  </w:abstractNum>
  <w:abstractNum w:abstractNumId="15" w15:restartNumberingAfterBreak="0">
    <w:nsid w:val="449F5807"/>
    <w:multiLevelType w:val="multilevel"/>
    <w:tmpl w:val="9B9E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0837EF"/>
    <w:multiLevelType w:val="hybridMultilevel"/>
    <w:tmpl w:val="0B7AB39C"/>
    <w:lvl w:ilvl="0" w:tplc="EEB08BB2">
      <w:start w:val="1"/>
      <w:numFmt w:val="bullet"/>
      <w:lvlText w:val=""/>
      <w:lvlJc w:val="left"/>
      <w:pPr>
        <w:ind w:left="720" w:hanging="360"/>
      </w:pPr>
      <w:rPr>
        <w:rFonts w:ascii="Symbol" w:eastAsia="Symbol" w:hAnsi="Symbol" w:cs="Symbol"/>
      </w:rPr>
    </w:lvl>
    <w:lvl w:ilvl="1" w:tplc="B6BCD1FC">
      <w:start w:val="1"/>
      <w:numFmt w:val="bullet"/>
      <w:lvlText w:val="o"/>
      <w:lvlJc w:val="left"/>
      <w:pPr>
        <w:ind w:left="1440" w:hanging="360"/>
      </w:pPr>
      <w:rPr>
        <w:rFonts w:ascii="Courier New" w:eastAsia="Courier New" w:hAnsi="Courier New" w:cs="Courier New"/>
      </w:rPr>
    </w:lvl>
    <w:lvl w:ilvl="2" w:tplc="280C999E">
      <w:start w:val="1"/>
      <w:numFmt w:val="bullet"/>
      <w:lvlText w:val=""/>
      <w:lvlJc w:val="left"/>
      <w:pPr>
        <w:ind w:left="2160" w:hanging="360"/>
      </w:pPr>
      <w:rPr>
        <w:rFonts w:ascii="Wingdings" w:eastAsia="Wingdings" w:hAnsi="Wingdings" w:cs="Wingdings"/>
      </w:rPr>
    </w:lvl>
    <w:lvl w:ilvl="3" w:tplc="AF5AAB48">
      <w:start w:val="1"/>
      <w:numFmt w:val="bullet"/>
      <w:lvlText w:val=""/>
      <w:lvlJc w:val="left"/>
      <w:pPr>
        <w:ind w:left="2880" w:hanging="360"/>
      </w:pPr>
      <w:rPr>
        <w:rFonts w:ascii="Symbol" w:eastAsia="Symbol" w:hAnsi="Symbol" w:cs="Symbol"/>
      </w:rPr>
    </w:lvl>
    <w:lvl w:ilvl="4" w:tplc="9B48B094">
      <w:start w:val="1"/>
      <w:numFmt w:val="bullet"/>
      <w:lvlText w:val="o"/>
      <w:lvlJc w:val="left"/>
      <w:pPr>
        <w:ind w:left="3600" w:hanging="360"/>
      </w:pPr>
      <w:rPr>
        <w:rFonts w:ascii="Courier New" w:eastAsia="Courier New" w:hAnsi="Courier New" w:cs="Courier New"/>
      </w:rPr>
    </w:lvl>
    <w:lvl w:ilvl="5" w:tplc="C6C62A80">
      <w:start w:val="1"/>
      <w:numFmt w:val="bullet"/>
      <w:lvlText w:val=""/>
      <w:lvlJc w:val="left"/>
      <w:pPr>
        <w:ind w:left="4320" w:hanging="360"/>
      </w:pPr>
      <w:rPr>
        <w:rFonts w:ascii="Wingdings" w:eastAsia="Wingdings" w:hAnsi="Wingdings" w:cs="Wingdings"/>
      </w:rPr>
    </w:lvl>
    <w:lvl w:ilvl="6" w:tplc="D79620C2">
      <w:start w:val="1"/>
      <w:numFmt w:val="bullet"/>
      <w:lvlText w:val=""/>
      <w:lvlJc w:val="left"/>
      <w:pPr>
        <w:ind w:left="5040" w:hanging="360"/>
      </w:pPr>
      <w:rPr>
        <w:rFonts w:ascii="Symbol" w:eastAsia="Symbol" w:hAnsi="Symbol" w:cs="Symbol"/>
      </w:rPr>
    </w:lvl>
    <w:lvl w:ilvl="7" w:tplc="0B9805EC">
      <w:start w:val="1"/>
      <w:numFmt w:val="bullet"/>
      <w:lvlText w:val="o"/>
      <w:lvlJc w:val="left"/>
      <w:pPr>
        <w:ind w:left="5760" w:hanging="360"/>
      </w:pPr>
      <w:rPr>
        <w:rFonts w:ascii="Courier New" w:eastAsia="Courier New" w:hAnsi="Courier New" w:cs="Courier New"/>
      </w:rPr>
    </w:lvl>
    <w:lvl w:ilvl="8" w:tplc="B0761172">
      <w:start w:val="1"/>
      <w:numFmt w:val="bullet"/>
      <w:lvlText w:val=""/>
      <w:lvlJc w:val="left"/>
      <w:pPr>
        <w:ind w:left="6480" w:hanging="360"/>
      </w:pPr>
      <w:rPr>
        <w:rFonts w:ascii="Wingdings" w:eastAsia="Wingdings" w:hAnsi="Wingdings" w:cs="Wingdings"/>
      </w:rPr>
    </w:lvl>
  </w:abstractNum>
  <w:abstractNum w:abstractNumId="17" w15:restartNumberingAfterBreak="0">
    <w:nsid w:val="480936DE"/>
    <w:multiLevelType w:val="hybridMultilevel"/>
    <w:tmpl w:val="35BAA81A"/>
    <w:lvl w:ilvl="0" w:tplc="8370D1BE">
      <w:start w:val="1"/>
      <w:numFmt w:val="bullet"/>
      <w:lvlText w:val=""/>
      <w:lvlJc w:val="left"/>
      <w:pPr>
        <w:ind w:left="720" w:hanging="360"/>
      </w:pPr>
      <w:rPr>
        <w:rFonts w:ascii="Symbol" w:eastAsia="Symbol" w:hAnsi="Symbol" w:cs="Symbol"/>
      </w:rPr>
    </w:lvl>
    <w:lvl w:ilvl="1" w:tplc="E0FC9EBE">
      <w:start w:val="1"/>
      <w:numFmt w:val="bullet"/>
      <w:lvlText w:val="o"/>
      <w:lvlJc w:val="left"/>
      <w:pPr>
        <w:ind w:left="1440" w:hanging="360"/>
      </w:pPr>
      <w:rPr>
        <w:rFonts w:ascii="Courier New" w:eastAsia="Courier New" w:hAnsi="Courier New" w:cs="Courier New"/>
      </w:rPr>
    </w:lvl>
    <w:lvl w:ilvl="2" w:tplc="7F6E3FFE">
      <w:start w:val="1"/>
      <w:numFmt w:val="bullet"/>
      <w:lvlText w:val=""/>
      <w:lvlJc w:val="left"/>
      <w:pPr>
        <w:ind w:left="2160" w:hanging="360"/>
      </w:pPr>
      <w:rPr>
        <w:rFonts w:ascii="Wingdings" w:eastAsia="Wingdings" w:hAnsi="Wingdings" w:cs="Wingdings"/>
      </w:rPr>
    </w:lvl>
    <w:lvl w:ilvl="3" w:tplc="56927D48">
      <w:start w:val="1"/>
      <w:numFmt w:val="bullet"/>
      <w:lvlText w:val=""/>
      <w:lvlJc w:val="left"/>
      <w:pPr>
        <w:ind w:left="2880" w:hanging="360"/>
      </w:pPr>
      <w:rPr>
        <w:rFonts w:ascii="Symbol" w:eastAsia="Symbol" w:hAnsi="Symbol" w:cs="Symbol"/>
      </w:rPr>
    </w:lvl>
    <w:lvl w:ilvl="4" w:tplc="95845E98">
      <w:start w:val="1"/>
      <w:numFmt w:val="bullet"/>
      <w:lvlText w:val="o"/>
      <w:lvlJc w:val="left"/>
      <w:pPr>
        <w:ind w:left="3600" w:hanging="360"/>
      </w:pPr>
      <w:rPr>
        <w:rFonts w:ascii="Courier New" w:eastAsia="Courier New" w:hAnsi="Courier New" w:cs="Courier New"/>
      </w:rPr>
    </w:lvl>
    <w:lvl w:ilvl="5" w:tplc="69E60302">
      <w:start w:val="1"/>
      <w:numFmt w:val="bullet"/>
      <w:lvlText w:val=""/>
      <w:lvlJc w:val="left"/>
      <w:pPr>
        <w:ind w:left="4320" w:hanging="360"/>
      </w:pPr>
      <w:rPr>
        <w:rFonts w:ascii="Wingdings" w:eastAsia="Wingdings" w:hAnsi="Wingdings" w:cs="Wingdings"/>
      </w:rPr>
    </w:lvl>
    <w:lvl w:ilvl="6" w:tplc="A4108232">
      <w:start w:val="1"/>
      <w:numFmt w:val="bullet"/>
      <w:lvlText w:val=""/>
      <w:lvlJc w:val="left"/>
      <w:pPr>
        <w:ind w:left="5040" w:hanging="360"/>
      </w:pPr>
      <w:rPr>
        <w:rFonts w:ascii="Symbol" w:eastAsia="Symbol" w:hAnsi="Symbol" w:cs="Symbol"/>
      </w:rPr>
    </w:lvl>
    <w:lvl w:ilvl="7" w:tplc="2494BB3A">
      <w:start w:val="1"/>
      <w:numFmt w:val="bullet"/>
      <w:lvlText w:val="o"/>
      <w:lvlJc w:val="left"/>
      <w:pPr>
        <w:ind w:left="5760" w:hanging="360"/>
      </w:pPr>
      <w:rPr>
        <w:rFonts w:ascii="Courier New" w:eastAsia="Courier New" w:hAnsi="Courier New" w:cs="Courier New"/>
      </w:rPr>
    </w:lvl>
    <w:lvl w:ilvl="8" w:tplc="5126A696">
      <w:start w:val="1"/>
      <w:numFmt w:val="bullet"/>
      <w:lvlText w:val=""/>
      <w:lvlJc w:val="left"/>
      <w:pPr>
        <w:ind w:left="6480" w:hanging="360"/>
      </w:pPr>
      <w:rPr>
        <w:rFonts w:ascii="Wingdings" w:eastAsia="Wingdings" w:hAnsi="Wingdings" w:cs="Wingdings"/>
      </w:rPr>
    </w:lvl>
  </w:abstractNum>
  <w:abstractNum w:abstractNumId="18" w15:restartNumberingAfterBreak="0">
    <w:nsid w:val="48D12C50"/>
    <w:multiLevelType w:val="hybridMultilevel"/>
    <w:tmpl w:val="712AD1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057D20"/>
    <w:multiLevelType w:val="multilevel"/>
    <w:tmpl w:val="EE86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2D1412"/>
    <w:multiLevelType w:val="hybridMultilevel"/>
    <w:tmpl w:val="703E5624"/>
    <w:lvl w:ilvl="0" w:tplc="16A2BE24">
      <w:start w:val="1"/>
      <w:numFmt w:val="bullet"/>
      <w:lvlText w:val=""/>
      <w:lvlJc w:val="left"/>
      <w:pPr>
        <w:ind w:left="720" w:hanging="360"/>
      </w:pPr>
      <w:rPr>
        <w:rFonts w:ascii="Symbol" w:eastAsia="Symbol" w:hAnsi="Symbol" w:cs="Symbol"/>
      </w:rPr>
    </w:lvl>
    <w:lvl w:ilvl="1" w:tplc="0E4A7424">
      <w:start w:val="1"/>
      <w:numFmt w:val="bullet"/>
      <w:lvlText w:val="o"/>
      <w:lvlJc w:val="left"/>
      <w:pPr>
        <w:ind w:left="1440" w:hanging="360"/>
      </w:pPr>
      <w:rPr>
        <w:rFonts w:ascii="Courier New" w:eastAsia="Courier New" w:hAnsi="Courier New" w:cs="Courier New"/>
      </w:rPr>
    </w:lvl>
    <w:lvl w:ilvl="2" w:tplc="F6E42E14">
      <w:start w:val="1"/>
      <w:numFmt w:val="bullet"/>
      <w:lvlText w:val=""/>
      <w:lvlJc w:val="left"/>
      <w:pPr>
        <w:ind w:left="2160" w:hanging="360"/>
      </w:pPr>
      <w:rPr>
        <w:rFonts w:ascii="Wingdings" w:eastAsia="Wingdings" w:hAnsi="Wingdings" w:cs="Wingdings"/>
      </w:rPr>
    </w:lvl>
    <w:lvl w:ilvl="3" w:tplc="14C8C4F2">
      <w:start w:val="1"/>
      <w:numFmt w:val="bullet"/>
      <w:lvlText w:val=""/>
      <w:lvlJc w:val="left"/>
      <w:pPr>
        <w:ind w:left="2880" w:hanging="360"/>
      </w:pPr>
      <w:rPr>
        <w:rFonts w:ascii="Symbol" w:eastAsia="Symbol" w:hAnsi="Symbol" w:cs="Symbol"/>
      </w:rPr>
    </w:lvl>
    <w:lvl w:ilvl="4" w:tplc="0EE4A406">
      <w:start w:val="1"/>
      <w:numFmt w:val="bullet"/>
      <w:lvlText w:val="o"/>
      <w:lvlJc w:val="left"/>
      <w:pPr>
        <w:ind w:left="3600" w:hanging="360"/>
      </w:pPr>
      <w:rPr>
        <w:rFonts w:ascii="Courier New" w:eastAsia="Courier New" w:hAnsi="Courier New" w:cs="Courier New"/>
      </w:rPr>
    </w:lvl>
    <w:lvl w:ilvl="5" w:tplc="FD7C3EB4">
      <w:start w:val="1"/>
      <w:numFmt w:val="bullet"/>
      <w:lvlText w:val=""/>
      <w:lvlJc w:val="left"/>
      <w:pPr>
        <w:ind w:left="4320" w:hanging="360"/>
      </w:pPr>
      <w:rPr>
        <w:rFonts w:ascii="Wingdings" w:eastAsia="Wingdings" w:hAnsi="Wingdings" w:cs="Wingdings"/>
      </w:rPr>
    </w:lvl>
    <w:lvl w:ilvl="6" w:tplc="EBFA578C">
      <w:start w:val="1"/>
      <w:numFmt w:val="bullet"/>
      <w:lvlText w:val=""/>
      <w:lvlJc w:val="left"/>
      <w:pPr>
        <w:ind w:left="5040" w:hanging="360"/>
      </w:pPr>
      <w:rPr>
        <w:rFonts w:ascii="Symbol" w:eastAsia="Symbol" w:hAnsi="Symbol" w:cs="Symbol"/>
      </w:rPr>
    </w:lvl>
    <w:lvl w:ilvl="7" w:tplc="0AE4115C">
      <w:start w:val="1"/>
      <w:numFmt w:val="bullet"/>
      <w:lvlText w:val="o"/>
      <w:lvlJc w:val="left"/>
      <w:pPr>
        <w:ind w:left="5760" w:hanging="360"/>
      </w:pPr>
      <w:rPr>
        <w:rFonts w:ascii="Courier New" w:eastAsia="Courier New" w:hAnsi="Courier New" w:cs="Courier New"/>
      </w:rPr>
    </w:lvl>
    <w:lvl w:ilvl="8" w:tplc="71403C6C">
      <w:start w:val="1"/>
      <w:numFmt w:val="bullet"/>
      <w:lvlText w:val=""/>
      <w:lvlJc w:val="left"/>
      <w:pPr>
        <w:ind w:left="6480" w:hanging="360"/>
      </w:pPr>
      <w:rPr>
        <w:rFonts w:ascii="Wingdings" w:eastAsia="Wingdings" w:hAnsi="Wingdings" w:cs="Wingdings"/>
      </w:rPr>
    </w:lvl>
  </w:abstractNum>
  <w:abstractNum w:abstractNumId="21" w15:restartNumberingAfterBreak="0">
    <w:nsid w:val="4CCD0AC7"/>
    <w:multiLevelType w:val="hybridMultilevel"/>
    <w:tmpl w:val="6988F8B6"/>
    <w:lvl w:ilvl="0" w:tplc="0540BEF8">
      <w:start w:val="1"/>
      <w:numFmt w:val="bullet"/>
      <w:lvlText w:val=""/>
      <w:lvlJc w:val="left"/>
      <w:pPr>
        <w:ind w:left="720" w:hanging="360"/>
      </w:pPr>
      <w:rPr>
        <w:rFonts w:ascii="Symbol" w:eastAsia="Symbol" w:hAnsi="Symbol" w:cs="Symbol"/>
      </w:rPr>
    </w:lvl>
    <w:lvl w:ilvl="1" w:tplc="C0A626C6">
      <w:start w:val="1"/>
      <w:numFmt w:val="bullet"/>
      <w:lvlText w:val="o"/>
      <w:lvlJc w:val="left"/>
      <w:pPr>
        <w:ind w:left="1440" w:hanging="360"/>
      </w:pPr>
      <w:rPr>
        <w:rFonts w:ascii="Courier New" w:eastAsia="Courier New" w:hAnsi="Courier New" w:cs="Courier New"/>
      </w:rPr>
    </w:lvl>
    <w:lvl w:ilvl="2" w:tplc="D23E365C">
      <w:start w:val="1"/>
      <w:numFmt w:val="bullet"/>
      <w:lvlText w:val=""/>
      <w:lvlJc w:val="left"/>
      <w:pPr>
        <w:ind w:left="2160" w:hanging="360"/>
      </w:pPr>
      <w:rPr>
        <w:rFonts w:ascii="Wingdings" w:eastAsia="Wingdings" w:hAnsi="Wingdings" w:cs="Wingdings"/>
      </w:rPr>
    </w:lvl>
    <w:lvl w:ilvl="3" w:tplc="EE84BC32">
      <w:start w:val="1"/>
      <w:numFmt w:val="bullet"/>
      <w:lvlText w:val=""/>
      <w:lvlJc w:val="left"/>
      <w:pPr>
        <w:ind w:left="2880" w:hanging="360"/>
      </w:pPr>
      <w:rPr>
        <w:rFonts w:ascii="Symbol" w:eastAsia="Symbol" w:hAnsi="Symbol" w:cs="Symbol"/>
      </w:rPr>
    </w:lvl>
    <w:lvl w:ilvl="4" w:tplc="67907494">
      <w:start w:val="1"/>
      <w:numFmt w:val="bullet"/>
      <w:lvlText w:val="o"/>
      <w:lvlJc w:val="left"/>
      <w:pPr>
        <w:ind w:left="3600" w:hanging="360"/>
      </w:pPr>
      <w:rPr>
        <w:rFonts w:ascii="Courier New" w:eastAsia="Courier New" w:hAnsi="Courier New" w:cs="Courier New"/>
      </w:rPr>
    </w:lvl>
    <w:lvl w:ilvl="5" w:tplc="B4801A0C">
      <w:start w:val="1"/>
      <w:numFmt w:val="bullet"/>
      <w:lvlText w:val=""/>
      <w:lvlJc w:val="left"/>
      <w:pPr>
        <w:ind w:left="4320" w:hanging="360"/>
      </w:pPr>
      <w:rPr>
        <w:rFonts w:ascii="Wingdings" w:eastAsia="Wingdings" w:hAnsi="Wingdings" w:cs="Wingdings"/>
      </w:rPr>
    </w:lvl>
    <w:lvl w:ilvl="6" w:tplc="94A2A1D6">
      <w:start w:val="1"/>
      <w:numFmt w:val="bullet"/>
      <w:lvlText w:val=""/>
      <w:lvlJc w:val="left"/>
      <w:pPr>
        <w:ind w:left="5040" w:hanging="360"/>
      </w:pPr>
      <w:rPr>
        <w:rFonts w:ascii="Symbol" w:eastAsia="Symbol" w:hAnsi="Symbol" w:cs="Symbol"/>
      </w:rPr>
    </w:lvl>
    <w:lvl w:ilvl="7" w:tplc="010A5150">
      <w:start w:val="1"/>
      <w:numFmt w:val="bullet"/>
      <w:lvlText w:val="o"/>
      <w:lvlJc w:val="left"/>
      <w:pPr>
        <w:ind w:left="5760" w:hanging="360"/>
      </w:pPr>
      <w:rPr>
        <w:rFonts w:ascii="Courier New" w:eastAsia="Courier New" w:hAnsi="Courier New" w:cs="Courier New"/>
      </w:rPr>
    </w:lvl>
    <w:lvl w:ilvl="8" w:tplc="F93C300A">
      <w:start w:val="1"/>
      <w:numFmt w:val="bullet"/>
      <w:lvlText w:val=""/>
      <w:lvlJc w:val="left"/>
      <w:pPr>
        <w:ind w:left="6480" w:hanging="360"/>
      </w:pPr>
      <w:rPr>
        <w:rFonts w:ascii="Wingdings" w:eastAsia="Wingdings" w:hAnsi="Wingdings" w:cs="Wingdings"/>
      </w:rPr>
    </w:lvl>
  </w:abstractNum>
  <w:abstractNum w:abstractNumId="22" w15:restartNumberingAfterBreak="0">
    <w:nsid w:val="4E0E3959"/>
    <w:multiLevelType w:val="hybridMultilevel"/>
    <w:tmpl w:val="9356D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06C031A"/>
    <w:multiLevelType w:val="hybridMultilevel"/>
    <w:tmpl w:val="77C8BA54"/>
    <w:lvl w:ilvl="0" w:tplc="C46A9740">
      <w:start w:val="1"/>
      <w:numFmt w:val="bullet"/>
      <w:lvlText w:val=""/>
      <w:lvlJc w:val="left"/>
      <w:pPr>
        <w:ind w:left="720" w:hanging="360"/>
      </w:pPr>
      <w:rPr>
        <w:rFonts w:ascii="Symbol" w:eastAsia="Symbol" w:hAnsi="Symbol" w:cs="Symbol"/>
      </w:rPr>
    </w:lvl>
    <w:lvl w:ilvl="1" w:tplc="058A0096">
      <w:start w:val="1"/>
      <w:numFmt w:val="bullet"/>
      <w:lvlText w:val="o"/>
      <w:lvlJc w:val="left"/>
      <w:pPr>
        <w:ind w:left="1440" w:hanging="360"/>
      </w:pPr>
      <w:rPr>
        <w:rFonts w:ascii="Courier New" w:eastAsia="Courier New" w:hAnsi="Courier New" w:cs="Courier New"/>
      </w:rPr>
    </w:lvl>
    <w:lvl w:ilvl="2" w:tplc="FCF83C5A">
      <w:start w:val="1"/>
      <w:numFmt w:val="bullet"/>
      <w:lvlText w:val=""/>
      <w:lvlJc w:val="left"/>
      <w:pPr>
        <w:ind w:left="2160" w:hanging="360"/>
      </w:pPr>
      <w:rPr>
        <w:rFonts w:ascii="Wingdings" w:eastAsia="Wingdings" w:hAnsi="Wingdings" w:cs="Wingdings"/>
      </w:rPr>
    </w:lvl>
    <w:lvl w:ilvl="3" w:tplc="D0D2B896">
      <w:start w:val="1"/>
      <w:numFmt w:val="bullet"/>
      <w:lvlText w:val=""/>
      <w:lvlJc w:val="left"/>
      <w:pPr>
        <w:ind w:left="2880" w:hanging="360"/>
      </w:pPr>
      <w:rPr>
        <w:rFonts w:ascii="Symbol" w:eastAsia="Symbol" w:hAnsi="Symbol" w:cs="Symbol"/>
      </w:rPr>
    </w:lvl>
    <w:lvl w:ilvl="4" w:tplc="CCCC639E">
      <w:start w:val="1"/>
      <w:numFmt w:val="bullet"/>
      <w:lvlText w:val="o"/>
      <w:lvlJc w:val="left"/>
      <w:pPr>
        <w:ind w:left="3600" w:hanging="360"/>
      </w:pPr>
      <w:rPr>
        <w:rFonts w:ascii="Courier New" w:eastAsia="Courier New" w:hAnsi="Courier New" w:cs="Courier New"/>
      </w:rPr>
    </w:lvl>
    <w:lvl w:ilvl="5" w:tplc="1876B4EE">
      <w:start w:val="1"/>
      <w:numFmt w:val="bullet"/>
      <w:lvlText w:val=""/>
      <w:lvlJc w:val="left"/>
      <w:pPr>
        <w:ind w:left="4320" w:hanging="360"/>
      </w:pPr>
      <w:rPr>
        <w:rFonts w:ascii="Wingdings" w:eastAsia="Wingdings" w:hAnsi="Wingdings" w:cs="Wingdings"/>
      </w:rPr>
    </w:lvl>
    <w:lvl w:ilvl="6" w:tplc="8DD21E08">
      <w:start w:val="1"/>
      <w:numFmt w:val="bullet"/>
      <w:lvlText w:val=""/>
      <w:lvlJc w:val="left"/>
      <w:pPr>
        <w:ind w:left="5040" w:hanging="360"/>
      </w:pPr>
      <w:rPr>
        <w:rFonts w:ascii="Symbol" w:eastAsia="Symbol" w:hAnsi="Symbol" w:cs="Symbol"/>
      </w:rPr>
    </w:lvl>
    <w:lvl w:ilvl="7" w:tplc="60504BBA">
      <w:start w:val="1"/>
      <w:numFmt w:val="bullet"/>
      <w:lvlText w:val="o"/>
      <w:lvlJc w:val="left"/>
      <w:pPr>
        <w:ind w:left="5760" w:hanging="360"/>
      </w:pPr>
      <w:rPr>
        <w:rFonts w:ascii="Courier New" w:eastAsia="Courier New" w:hAnsi="Courier New" w:cs="Courier New"/>
      </w:rPr>
    </w:lvl>
    <w:lvl w:ilvl="8" w:tplc="7BDAFBB8">
      <w:start w:val="1"/>
      <w:numFmt w:val="bullet"/>
      <w:lvlText w:val=""/>
      <w:lvlJc w:val="left"/>
      <w:pPr>
        <w:ind w:left="6480" w:hanging="360"/>
      </w:pPr>
      <w:rPr>
        <w:rFonts w:ascii="Wingdings" w:eastAsia="Wingdings" w:hAnsi="Wingdings" w:cs="Wingdings"/>
      </w:rPr>
    </w:lvl>
  </w:abstractNum>
  <w:abstractNum w:abstractNumId="24" w15:restartNumberingAfterBreak="0">
    <w:nsid w:val="51B60A5B"/>
    <w:multiLevelType w:val="multilevel"/>
    <w:tmpl w:val="F4B4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E632E1"/>
    <w:multiLevelType w:val="multilevel"/>
    <w:tmpl w:val="5D84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F35B7"/>
    <w:multiLevelType w:val="hybridMultilevel"/>
    <w:tmpl w:val="C6CC26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C3646E3"/>
    <w:multiLevelType w:val="hybridMultilevel"/>
    <w:tmpl w:val="7C182434"/>
    <w:lvl w:ilvl="0" w:tplc="4A66C200">
      <w:start w:val="1"/>
      <w:numFmt w:val="bullet"/>
      <w:lvlText w:val=""/>
      <w:lvlJc w:val="left"/>
      <w:pPr>
        <w:ind w:left="720" w:hanging="360"/>
      </w:pPr>
      <w:rPr>
        <w:rFonts w:ascii="Symbol" w:eastAsia="Symbol" w:hAnsi="Symbol" w:cs="Symbol"/>
      </w:rPr>
    </w:lvl>
    <w:lvl w:ilvl="1" w:tplc="EBF4A86C">
      <w:start w:val="1"/>
      <w:numFmt w:val="bullet"/>
      <w:lvlText w:val="o"/>
      <w:lvlJc w:val="left"/>
      <w:pPr>
        <w:ind w:left="1440" w:hanging="360"/>
      </w:pPr>
      <w:rPr>
        <w:rFonts w:ascii="Courier New" w:eastAsia="Courier New" w:hAnsi="Courier New" w:cs="Courier New"/>
      </w:rPr>
    </w:lvl>
    <w:lvl w:ilvl="2" w:tplc="AC7801AA">
      <w:start w:val="1"/>
      <w:numFmt w:val="bullet"/>
      <w:lvlText w:val=""/>
      <w:lvlJc w:val="left"/>
      <w:pPr>
        <w:ind w:left="2160" w:hanging="360"/>
      </w:pPr>
      <w:rPr>
        <w:rFonts w:ascii="Wingdings" w:eastAsia="Wingdings" w:hAnsi="Wingdings" w:cs="Wingdings"/>
      </w:rPr>
    </w:lvl>
    <w:lvl w:ilvl="3" w:tplc="2FD20A8E">
      <w:start w:val="1"/>
      <w:numFmt w:val="bullet"/>
      <w:lvlText w:val=""/>
      <w:lvlJc w:val="left"/>
      <w:pPr>
        <w:ind w:left="2880" w:hanging="360"/>
      </w:pPr>
      <w:rPr>
        <w:rFonts w:ascii="Symbol" w:eastAsia="Symbol" w:hAnsi="Symbol" w:cs="Symbol"/>
      </w:rPr>
    </w:lvl>
    <w:lvl w:ilvl="4" w:tplc="3D72BAE0">
      <w:start w:val="1"/>
      <w:numFmt w:val="bullet"/>
      <w:lvlText w:val="o"/>
      <w:lvlJc w:val="left"/>
      <w:pPr>
        <w:ind w:left="3600" w:hanging="360"/>
      </w:pPr>
      <w:rPr>
        <w:rFonts w:ascii="Courier New" w:eastAsia="Courier New" w:hAnsi="Courier New" w:cs="Courier New"/>
      </w:rPr>
    </w:lvl>
    <w:lvl w:ilvl="5" w:tplc="A836B2F2">
      <w:start w:val="1"/>
      <w:numFmt w:val="bullet"/>
      <w:lvlText w:val=""/>
      <w:lvlJc w:val="left"/>
      <w:pPr>
        <w:ind w:left="4320" w:hanging="360"/>
      </w:pPr>
      <w:rPr>
        <w:rFonts w:ascii="Wingdings" w:eastAsia="Wingdings" w:hAnsi="Wingdings" w:cs="Wingdings"/>
      </w:rPr>
    </w:lvl>
    <w:lvl w:ilvl="6" w:tplc="96E4336E">
      <w:start w:val="1"/>
      <w:numFmt w:val="bullet"/>
      <w:lvlText w:val=""/>
      <w:lvlJc w:val="left"/>
      <w:pPr>
        <w:ind w:left="5040" w:hanging="360"/>
      </w:pPr>
      <w:rPr>
        <w:rFonts w:ascii="Symbol" w:eastAsia="Symbol" w:hAnsi="Symbol" w:cs="Symbol"/>
      </w:rPr>
    </w:lvl>
    <w:lvl w:ilvl="7" w:tplc="9356E744">
      <w:start w:val="1"/>
      <w:numFmt w:val="bullet"/>
      <w:lvlText w:val="o"/>
      <w:lvlJc w:val="left"/>
      <w:pPr>
        <w:ind w:left="5760" w:hanging="360"/>
      </w:pPr>
      <w:rPr>
        <w:rFonts w:ascii="Courier New" w:eastAsia="Courier New" w:hAnsi="Courier New" w:cs="Courier New"/>
      </w:rPr>
    </w:lvl>
    <w:lvl w:ilvl="8" w:tplc="D20A6698">
      <w:start w:val="1"/>
      <w:numFmt w:val="bullet"/>
      <w:lvlText w:val=""/>
      <w:lvlJc w:val="left"/>
      <w:pPr>
        <w:ind w:left="6480" w:hanging="360"/>
      </w:pPr>
      <w:rPr>
        <w:rFonts w:ascii="Wingdings" w:eastAsia="Wingdings" w:hAnsi="Wingdings" w:cs="Wingdings"/>
      </w:rPr>
    </w:lvl>
  </w:abstractNum>
  <w:abstractNum w:abstractNumId="28" w15:restartNumberingAfterBreak="0">
    <w:nsid w:val="5F7F619A"/>
    <w:multiLevelType w:val="hybridMultilevel"/>
    <w:tmpl w:val="2722B8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762C3A"/>
    <w:multiLevelType w:val="hybridMultilevel"/>
    <w:tmpl w:val="AEB4AE16"/>
    <w:lvl w:ilvl="0" w:tplc="00E6E93A">
      <w:start w:val="1"/>
      <w:numFmt w:val="bullet"/>
      <w:lvlText w:val=""/>
      <w:lvlJc w:val="left"/>
      <w:pPr>
        <w:ind w:left="720" w:hanging="360"/>
      </w:pPr>
      <w:rPr>
        <w:rFonts w:ascii="Symbol" w:eastAsia="Symbol" w:hAnsi="Symbol" w:cs="Symbol"/>
      </w:rPr>
    </w:lvl>
    <w:lvl w:ilvl="1" w:tplc="E05A863E">
      <w:start w:val="1"/>
      <w:numFmt w:val="bullet"/>
      <w:lvlText w:val="o"/>
      <w:lvlJc w:val="left"/>
      <w:pPr>
        <w:ind w:left="1440" w:hanging="360"/>
      </w:pPr>
      <w:rPr>
        <w:rFonts w:ascii="Courier New" w:eastAsia="Courier New" w:hAnsi="Courier New" w:cs="Courier New"/>
      </w:rPr>
    </w:lvl>
    <w:lvl w:ilvl="2" w:tplc="5B9CD160">
      <w:start w:val="1"/>
      <w:numFmt w:val="bullet"/>
      <w:lvlText w:val=""/>
      <w:lvlJc w:val="left"/>
      <w:pPr>
        <w:ind w:left="2160" w:hanging="360"/>
      </w:pPr>
      <w:rPr>
        <w:rFonts w:ascii="Wingdings" w:eastAsia="Wingdings" w:hAnsi="Wingdings" w:cs="Wingdings"/>
      </w:rPr>
    </w:lvl>
    <w:lvl w:ilvl="3" w:tplc="C7408AA0">
      <w:start w:val="1"/>
      <w:numFmt w:val="bullet"/>
      <w:lvlText w:val=""/>
      <w:lvlJc w:val="left"/>
      <w:pPr>
        <w:ind w:left="2880" w:hanging="360"/>
      </w:pPr>
      <w:rPr>
        <w:rFonts w:ascii="Symbol" w:eastAsia="Symbol" w:hAnsi="Symbol" w:cs="Symbol"/>
      </w:rPr>
    </w:lvl>
    <w:lvl w:ilvl="4" w:tplc="805A97CE">
      <w:start w:val="1"/>
      <w:numFmt w:val="bullet"/>
      <w:lvlText w:val="o"/>
      <w:lvlJc w:val="left"/>
      <w:pPr>
        <w:ind w:left="3600" w:hanging="360"/>
      </w:pPr>
      <w:rPr>
        <w:rFonts w:ascii="Courier New" w:eastAsia="Courier New" w:hAnsi="Courier New" w:cs="Courier New"/>
      </w:rPr>
    </w:lvl>
    <w:lvl w:ilvl="5" w:tplc="41944E2E">
      <w:start w:val="1"/>
      <w:numFmt w:val="bullet"/>
      <w:lvlText w:val=""/>
      <w:lvlJc w:val="left"/>
      <w:pPr>
        <w:ind w:left="4320" w:hanging="360"/>
      </w:pPr>
      <w:rPr>
        <w:rFonts w:ascii="Wingdings" w:eastAsia="Wingdings" w:hAnsi="Wingdings" w:cs="Wingdings"/>
      </w:rPr>
    </w:lvl>
    <w:lvl w:ilvl="6" w:tplc="BB6C964A">
      <w:start w:val="1"/>
      <w:numFmt w:val="bullet"/>
      <w:lvlText w:val=""/>
      <w:lvlJc w:val="left"/>
      <w:pPr>
        <w:ind w:left="5040" w:hanging="360"/>
      </w:pPr>
      <w:rPr>
        <w:rFonts w:ascii="Symbol" w:eastAsia="Symbol" w:hAnsi="Symbol" w:cs="Symbol"/>
      </w:rPr>
    </w:lvl>
    <w:lvl w:ilvl="7" w:tplc="3462F128">
      <w:start w:val="1"/>
      <w:numFmt w:val="bullet"/>
      <w:lvlText w:val="o"/>
      <w:lvlJc w:val="left"/>
      <w:pPr>
        <w:ind w:left="5760" w:hanging="360"/>
      </w:pPr>
      <w:rPr>
        <w:rFonts w:ascii="Courier New" w:eastAsia="Courier New" w:hAnsi="Courier New" w:cs="Courier New"/>
      </w:rPr>
    </w:lvl>
    <w:lvl w:ilvl="8" w:tplc="3A449EFE">
      <w:start w:val="1"/>
      <w:numFmt w:val="bullet"/>
      <w:lvlText w:val=""/>
      <w:lvlJc w:val="left"/>
      <w:pPr>
        <w:ind w:left="6480" w:hanging="360"/>
      </w:pPr>
      <w:rPr>
        <w:rFonts w:ascii="Wingdings" w:eastAsia="Wingdings" w:hAnsi="Wingdings" w:cs="Wingdings"/>
      </w:rPr>
    </w:lvl>
  </w:abstractNum>
  <w:abstractNum w:abstractNumId="30" w15:restartNumberingAfterBreak="0">
    <w:nsid w:val="621769F8"/>
    <w:multiLevelType w:val="hybridMultilevel"/>
    <w:tmpl w:val="3214AF5C"/>
    <w:lvl w:ilvl="0" w:tplc="FB347FEC">
      <w:start w:val="1"/>
      <w:numFmt w:val="bullet"/>
      <w:lvlText w:val=""/>
      <w:lvlJc w:val="left"/>
      <w:pPr>
        <w:ind w:left="720" w:hanging="360"/>
      </w:pPr>
      <w:rPr>
        <w:rFonts w:ascii="Symbol" w:eastAsia="Symbol" w:hAnsi="Symbol" w:cs="Symbol"/>
      </w:rPr>
    </w:lvl>
    <w:lvl w:ilvl="1" w:tplc="0994B00E">
      <w:start w:val="1"/>
      <w:numFmt w:val="bullet"/>
      <w:lvlText w:val="o"/>
      <w:lvlJc w:val="left"/>
      <w:pPr>
        <w:ind w:left="1440" w:hanging="360"/>
      </w:pPr>
      <w:rPr>
        <w:rFonts w:ascii="Courier New" w:eastAsia="Courier New" w:hAnsi="Courier New" w:cs="Courier New"/>
      </w:rPr>
    </w:lvl>
    <w:lvl w:ilvl="2" w:tplc="86E46BB0">
      <w:start w:val="1"/>
      <w:numFmt w:val="bullet"/>
      <w:lvlText w:val=""/>
      <w:lvlJc w:val="left"/>
      <w:pPr>
        <w:ind w:left="2160" w:hanging="360"/>
      </w:pPr>
      <w:rPr>
        <w:rFonts w:ascii="Wingdings" w:eastAsia="Wingdings" w:hAnsi="Wingdings" w:cs="Wingdings"/>
      </w:rPr>
    </w:lvl>
    <w:lvl w:ilvl="3" w:tplc="A2644410">
      <w:start w:val="1"/>
      <w:numFmt w:val="bullet"/>
      <w:lvlText w:val=""/>
      <w:lvlJc w:val="left"/>
      <w:pPr>
        <w:ind w:left="2880" w:hanging="360"/>
      </w:pPr>
      <w:rPr>
        <w:rFonts w:ascii="Symbol" w:eastAsia="Symbol" w:hAnsi="Symbol" w:cs="Symbol"/>
      </w:rPr>
    </w:lvl>
    <w:lvl w:ilvl="4" w:tplc="99721BAA">
      <w:start w:val="1"/>
      <w:numFmt w:val="bullet"/>
      <w:lvlText w:val="o"/>
      <w:lvlJc w:val="left"/>
      <w:pPr>
        <w:ind w:left="3600" w:hanging="360"/>
      </w:pPr>
      <w:rPr>
        <w:rFonts w:ascii="Courier New" w:eastAsia="Courier New" w:hAnsi="Courier New" w:cs="Courier New"/>
      </w:rPr>
    </w:lvl>
    <w:lvl w:ilvl="5" w:tplc="C8D62E3A">
      <w:start w:val="1"/>
      <w:numFmt w:val="bullet"/>
      <w:lvlText w:val=""/>
      <w:lvlJc w:val="left"/>
      <w:pPr>
        <w:ind w:left="4320" w:hanging="360"/>
      </w:pPr>
      <w:rPr>
        <w:rFonts w:ascii="Wingdings" w:eastAsia="Wingdings" w:hAnsi="Wingdings" w:cs="Wingdings"/>
      </w:rPr>
    </w:lvl>
    <w:lvl w:ilvl="6" w:tplc="B11AC5E4">
      <w:start w:val="1"/>
      <w:numFmt w:val="bullet"/>
      <w:lvlText w:val=""/>
      <w:lvlJc w:val="left"/>
      <w:pPr>
        <w:ind w:left="5040" w:hanging="360"/>
      </w:pPr>
      <w:rPr>
        <w:rFonts w:ascii="Symbol" w:eastAsia="Symbol" w:hAnsi="Symbol" w:cs="Symbol"/>
      </w:rPr>
    </w:lvl>
    <w:lvl w:ilvl="7" w:tplc="7818C8D6">
      <w:start w:val="1"/>
      <w:numFmt w:val="bullet"/>
      <w:lvlText w:val="o"/>
      <w:lvlJc w:val="left"/>
      <w:pPr>
        <w:ind w:left="5760" w:hanging="360"/>
      </w:pPr>
      <w:rPr>
        <w:rFonts w:ascii="Courier New" w:eastAsia="Courier New" w:hAnsi="Courier New" w:cs="Courier New"/>
      </w:rPr>
    </w:lvl>
    <w:lvl w:ilvl="8" w:tplc="3426E7D4">
      <w:start w:val="1"/>
      <w:numFmt w:val="bullet"/>
      <w:lvlText w:val=""/>
      <w:lvlJc w:val="left"/>
      <w:pPr>
        <w:ind w:left="6480" w:hanging="360"/>
      </w:pPr>
      <w:rPr>
        <w:rFonts w:ascii="Wingdings" w:eastAsia="Wingdings" w:hAnsi="Wingdings" w:cs="Wingdings"/>
      </w:rPr>
    </w:lvl>
  </w:abstractNum>
  <w:abstractNum w:abstractNumId="31" w15:restartNumberingAfterBreak="0">
    <w:nsid w:val="64AB3875"/>
    <w:multiLevelType w:val="hybridMultilevel"/>
    <w:tmpl w:val="4B2C5438"/>
    <w:lvl w:ilvl="0" w:tplc="78D0647E">
      <w:start w:val="1"/>
      <w:numFmt w:val="bullet"/>
      <w:lvlText w:val=""/>
      <w:lvlJc w:val="left"/>
      <w:pPr>
        <w:ind w:left="720" w:hanging="360"/>
      </w:pPr>
      <w:rPr>
        <w:rFonts w:ascii="Symbol" w:eastAsia="Symbol" w:hAnsi="Symbol" w:cs="Symbol"/>
      </w:rPr>
    </w:lvl>
    <w:lvl w:ilvl="1" w:tplc="CB8652C0">
      <w:start w:val="1"/>
      <w:numFmt w:val="bullet"/>
      <w:lvlText w:val="o"/>
      <w:lvlJc w:val="left"/>
      <w:pPr>
        <w:ind w:left="1440" w:hanging="360"/>
      </w:pPr>
      <w:rPr>
        <w:rFonts w:ascii="Courier New" w:eastAsia="Courier New" w:hAnsi="Courier New" w:cs="Courier New"/>
      </w:rPr>
    </w:lvl>
    <w:lvl w:ilvl="2" w:tplc="11788DEA">
      <w:start w:val="1"/>
      <w:numFmt w:val="bullet"/>
      <w:lvlText w:val=""/>
      <w:lvlJc w:val="left"/>
      <w:pPr>
        <w:ind w:left="2160" w:hanging="360"/>
      </w:pPr>
      <w:rPr>
        <w:rFonts w:ascii="Wingdings" w:eastAsia="Wingdings" w:hAnsi="Wingdings" w:cs="Wingdings"/>
      </w:rPr>
    </w:lvl>
    <w:lvl w:ilvl="3" w:tplc="BAF03BDA">
      <w:start w:val="1"/>
      <w:numFmt w:val="bullet"/>
      <w:lvlText w:val=""/>
      <w:lvlJc w:val="left"/>
      <w:pPr>
        <w:ind w:left="2880" w:hanging="360"/>
      </w:pPr>
      <w:rPr>
        <w:rFonts w:ascii="Symbol" w:eastAsia="Symbol" w:hAnsi="Symbol" w:cs="Symbol"/>
      </w:rPr>
    </w:lvl>
    <w:lvl w:ilvl="4" w:tplc="987C3A5A">
      <w:start w:val="1"/>
      <w:numFmt w:val="bullet"/>
      <w:lvlText w:val="o"/>
      <w:lvlJc w:val="left"/>
      <w:pPr>
        <w:ind w:left="3600" w:hanging="360"/>
      </w:pPr>
      <w:rPr>
        <w:rFonts w:ascii="Courier New" w:eastAsia="Courier New" w:hAnsi="Courier New" w:cs="Courier New"/>
      </w:rPr>
    </w:lvl>
    <w:lvl w:ilvl="5" w:tplc="021E76B6">
      <w:start w:val="1"/>
      <w:numFmt w:val="bullet"/>
      <w:lvlText w:val=""/>
      <w:lvlJc w:val="left"/>
      <w:pPr>
        <w:ind w:left="4320" w:hanging="360"/>
      </w:pPr>
      <w:rPr>
        <w:rFonts w:ascii="Wingdings" w:eastAsia="Wingdings" w:hAnsi="Wingdings" w:cs="Wingdings"/>
      </w:rPr>
    </w:lvl>
    <w:lvl w:ilvl="6" w:tplc="7ED2AC8C">
      <w:start w:val="1"/>
      <w:numFmt w:val="bullet"/>
      <w:lvlText w:val=""/>
      <w:lvlJc w:val="left"/>
      <w:pPr>
        <w:ind w:left="5040" w:hanging="360"/>
      </w:pPr>
      <w:rPr>
        <w:rFonts w:ascii="Symbol" w:eastAsia="Symbol" w:hAnsi="Symbol" w:cs="Symbol"/>
      </w:rPr>
    </w:lvl>
    <w:lvl w:ilvl="7" w:tplc="0B6C7080">
      <w:start w:val="1"/>
      <w:numFmt w:val="bullet"/>
      <w:lvlText w:val="o"/>
      <w:lvlJc w:val="left"/>
      <w:pPr>
        <w:ind w:left="5760" w:hanging="360"/>
      </w:pPr>
      <w:rPr>
        <w:rFonts w:ascii="Courier New" w:eastAsia="Courier New" w:hAnsi="Courier New" w:cs="Courier New"/>
      </w:rPr>
    </w:lvl>
    <w:lvl w:ilvl="8" w:tplc="411427B8">
      <w:start w:val="1"/>
      <w:numFmt w:val="bullet"/>
      <w:lvlText w:val=""/>
      <w:lvlJc w:val="left"/>
      <w:pPr>
        <w:ind w:left="6480" w:hanging="360"/>
      </w:pPr>
      <w:rPr>
        <w:rFonts w:ascii="Wingdings" w:eastAsia="Wingdings" w:hAnsi="Wingdings" w:cs="Wingdings"/>
      </w:rPr>
    </w:lvl>
  </w:abstractNum>
  <w:abstractNum w:abstractNumId="32" w15:restartNumberingAfterBreak="0">
    <w:nsid w:val="6FAD2234"/>
    <w:multiLevelType w:val="hybridMultilevel"/>
    <w:tmpl w:val="A99EBA1E"/>
    <w:lvl w:ilvl="0" w:tplc="839A18A4">
      <w:start w:val="1"/>
      <w:numFmt w:val="bullet"/>
      <w:lvlText w:val=""/>
      <w:lvlJc w:val="left"/>
      <w:pPr>
        <w:ind w:left="720" w:hanging="360"/>
      </w:pPr>
      <w:rPr>
        <w:rFonts w:ascii="Symbol" w:eastAsia="Symbol" w:hAnsi="Symbol" w:cs="Symbol"/>
      </w:rPr>
    </w:lvl>
    <w:lvl w:ilvl="1" w:tplc="AD24B3A8">
      <w:start w:val="1"/>
      <w:numFmt w:val="bullet"/>
      <w:lvlText w:val="o"/>
      <w:lvlJc w:val="left"/>
      <w:pPr>
        <w:ind w:left="1440" w:hanging="360"/>
      </w:pPr>
      <w:rPr>
        <w:rFonts w:ascii="Courier New" w:eastAsia="Courier New" w:hAnsi="Courier New" w:cs="Courier New"/>
      </w:rPr>
    </w:lvl>
    <w:lvl w:ilvl="2" w:tplc="B4C460A2">
      <w:start w:val="1"/>
      <w:numFmt w:val="bullet"/>
      <w:lvlText w:val=""/>
      <w:lvlJc w:val="left"/>
      <w:pPr>
        <w:ind w:left="2160" w:hanging="360"/>
      </w:pPr>
      <w:rPr>
        <w:rFonts w:ascii="Wingdings" w:eastAsia="Wingdings" w:hAnsi="Wingdings" w:cs="Wingdings"/>
      </w:rPr>
    </w:lvl>
    <w:lvl w:ilvl="3" w:tplc="B1BADADC">
      <w:start w:val="1"/>
      <w:numFmt w:val="bullet"/>
      <w:lvlText w:val=""/>
      <w:lvlJc w:val="left"/>
      <w:pPr>
        <w:ind w:left="2880" w:hanging="360"/>
      </w:pPr>
      <w:rPr>
        <w:rFonts w:ascii="Symbol" w:eastAsia="Symbol" w:hAnsi="Symbol" w:cs="Symbol"/>
      </w:rPr>
    </w:lvl>
    <w:lvl w:ilvl="4" w:tplc="B7027632">
      <w:start w:val="1"/>
      <w:numFmt w:val="bullet"/>
      <w:lvlText w:val="o"/>
      <w:lvlJc w:val="left"/>
      <w:pPr>
        <w:ind w:left="3600" w:hanging="360"/>
      </w:pPr>
      <w:rPr>
        <w:rFonts w:ascii="Courier New" w:eastAsia="Courier New" w:hAnsi="Courier New" w:cs="Courier New"/>
      </w:rPr>
    </w:lvl>
    <w:lvl w:ilvl="5" w:tplc="FF762122">
      <w:start w:val="1"/>
      <w:numFmt w:val="bullet"/>
      <w:lvlText w:val=""/>
      <w:lvlJc w:val="left"/>
      <w:pPr>
        <w:ind w:left="4320" w:hanging="360"/>
      </w:pPr>
      <w:rPr>
        <w:rFonts w:ascii="Wingdings" w:eastAsia="Wingdings" w:hAnsi="Wingdings" w:cs="Wingdings"/>
      </w:rPr>
    </w:lvl>
    <w:lvl w:ilvl="6" w:tplc="89447EFE">
      <w:start w:val="1"/>
      <w:numFmt w:val="bullet"/>
      <w:lvlText w:val=""/>
      <w:lvlJc w:val="left"/>
      <w:pPr>
        <w:ind w:left="5040" w:hanging="360"/>
      </w:pPr>
      <w:rPr>
        <w:rFonts w:ascii="Symbol" w:eastAsia="Symbol" w:hAnsi="Symbol" w:cs="Symbol"/>
      </w:rPr>
    </w:lvl>
    <w:lvl w:ilvl="7" w:tplc="65DC44CC">
      <w:start w:val="1"/>
      <w:numFmt w:val="bullet"/>
      <w:lvlText w:val="o"/>
      <w:lvlJc w:val="left"/>
      <w:pPr>
        <w:ind w:left="5760" w:hanging="360"/>
      </w:pPr>
      <w:rPr>
        <w:rFonts w:ascii="Courier New" w:eastAsia="Courier New" w:hAnsi="Courier New" w:cs="Courier New"/>
      </w:rPr>
    </w:lvl>
    <w:lvl w:ilvl="8" w:tplc="CAB052AC">
      <w:start w:val="1"/>
      <w:numFmt w:val="bullet"/>
      <w:lvlText w:val=""/>
      <w:lvlJc w:val="left"/>
      <w:pPr>
        <w:ind w:left="6480" w:hanging="360"/>
      </w:pPr>
      <w:rPr>
        <w:rFonts w:ascii="Wingdings" w:eastAsia="Wingdings" w:hAnsi="Wingdings" w:cs="Wingdings"/>
      </w:rPr>
    </w:lvl>
  </w:abstractNum>
  <w:abstractNum w:abstractNumId="33" w15:restartNumberingAfterBreak="0">
    <w:nsid w:val="72D2414A"/>
    <w:multiLevelType w:val="hybridMultilevel"/>
    <w:tmpl w:val="CD0E1D94"/>
    <w:lvl w:ilvl="0" w:tplc="0DE0896A">
      <w:start w:val="1"/>
      <w:numFmt w:val="bullet"/>
      <w:lvlText w:val=""/>
      <w:lvlJc w:val="left"/>
      <w:pPr>
        <w:ind w:left="720" w:hanging="360"/>
      </w:pPr>
      <w:rPr>
        <w:rFonts w:ascii="Symbol" w:eastAsia="Symbol" w:hAnsi="Symbol" w:cs="Symbol"/>
      </w:rPr>
    </w:lvl>
    <w:lvl w:ilvl="1" w:tplc="0A3A982A">
      <w:start w:val="1"/>
      <w:numFmt w:val="bullet"/>
      <w:lvlText w:val="o"/>
      <w:lvlJc w:val="left"/>
      <w:pPr>
        <w:ind w:left="1440" w:hanging="360"/>
      </w:pPr>
      <w:rPr>
        <w:rFonts w:ascii="Courier New" w:eastAsia="Courier New" w:hAnsi="Courier New" w:cs="Courier New"/>
      </w:rPr>
    </w:lvl>
    <w:lvl w:ilvl="2" w:tplc="222C7094">
      <w:start w:val="1"/>
      <w:numFmt w:val="bullet"/>
      <w:lvlText w:val=""/>
      <w:lvlJc w:val="left"/>
      <w:pPr>
        <w:ind w:left="2160" w:hanging="360"/>
      </w:pPr>
      <w:rPr>
        <w:rFonts w:ascii="Wingdings" w:eastAsia="Wingdings" w:hAnsi="Wingdings" w:cs="Wingdings"/>
      </w:rPr>
    </w:lvl>
    <w:lvl w:ilvl="3" w:tplc="62CCAB38">
      <w:start w:val="1"/>
      <w:numFmt w:val="bullet"/>
      <w:lvlText w:val=""/>
      <w:lvlJc w:val="left"/>
      <w:pPr>
        <w:ind w:left="2880" w:hanging="360"/>
      </w:pPr>
      <w:rPr>
        <w:rFonts w:ascii="Symbol" w:eastAsia="Symbol" w:hAnsi="Symbol" w:cs="Symbol"/>
      </w:rPr>
    </w:lvl>
    <w:lvl w:ilvl="4" w:tplc="0560AB74">
      <w:start w:val="1"/>
      <w:numFmt w:val="bullet"/>
      <w:lvlText w:val="o"/>
      <w:lvlJc w:val="left"/>
      <w:pPr>
        <w:ind w:left="3600" w:hanging="360"/>
      </w:pPr>
      <w:rPr>
        <w:rFonts w:ascii="Courier New" w:eastAsia="Courier New" w:hAnsi="Courier New" w:cs="Courier New"/>
      </w:rPr>
    </w:lvl>
    <w:lvl w:ilvl="5" w:tplc="EC480748">
      <w:start w:val="1"/>
      <w:numFmt w:val="bullet"/>
      <w:lvlText w:val=""/>
      <w:lvlJc w:val="left"/>
      <w:pPr>
        <w:ind w:left="4320" w:hanging="360"/>
      </w:pPr>
      <w:rPr>
        <w:rFonts w:ascii="Wingdings" w:eastAsia="Wingdings" w:hAnsi="Wingdings" w:cs="Wingdings"/>
      </w:rPr>
    </w:lvl>
    <w:lvl w:ilvl="6" w:tplc="B04AB3AA">
      <w:start w:val="1"/>
      <w:numFmt w:val="bullet"/>
      <w:lvlText w:val=""/>
      <w:lvlJc w:val="left"/>
      <w:pPr>
        <w:ind w:left="5040" w:hanging="360"/>
      </w:pPr>
      <w:rPr>
        <w:rFonts w:ascii="Symbol" w:eastAsia="Symbol" w:hAnsi="Symbol" w:cs="Symbol"/>
      </w:rPr>
    </w:lvl>
    <w:lvl w:ilvl="7" w:tplc="EE7EF89E">
      <w:start w:val="1"/>
      <w:numFmt w:val="bullet"/>
      <w:lvlText w:val="o"/>
      <w:lvlJc w:val="left"/>
      <w:pPr>
        <w:ind w:left="5760" w:hanging="360"/>
      </w:pPr>
      <w:rPr>
        <w:rFonts w:ascii="Courier New" w:eastAsia="Courier New" w:hAnsi="Courier New" w:cs="Courier New"/>
      </w:rPr>
    </w:lvl>
    <w:lvl w:ilvl="8" w:tplc="53A428C4">
      <w:start w:val="1"/>
      <w:numFmt w:val="bullet"/>
      <w:lvlText w:val=""/>
      <w:lvlJc w:val="left"/>
      <w:pPr>
        <w:ind w:left="6480" w:hanging="360"/>
      </w:pPr>
      <w:rPr>
        <w:rFonts w:ascii="Wingdings" w:eastAsia="Wingdings" w:hAnsi="Wingdings" w:cs="Wingdings"/>
      </w:rPr>
    </w:lvl>
  </w:abstractNum>
  <w:abstractNum w:abstractNumId="34" w15:restartNumberingAfterBreak="0">
    <w:nsid w:val="72FA35C0"/>
    <w:multiLevelType w:val="hybridMultilevel"/>
    <w:tmpl w:val="95E286D8"/>
    <w:lvl w:ilvl="0" w:tplc="9676BEFE">
      <w:start w:val="1"/>
      <w:numFmt w:val="bullet"/>
      <w:lvlText w:val=""/>
      <w:lvlJc w:val="left"/>
      <w:pPr>
        <w:ind w:left="720" w:hanging="360"/>
      </w:pPr>
      <w:rPr>
        <w:rFonts w:ascii="Symbol" w:eastAsia="Symbol" w:hAnsi="Symbol" w:cs="Symbol"/>
      </w:rPr>
    </w:lvl>
    <w:lvl w:ilvl="1" w:tplc="9D4E4912">
      <w:start w:val="1"/>
      <w:numFmt w:val="bullet"/>
      <w:lvlText w:val="o"/>
      <w:lvlJc w:val="left"/>
      <w:pPr>
        <w:ind w:left="1440" w:hanging="360"/>
      </w:pPr>
      <w:rPr>
        <w:rFonts w:ascii="Courier New" w:eastAsia="Courier New" w:hAnsi="Courier New" w:cs="Courier New"/>
      </w:rPr>
    </w:lvl>
    <w:lvl w:ilvl="2" w:tplc="BB32FB66">
      <w:start w:val="1"/>
      <w:numFmt w:val="bullet"/>
      <w:lvlText w:val=""/>
      <w:lvlJc w:val="left"/>
      <w:pPr>
        <w:ind w:left="2160" w:hanging="360"/>
      </w:pPr>
      <w:rPr>
        <w:rFonts w:ascii="Wingdings" w:eastAsia="Wingdings" w:hAnsi="Wingdings" w:cs="Wingdings"/>
      </w:rPr>
    </w:lvl>
    <w:lvl w:ilvl="3" w:tplc="1B74936C">
      <w:start w:val="1"/>
      <w:numFmt w:val="bullet"/>
      <w:lvlText w:val=""/>
      <w:lvlJc w:val="left"/>
      <w:pPr>
        <w:ind w:left="2880" w:hanging="360"/>
      </w:pPr>
      <w:rPr>
        <w:rFonts w:ascii="Symbol" w:eastAsia="Symbol" w:hAnsi="Symbol" w:cs="Symbol"/>
      </w:rPr>
    </w:lvl>
    <w:lvl w:ilvl="4" w:tplc="3B2C6C58">
      <w:start w:val="1"/>
      <w:numFmt w:val="bullet"/>
      <w:lvlText w:val="o"/>
      <w:lvlJc w:val="left"/>
      <w:pPr>
        <w:ind w:left="3600" w:hanging="360"/>
      </w:pPr>
      <w:rPr>
        <w:rFonts w:ascii="Courier New" w:eastAsia="Courier New" w:hAnsi="Courier New" w:cs="Courier New"/>
      </w:rPr>
    </w:lvl>
    <w:lvl w:ilvl="5" w:tplc="C6D43516">
      <w:start w:val="1"/>
      <w:numFmt w:val="bullet"/>
      <w:lvlText w:val=""/>
      <w:lvlJc w:val="left"/>
      <w:pPr>
        <w:ind w:left="4320" w:hanging="360"/>
      </w:pPr>
      <w:rPr>
        <w:rFonts w:ascii="Wingdings" w:eastAsia="Wingdings" w:hAnsi="Wingdings" w:cs="Wingdings"/>
      </w:rPr>
    </w:lvl>
    <w:lvl w:ilvl="6" w:tplc="E736BCCE">
      <w:start w:val="1"/>
      <w:numFmt w:val="bullet"/>
      <w:lvlText w:val=""/>
      <w:lvlJc w:val="left"/>
      <w:pPr>
        <w:ind w:left="5040" w:hanging="360"/>
      </w:pPr>
      <w:rPr>
        <w:rFonts w:ascii="Symbol" w:eastAsia="Symbol" w:hAnsi="Symbol" w:cs="Symbol"/>
      </w:rPr>
    </w:lvl>
    <w:lvl w:ilvl="7" w:tplc="D340B888">
      <w:start w:val="1"/>
      <w:numFmt w:val="bullet"/>
      <w:lvlText w:val="o"/>
      <w:lvlJc w:val="left"/>
      <w:pPr>
        <w:ind w:left="5760" w:hanging="360"/>
      </w:pPr>
      <w:rPr>
        <w:rFonts w:ascii="Courier New" w:eastAsia="Courier New" w:hAnsi="Courier New" w:cs="Courier New"/>
      </w:rPr>
    </w:lvl>
    <w:lvl w:ilvl="8" w:tplc="C14054D2">
      <w:start w:val="1"/>
      <w:numFmt w:val="bullet"/>
      <w:lvlText w:val=""/>
      <w:lvlJc w:val="left"/>
      <w:pPr>
        <w:ind w:left="6480" w:hanging="360"/>
      </w:pPr>
      <w:rPr>
        <w:rFonts w:ascii="Wingdings" w:eastAsia="Wingdings" w:hAnsi="Wingdings" w:cs="Wingdings"/>
      </w:rPr>
    </w:lvl>
  </w:abstractNum>
  <w:abstractNum w:abstractNumId="35" w15:restartNumberingAfterBreak="0">
    <w:nsid w:val="77E54F31"/>
    <w:multiLevelType w:val="hybridMultilevel"/>
    <w:tmpl w:val="87FE8B20"/>
    <w:lvl w:ilvl="0" w:tplc="AB848DA8">
      <w:start w:val="1"/>
      <w:numFmt w:val="bullet"/>
      <w:lvlText w:val=""/>
      <w:lvlJc w:val="left"/>
      <w:pPr>
        <w:ind w:left="720" w:hanging="360"/>
      </w:pPr>
      <w:rPr>
        <w:rFonts w:ascii="Symbol" w:eastAsia="Symbol" w:hAnsi="Symbol" w:cs="Symbol"/>
      </w:rPr>
    </w:lvl>
    <w:lvl w:ilvl="1" w:tplc="002038CE">
      <w:start w:val="1"/>
      <w:numFmt w:val="bullet"/>
      <w:lvlText w:val="o"/>
      <w:lvlJc w:val="left"/>
      <w:pPr>
        <w:ind w:left="1440" w:hanging="360"/>
      </w:pPr>
      <w:rPr>
        <w:rFonts w:ascii="Courier New" w:eastAsia="Courier New" w:hAnsi="Courier New" w:cs="Courier New"/>
      </w:rPr>
    </w:lvl>
    <w:lvl w:ilvl="2" w:tplc="9BB624DE">
      <w:start w:val="1"/>
      <w:numFmt w:val="bullet"/>
      <w:lvlText w:val=""/>
      <w:lvlJc w:val="left"/>
      <w:pPr>
        <w:ind w:left="2160" w:hanging="360"/>
      </w:pPr>
      <w:rPr>
        <w:rFonts w:ascii="Wingdings" w:eastAsia="Wingdings" w:hAnsi="Wingdings" w:cs="Wingdings"/>
      </w:rPr>
    </w:lvl>
    <w:lvl w:ilvl="3" w:tplc="E4508EB2">
      <w:start w:val="1"/>
      <w:numFmt w:val="bullet"/>
      <w:lvlText w:val=""/>
      <w:lvlJc w:val="left"/>
      <w:pPr>
        <w:ind w:left="2880" w:hanging="360"/>
      </w:pPr>
      <w:rPr>
        <w:rFonts w:ascii="Symbol" w:eastAsia="Symbol" w:hAnsi="Symbol" w:cs="Symbol"/>
      </w:rPr>
    </w:lvl>
    <w:lvl w:ilvl="4" w:tplc="E904CC82">
      <w:start w:val="1"/>
      <w:numFmt w:val="bullet"/>
      <w:lvlText w:val="o"/>
      <w:lvlJc w:val="left"/>
      <w:pPr>
        <w:ind w:left="3600" w:hanging="360"/>
      </w:pPr>
      <w:rPr>
        <w:rFonts w:ascii="Courier New" w:eastAsia="Courier New" w:hAnsi="Courier New" w:cs="Courier New"/>
      </w:rPr>
    </w:lvl>
    <w:lvl w:ilvl="5" w:tplc="1C9E452A">
      <w:start w:val="1"/>
      <w:numFmt w:val="bullet"/>
      <w:lvlText w:val=""/>
      <w:lvlJc w:val="left"/>
      <w:pPr>
        <w:ind w:left="4320" w:hanging="360"/>
      </w:pPr>
      <w:rPr>
        <w:rFonts w:ascii="Wingdings" w:eastAsia="Wingdings" w:hAnsi="Wingdings" w:cs="Wingdings"/>
      </w:rPr>
    </w:lvl>
    <w:lvl w:ilvl="6" w:tplc="A7C6D1A2">
      <w:start w:val="1"/>
      <w:numFmt w:val="bullet"/>
      <w:lvlText w:val=""/>
      <w:lvlJc w:val="left"/>
      <w:pPr>
        <w:ind w:left="5040" w:hanging="360"/>
      </w:pPr>
      <w:rPr>
        <w:rFonts w:ascii="Symbol" w:eastAsia="Symbol" w:hAnsi="Symbol" w:cs="Symbol"/>
      </w:rPr>
    </w:lvl>
    <w:lvl w:ilvl="7" w:tplc="AC6A09D2">
      <w:start w:val="1"/>
      <w:numFmt w:val="bullet"/>
      <w:lvlText w:val="o"/>
      <w:lvlJc w:val="left"/>
      <w:pPr>
        <w:ind w:left="5760" w:hanging="360"/>
      </w:pPr>
      <w:rPr>
        <w:rFonts w:ascii="Courier New" w:eastAsia="Courier New" w:hAnsi="Courier New" w:cs="Courier New"/>
      </w:rPr>
    </w:lvl>
    <w:lvl w:ilvl="8" w:tplc="14AED0EA">
      <w:start w:val="1"/>
      <w:numFmt w:val="bullet"/>
      <w:lvlText w:val=""/>
      <w:lvlJc w:val="left"/>
      <w:pPr>
        <w:ind w:left="6480" w:hanging="360"/>
      </w:pPr>
      <w:rPr>
        <w:rFonts w:ascii="Wingdings" w:eastAsia="Wingdings" w:hAnsi="Wingdings" w:cs="Wingdings"/>
      </w:rPr>
    </w:lvl>
  </w:abstractNum>
  <w:abstractNum w:abstractNumId="36" w15:restartNumberingAfterBreak="0">
    <w:nsid w:val="785942FD"/>
    <w:multiLevelType w:val="hybridMultilevel"/>
    <w:tmpl w:val="5DE8EF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9B61BD8"/>
    <w:multiLevelType w:val="hybridMultilevel"/>
    <w:tmpl w:val="B7D85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2F0275"/>
    <w:multiLevelType w:val="hybridMultilevel"/>
    <w:tmpl w:val="C1623FCC"/>
    <w:lvl w:ilvl="0" w:tplc="BF7A5B46">
      <w:start w:val="1"/>
      <w:numFmt w:val="bullet"/>
      <w:lvlText w:val=""/>
      <w:lvlJc w:val="left"/>
      <w:pPr>
        <w:ind w:left="720" w:hanging="360"/>
      </w:pPr>
      <w:rPr>
        <w:rFonts w:ascii="Symbol" w:eastAsia="Symbol" w:hAnsi="Symbol" w:cs="Symbol"/>
      </w:rPr>
    </w:lvl>
    <w:lvl w:ilvl="1" w:tplc="10620362">
      <w:start w:val="1"/>
      <w:numFmt w:val="bullet"/>
      <w:lvlText w:val="o"/>
      <w:lvlJc w:val="left"/>
      <w:pPr>
        <w:ind w:left="1440" w:hanging="360"/>
      </w:pPr>
      <w:rPr>
        <w:rFonts w:ascii="Courier New" w:eastAsia="Courier New" w:hAnsi="Courier New" w:cs="Courier New"/>
      </w:rPr>
    </w:lvl>
    <w:lvl w:ilvl="2" w:tplc="1F00A0FA">
      <w:start w:val="1"/>
      <w:numFmt w:val="bullet"/>
      <w:lvlText w:val=""/>
      <w:lvlJc w:val="left"/>
      <w:pPr>
        <w:ind w:left="2160" w:hanging="360"/>
      </w:pPr>
      <w:rPr>
        <w:rFonts w:ascii="Wingdings" w:eastAsia="Wingdings" w:hAnsi="Wingdings" w:cs="Wingdings"/>
      </w:rPr>
    </w:lvl>
    <w:lvl w:ilvl="3" w:tplc="3DCC25A4">
      <w:start w:val="1"/>
      <w:numFmt w:val="bullet"/>
      <w:lvlText w:val=""/>
      <w:lvlJc w:val="left"/>
      <w:pPr>
        <w:ind w:left="2880" w:hanging="360"/>
      </w:pPr>
      <w:rPr>
        <w:rFonts w:ascii="Symbol" w:eastAsia="Symbol" w:hAnsi="Symbol" w:cs="Symbol"/>
      </w:rPr>
    </w:lvl>
    <w:lvl w:ilvl="4" w:tplc="61461436">
      <w:start w:val="1"/>
      <w:numFmt w:val="bullet"/>
      <w:lvlText w:val="o"/>
      <w:lvlJc w:val="left"/>
      <w:pPr>
        <w:ind w:left="3600" w:hanging="360"/>
      </w:pPr>
      <w:rPr>
        <w:rFonts w:ascii="Courier New" w:eastAsia="Courier New" w:hAnsi="Courier New" w:cs="Courier New"/>
      </w:rPr>
    </w:lvl>
    <w:lvl w:ilvl="5" w:tplc="AFE43BEC">
      <w:start w:val="1"/>
      <w:numFmt w:val="bullet"/>
      <w:lvlText w:val=""/>
      <w:lvlJc w:val="left"/>
      <w:pPr>
        <w:ind w:left="4320" w:hanging="360"/>
      </w:pPr>
      <w:rPr>
        <w:rFonts w:ascii="Wingdings" w:eastAsia="Wingdings" w:hAnsi="Wingdings" w:cs="Wingdings"/>
      </w:rPr>
    </w:lvl>
    <w:lvl w:ilvl="6" w:tplc="4BAC52CA">
      <w:start w:val="1"/>
      <w:numFmt w:val="bullet"/>
      <w:lvlText w:val=""/>
      <w:lvlJc w:val="left"/>
      <w:pPr>
        <w:ind w:left="5040" w:hanging="360"/>
      </w:pPr>
      <w:rPr>
        <w:rFonts w:ascii="Symbol" w:eastAsia="Symbol" w:hAnsi="Symbol" w:cs="Symbol"/>
      </w:rPr>
    </w:lvl>
    <w:lvl w:ilvl="7" w:tplc="9CAAD456">
      <w:start w:val="1"/>
      <w:numFmt w:val="bullet"/>
      <w:lvlText w:val="o"/>
      <w:lvlJc w:val="left"/>
      <w:pPr>
        <w:ind w:left="5760" w:hanging="360"/>
      </w:pPr>
      <w:rPr>
        <w:rFonts w:ascii="Courier New" w:eastAsia="Courier New" w:hAnsi="Courier New" w:cs="Courier New"/>
      </w:rPr>
    </w:lvl>
    <w:lvl w:ilvl="8" w:tplc="A532E714">
      <w:start w:val="1"/>
      <w:numFmt w:val="bullet"/>
      <w:lvlText w:val=""/>
      <w:lvlJc w:val="left"/>
      <w:pPr>
        <w:ind w:left="6480" w:hanging="360"/>
      </w:pPr>
      <w:rPr>
        <w:rFonts w:ascii="Wingdings" w:eastAsia="Wingdings" w:hAnsi="Wingdings" w:cs="Wingdings"/>
      </w:rPr>
    </w:lvl>
  </w:abstractNum>
  <w:abstractNum w:abstractNumId="39" w15:restartNumberingAfterBreak="0">
    <w:nsid w:val="7D1F5CEA"/>
    <w:multiLevelType w:val="hybridMultilevel"/>
    <w:tmpl w:val="8CD09454"/>
    <w:lvl w:ilvl="0" w:tplc="EEE2E284">
      <w:start w:val="1"/>
      <w:numFmt w:val="bullet"/>
      <w:lvlText w:val=""/>
      <w:lvlJc w:val="left"/>
      <w:pPr>
        <w:ind w:left="720" w:hanging="360"/>
      </w:pPr>
      <w:rPr>
        <w:rFonts w:ascii="Symbol" w:eastAsia="Symbol" w:hAnsi="Symbol" w:cs="Symbol"/>
      </w:rPr>
    </w:lvl>
    <w:lvl w:ilvl="1" w:tplc="660C637C">
      <w:start w:val="1"/>
      <w:numFmt w:val="bullet"/>
      <w:lvlText w:val="o"/>
      <w:lvlJc w:val="left"/>
      <w:pPr>
        <w:ind w:left="1440" w:hanging="360"/>
      </w:pPr>
      <w:rPr>
        <w:rFonts w:ascii="Courier New" w:eastAsia="Courier New" w:hAnsi="Courier New" w:cs="Courier New"/>
      </w:rPr>
    </w:lvl>
    <w:lvl w:ilvl="2" w:tplc="1928969A">
      <w:start w:val="1"/>
      <w:numFmt w:val="bullet"/>
      <w:lvlText w:val=""/>
      <w:lvlJc w:val="left"/>
      <w:pPr>
        <w:ind w:left="2160" w:hanging="360"/>
      </w:pPr>
      <w:rPr>
        <w:rFonts w:ascii="Wingdings" w:eastAsia="Wingdings" w:hAnsi="Wingdings" w:cs="Wingdings"/>
      </w:rPr>
    </w:lvl>
    <w:lvl w:ilvl="3" w:tplc="F5CE7BC8">
      <w:start w:val="1"/>
      <w:numFmt w:val="bullet"/>
      <w:lvlText w:val=""/>
      <w:lvlJc w:val="left"/>
      <w:pPr>
        <w:ind w:left="2880" w:hanging="360"/>
      </w:pPr>
      <w:rPr>
        <w:rFonts w:ascii="Symbol" w:eastAsia="Symbol" w:hAnsi="Symbol" w:cs="Symbol"/>
      </w:rPr>
    </w:lvl>
    <w:lvl w:ilvl="4" w:tplc="2DB60DF4">
      <w:start w:val="1"/>
      <w:numFmt w:val="bullet"/>
      <w:lvlText w:val="o"/>
      <w:lvlJc w:val="left"/>
      <w:pPr>
        <w:ind w:left="3600" w:hanging="360"/>
      </w:pPr>
      <w:rPr>
        <w:rFonts w:ascii="Courier New" w:eastAsia="Courier New" w:hAnsi="Courier New" w:cs="Courier New"/>
      </w:rPr>
    </w:lvl>
    <w:lvl w:ilvl="5" w:tplc="CC7E73CC">
      <w:start w:val="1"/>
      <w:numFmt w:val="bullet"/>
      <w:lvlText w:val=""/>
      <w:lvlJc w:val="left"/>
      <w:pPr>
        <w:ind w:left="4320" w:hanging="360"/>
      </w:pPr>
      <w:rPr>
        <w:rFonts w:ascii="Wingdings" w:eastAsia="Wingdings" w:hAnsi="Wingdings" w:cs="Wingdings"/>
      </w:rPr>
    </w:lvl>
    <w:lvl w:ilvl="6" w:tplc="EEDC0358">
      <w:start w:val="1"/>
      <w:numFmt w:val="bullet"/>
      <w:lvlText w:val=""/>
      <w:lvlJc w:val="left"/>
      <w:pPr>
        <w:ind w:left="5040" w:hanging="360"/>
      </w:pPr>
      <w:rPr>
        <w:rFonts w:ascii="Symbol" w:eastAsia="Symbol" w:hAnsi="Symbol" w:cs="Symbol"/>
      </w:rPr>
    </w:lvl>
    <w:lvl w:ilvl="7" w:tplc="855811DC">
      <w:start w:val="1"/>
      <w:numFmt w:val="bullet"/>
      <w:lvlText w:val="o"/>
      <w:lvlJc w:val="left"/>
      <w:pPr>
        <w:ind w:left="5760" w:hanging="360"/>
      </w:pPr>
      <w:rPr>
        <w:rFonts w:ascii="Courier New" w:eastAsia="Courier New" w:hAnsi="Courier New" w:cs="Courier New"/>
      </w:rPr>
    </w:lvl>
    <w:lvl w:ilvl="8" w:tplc="6D8CF97A">
      <w:start w:val="1"/>
      <w:numFmt w:val="bullet"/>
      <w:lvlText w:val=""/>
      <w:lvlJc w:val="left"/>
      <w:pPr>
        <w:ind w:left="6480" w:hanging="360"/>
      </w:pPr>
      <w:rPr>
        <w:rFonts w:ascii="Wingdings" w:eastAsia="Wingdings" w:hAnsi="Wingdings" w:cs="Wingdings"/>
      </w:rPr>
    </w:lvl>
  </w:abstractNum>
  <w:abstractNum w:abstractNumId="40" w15:restartNumberingAfterBreak="0">
    <w:nsid w:val="7D8060C0"/>
    <w:multiLevelType w:val="hybridMultilevel"/>
    <w:tmpl w:val="DA3607C0"/>
    <w:lvl w:ilvl="0" w:tplc="9EEE79AC">
      <w:start w:val="1"/>
      <w:numFmt w:val="bullet"/>
      <w:lvlText w:val=""/>
      <w:lvlJc w:val="left"/>
      <w:pPr>
        <w:ind w:left="720" w:hanging="360"/>
      </w:pPr>
      <w:rPr>
        <w:rFonts w:ascii="Symbol" w:eastAsia="Symbol" w:hAnsi="Symbol" w:cs="Symbol"/>
      </w:rPr>
    </w:lvl>
    <w:lvl w:ilvl="1" w:tplc="607A9A68">
      <w:start w:val="1"/>
      <w:numFmt w:val="bullet"/>
      <w:lvlText w:val="o"/>
      <w:lvlJc w:val="left"/>
      <w:pPr>
        <w:ind w:left="1440" w:hanging="360"/>
      </w:pPr>
      <w:rPr>
        <w:rFonts w:ascii="Courier New" w:eastAsia="Courier New" w:hAnsi="Courier New" w:cs="Courier New"/>
      </w:rPr>
    </w:lvl>
    <w:lvl w:ilvl="2" w:tplc="F656C60A">
      <w:start w:val="1"/>
      <w:numFmt w:val="bullet"/>
      <w:lvlText w:val=""/>
      <w:lvlJc w:val="left"/>
      <w:pPr>
        <w:ind w:left="2160" w:hanging="360"/>
      </w:pPr>
      <w:rPr>
        <w:rFonts w:ascii="Wingdings" w:eastAsia="Wingdings" w:hAnsi="Wingdings" w:cs="Wingdings"/>
      </w:rPr>
    </w:lvl>
    <w:lvl w:ilvl="3" w:tplc="E12250FC">
      <w:start w:val="1"/>
      <w:numFmt w:val="bullet"/>
      <w:lvlText w:val=""/>
      <w:lvlJc w:val="left"/>
      <w:pPr>
        <w:ind w:left="2880" w:hanging="360"/>
      </w:pPr>
      <w:rPr>
        <w:rFonts w:ascii="Symbol" w:eastAsia="Symbol" w:hAnsi="Symbol" w:cs="Symbol"/>
      </w:rPr>
    </w:lvl>
    <w:lvl w:ilvl="4" w:tplc="52A4CC4C">
      <w:start w:val="1"/>
      <w:numFmt w:val="bullet"/>
      <w:lvlText w:val="o"/>
      <w:lvlJc w:val="left"/>
      <w:pPr>
        <w:ind w:left="3600" w:hanging="360"/>
      </w:pPr>
      <w:rPr>
        <w:rFonts w:ascii="Courier New" w:eastAsia="Courier New" w:hAnsi="Courier New" w:cs="Courier New"/>
      </w:rPr>
    </w:lvl>
    <w:lvl w:ilvl="5" w:tplc="1E6C78EC">
      <w:start w:val="1"/>
      <w:numFmt w:val="bullet"/>
      <w:lvlText w:val=""/>
      <w:lvlJc w:val="left"/>
      <w:pPr>
        <w:ind w:left="4320" w:hanging="360"/>
      </w:pPr>
      <w:rPr>
        <w:rFonts w:ascii="Wingdings" w:eastAsia="Wingdings" w:hAnsi="Wingdings" w:cs="Wingdings"/>
      </w:rPr>
    </w:lvl>
    <w:lvl w:ilvl="6" w:tplc="6AE69A04">
      <w:start w:val="1"/>
      <w:numFmt w:val="bullet"/>
      <w:lvlText w:val=""/>
      <w:lvlJc w:val="left"/>
      <w:pPr>
        <w:ind w:left="5040" w:hanging="360"/>
      </w:pPr>
      <w:rPr>
        <w:rFonts w:ascii="Symbol" w:eastAsia="Symbol" w:hAnsi="Symbol" w:cs="Symbol"/>
      </w:rPr>
    </w:lvl>
    <w:lvl w:ilvl="7" w:tplc="338E28FC">
      <w:start w:val="1"/>
      <w:numFmt w:val="bullet"/>
      <w:lvlText w:val="o"/>
      <w:lvlJc w:val="left"/>
      <w:pPr>
        <w:ind w:left="5760" w:hanging="360"/>
      </w:pPr>
      <w:rPr>
        <w:rFonts w:ascii="Courier New" w:eastAsia="Courier New" w:hAnsi="Courier New" w:cs="Courier New"/>
      </w:rPr>
    </w:lvl>
    <w:lvl w:ilvl="8" w:tplc="9A66BA8E">
      <w:start w:val="1"/>
      <w:numFmt w:val="bullet"/>
      <w:lvlText w:val=""/>
      <w:lvlJc w:val="left"/>
      <w:pPr>
        <w:ind w:left="6480" w:hanging="360"/>
      </w:pPr>
      <w:rPr>
        <w:rFonts w:ascii="Wingdings" w:eastAsia="Wingdings" w:hAnsi="Wingdings" w:cs="Wingdings"/>
      </w:rPr>
    </w:lvl>
  </w:abstractNum>
  <w:abstractNum w:abstractNumId="41" w15:restartNumberingAfterBreak="0">
    <w:nsid w:val="7F5B2103"/>
    <w:multiLevelType w:val="hybridMultilevel"/>
    <w:tmpl w:val="572493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BB0874"/>
    <w:multiLevelType w:val="hybridMultilevel"/>
    <w:tmpl w:val="FAA65DE4"/>
    <w:lvl w:ilvl="0" w:tplc="51E4F9C0">
      <w:start w:val="1"/>
      <w:numFmt w:val="bullet"/>
      <w:lvlText w:val=""/>
      <w:lvlJc w:val="left"/>
      <w:pPr>
        <w:ind w:left="720" w:hanging="360"/>
      </w:pPr>
      <w:rPr>
        <w:rFonts w:ascii="Symbol" w:eastAsia="Symbol" w:hAnsi="Symbol" w:cs="Symbol"/>
      </w:rPr>
    </w:lvl>
    <w:lvl w:ilvl="1" w:tplc="F0441E1E">
      <w:start w:val="1"/>
      <w:numFmt w:val="bullet"/>
      <w:lvlText w:val="o"/>
      <w:lvlJc w:val="left"/>
      <w:pPr>
        <w:ind w:left="1440" w:hanging="360"/>
      </w:pPr>
      <w:rPr>
        <w:rFonts w:ascii="Courier New" w:eastAsia="Courier New" w:hAnsi="Courier New" w:cs="Courier New"/>
      </w:rPr>
    </w:lvl>
    <w:lvl w:ilvl="2" w:tplc="C6147BFC">
      <w:start w:val="1"/>
      <w:numFmt w:val="bullet"/>
      <w:lvlText w:val=""/>
      <w:lvlJc w:val="left"/>
      <w:pPr>
        <w:ind w:left="2160" w:hanging="360"/>
      </w:pPr>
      <w:rPr>
        <w:rFonts w:ascii="Wingdings" w:eastAsia="Wingdings" w:hAnsi="Wingdings" w:cs="Wingdings"/>
      </w:rPr>
    </w:lvl>
    <w:lvl w:ilvl="3" w:tplc="E0BC2328">
      <w:start w:val="1"/>
      <w:numFmt w:val="bullet"/>
      <w:lvlText w:val=""/>
      <w:lvlJc w:val="left"/>
      <w:pPr>
        <w:ind w:left="2880" w:hanging="360"/>
      </w:pPr>
      <w:rPr>
        <w:rFonts w:ascii="Symbol" w:eastAsia="Symbol" w:hAnsi="Symbol" w:cs="Symbol"/>
      </w:rPr>
    </w:lvl>
    <w:lvl w:ilvl="4" w:tplc="13342CC0">
      <w:start w:val="1"/>
      <w:numFmt w:val="bullet"/>
      <w:lvlText w:val="o"/>
      <w:lvlJc w:val="left"/>
      <w:pPr>
        <w:ind w:left="3600" w:hanging="360"/>
      </w:pPr>
      <w:rPr>
        <w:rFonts w:ascii="Courier New" w:eastAsia="Courier New" w:hAnsi="Courier New" w:cs="Courier New"/>
      </w:rPr>
    </w:lvl>
    <w:lvl w:ilvl="5" w:tplc="168673FA">
      <w:start w:val="1"/>
      <w:numFmt w:val="bullet"/>
      <w:lvlText w:val=""/>
      <w:lvlJc w:val="left"/>
      <w:pPr>
        <w:ind w:left="4320" w:hanging="360"/>
      </w:pPr>
      <w:rPr>
        <w:rFonts w:ascii="Wingdings" w:eastAsia="Wingdings" w:hAnsi="Wingdings" w:cs="Wingdings"/>
      </w:rPr>
    </w:lvl>
    <w:lvl w:ilvl="6" w:tplc="A484FAE2">
      <w:start w:val="1"/>
      <w:numFmt w:val="bullet"/>
      <w:lvlText w:val=""/>
      <w:lvlJc w:val="left"/>
      <w:pPr>
        <w:ind w:left="5040" w:hanging="360"/>
      </w:pPr>
      <w:rPr>
        <w:rFonts w:ascii="Symbol" w:eastAsia="Symbol" w:hAnsi="Symbol" w:cs="Symbol"/>
      </w:rPr>
    </w:lvl>
    <w:lvl w:ilvl="7" w:tplc="5E2AFE5A">
      <w:start w:val="1"/>
      <w:numFmt w:val="bullet"/>
      <w:lvlText w:val="o"/>
      <w:lvlJc w:val="left"/>
      <w:pPr>
        <w:ind w:left="5760" w:hanging="360"/>
      </w:pPr>
      <w:rPr>
        <w:rFonts w:ascii="Courier New" w:eastAsia="Courier New" w:hAnsi="Courier New" w:cs="Courier New"/>
      </w:rPr>
    </w:lvl>
    <w:lvl w:ilvl="8" w:tplc="7EE6B7CC">
      <w:start w:val="1"/>
      <w:numFmt w:val="bullet"/>
      <w:lvlText w:val=""/>
      <w:lvlJc w:val="left"/>
      <w:pPr>
        <w:ind w:left="6480" w:hanging="360"/>
      </w:pPr>
      <w:rPr>
        <w:rFonts w:ascii="Wingdings" w:eastAsia="Wingdings" w:hAnsi="Wingdings" w:cs="Wingdings"/>
      </w:rPr>
    </w:lvl>
  </w:abstractNum>
  <w:num w:numId="1" w16cid:durableId="1741831384">
    <w:abstractNumId w:val="27"/>
  </w:num>
  <w:num w:numId="2" w16cid:durableId="245068914">
    <w:abstractNumId w:val="39"/>
  </w:num>
  <w:num w:numId="3" w16cid:durableId="1187477989">
    <w:abstractNumId w:val="42"/>
  </w:num>
  <w:num w:numId="4" w16cid:durableId="1419788240">
    <w:abstractNumId w:val="38"/>
  </w:num>
  <w:num w:numId="5" w16cid:durableId="630598902">
    <w:abstractNumId w:val="23"/>
  </w:num>
  <w:num w:numId="6" w16cid:durableId="659043149">
    <w:abstractNumId w:val="12"/>
  </w:num>
  <w:num w:numId="7" w16cid:durableId="17588645">
    <w:abstractNumId w:val="6"/>
  </w:num>
  <w:num w:numId="8" w16cid:durableId="1909029876">
    <w:abstractNumId w:val="14"/>
  </w:num>
  <w:num w:numId="9" w16cid:durableId="313142674">
    <w:abstractNumId w:val="9"/>
  </w:num>
  <w:num w:numId="10" w16cid:durableId="530463288">
    <w:abstractNumId w:val="31"/>
  </w:num>
  <w:num w:numId="11" w16cid:durableId="372392365">
    <w:abstractNumId w:val="0"/>
  </w:num>
  <w:num w:numId="12" w16cid:durableId="1938171421">
    <w:abstractNumId w:val="4"/>
  </w:num>
  <w:num w:numId="13" w16cid:durableId="1276517530">
    <w:abstractNumId w:val="1"/>
  </w:num>
  <w:num w:numId="14" w16cid:durableId="361830360">
    <w:abstractNumId w:val="29"/>
  </w:num>
  <w:num w:numId="15" w16cid:durableId="315845389">
    <w:abstractNumId w:val="34"/>
  </w:num>
  <w:num w:numId="16" w16cid:durableId="1781485325">
    <w:abstractNumId w:val="10"/>
  </w:num>
  <w:num w:numId="17" w16cid:durableId="1844472074">
    <w:abstractNumId w:val="17"/>
  </w:num>
  <w:num w:numId="18" w16cid:durableId="1477457344">
    <w:abstractNumId w:val="35"/>
  </w:num>
  <w:num w:numId="19" w16cid:durableId="1713311269">
    <w:abstractNumId w:val="33"/>
  </w:num>
  <w:num w:numId="20" w16cid:durableId="653069386">
    <w:abstractNumId w:val="40"/>
  </w:num>
  <w:num w:numId="21" w16cid:durableId="1681666333">
    <w:abstractNumId w:val="21"/>
  </w:num>
  <w:num w:numId="22" w16cid:durableId="1130886">
    <w:abstractNumId w:val="32"/>
  </w:num>
  <w:num w:numId="23" w16cid:durableId="366026399">
    <w:abstractNumId w:val="20"/>
  </w:num>
  <w:num w:numId="24" w16cid:durableId="494296747">
    <w:abstractNumId w:val="11"/>
  </w:num>
  <w:num w:numId="25" w16cid:durableId="140999884">
    <w:abstractNumId w:val="16"/>
  </w:num>
  <w:num w:numId="26" w16cid:durableId="356393825">
    <w:abstractNumId w:val="30"/>
  </w:num>
  <w:num w:numId="27" w16cid:durableId="552959210">
    <w:abstractNumId w:val="7"/>
  </w:num>
  <w:num w:numId="28" w16cid:durableId="36855873">
    <w:abstractNumId w:val="5"/>
  </w:num>
  <w:num w:numId="29" w16cid:durableId="124664460">
    <w:abstractNumId w:val="19"/>
  </w:num>
  <w:num w:numId="30" w16cid:durableId="1904946183">
    <w:abstractNumId w:val="25"/>
  </w:num>
  <w:num w:numId="31" w16cid:durableId="1805735242">
    <w:abstractNumId w:val="13"/>
  </w:num>
  <w:num w:numId="32" w16cid:durableId="327363681">
    <w:abstractNumId w:val="24"/>
  </w:num>
  <w:num w:numId="33" w16cid:durableId="6758420">
    <w:abstractNumId w:val="26"/>
  </w:num>
  <w:num w:numId="34" w16cid:durableId="591160531">
    <w:abstractNumId w:val="18"/>
  </w:num>
  <w:num w:numId="35" w16cid:durableId="1844927617">
    <w:abstractNumId w:val="36"/>
  </w:num>
  <w:num w:numId="36" w16cid:durableId="724566793">
    <w:abstractNumId w:val="15"/>
  </w:num>
  <w:num w:numId="37" w16cid:durableId="1494100704">
    <w:abstractNumId w:val="2"/>
  </w:num>
  <w:num w:numId="38" w16cid:durableId="221990705">
    <w:abstractNumId w:val="22"/>
  </w:num>
  <w:num w:numId="39" w16cid:durableId="242183035">
    <w:abstractNumId w:val="3"/>
  </w:num>
  <w:num w:numId="40" w16cid:durableId="1920208650">
    <w:abstractNumId w:val="8"/>
  </w:num>
  <w:num w:numId="41" w16cid:durableId="771240831">
    <w:abstractNumId w:val="28"/>
  </w:num>
  <w:num w:numId="42" w16cid:durableId="1824542781">
    <w:abstractNumId w:val="41"/>
  </w:num>
  <w:num w:numId="43" w16cid:durableId="1614628484">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F78"/>
    <w:rsid w:val="00004AEE"/>
    <w:rsid w:val="00017338"/>
    <w:rsid w:val="00050E58"/>
    <w:rsid w:val="00051720"/>
    <w:rsid w:val="0009661B"/>
    <w:rsid w:val="000E1164"/>
    <w:rsid w:val="00103D4C"/>
    <w:rsid w:val="00110A59"/>
    <w:rsid w:val="00121DFC"/>
    <w:rsid w:val="001435AF"/>
    <w:rsid w:val="00162CC6"/>
    <w:rsid w:val="00171115"/>
    <w:rsid w:val="001977EF"/>
    <w:rsid w:val="001B18C9"/>
    <w:rsid w:val="001B57A7"/>
    <w:rsid w:val="001B732E"/>
    <w:rsid w:val="001C6C15"/>
    <w:rsid w:val="001C72A0"/>
    <w:rsid w:val="001D12F8"/>
    <w:rsid w:val="001D4181"/>
    <w:rsid w:val="00201D5B"/>
    <w:rsid w:val="00202863"/>
    <w:rsid w:val="002265FF"/>
    <w:rsid w:val="002979FE"/>
    <w:rsid w:val="002A29B4"/>
    <w:rsid w:val="002C0F7A"/>
    <w:rsid w:val="002D0A76"/>
    <w:rsid w:val="002D7081"/>
    <w:rsid w:val="002E2ED2"/>
    <w:rsid w:val="002F304E"/>
    <w:rsid w:val="00306C94"/>
    <w:rsid w:val="00334BE3"/>
    <w:rsid w:val="00345E62"/>
    <w:rsid w:val="00353B6E"/>
    <w:rsid w:val="00393DC1"/>
    <w:rsid w:val="003A42B2"/>
    <w:rsid w:val="003A745C"/>
    <w:rsid w:val="003D5DBF"/>
    <w:rsid w:val="003F6346"/>
    <w:rsid w:val="004257D6"/>
    <w:rsid w:val="00484235"/>
    <w:rsid w:val="00492DD5"/>
    <w:rsid w:val="004C7D97"/>
    <w:rsid w:val="00502C46"/>
    <w:rsid w:val="005037A3"/>
    <w:rsid w:val="005478B0"/>
    <w:rsid w:val="005631B4"/>
    <w:rsid w:val="005A014D"/>
    <w:rsid w:val="005B607D"/>
    <w:rsid w:val="005F1E11"/>
    <w:rsid w:val="00604B55"/>
    <w:rsid w:val="00653C16"/>
    <w:rsid w:val="0065766C"/>
    <w:rsid w:val="00661A4A"/>
    <w:rsid w:val="006B6453"/>
    <w:rsid w:val="006C13CA"/>
    <w:rsid w:val="006D3BEE"/>
    <w:rsid w:val="00715382"/>
    <w:rsid w:val="0074558F"/>
    <w:rsid w:val="00750695"/>
    <w:rsid w:val="00750886"/>
    <w:rsid w:val="007612AA"/>
    <w:rsid w:val="007A4CAB"/>
    <w:rsid w:val="007B0FC9"/>
    <w:rsid w:val="008142BE"/>
    <w:rsid w:val="00820FBC"/>
    <w:rsid w:val="00821DA3"/>
    <w:rsid w:val="00856BB2"/>
    <w:rsid w:val="008621E5"/>
    <w:rsid w:val="00865BA1"/>
    <w:rsid w:val="00875368"/>
    <w:rsid w:val="0088217C"/>
    <w:rsid w:val="008C510B"/>
    <w:rsid w:val="008C685A"/>
    <w:rsid w:val="008D4886"/>
    <w:rsid w:val="008E589F"/>
    <w:rsid w:val="008E5F71"/>
    <w:rsid w:val="008F6323"/>
    <w:rsid w:val="00933395"/>
    <w:rsid w:val="0097707A"/>
    <w:rsid w:val="009A3E89"/>
    <w:rsid w:val="009B3BAC"/>
    <w:rsid w:val="009C2E86"/>
    <w:rsid w:val="009D3857"/>
    <w:rsid w:val="009E41FD"/>
    <w:rsid w:val="009F24F8"/>
    <w:rsid w:val="00A04649"/>
    <w:rsid w:val="00A34548"/>
    <w:rsid w:val="00A63AE8"/>
    <w:rsid w:val="00A8675E"/>
    <w:rsid w:val="00AB6DB2"/>
    <w:rsid w:val="00AD6F6A"/>
    <w:rsid w:val="00B333D2"/>
    <w:rsid w:val="00B37287"/>
    <w:rsid w:val="00B5109C"/>
    <w:rsid w:val="00B8259C"/>
    <w:rsid w:val="00BB2E86"/>
    <w:rsid w:val="00BB5270"/>
    <w:rsid w:val="00BC556A"/>
    <w:rsid w:val="00BE0F78"/>
    <w:rsid w:val="00C278D0"/>
    <w:rsid w:val="00C316E8"/>
    <w:rsid w:val="00C5222E"/>
    <w:rsid w:val="00C7060A"/>
    <w:rsid w:val="00C939D1"/>
    <w:rsid w:val="00C9787B"/>
    <w:rsid w:val="00CA1DD7"/>
    <w:rsid w:val="00CC60C7"/>
    <w:rsid w:val="00CD3617"/>
    <w:rsid w:val="00CD39C7"/>
    <w:rsid w:val="00D05856"/>
    <w:rsid w:val="00D123B4"/>
    <w:rsid w:val="00D12CDB"/>
    <w:rsid w:val="00D40D49"/>
    <w:rsid w:val="00D539E9"/>
    <w:rsid w:val="00D55B00"/>
    <w:rsid w:val="00D74DC1"/>
    <w:rsid w:val="00D87484"/>
    <w:rsid w:val="00DB36DD"/>
    <w:rsid w:val="00DE0782"/>
    <w:rsid w:val="00DE5EA1"/>
    <w:rsid w:val="00E20B55"/>
    <w:rsid w:val="00E23D60"/>
    <w:rsid w:val="00E37F2A"/>
    <w:rsid w:val="00E67B54"/>
    <w:rsid w:val="00E82F52"/>
    <w:rsid w:val="00E974A6"/>
    <w:rsid w:val="00EB0C36"/>
    <w:rsid w:val="00EC4D20"/>
    <w:rsid w:val="00EC4FC6"/>
    <w:rsid w:val="00EC6869"/>
    <w:rsid w:val="00EC6F10"/>
    <w:rsid w:val="00EE29DE"/>
    <w:rsid w:val="00F1444A"/>
    <w:rsid w:val="00F3171A"/>
    <w:rsid w:val="00F51FEF"/>
    <w:rsid w:val="00F64389"/>
    <w:rsid w:val="00F660C1"/>
    <w:rsid w:val="00F73BD2"/>
    <w:rsid w:val="00F802D5"/>
    <w:rsid w:val="00F979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E333"/>
  <w15:docId w15:val="{72838E96-7D88-4927-ADBA-8BB5720E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2C31F6B3-E6B7-4373-A117-BDD6B5D40923}"/>
</file>

<file path=customXml/itemProps2.xml><?xml version="1.0" encoding="utf-8"?>
<ds:datastoreItem xmlns:ds="http://schemas.openxmlformats.org/officeDocument/2006/customXml" ds:itemID="{C3A06013-B863-4A3F-AEC9-16E2206A2AE8}"/>
</file>

<file path=customXml/itemProps3.xml><?xml version="1.0" encoding="utf-8"?>
<ds:datastoreItem xmlns:ds="http://schemas.openxmlformats.org/officeDocument/2006/customXml" ds:itemID="{758DFE45-FF7F-4701-8F7B-B6441622FDAE}"/>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29</TotalTime>
  <Pages>24</Pages>
  <Words>4812</Words>
  <Characters>27435</Characters>
  <Application>Microsoft Office Word</Application>
  <DocSecurity>0</DocSecurity>
  <Lines>228</Lines>
  <Paragraphs>64</Paragraphs>
  <ScaleCrop>false</ScaleCrop>
  <Company/>
  <LinksUpToDate>false</LinksUpToDate>
  <CharactersWithSpaces>32183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Stuart McKenna</dc:creator>
  <cp:lastModifiedBy>Stuart McKenna</cp:lastModifiedBy>
  <cp:revision>33</cp:revision>
  <dcterms:created xsi:type="dcterms:W3CDTF">2026-10-20T14:33:00Z</dcterms:created>
  <dcterms:modified xsi:type="dcterms:W3CDTF">2026-10-21T14:58:00Z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ies>
</file>