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3C97F" w14:textId="77777777" w:rsidR="001E7B20" w:rsidRDefault="001E7B20">
      <w:pPr>
        <w:tabs>
          <w:tab w:val="left" w:pos="3468"/>
        </w:tabs>
        <w:rPr>
          <w:rFonts w:ascii="Calibri" w:eastAsia="Calibri" w:hAnsi="Calibri" w:cs="Calibri"/>
        </w:rPr>
      </w:pPr>
    </w:p>
    <w:p w14:paraId="7B132FC2" w14:textId="77777777" w:rsidR="001E7B20" w:rsidRDefault="001E7B20">
      <w:pPr>
        <w:rPr>
          <w:rFonts w:ascii="Calibri" w:eastAsia="Calibri" w:hAnsi="Calibri" w:cs="Calibri"/>
        </w:rPr>
      </w:pPr>
      <w:bookmarkStart w:id="0" w:name="_heading=h.o6bqna6cyq1u" w:colFirst="0" w:colLast="0"/>
      <w:bookmarkEnd w:id="0"/>
    </w:p>
    <w:p w14:paraId="2A1C198B" w14:textId="19C2E710" w:rsidR="001E7B20" w:rsidRDefault="001E7B20">
      <w:pPr>
        <w:rPr>
          <w:rFonts w:ascii="Calibri" w:eastAsia="Calibri" w:hAnsi="Calibri" w:cs="Calibri"/>
        </w:rPr>
      </w:pPr>
    </w:p>
    <w:p w14:paraId="130CAAE9" w14:textId="77777777" w:rsidR="001E7B20" w:rsidRDefault="001E7B20">
      <w:pPr>
        <w:spacing w:after="160" w:line="259" w:lineRule="auto"/>
        <w:jc w:val="both"/>
        <w:rPr>
          <w:rFonts w:ascii="Calibri" w:eastAsia="Calibri" w:hAnsi="Calibri" w:cs="Calibri"/>
          <w:b/>
          <w:bCs/>
        </w:rPr>
      </w:pPr>
    </w:p>
    <w:p w14:paraId="68057612" w14:textId="77777777" w:rsidR="001E7B20" w:rsidRDefault="001E7B20">
      <w:pPr>
        <w:shd w:val="clear" w:color="auto" w:fill="4F6228"/>
        <w:spacing w:after="160" w:line="259" w:lineRule="auto"/>
        <w:jc w:val="center"/>
        <w:rPr>
          <w:rFonts w:ascii="Calibri" w:eastAsia="Calibri" w:hAnsi="Calibri" w:cs="Calibri"/>
          <w:b/>
          <w:bCs/>
          <w:color w:val="FFFFFF"/>
          <w:sz w:val="28"/>
          <w:szCs w:val="28"/>
        </w:rPr>
      </w:pPr>
    </w:p>
    <w:p w14:paraId="348F910B" w14:textId="77777777" w:rsidR="001E7B20" w:rsidRDefault="00000000">
      <w:pPr>
        <w:shd w:val="clear" w:color="auto" w:fill="4F6228"/>
        <w:spacing w:after="160" w:line="259" w:lineRule="auto"/>
        <w:jc w:val="center"/>
        <w:rPr>
          <w:rFonts w:ascii="Calibri" w:eastAsia="Calibri" w:hAnsi="Calibri" w:cs="Calibri"/>
          <w:b/>
          <w:bCs/>
          <w:color w:val="FFFFFF"/>
          <w:sz w:val="28"/>
          <w:szCs w:val="28"/>
        </w:rPr>
      </w:pPr>
      <w:r>
        <w:rPr>
          <w:rFonts w:ascii="Calibri" w:eastAsia="Calibri" w:hAnsi="Calibri" w:cs="Calibri"/>
          <w:b/>
          <w:bCs/>
          <w:color w:val="FFFFFF"/>
          <w:sz w:val="28"/>
          <w:szCs w:val="28"/>
        </w:rPr>
        <w:t>CONTRACT TERMS AND CONDITIONS</w:t>
      </w:r>
    </w:p>
    <w:p w14:paraId="02BC1A2F" w14:textId="77777777" w:rsidR="001E7B20" w:rsidRDefault="00000000">
      <w:pPr>
        <w:shd w:val="clear" w:color="auto" w:fill="4F6228"/>
        <w:spacing w:after="160" w:line="259" w:lineRule="auto"/>
        <w:jc w:val="center"/>
        <w:rPr>
          <w:rFonts w:ascii="Calibri" w:eastAsia="Calibri" w:hAnsi="Calibri" w:cs="Calibri"/>
          <w:b/>
          <w:bCs/>
          <w:color w:val="FFFFFF"/>
          <w:sz w:val="28"/>
          <w:szCs w:val="28"/>
        </w:rPr>
      </w:pPr>
      <w:r>
        <w:rPr>
          <w:rFonts w:ascii="Calibri" w:eastAsia="Calibri" w:hAnsi="Calibri" w:cs="Calibri"/>
          <w:b/>
          <w:bCs/>
          <w:color w:val="FFFFFF"/>
          <w:sz w:val="28"/>
          <w:szCs w:val="28"/>
        </w:rPr>
        <w:t>GOODS</w:t>
      </w:r>
    </w:p>
    <w:p w14:paraId="05451F9F" w14:textId="77777777" w:rsidR="001E7B20" w:rsidRDefault="001E7B20">
      <w:pPr>
        <w:shd w:val="clear" w:color="auto" w:fill="4F6228"/>
        <w:spacing w:after="160" w:line="259" w:lineRule="auto"/>
        <w:jc w:val="center"/>
        <w:rPr>
          <w:rFonts w:ascii="Calibri" w:eastAsia="Calibri" w:hAnsi="Calibri" w:cs="Calibri"/>
          <w:b/>
          <w:bCs/>
          <w:color w:val="FFFFFF"/>
          <w:sz w:val="28"/>
          <w:szCs w:val="28"/>
        </w:rPr>
      </w:pPr>
    </w:p>
    <w:p w14:paraId="47DAC020" w14:textId="77777777" w:rsidR="001E7B20" w:rsidRDefault="001E7B20">
      <w:pPr>
        <w:spacing w:after="160" w:line="259" w:lineRule="auto"/>
        <w:jc w:val="both"/>
        <w:rPr>
          <w:rFonts w:ascii="Calibri" w:eastAsia="Calibri" w:hAnsi="Calibri" w:cs="Calibri"/>
          <w:b/>
          <w:bCs/>
        </w:rPr>
      </w:pPr>
    </w:p>
    <w:p w14:paraId="2E096049" w14:textId="77777777" w:rsidR="001E7B20" w:rsidRDefault="001E7B20">
      <w:pPr>
        <w:spacing w:after="160" w:line="259" w:lineRule="auto"/>
        <w:jc w:val="both"/>
        <w:rPr>
          <w:rFonts w:ascii="Calibri" w:eastAsia="Calibri" w:hAnsi="Calibri" w:cs="Calibri"/>
          <w:b/>
          <w:bCs/>
        </w:rPr>
      </w:pPr>
    </w:p>
    <w:p w14:paraId="38BFA4D1" w14:textId="77777777" w:rsidR="001E7B20" w:rsidRDefault="001E7B20">
      <w:pPr>
        <w:spacing w:after="160" w:line="259" w:lineRule="auto"/>
        <w:jc w:val="center"/>
        <w:rPr>
          <w:rFonts w:ascii="Calibri" w:eastAsia="Calibri" w:hAnsi="Calibri" w:cs="Calibri"/>
          <w:b/>
          <w:bCs/>
        </w:rPr>
      </w:pPr>
    </w:p>
    <w:p w14:paraId="2B22A6AA" w14:textId="07F592CA" w:rsidR="001E7B20" w:rsidRDefault="00000000">
      <w:pPr>
        <w:spacing w:after="160" w:line="259" w:lineRule="auto"/>
        <w:jc w:val="center"/>
        <w:rPr>
          <w:rFonts w:ascii="Calibri" w:eastAsia="Calibri" w:hAnsi="Calibri" w:cs="Calibri"/>
          <w:b/>
          <w:bCs/>
          <w:color w:val="C00000"/>
        </w:rPr>
      </w:pPr>
      <w:r>
        <w:rPr>
          <w:rFonts w:ascii="Calibri" w:eastAsia="Calibri" w:hAnsi="Calibri" w:cs="Calibri"/>
          <w:b/>
          <w:bCs/>
          <w:color w:val="C00000"/>
        </w:rPr>
        <w:t>[</w:t>
      </w:r>
      <w:r w:rsidR="00FE169C" w:rsidRPr="00FE169C">
        <w:rPr>
          <w:rFonts w:ascii="Calibri" w:eastAsia="Calibri" w:hAnsi="Calibri" w:cs="Calibri"/>
          <w:b/>
          <w:bCs/>
          <w:color w:val="C00000"/>
        </w:rPr>
        <w:t>Donegal Education and Training Board</w:t>
      </w:r>
      <w:r>
        <w:rPr>
          <w:rFonts w:ascii="Calibri" w:eastAsia="Calibri" w:hAnsi="Calibri" w:cs="Calibri"/>
          <w:b/>
          <w:bCs/>
          <w:color w:val="C00000"/>
        </w:rPr>
        <w:t>]</w:t>
      </w:r>
    </w:p>
    <w:p w14:paraId="6B609F32" w14:textId="77777777" w:rsidR="001E7B20" w:rsidRDefault="001E7B20">
      <w:pPr>
        <w:spacing w:after="160" w:line="259" w:lineRule="auto"/>
        <w:jc w:val="center"/>
        <w:rPr>
          <w:rFonts w:ascii="Calibri" w:eastAsia="Calibri" w:hAnsi="Calibri" w:cs="Calibri"/>
          <w:b/>
          <w:bCs/>
        </w:rPr>
      </w:pPr>
    </w:p>
    <w:p w14:paraId="74C84064" w14:textId="77777777" w:rsidR="001E7B20" w:rsidRDefault="00000000">
      <w:pPr>
        <w:spacing w:after="160" w:line="259" w:lineRule="auto"/>
        <w:jc w:val="center"/>
        <w:rPr>
          <w:rFonts w:ascii="Calibri" w:eastAsia="Calibri" w:hAnsi="Calibri" w:cs="Calibri"/>
          <w:b/>
          <w:bCs/>
        </w:rPr>
      </w:pPr>
      <w:r>
        <w:rPr>
          <w:rFonts w:ascii="Calibri" w:eastAsia="Calibri" w:hAnsi="Calibri" w:cs="Calibri"/>
          <w:b/>
          <w:bCs/>
        </w:rPr>
        <w:t>and</w:t>
      </w:r>
    </w:p>
    <w:p w14:paraId="415B26A7" w14:textId="77777777" w:rsidR="001E7B20" w:rsidRDefault="001E7B20">
      <w:pPr>
        <w:spacing w:after="160" w:line="259" w:lineRule="auto"/>
        <w:jc w:val="center"/>
        <w:rPr>
          <w:rFonts w:ascii="Calibri" w:eastAsia="Calibri" w:hAnsi="Calibri" w:cs="Calibri"/>
          <w:b/>
          <w:bCs/>
        </w:rPr>
      </w:pPr>
    </w:p>
    <w:p w14:paraId="60E6A4EA" w14:textId="77777777" w:rsidR="001E7B20" w:rsidRDefault="00000000">
      <w:pPr>
        <w:spacing w:after="160" w:line="259" w:lineRule="auto"/>
        <w:jc w:val="center"/>
        <w:rPr>
          <w:rFonts w:ascii="Calibri" w:eastAsia="Calibri" w:hAnsi="Calibri" w:cs="Calibri"/>
          <w:b/>
          <w:bCs/>
          <w:color w:val="C00000"/>
        </w:rPr>
      </w:pPr>
      <w:r>
        <w:rPr>
          <w:rFonts w:ascii="Calibri" w:eastAsia="Calibri" w:hAnsi="Calibri" w:cs="Calibri"/>
          <w:b/>
          <w:bCs/>
          <w:color w:val="C00000"/>
        </w:rPr>
        <w:t>Insert successful Tenderer’s full legal name - to be completed on signing</w:t>
      </w:r>
    </w:p>
    <w:p w14:paraId="0B519375" w14:textId="77777777" w:rsidR="001E7B20" w:rsidRDefault="001E7B20">
      <w:pPr>
        <w:spacing w:after="160" w:line="259" w:lineRule="auto"/>
        <w:jc w:val="center"/>
        <w:rPr>
          <w:rFonts w:ascii="Calibri" w:eastAsia="Calibri" w:hAnsi="Calibri" w:cs="Calibri"/>
          <w:b/>
          <w:bCs/>
        </w:rPr>
      </w:pPr>
    </w:p>
    <w:p w14:paraId="539298F0" w14:textId="77777777" w:rsidR="001E7B20" w:rsidRDefault="001E7B20">
      <w:pPr>
        <w:spacing w:after="160" w:line="259" w:lineRule="auto"/>
        <w:jc w:val="center"/>
        <w:rPr>
          <w:rFonts w:ascii="Calibri" w:eastAsia="Calibri" w:hAnsi="Calibri" w:cs="Calibri"/>
          <w:b/>
          <w:bCs/>
        </w:rPr>
      </w:pPr>
    </w:p>
    <w:p w14:paraId="3A021A30" w14:textId="77777777" w:rsidR="001E7B20" w:rsidRDefault="00000000">
      <w:pPr>
        <w:spacing w:after="160" w:line="259" w:lineRule="auto"/>
        <w:jc w:val="center"/>
        <w:rPr>
          <w:rFonts w:ascii="Calibri" w:eastAsia="Calibri" w:hAnsi="Calibri" w:cs="Calibri"/>
          <w:b/>
          <w:bCs/>
        </w:rPr>
      </w:pPr>
      <w:r>
        <w:rPr>
          <w:rFonts w:ascii="Calibri" w:eastAsia="Calibri" w:hAnsi="Calibri" w:cs="Calibri"/>
          <w:b/>
          <w:bCs/>
        </w:rPr>
        <w:t>AGREEMENT</w:t>
      </w:r>
    </w:p>
    <w:p w14:paraId="7DB36599" w14:textId="77777777" w:rsidR="001E7B20" w:rsidRDefault="001E7B20">
      <w:pPr>
        <w:spacing w:after="160" w:line="259" w:lineRule="auto"/>
        <w:jc w:val="center"/>
        <w:rPr>
          <w:rFonts w:ascii="Calibri" w:eastAsia="Calibri" w:hAnsi="Calibri" w:cs="Calibri"/>
          <w:b/>
          <w:bCs/>
        </w:rPr>
      </w:pPr>
    </w:p>
    <w:p w14:paraId="664D8754" w14:textId="77777777" w:rsidR="001E7B20" w:rsidRDefault="00000000">
      <w:pPr>
        <w:spacing w:after="160" w:line="259" w:lineRule="auto"/>
        <w:jc w:val="center"/>
        <w:rPr>
          <w:rFonts w:ascii="Calibri" w:eastAsia="Calibri" w:hAnsi="Calibri" w:cs="Calibri"/>
          <w:b/>
          <w:bCs/>
        </w:rPr>
      </w:pPr>
      <w:r>
        <w:rPr>
          <w:rFonts w:ascii="Calibri" w:eastAsia="Calibri" w:hAnsi="Calibri" w:cs="Calibri"/>
          <w:b/>
          <w:bCs/>
        </w:rPr>
        <w:t>Relating to the Provision of Goods pursuant to</w:t>
      </w:r>
    </w:p>
    <w:p w14:paraId="474D9F52" w14:textId="77777777" w:rsidR="001E7B20" w:rsidRDefault="001E7B20">
      <w:pPr>
        <w:spacing w:after="160" w:line="259" w:lineRule="auto"/>
        <w:jc w:val="center"/>
        <w:rPr>
          <w:rFonts w:ascii="Calibri" w:eastAsia="Calibri" w:hAnsi="Calibri" w:cs="Calibri"/>
          <w:b/>
          <w:bCs/>
        </w:rPr>
      </w:pPr>
    </w:p>
    <w:p w14:paraId="19A821D8" w14:textId="5949A619" w:rsidR="001E7B20" w:rsidRDefault="00000000" w:rsidP="00FE169C">
      <w:pPr>
        <w:spacing w:after="160" w:line="259" w:lineRule="auto"/>
        <w:jc w:val="center"/>
        <w:rPr>
          <w:rFonts w:ascii="Calibri" w:eastAsia="Calibri" w:hAnsi="Calibri" w:cs="Calibri"/>
        </w:rPr>
      </w:pPr>
      <w:r>
        <w:rPr>
          <w:rFonts w:ascii="Calibri" w:eastAsia="Calibri" w:hAnsi="Calibri" w:cs="Calibri"/>
          <w:b/>
          <w:bCs/>
        </w:rPr>
        <w:t xml:space="preserve">Call for Tender for the establishment of a </w:t>
      </w:r>
      <w:r>
        <w:rPr>
          <w:rFonts w:ascii="Calibri" w:eastAsia="Calibri" w:hAnsi="Calibri" w:cs="Calibri"/>
          <w:b/>
          <w:bCs/>
          <w:color w:val="FF0000"/>
        </w:rPr>
        <w:t xml:space="preserve">single </w:t>
      </w:r>
      <w:r>
        <w:rPr>
          <w:rFonts w:ascii="Calibri" w:eastAsia="Calibri" w:hAnsi="Calibri" w:cs="Calibri"/>
          <w:b/>
          <w:bCs/>
        </w:rPr>
        <w:t xml:space="preserve">framework agreement for </w:t>
      </w:r>
      <w:r w:rsidR="00FE169C" w:rsidRPr="00FE169C">
        <w:rPr>
          <w:rFonts w:ascii="Calibri" w:eastAsia="Calibri" w:hAnsi="Calibri" w:cs="Calibri"/>
          <w:b/>
          <w:bCs/>
        </w:rPr>
        <w:t>Supply, Delivery and commissioning of VR Welding Simulators &amp; Compatible VR Headsets</w:t>
      </w:r>
    </w:p>
    <w:p w14:paraId="62271DB4" w14:textId="77777777" w:rsidR="001E7B20" w:rsidRDefault="00000000">
      <w:pPr>
        <w:spacing w:after="160" w:line="259" w:lineRule="auto"/>
        <w:jc w:val="both"/>
        <w:rPr>
          <w:rFonts w:ascii="Calibri" w:eastAsia="Calibri" w:hAnsi="Calibri" w:cs="Calibri"/>
        </w:rPr>
      </w:pPr>
      <w:r>
        <w:br w:type="page"/>
      </w:r>
    </w:p>
    <w:p w14:paraId="11AB721D" w14:textId="77777777" w:rsidR="001E7B20" w:rsidRDefault="00000000">
      <w:pPr>
        <w:keepNext/>
        <w:keepLines/>
        <w:spacing w:before="240" w:after="0" w:line="259" w:lineRule="auto"/>
        <w:jc w:val="both"/>
        <w:rPr>
          <w:rFonts w:ascii="Calibri" w:eastAsia="Calibri" w:hAnsi="Calibri" w:cs="Calibri"/>
          <w:color w:val="2F5496"/>
          <w:sz w:val="20"/>
          <w:szCs w:val="20"/>
        </w:rPr>
      </w:pPr>
      <w:r>
        <w:rPr>
          <w:rFonts w:ascii="Calibri" w:eastAsia="Calibri" w:hAnsi="Calibri" w:cs="Calibri"/>
          <w:color w:val="2F5496"/>
          <w:sz w:val="20"/>
          <w:szCs w:val="20"/>
        </w:rPr>
        <w:lastRenderedPageBreak/>
        <w:t>Contents</w:t>
      </w:r>
    </w:p>
    <w:sdt>
      <w:sdtPr>
        <w:id w:val="1822424784"/>
        <w:docPartObj>
          <w:docPartGallery w:val="Table of Contents"/>
          <w:docPartUnique/>
        </w:docPartObj>
      </w:sdtPr>
      <w:sdtContent>
        <w:p w14:paraId="79456F57" w14:textId="77777777" w:rsidR="001E7B20" w:rsidRDefault="0000000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r>
            <w:fldChar w:fldCharType="begin"/>
          </w:r>
          <w:r>
            <w:instrText xml:space="preserve"> TOC \h \u \z \t "Heading 1,1,Heading 2,2,Heading 3,3,"</w:instrText>
          </w:r>
          <w:r>
            <w:fldChar w:fldCharType="separate"/>
          </w:r>
          <w:hyperlink w:anchor="_heading=h.1m90pm4ru4t7">
            <w:r w:rsidR="001E7B20">
              <w:rPr>
                <w:rFonts w:ascii="Calibri" w:eastAsia="Calibri" w:hAnsi="Calibri" w:cs="Calibri"/>
                <w:color w:val="000000"/>
                <w:sz w:val="20"/>
                <w:szCs w:val="20"/>
              </w:rPr>
              <w:t>Schedule A: Terms and Conditions</w:t>
            </w:r>
            <w:r w:rsidR="001E7B20">
              <w:rPr>
                <w:rFonts w:ascii="Calibri" w:eastAsia="Calibri" w:hAnsi="Calibri" w:cs="Calibri"/>
                <w:color w:val="000000"/>
                <w:sz w:val="20"/>
                <w:szCs w:val="20"/>
              </w:rPr>
              <w:tab/>
              <w:t>6</w:t>
            </w:r>
          </w:hyperlink>
        </w:p>
        <w:p w14:paraId="77CD4E45"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f07hvzrs1o7i">
            <w:r>
              <w:rPr>
                <w:rFonts w:ascii="Calibri" w:eastAsia="Calibri" w:hAnsi="Calibri" w:cs="Calibri"/>
                <w:color w:val="000000"/>
                <w:sz w:val="20"/>
                <w:szCs w:val="20"/>
              </w:rPr>
              <w:t>1</w:t>
            </w:r>
            <w:r>
              <w:rPr>
                <w:rFonts w:ascii="Calibri" w:eastAsia="Calibri" w:hAnsi="Calibri" w:cs="Calibri"/>
                <w:color w:val="000000"/>
                <w:sz w:val="20"/>
                <w:szCs w:val="20"/>
              </w:rPr>
              <w:tab/>
              <w:t>CONTRACTOR’S OBLIGATIONS</w:t>
            </w:r>
            <w:r>
              <w:rPr>
                <w:rFonts w:ascii="Calibri" w:eastAsia="Calibri" w:hAnsi="Calibri" w:cs="Calibri"/>
                <w:color w:val="000000"/>
                <w:sz w:val="20"/>
                <w:szCs w:val="20"/>
              </w:rPr>
              <w:tab/>
              <w:t>6</w:t>
            </w:r>
          </w:hyperlink>
        </w:p>
        <w:p w14:paraId="1A409C0A"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qtsnc694k7zj">
            <w:r>
              <w:rPr>
                <w:rFonts w:ascii="Calibri" w:eastAsia="Calibri" w:hAnsi="Calibri" w:cs="Calibri"/>
                <w:color w:val="000000"/>
                <w:sz w:val="20"/>
                <w:szCs w:val="20"/>
              </w:rPr>
              <w:t>2</w:t>
            </w:r>
            <w:r>
              <w:rPr>
                <w:rFonts w:ascii="Calibri" w:eastAsia="Calibri" w:hAnsi="Calibri" w:cs="Calibri"/>
                <w:color w:val="000000"/>
                <w:sz w:val="20"/>
                <w:szCs w:val="20"/>
              </w:rPr>
              <w:tab/>
              <w:t>THE GOODS</w:t>
            </w:r>
            <w:r>
              <w:rPr>
                <w:rFonts w:ascii="Calibri" w:eastAsia="Calibri" w:hAnsi="Calibri" w:cs="Calibri"/>
                <w:color w:val="000000"/>
                <w:sz w:val="20"/>
                <w:szCs w:val="20"/>
              </w:rPr>
              <w:tab/>
              <w:t>7</w:t>
            </w:r>
          </w:hyperlink>
        </w:p>
        <w:p w14:paraId="3BAEDF8F"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zi79s0ylpdw9">
            <w:r>
              <w:rPr>
                <w:rFonts w:ascii="Calibri" w:eastAsia="Calibri" w:hAnsi="Calibri" w:cs="Calibri"/>
                <w:color w:val="000000"/>
                <w:sz w:val="20"/>
                <w:szCs w:val="20"/>
              </w:rPr>
              <w:t>3</w:t>
            </w:r>
            <w:r>
              <w:rPr>
                <w:rFonts w:ascii="Calibri" w:eastAsia="Calibri" w:hAnsi="Calibri" w:cs="Calibri"/>
                <w:color w:val="000000"/>
                <w:sz w:val="20"/>
                <w:szCs w:val="20"/>
              </w:rPr>
              <w:tab/>
              <w:t>INSPECTION OF GOODS</w:t>
            </w:r>
            <w:r>
              <w:rPr>
                <w:rFonts w:ascii="Calibri" w:eastAsia="Calibri" w:hAnsi="Calibri" w:cs="Calibri"/>
                <w:color w:val="000000"/>
                <w:sz w:val="20"/>
                <w:szCs w:val="20"/>
              </w:rPr>
              <w:tab/>
              <w:t>8</w:t>
            </w:r>
          </w:hyperlink>
        </w:p>
        <w:p w14:paraId="3EC34611"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mxz4pwq6ulru">
            <w:r>
              <w:rPr>
                <w:rFonts w:ascii="Calibri" w:eastAsia="Calibri" w:hAnsi="Calibri" w:cs="Calibri"/>
                <w:color w:val="000000"/>
                <w:sz w:val="20"/>
                <w:szCs w:val="20"/>
              </w:rPr>
              <w:t>4</w:t>
            </w:r>
            <w:r>
              <w:rPr>
                <w:rFonts w:ascii="Calibri" w:eastAsia="Calibri" w:hAnsi="Calibri" w:cs="Calibri"/>
                <w:color w:val="000000"/>
                <w:sz w:val="20"/>
                <w:szCs w:val="20"/>
              </w:rPr>
              <w:tab/>
              <w:t>RISK AND TITLE</w:t>
            </w:r>
            <w:r>
              <w:rPr>
                <w:rFonts w:ascii="Calibri" w:eastAsia="Calibri" w:hAnsi="Calibri" w:cs="Calibri"/>
                <w:color w:val="000000"/>
                <w:sz w:val="20"/>
                <w:szCs w:val="20"/>
              </w:rPr>
              <w:tab/>
              <w:t>10</w:t>
            </w:r>
          </w:hyperlink>
        </w:p>
        <w:p w14:paraId="6463E133"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zect0mdbqisk">
            <w:r>
              <w:rPr>
                <w:rFonts w:ascii="Calibri" w:eastAsia="Calibri" w:hAnsi="Calibri" w:cs="Calibri"/>
                <w:color w:val="000000"/>
                <w:sz w:val="20"/>
                <w:szCs w:val="20"/>
              </w:rPr>
              <w:t>5</w:t>
            </w:r>
            <w:r>
              <w:rPr>
                <w:rFonts w:ascii="Calibri" w:eastAsia="Calibri" w:hAnsi="Calibri" w:cs="Calibri"/>
                <w:color w:val="000000"/>
                <w:sz w:val="20"/>
                <w:szCs w:val="20"/>
              </w:rPr>
              <w:tab/>
              <w:t>PAYMENT</w:t>
            </w:r>
            <w:r>
              <w:rPr>
                <w:rFonts w:ascii="Calibri" w:eastAsia="Calibri" w:hAnsi="Calibri" w:cs="Calibri"/>
                <w:color w:val="000000"/>
                <w:sz w:val="20"/>
                <w:szCs w:val="20"/>
              </w:rPr>
              <w:tab/>
              <w:t>10</w:t>
            </w:r>
          </w:hyperlink>
        </w:p>
        <w:p w14:paraId="66C3585D"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u8q6w8sv8zq">
            <w:r>
              <w:rPr>
                <w:rFonts w:ascii="Calibri" w:eastAsia="Calibri" w:hAnsi="Calibri" w:cs="Calibri"/>
                <w:color w:val="000000"/>
                <w:sz w:val="20"/>
                <w:szCs w:val="20"/>
              </w:rPr>
              <w:t>6</w:t>
            </w:r>
            <w:r>
              <w:rPr>
                <w:rFonts w:ascii="Calibri" w:eastAsia="Calibri" w:hAnsi="Calibri" w:cs="Calibri"/>
                <w:color w:val="000000"/>
                <w:sz w:val="20"/>
                <w:szCs w:val="20"/>
              </w:rPr>
              <w:tab/>
              <w:t>WARRANTIES, REPRESENTATIONS AND UNDERTAKINGS</w:t>
            </w:r>
            <w:r>
              <w:rPr>
                <w:rFonts w:ascii="Calibri" w:eastAsia="Calibri" w:hAnsi="Calibri" w:cs="Calibri"/>
                <w:color w:val="000000"/>
                <w:sz w:val="20"/>
                <w:szCs w:val="20"/>
              </w:rPr>
              <w:tab/>
              <w:t>11</w:t>
            </w:r>
          </w:hyperlink>
        </w:p>
        <w:p w14:paraId="6F21C4C5"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9kvs4skheplh">
            <w:r>
              <w:rPr>
                <w:rFonts w:ascii="Calibri" w:eastAsia="Calibri" w:hAnsi="Calibri" w:cs="Calibri"/>
                <w:color w:val="000000"/>
                <w:sz w:val="20"/>
                <w:szCs w:val="20"/>
              </w:rPr>
              <w:t>7</w:t>
            </w:r>
            <w:r>
              <w:rPr>
                <w:rFonts w:ascii="Calibri" w:eastAsia="Calibri" w:hAnsi="Calibri" w:cs="Calibri"/>
                <w:color w:val="000000"/>
                <w:sz w:val="20"/>
                <w:szCs w:val="20"/>
              </w:rPr>
              <w:tab/>
              <w:t>REMEDIES</w:t>
            </w:r>
            <w:r>
              <w:rPr>
                <w:rFonts w:ascii="Calibri" w:eastAsia="Calibri" w:hAnsi="Calibri" w:cs="Calibri"/>
                <w:color w:val="000000"/>
                <w:sz w:val="20"/>
                <w:szCs w:val="20"/>
              </w:rPr>
              <w:tab/>
              <w:t>12</w:t>
            </w:r>
          </w:hyperlink>
        </w:p>
        <w:p w14:paraId="7D86A35D"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p0zlh88ncb57">
            <w:r>
              <w:rPr>
                <w:rFonts w:ascii="Calibri" w:eastAsia="Calibri" w:hAnsi="Calibri" w:cs="Calibri"/>
                <w:color w:val="000000"/>
                <w:sz w:val="20"/>
                <w:szCs w:val="20"/>
              </w:rPr>
              <w:t>8</w:t>
            </w:r>
            <w:r>
              <w:rPr>
                <w:rFonts w:ascii="Calibri" w:eastAsia="Calibri" w:hAnsi="Calibri" w:cs="Calibri"/>
                <w:color w:val="000000"/>
                <w:sz w:val="20"/>
                <w:szCs w:val="20"/>
              </w:rPr>
              <w:tab/>
              <w:t>CONFIDENTIALITY</w:t>
            </w:r>
            <w:r>
              <w:rPr>
                <w:rFonts w:ascii="Calibri" w:eastAsia="Calibri" w:hAnsi="Calibri" w:cs="Calibri"/>
                <w:color w:val="000000"/>
                <w:sz w:val="20"/>
                <w:szCs w:val="20"/>
              </w:rPr>
              <w:tab/>
              <w:t>13</w:t>
            </w:r>
          </w:hyperlink>
        </w:p>
        <w:p w14:paraId="313612E8"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9rqam02hiv3x">
            <w:r>
              <w:rPr>
                <w:rFonts w:ascii="Calibri" w:eastAsia="Calibri" w:hAnsi="Calibri" w:cs="Calibri"/>
                <w:color w:val="000000"/>
                <w:sz w:val="20"/>
                <w:szCs w:val="20"/>
              </w:rPr>
              <w:t>9</w:t>
            </w:r>
            <w:r>
              <w:rPr>
                <w:rFonts w:ascii="Calibri" w:eastAsia="Calibri" w:hAnsi="Calibri" w:cs="Calibri"/>
                <w:color w:val="000000"/>
                <w:sz w:val="20"/>
                <w:szCs w:val="20"/>
              </w:rPr>
              <w:tab/>
              <w:t>FORCE MAJEURE</w:t>
            </w:r>
            <w:r>
              <w:rPr>
                <w:rFonts w:ascii="Calibri" w:eastAsia="Calibri" w:hAnsi="Calibri" w:cs="Calibri"/>
                <w:color w:val="000000"/>
                <w:sz w:val="20"/>
                <w:szCs w:val="20"/>
              </w:rPr>
              <w:tab/>
              <w:t>15</w:t>
            </w:r>
          </w:hyperlink>
        </w:p>
        <w:p w14:paraId="02802C52"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ey44qkw9ir6m">
            <w:r>
              <w:rPr>
                <w:rFonts w:ascii="Calibri" w:eastAsia="Calibri" w:hAnsi="Calibri" w:cs="Calibri"/>
                <w:color w:val="000000"/>
                <w:sz w:val="20"/>
                <w:szCs w:val="20"/>
              </w:rPr>
              <w:t>10</w:t>
            </w:r>
            <w:r>
              <w:rPr>
                <w:rFonts w:ascii="Calibri" w:eastAsia="Calibri" w:hAnsi="Calibri" w:cs="Calibri"/>
                <w:color w:val="000000"/>
                <w:sz w:val="20"/>
                <w:szCs w:val="20"/>
              </w:rPr>
              <w:tab/>
              <w:t>TERMINATION</w:t>
            </w:r>
            <w:r>
              <w:rPr>
                <w:rFonts w:ascii="Calibri" w:eastAsia="Calibri" w:hAnsi="Calibri" w:cs="Calibri"/>
                <w:color w:val="000000"/>
                <w:sz w:val="20"/>
                <w:szCs w:val="20"/>
              </w:rPr>
              <w:tab/>
              <w:t>15</w:t>
            </w:r>
          </w:hyperlink>
        </w:p>
        <w:p w14:paraId="0A30F7B2"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7eucuphkkk35">
            <w:r>
              <w:rPr>
                <w:rFonts w:ascii="Calibri" w:eastAsia="Calibri" w:hAnsi="Calibri" w:cs="Calibri"/>
                <w:color w:val="000000"/>
                <w:sz w:val="20"/>
                <w:szCs w:val="20"/>
              </w:rPr>
              <w:t>11</w:t>
            </w:r>
            <w:r>
              <w:rPr>
                <w:rFonts w:ascii="Calibri" w:eastAsia="Calibri" w:hAnsi="Calibri" w:cs="Calibri"/>
                <w:color w:val="000000"/>
                <w:sz w:val="20"/>
                <w:szCs w:val="20"/>
              </w:rPr>
              <w:tab/>
              <w:t>CONTRACT MANAGEMENT</w:t>
            </w:r>
            <w:r>
              <w:rPr>
                <w:rFonts w:ascii="Calibri" w:eastAsia="Calibri" w:hAnsi="Calibri" w:cs="Calibri"/>
                <w:color w:val="000000"/>
                <w:sz w:val="20"/>
                <w:szCs w:val="20"/>
              </w:rPr>
              <w:tab/>
              <w:t>16</w:t>
            </w:r>
          </w:hyperlink>
        </w:p>
        <w:p w14:paraId="139B1A19"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6hie0sil3lnk">
            <w:r>
              <w:rPr>
                <w:rFonts w:ascii="Calibri" w:eastAsia="Calibri" w:hAnsi="Calibri" w:cs="Calibri"/>
                <w:color w:val="000000"/>
                <w:sz w:val="20"/>
                <w:szCs w:val="20"/>
              </w:rPr>
              <w:t>12</w:t>
            </w:r>
            <w:r>
              <w:rPr>
                <w:rFonts w:ascii="Calibri" w:eastAsia="Calibri" w:hAnsi="Calibri" w:cs="Calibri"/>
                <w:color w:val="000000"/>
                <w:sz w:val="20"/>
                <w:szCs w:val="20"/>
              </w:rPr>
              <w:tab/>
              <w:t>DISPUTES</w:t>
            </w:r>
            <w:r>
              <w:rPr>
                <w:rFonts w:ascii="Calibri" w:eastAsia="Calibri" w:hAnsi="Calibri" w:cs="Calibri"/>
                <w:color w:val="000000"/>
                <w:sz w:val="20"/>
                <w:szCs w:val="20"/>
              </w:rPr>
              <w:tab/>
              <w:t>17</w:t>
            </w:r>
          </w:hyperlink>
        </w:p>
        <w:p w14:paraId="4044DE8E"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3ohdb5ylxca0">
            <w:r>
              <w:rPr>
                <w:rFonts w:ascii="Calibri" w:eastAsia="Calibri" w:hAnsi="Calibri" w:cs="Calibri"/>
                <w:color w:val="000000"/>
                <w:sz w:val="20"/>
                <w:szCs w:val="20"/>
              </w:rPr>
              <w:t>13</w:t>
            </w:r>
            <w:r>
              <w:rPr>
                <w:rFonts w:ascii="Calibri" w:eastAsia="Calibri" w:hAnsi="Calibri" w:cs="Calibri"/>
                <w:color w:val="000000"/>
                <w:sz w:val="20"/>
                <w:szCs w:val="20"/>
              </w:rPr>
              <w:tab/>
              <w:t>GOVERNING LAW, CHOICE OF JURISDICTION AND EXECUTION</w:t>
            </w:r>
            <w:r>
              <w:rPr>
                <w:rFonts w:ascii="Calibri" w:eastAsia="Calibri" w:hAnsi="Calibri" w:cs="Calibri"/>
                <w:color w:val="000000"/>
                <w:sz w:val="20"/>
                <w:szCs w:val="20"/>
              </w:rPr>
              <w:tab/>
              <w:t>18</w:t>
            </w:r>
          </w:hyperlink>
        </w:p>
        <w:p w14:paraId="2D1AC1FF"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kdnni87gp1zk">
            <w:r>
              <w:rPr>
                <w:rFonts w:ascii="Calibri" w:eastAsia="Calibri" w:hAnsi="Calibri" w:cs="Calibri"/>
                <w:color w:val="000000"/>
                <w:sz w:val="20"/>
                <w:szCs w:val="20"/>
              </w:rPr>
              <w:t>14</w:t>
            </w:r>
            <w:r>
              <w:rPr>
                <w:rFonts w:ascii="Calibri" w:eastAsia="Calibri" w:hAnsi="Calibri" w:cs="Calibri"/>
                <w:color w:val="000000"/>
                <w:sz w:val="20"/>
                <w:szCs w:val="20"/>
              </w:rPr>
              <w:tab/>
              <w:t>NOTICES</w:t>
            </w:r>
            <w:r>
              <w:rPr>
                <w:rFonts w:ascii="Calibri" w:eastAsia="Calibri" w:hAnsi="Calibri" w:cs="Calibri"/>
                <w:color w:val="000000"/>
                <w:sz w:val="20"/>
                <w:szCs w:val="20"/>
              </w:rPr>
              <w:tab/>
              <w:t>18</w:t>
            </w:r>
          </w:hyperlink>
        </w:p>
        <w:p w14:paraId="76910BAE"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2ou5qfwjoz9d">
            <w:r>
              <w:rPr>
                <w:rFonts w:ascii="Calibri" w:eastAsia="Calibri" w:hAnsi="Calibri" w:cs="Calibri"/>
                <w:color w:val="000000"/>
                <w:sz w:val="20"/>
                <w:szCs w:val="20"/>
              </w:rPr>
              <w:t>15</w:t>
            </w:r>
            <w:r>
              <w:rPr>
                <w:rFonts w:ascii="Calibri" w:eastAsia="Calibri" w:hAnsi="Calibri" w:cs="Calibri"/>
                <w:color w:val="000000"/>
                <w:sz w:val="20"/>
                <w:szCs w:val="20"/>
              </w:rPr>
              <w:tab/>
              <w:t>ASSIGNMENT AND SUBCONTRACT</w:t>
            </w:r>
            <w:r>
              <w:rPr>
                <w:rFonts w:ascii="Calibri" w:eastAsia="Calibri" w:hAnsi="Calibri" w:cs="Calibri"/>
                <w:color w:val="000000"/>
                <w:sz w:val="20"/>
                <w:szCs w:val="20"/>
              </w:rPr>
              <w:tab/>
              <w:t>18</w:t>
            </w:r>
          </w:hyperlink>
        </w:p>
        <w:p w14:paraId="357A0D52"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8eya9glw3fra">
            <w:r>
              <w:rPr>
                <w:rFonts w:ascii="Calibri" w:eastAsia="Calibri" w:hAnsi="Calibri" w:cs="Calibri"/>
                <w:color w:val="000000"/>
                <w:sz w:val="20"/>
                <w:szCs w:val="20"/>
              </w:rPr>
              <w:t>16</w:t>
            </w:r>
            <w:r>
              <w:rPr>
                <w:rFonts w:ascii="Calibri" w:eastAsia="Calibri" w:hAnsi="Calibri" w:cs="Calibri"/>
                <w:color w:val="000000"/>
                <w:sz w:val="20"/>
                <w:szCs w:val="20"/>
              </w:rPr>
              <w:tab/>
              <w:t>ENTIRE AGREEMENT</w:t>
            </w:r>
            <w:r>
              <w:rPr>
                <w:rFonts w:ascii="Calibri" w:eastAsia="Calibri" w:hAnsi="Calibri" w:cs="Calibri"/>
                <w:color w:val="000000"/>
                <w:sz w:val="20"/>
                <w:szCs w:val="20"/>
              </w:rPr>
              <w:tab/>
              <w:t>18</w:t>
            </w:r>
          </w:hyperlink>
        </w:p>
        <w:p w14:paraId="265DC70D"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ijvnidu16r2l">
            <w:r>
              <w:rPr>
                <w:rFonts w:ascii="Calibri" w:eastAsia="Calibri" w:hAnsi="Calibri" w:cs="Calibri"/>
                <w:color w:val="000000"/>
                <w:sz w:val="20"/>
                <w:szCs w:val="20"/>
              </w:rPr>
              <w:t>17</w:t>
            </w:r>
            <w:r>
              <w:rPr>
                <w:rFonts w:ascii="Calibri" w:eastAsia="Calibri" w:hAnsi="Calibri" w:cs="Calibri"/>
                <w:color w:val="000000"/>
                <w:sz w:val="20"/>
                <w:szCs w:val="20"/>
              </w:rPr>
              <w:tab/>
              <w:t>SEVERABILITY</w:t>
            </w:r>
            <w:r>
              <w:rPr>
                <w:rFonts w:ascii="Calibri" w:eastAsia="Calibri" w:hAnsi="Calibri" w:cs="Calibri"/>
                <w:color w:val="000000"/>
                <w:sz w:val="20"/>
                <w:szCs w:val="20"/>
              </w:rPr>
              <w:tab/>
              <w:t>18</w:t>
            </w:r>
          </w:hyperlink>
        </w:p>
        <w:p w14:paraId="76AA0367"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srkgswurbl">
            <w:r>
              <w:rPr>
                <w:rFonts w:ascii="Calibri" w:eastAsia="Calibri" w:hAnsi="Calibri" w:cs="Calibri"/>
                <w:color w:val="000000"/>
                <w:sz w:val="20"/>
                <w:szCs w:val="20"/>
              </w:rPr>
              <w:t>18</w:t>
            </w:r>
            <w:r>
              <w:rPr>
                <w:rFonts w:ascii="Calibri" w:eastAsia="Calibri" w:hAnsi="Calibri" w:cs="Calibri"/>
                <w:color w:val="000000"/>
                <w:sz w:val="20"/>
                <w:szCs w:val="20"/>
              </w:rPr>
              <w:tab/>
              <w:t>WAIVER</w:t>
            </w:r>
            <w:r>
              <w:rPr>
                <w:rFonts w:ascii="Calibri" w:eastAsia="Calibri" w:hAnsi="Calibri" w:cs="Calibri"/>
                <w:color w:val="000000"/>
                <w:sz w:val="20"/>
                <w:szCs w:val="20"/>
              </w:rPr>
              <w:tab/>
              <w:t>19</w:t>
            </w:r>
          </w:hyperlink>
        </w:p>
        <w:p w14:paraId="735183C5"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3i5z3o52npq5">
            <w:r>
              <w:rPr>
                <w:rFonts w:ascii="Calibri" w:eastAsia="Calibri" w:hAnsi="Calibri" w:cs="Calibri"/>
                <w:color w:val="000000"/>
                <w:sz w:val="20"/>
                <w:szCs w:val="20"/>
              </w:rPr>
              <w:t>19</w:t>
            </w:r>
            <w:r>
              <w:rPr>
                <w:rFonts w:ascii="Calibri" w:eastAsia="Calibri" w:hAnsi="Calibri" w:cs="Calibri"/>
                <w:color w:val="000000"/>
                <w:sz w:val="20"/>
                <w:szCs w:val="20"/>
              </w:rPr>
              <w:tab/>
              <w:t>NON-EXCLUSIVITY</w:t>
            </w:r>
            <w:r>
              <w:rPr>
                <w:rFonts w:ascii="Calibri" w:eastAsia="Calibri" w:hAnsi="Calibri" w:cs="Calibri"/>
                <w:color w:val="000000"/>
                <w:sz w:val="20"/>
                <w:szCs w:val="20"/>
              </w:rPr>
              <w:tab/>
              <w:t>19</w:t>
            </w:r>
          </w:hyperlink>
        </w:p>
        <w:p w14:paraId="1939186D"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72o94028q84s">
            <w:r>
              <w:rPr>
                <w:rFonts w:ascii="Calibri" w:eastAsia="Calibri" w:hAnsi="Calibri" w:cs="Calibri"/>
                <w:color w:val="000000"/>
                <w:sz w:val="20"/>
                <w:szCs w:val="20"/>
              </w:rPr>
              <w:t>20</w:t>
            </w:r>
            <w:r>
              <w:rPr>
                <w:rFonts w:ascii="Calibri" w:eastAsia="Calibri" w:hAnsi="Calibri" w:cs="Calibri"/>
                <w:color w:val="000000"/>
                <w:sz w:val="20"/>
                <w:szCs w:val="20"/>
              </w:rPr>
              <w:tab/>
              <w:t>MEDIA</w:t>
            </w:r>
            <w:r>
              <w:rPr>
                <w:rFonts w:ascii="Calibri" w:eastAsia="Calibri" w:hAnsi="Calibri" w:cs="Calibri"/>
                <w:color w:val="000000"/>
                <w:sz w:val="20"/>
                <w:szCs w:val="20"/>
              </w:rPr>
              <w:tab/>
              <w:t>19</w:t>
            </w:r>
          </w:hyperlink>
        </w:p>
        <w:p w14:paraId="3E6ACAD1"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ppmws1i63pk6">
            <w:r>
              <w:rPr>
                <w:rFonts w:ascii="Calibri" w:eastAsia="Calibri" w:hAnsi="Calibri" w:cs="Calibri"/>
                <w:color w:val="000000"/>
                <w:sz w:val="20"/>
                <w:szCs w:val="20"/>
              </w:rPr>
              <w:t>21</w:t>
            </w:r>
            <w:r>
              <w:rPr>
                <w:rFonts w:ascii="Calibri" w:eastAsia="Calibri" w:hAnsi="Calibri" w:cs="Calibri"/>
                <w:color w:val="000000"/>
                <w:sz w:val="20"/>
                <w:szCs w:val="20"/>
              </w:rPr>
              <w:tab/>
              <w:t>CONFLICTS, REGISTRABLE INTERESTS AND CORRUPT GIFTS</w:t>
            </w:r>
            <w:r>
              <w:rPr>
                <w:rFonts w:ascii="Calibri" w:eastAsia="Calibri" w:hAnsi="Calibri" w:cs="Calibri"/>
                <w:color w:val="000000"/>
                <w:sz w:val="20"/>
                <w:szCs w:val="20"/>
              </w:rPr>
              <w:tab/>
              <w:t>19</w:t>
            </w:r>
          </w:hyperlink>
        </w:p>
        <w:p w14:paraId="21F376C4"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q9wc89x2hion">
            <w:r>
              <w:rPr>
                <w:rFonts w:ascii="Calibri" w:eastAsia="Calibri" w:hAnsi="Calibri" w:cs="Calibri"/>
                <w:color w:val="000000"/>
                <w:sz w:val="20"/>
                <w:szCs w:val="20"/>
              </w:rPr>
              <w:t>22</w:t>
            </w:r>
            <w:r>
              <w:rPr>
                <w:rFonts w:ascii="Calibri" w:eastAsia="Calibri" w:hAnsi="Calibri" w:cs="Calibri"/>
                <w:color w:val="000000"/>
                <w:sz w:val="20"/>
                <w:szCs w:val="20"/>
              </w:rPr>
              <w:tab/>
              <w:t>ACCESS TO PREMISES</w:t>
            </w:r>
            <w:r>
              <w:rPr>
                <w:rFonts w:ascii="Calibri" w:eastAsia="Calibri" w:hAnsi="Calibri" w:cs="Calibri"/>
                <w:color w:val="000000"/>
                <w:sz w:val="20"/>
                <w:szCs w:val="20"/>
              </w:rPr>
              <w:tab/>
              <w:t>20</w:t>
            </w:r>
          </w:hyperlink>
        </w:p>
        <w:p w14:paraId="141FF195"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oybkyhme3zqh">
            <w:r>
              <w:rPr>
                <w:rFonts w:ascii="Calibri" w:eastAsia="Calibri" w:hAnsi="Calibri" w:cs="Calibri"/>
                <w:color w:val="000000"/>
                <w:sz w:val="20"/>
                <w:szCs w:val="20"/>
              </w:rPr>
              <w:t>23</w:t>
            </w:r>
            <w:r>
              <w:rPr>
                <w:rFonts w:ascii="Calibri" w:eastAsia="Calibri" w:hAnsi="Calibri" w:cs="Calibri"/>
                <w:color w:val="000000"/>
                <w:sz w:val="20"/>
                <w:szCs w:val="20"/>
              </w:rPr>
              <w:tab/>
              <w:t>NON-SOLICITATION</w:t>
            </w:r>
            <w:r>
              <w:rPr>
                <w:rFonts w:ascii="Calibri" w:eastAsia="Calibri" w:hAnsi="Calibri" w:cs="Calibri"/>
                <w:color w:val="000000"/>
                <w:sz w:val="20"/>
                <w:szCs w:val="20"/>
              </w:rPr>
              <w:tab/>
              <w:t>20</w:t>
            </w:r>
          </w:hyperlink>
        </w:p>
        <w:p w14:paraId="28839355"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dlyxto8ckwsx">
            <w:r>
              <w:rPr>
                <w:rFonts w:ascii="Calibri" w:eastAsia="Calibri" w:hAnsi="Calibri" w:cs="Calibri"/>
                <w:color w:val="000000"/>
                <w:sz w:val="20"/>
                <w:szCs w:val="20"/>
              </w:rPr>
              <w:t>24</w:t>
            </w:r>
            <w:r>
              <w:rPr>
                <w:rFonts w:ascii="Calibri" w:eastAsia="Calibri" w:hAnsi="Calibri" w:cs="Calibri"/>
                <w:color w:val="000000"/>
                <w:sz w:val="20"/>
                <w:szCs w:val="20"/>
              </w:rPr>
              <w:tab/>
              <w:t>CHANGE CONTROL PROCEDURE</w:t>
            </w:r>
            <w:r>
              <w:rPr>
                <w:rFonts w:ascii="Calibri" w:eastAsia="Calibri" w:hAnsi="Calibri" w:cs="Calibri"/>
                <w:color w:val="000000"/>
                <w:sz w:val="20"/>
                <w:szCs w:val="20"/>
              </w:rPr>
              <w:tab/>
              <w:t>20</w:t>
            </w:r>
          </w:hyperlink>
        </w:p>
        <w:p w14:paraId="5AB7F22D"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iitzz7qsr68b">
            <w:r>
              <w:rPr>
                <w:rFonts w:ascii="Calibri" w:eastAsia="Calibri" w:hAnsi="Calibri" w:cs="Calibri"/>
                <w:color w:val="000000"/>
                <w:sz w:val="20"/>
                <w:szCs w:val="20"/>
              </w:rPr>
              <w:t>25</w:t>
            </w:r>
            <w:r>
              <w:rPr>
                <w:rFonts w:ascii="Calibri" w:eastAsia="Calibri" w:hAnsi="Calibri" w:cs="Calibri"/>
                <w:color w:val="000000"/>
                <w:sz w:val="20"/>
                <w:szCs w:val="20"/>
              </w:rPr>
              <w:tab/>
              <w:t>ADDITIONAL CONDITION(S)</w:t>
            </w:r>
            <w:r>
              <w:rPr>
                <w:rFonts w:ascii="Calibri" w:eastAsia="Calibri" w:hAnsi="Calibri" w:cs="Calibri"/>
                <w:color w:val="000000"/>
                <w:sz w:val="20"/>
                <w:szCs w:val="20"/>
              </w:rPr>
              <w:tab/>
              <w:t>21</w:t>
            </w:r>
          </w:hyperlink>
        </w:p>
        <w:p w14:paraId="5DD2A16E"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mcmtqvifvg0p">
            <w:r>
              <w:rPr>
                <w:rFonts w:ascii="Calibri" w:eastAsia="Calibri" w:hAnsi="Calibri" w:cs="Calibri"/>
                <w:color w:val="000000"/>
                <w:sz w:val="20"/>
                <w:szCs w:val="20"/>
              </w:rPr>
              <w:t>Schedule B:  Goods:  The Specification</w:t>
            </w:r>
            <w:r>
              <w:rPr>
                <w:rFonts w:ascii="Calibri" w:eastAsia="Calibri" w:hAnsi="Calibri" w:cs="Calibri"/>
                <w:color w:val="000000"/>
                <w:sz w:val="20"/>
                <w:szCs w:val="20"/>
              </w:rPr>
              <w:tab/>
              <w:t>22</w:t>
            </w:r>
          </w:hyperlink>
        </w:p>
        <w:p w14:paraId="7487E72D"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gd3kkh7lz22c">
            <w:r>
              <w:rPr>
                <w:rFonts w:ascii="Calibri" w:eastAsia="Calibri" w:hAnsi="Calibri" w:cs="Calibri"/>
                <w:color w:val="000000"/>
                <w:sz w:val="20"/>
                <w:szCs w:val="20"/>
              </w:rPr>
              <w:t>Schedule C:  Charges</w:t>
            </w:r>
            <w:r>
              <w:rPr>
                <w:rFonts w:ascii="Calibri" w:eastAsia="Calibri" w:hAnsi="Calibri" w:cs="Calibri"/>
                <w:color w:val="000000"/>
                <w:sz w:val="20"/>
                <w:szCs w:val="20"/>
              </w:rPr>
              <w:tab/>
              <w:t>23</w:t>
            </w:r>
          </w:hyperlink>
        </w:p>
        <w:p w14:paraId="1CBCB0F8" w14:textId="77777777" w:rsidR="001E7B20" w:rsidRDefault="001E7B20">
          <w:pPr>
            <w:pBdr>
              <w:top w:val="nil"/>
              <w:left w:val="nil"/>
              <w:bottom w:val="nil"/>
              <w:right w:val="nil"/>
              <w:between w:val="nil"/>
            </w:pBdr>
            <w:tabs>
              <w:tab w:val="right" w:pos="9016"/>
            </w:tabs>
            <w:spacing w:after="100"/>
            <w:ind w:left="426" w:hanging="426"/>
            <w:rPr>
              <w:rFonts w:ascii="Calibri" w:eastAsia="Calibri" w:hAnsi="Calibri" w:cs="Calibri"/>
              <w:color w:val="000000"/>
              <w:sz w:val="20"/>
              <w:szCs w:val="20"/>
            </w:rPr>
          </w:pPr>
          <w:hyperlink w:anchor="_heading=h.7jgnlush56nn">
            <w:r>
              <w:rPr>
                <w:rFonts w:ascii="Calibri" w:eastAsia="Calibri" w:hAnsi="Calibri" w:cs="Calibri"/>
                <w:color w:val="000000"/>
                <w:sz w:val="20"/>
                <w:szCs w:val="20"/>
              </w:rPr>
              <w:t>Schedule D:  Service Levels / Service Level Agreement</w:t>
            </w:r>
            <w:r>
              <w:rPr>
                <w:rFonts w:ascii="Calibri" w:eastAsia="Calibri" w:hAnsi="Calibri" w:cs="Calibri"/>
                <w:color w:val="000000"/>
                <w:sz w:val="20"/>
                <w:szCs w:val="20"/>
              </w:rPr>
              <w:tab/>
              <w:t>24</w:t>
            </w:r>
          </w:hyperlink>
        </w:p>
        <w:p w14:paraId="0DDDEB3F" w14:textId="77777777" w:rsidR="001E7B20" w:rsidRDefault="00000000">
          <w:pPr>
            <w:spacing w:after="160" w:line="259" w:lineRule="auto"/>
            <w:jc w:val="both"/>
            <w:rPr>
              <w:rFonts w:ascii="Calibri" w:eastAsia="Calibri" w:hAnsi="Calibri" w:cs="Calibri"/>
            </w:rPr>
          </w:pPr>
          <w:r>
            <w:fldChar w:fldCharType="end"/>
          </w:r>
        </w:p>
      </w:sdtContent>
    </w:sdt>
    <w:p w14:paraId="15967880" w14:textId="77777777" w:rsidR="001E7B20" w:rsidRDefault="00000000">
      <w:pPr>
        <w:spacing w:after="160" w:line="259" w:lineRule="auto"/>
        <w:jc w:val="both"/>
        <w:rPr>
          <w:rFonts w:ascii="Calibri" w:eastAsia="Calibri" w:hAnsi="Calibri" w:cs="Calibri"/>
        </w:rPr>
      </w:pPr>
      <w:r>
        <w:br w:type="page"/>
      </w:r>
    </w:p>
    <w:p w14:paraId="48998B36" w14:textId="77777777" w:rsidR="001E7B20" w:rsidRDefault="00000000">
      <w:pPr>
        <w:shd w:val="clear" w:color="auto" w:fill="4F6228"/>
        <w:spacing w:after="160" w:line="259" w:lineRule="auto"/>
        <w:jc w:val="both"/>
        <w:rPr>
          <w:rFonts w:ascii="Calibri" w:eastAsia="Calibri" w:hAnsi="Calibri" w:cs="Calibri"/>
          <w:color w:val="FFFFFF"/>
        </w:rPr>
      </w:pPr>
      <w:r>
        <w:rPr>
          <w:rFonts w:ascii="Calibri" w:eastAsia="Calibri" w:hAnsi="Calibri" w:cs="Calibri"/>
          <w:color w:val="FFFFFF"/>
        </w:rPr>
        <w:lastRenderedPageBreak/>
        <w:t>THIS AGREEMENT IS MADE ON THE [DATE E.G. 2ND] DAY OF [MONTH] 20[YEAR] BETWEEN:</w:t>
      </w:r>
    </w:p>
    <w:p w14:paraId="457E5FBF" w14:textId="4F9EBE08" w:rsidR="001E7B20" w:rsidRDefault="00000000">
      <w:pPr>
        <w:spacing w:after="160" w:line="259" w:lineRule="auto"/>
        <w:jc w:val="both"/>
        <w:rPr>
          <w:rFonts w:ascii="Calibri" w:eastAsia="Calibri" w:hAnsi="Calibri" w:cs="Calibri"/>
        </w:rPr>
      </w:pPr>
      <w:r>
        <w:rPr>
          <w:rFonts w:ascii="Calibri" w:eastAsia="Calibri" w:hAnsi="Calibri" w:cs="Calibri"/>
          <w:color w:val="C00000"/>
        </w:rPr>
        <w:t>[</w:t>
      </w:r>
      <w:r w:rsidR="00FE169C" w:rsidRPr="00FE169C">
        <w:rPr>
          <w:rFonts w:ascii="Calibri" w:eastAsia="Calibri" w:hAnsi="Calibri" w:cs="Calibri"/>
          <w:color w:val="C00000"/>
        </w:rPr>
        <w:t>Donegal Education and Training Board</w:t>
      </w:r>
      <w:r>
        <w:rPr>
          <w:rFonts w:ascii="Calibri" w:eastAsia="Calibri" w:hAnsi="Calibri" w:cs="Calibri"/>
          <w:color w:val="C00000"/>
        </w:rPr>
        <w:t>]</w:t>
      </w:r>
      <w:r>
        <w:rPr>
          <w:rFonts w:ascii="Calibri" w:eastAsia="Calibri" w:hAnsi="Calibri" w:cs="Calibri"/>
        </w:rPr>
        <w:t xml:space="preserve"> of </w:t>
      </w:r>
      <w:r w:rsidRPr="00FE169C">
        <w:rPr>
          <w:rFonts w:ascii="Calibri" w:eastAsia="Calibri" w:hAnsi="Calibri" w:cs="Calibri"/>
          <w:color w:val="C00000"/>
        </w:rPr>
        <w:t>[</w:t>
      </w:r>
      <w:r w:rsidR="00FE169C" w:rsidRPr="00FE169C">
        <w:rPr>
          <w:rFonts w:ascii="Calibri" w:eastAsia="Calibri" w:hAnsi="Calibri" w:cs="Calibri"/>
          <w:color w:val="C00000"/>
        </w:rPr>
        <w:t>Ard O Donnell, Letterkenny, Co Donegal, F92 DP98</w:t>
      </w:r>
      <w:r w:rsidRPr="00FE169C">
        <w:rPr>
          <w:rFonts w:ascii="Calibri" w:eastAsia="Calibri" w:hAnsi="Calibri" w:cs="Calibri"/>
          <w:color w:val="C00000"/>
        </w:rPr>
        <w:t>]</w:t>
      </w:r>
      <w:r>
        <w:rPr>
          <w:rFonts w:ascii="Calibri" w:eastAsia="Calibri" w:hAnsi="Calibri" w:cs="Calibri"/>
        </w:rPr>
        <w:t xml:space="preserve"> (“the Contracting Authority”); </w:t>
      </w:r>
    </w:p>
    <w:p w14:paraId="1C2C0705" w14:textId="77777777" w:rsidR="001E7B20" w:rsidRDefault="00000000">
      <w:pPr>
        <w:spacing w:after="160" w:line="259" w:lineRule="auto"/>
        <w:jc w:val="both"/>
        <w:rPr>
          <w:rFonts w:ascii="Calibri" w:eastAsia="Calibri" w:hAnsi="Calibri" w:cs="Calibri"/>
        </w:rPr>
      </w:pPr>
      <w:r>
        <w:rPr>
          <w:rFonts w:ascii="Calibri" w:eastAsia="Calibri" w:hAnsi="Calibri" w:cs="Calibri"/>
        </w:rPr>
        <w:t>and</w:t>
      </w:r>
    </w:p>
    <w:p w14:paraId="6015FC1E" w14:textId="77777777" w:rsidR="001E7B20" w:rsidRDefault="00000000">
      <w:pPr>
        <w:spacing w:after="160" w:line="259" w:lineRule="auto"/>
        <w:jc w:val="both"/>
        <w:rPr>
          <w:rFonts w:ascii="Calibri" w:eastAsia="Calibri" w:hAnsi="Calibri" w:cs="Calibri"/>
        </w:rPr>
      </w:pPr>
      <w:r>
        <w:rPr>
          <w:rFonts w:ascii="Calibri" w:eastAsia="Calibri" w:hAnsi="Calibri" w:cs="Calibri"/>
        </w:rPr>
        <w:t>[Contractor's full legal name], of [Address:] (“the Contractor”)</w:t>
      </w:r>
    </w:p>
    <w:p w14:paraId="4675F8AB" w14:textId="77777777" w:rsidR="001E7B20" w:rsidRDefault="00000000">
      <w:pPr>
        <w:spacing w:after="160" w:line="259" w:lineRule="auto"/>
        <w:jc w:val="both"/>
        <w:rPr>
          <w:rFonts w:ascii="Calibri" w:eastAsia="Calibri" w:hAnsi="Calibri" w:cs="Calibri"/>
        </w:rPr>
      </w:pPr>
      <w:r>
        <w:rPr>
          <w:rFonts w:ascii="Calibri" w:eastAsia="Calibri" w:hAnsi="Calibri" w:cs="Calibri"/>
        </w:rPr>
        <w:t>(each a “Party” and together “the Parties”).</w:t>
      </w:r>
    </w:p>
    <w:p w14:paraId="36D195EF" w14:textId="77777777" w:rsidR="001E7B20" w:rsidRDefault="001E7B20">
      <w:pPr>
        <w:spacing w:after="160" w:line="259" w:lineRule="auto"/>
        <w:jc w:val="both"/>
        <w:rPr>
          <w:rFonts w:ascii="Calibri" w:eastAsia="Calibri" w:hAnsi="Calibri" w:cs="Calibri"/>
        </w:rPr>
      </w:pPr>
    </w:p>
    <w:p w14:paraId="2171B530" w14:textId="77777777" w:rsidR="001E7B20" w:rsidRDefault="00000000">
      <w:pPr>
        <w:shd w:val="clear" w:color="auto" w:fill="4F6228"/>
        <w:spacing w:after="160" w:line="259" w:lineRule="auto"/>
        <w:jc w:val="both"/>
        <w:rPr>
          <w:rFonts w:ascii="Calibri" w:eastAsia="Calibri" w:hAnsi="Calibri" w:cs="Calibri"/>
          <w:color w:val="FFFFFF"/>
        </w:rPr>
      </w:pPr>
      <w:r>
        <w:rPr>
          <w:rFonts w:ascii="Calibri" w:eastAsia="Calibri" w:hAnsi="Calibri" w:cs="Calibri"/>
          <w:color w:val="FFFFFF"/>
        </w:rPr>
        <w:t>WHEREAS:</w:t>
      </w:r>
    </w:p>
    <w:p w14:paraId="2240B13B"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By Call for Tender advertised on the Irish government website </w:t>
      </w:r>
      <w:hyperlink r:id="rId8">
        <w:r w:rsidR="001E7B20">
          <w:rPr>
            <w:rFonts w:ascii="Calibri" w:eastAsia="Calibri" w:hAnsi="Calibri" w:cs="Calibri"/>
            <w:color w:val="0000FF"/>
            <w:u w:val="single"/>
          </w:rPr>
          <w:t>www.etenders.gov.ie</w:t>
        </w:r>
      </w:hyperlink>
      <w:r>
        <w:rPr>
          <w:rFonts w:ascii="Calibri" w:eastAsia="Calibri" w:hAnsi="Calibri" w:cs="Calibri"/>
        </w:rPr>
        <w:t xml:space="preserve"> on </w:t>
      </w:r>
      <w:r>
        <w:rPr>
          <w:rFonts w:ascii="Calibri" w:eastAsia="Calibri" w:hAnsi="Calibri" w:cs="Calibri"/>
          <w:color w:val="C00000"/>
        </w:rPr>
        <w:t xml:space="preserve">[insert date of issue of </w:t>
      </w:r>
      <w:r>
        <w:rPr>
          <w:rFonts w:ascii="Calibri" w:eastAsia="Calibri" w:hAnsi="Calibri" w:cs="Calibri"/>
        </w:rPr>
        <w:t xml:space="preserve">CFT </w:t>
      </w:r>
      <w:r>
        <w:rPr>
          <w:rFonts w:ascii="Calibri" w:eastAsia="Calibri" w:hAnsi="Calibri" w:cs="Calibri"/>
          <w:color w:val="C00000"/>
        </w:rPr>
        <w:t xml:space="preserve">] </w:t>
      </w:r>
      <w:r>
        <w:rPr>
          <w:rFonts w:ascii="Calibri" w:eastAsia="Calibri" w:hAnsi="Calibri" w:cs="Calibri"/>
        </w:rPr>
        <w:t xml:space="preserve">(“the CFT ”), the Contracting Authority invited tenders from economic operators (“Tenderers”) for the provision of the goods described in Appendix 2 to the CFT (the “Goods”).  References to the CFT shall include any clarifications issued by the Contracting Authority via the messaging facility on </w:t>
      </w:r>
      <w:hyperlink r:id="rId9">
        <w:r w:rsidR="001E7B20">
          <w:rPr>
            <w:rFonts w:ascii="Calibri" w:eastAsia="Calibri" w:hAnsi="Calibri" w:cs="Calibri"/>
            <w:color w:val="0563C1"/>
            <w:u w:val="single"/>
          </w:rPr>
          <w:t>www.etenders.gov.ie</w:t>
        </w:r>
      </w:hyperlink>
      <w:r>
        <w:rPr>
          <w:rFonts w:ascii="Calibri" w:eastAsia="Calibri" w:hAnsi="Calibri" w:cs="Calibri"/>
        </w:rPr>
        <w:t xml:space="preserve"> prior to the closing date of [</w:t>
      </w:r>
      <w:r>
        <w:rPr>
          <w:rFonts w:ascii="Calibri" w:eastAsia="Calibri" w:hAnsi="Calibri" w:cs="Calibri"/>
          <w:color w:val="FF0000"/>
        </w:rPr>
        <w:t>insert tender closing date</w:t>
      </w:r>
      <w:r>
        <w:rPr>
          <w:rFonts w:ascii="Calibri" w:eastAsia="Calibri" w:hAnsi="Calibri" w:cs="Calibri"/>
        </w:rPr>
        <w:t>] (the “CFT Clarifications”). The CFT (including the CFT Clarifications) is hereby incorporated by reference into this Agreement.</w:t>
      </w:r>
    </w:p>
    <w:p w14:paraId="26DBE027"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B.</w:t>
      </w:r>
      <w:r>
        <w:rPr>
          <w:rFonts w:ascii="Calibri" w:eastAsia="Calibri" w:hAnsi="Calibri" w:cs="Calibri"/>
        </w:rPr>
        <w:tab/>
        <w:t>The Contractor submitted a response to the CFT dated [</w:t>
      </w:r>
      <w:r>
        <w:rPr>
          <w:rFonts w:ascii="Calibri" w:eastAsia="Calibri" w:hAnsi="Calibri" w:cs="Calibri"/>
          <w:color w:val="FF0000"/>
        </w:rPr>
        <w:t>insert date of Tender</w:t>
      </w:r>
      <w:r>
        <w:rPr>
          <w:rFonts w:ascii="Calibri" w:eastAsia="Calibri" w:hAnsi="Calibri" w:cs="Calibri"/>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p>
    <w:p w14:paraId="5C330917" w14:textId="77777777" w:rsidR="001E7B20" w:rsidRDefault="00000000">
      <w:pPr>
        <w:shd w:val="clear" w:color="auto" w:fill="4F6228"/>
        <w:spacing w:after="160" w:line="259" w:lineRule="auto"/>
        <w:jc w:val="both"/>
        <w:rPr>
          <w:rFonts w:ascii="Calibri" w:eastAsia="Calibri" w:hAnsi="Calibri" w:cs="Calibri"/>
          <w:color w:val="FFFFFF"/>
        </w:rPr>
      </w:pPr>
      <w:r>
        <w:rPr>
          <w:rFonts w:ascii="Calibri" w:eastAsia="Calibri" w:hAnsi="Calibri" w:cs="Calibri"/>
          <w:color w:val="FFFFFF"/>
        </w:rPr>
        <w:t>IT IS HEREBY AGREED AS FOLLOWS:</w:t>
      </w:r>
    </w:p>
    <w:p w14:paraId="2CF097CA"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1.</w:t>
      </w:r>
      <w:r>
        <w:rPr>
          <w:rFonts w:ascii="Calibri" w:eastAsia="Calibri" w:hAnsi="Calibri" w:cs="Calibri"/>
        </w:rPr>
        <w:tab/>
        <w:t>This Agreement consists of the following documents, and in the case of conflict of wording, in the following order of priority:</w:t>
      </w:r>
    </w:p>
    <w:p w14:paraId="24FBF175" w14:textId="77777777" w:rsidR="001E7B20" w:rsidRDefault="00000000">
      <w:pPr>
        <w:numPr>
          <w:ilvl w:val="0"/>
          <w:numId w:val="10"/>
        </w:numPr>
        <w:pBdr>
          <w:top w:val="nil"/>
          <w:left w:val="nil"/>
          <w:bottom w:val="nil"/>
          <w:right w:val="nil"/>
          <w:between w:val="nil"/>
        </w:pBdr>
        <w:spacing w:after="0" w:line="259" w:lineRule="auto"/>
        <w:jc w:val="both"/>
        <w:rPr>
          <w:rFonts w:ascii="Calibri" w:eastAsia="Calibri" w:hAnsi="Calibri" w:cs="Calibri"/>
          <w:color w:val="000000"/>
        </w:rPr>
      </w:pPr>
      <w:r>
        <w:rPr>
          <w:rFonts w:ascii="Calibri" w:eastAsia="Calibri" w:hAnsi="Calibri" w:cs="Calibri"/>
          <w:color w:val="000000"/>
        </w:rPr>
        <w:t>This Agreement and Schedules A to D attached hereto;</w:t>
      </w:r>
    </w:p>
    <w:p w14:paraId="706ADD82" w14:textId="77777777" w:rsidR="001E7B20" w:rsidRDefault="00000000">
      <w:pPr>
        <w:numPr>
          <w:ilvl w:val="0"/>
          <w:numId w:val="10"/>
        </w:numPr>
        <w:pBdr>
          <w:top w:val="nil"/>
          <w:left w:val="nil"/>
          <w:bottom w:val="nil"/>
          <w:right w:val="nil"/>
          <w:between w:val="nil"/>
        </w:pBdr>
        <w:spacing w:after="0" w:line="259" w:lineRule="auto"/>
        <w:jc w:val="both"/>
        <w:rPr>
          <w:rFonts w:ascii="Calibri" w:eastAsia="Calibri" w:hAnsi="Calibri" w:cs="Calibri"/>
          <w:color w:val="000000"/>
        </w:rPr>
      </w:pPr>
      <w:r>
        <w:rPr>
          <w:rFonts w:ascii="Calibri" w:eastAsia="Calibri" w:hAnsi="Calibri" w:cs="Calibri"/>
          <w:color w:val="000000"/>
        </w:rPr>
        <w:t xml:space="preserve">The CFT; </w:t>
      </w:r>
    </w:p>
    <w:p w14:paraId="4EC0B36B" w14:textId="77777777" w:rsidR="001E7B20" w:rsidRDefault="00000000">
      <w:pPr>
        <w:numPr>
          <w:ilvl w:val="0"/>
          <w:numId w:val="10"/>
        </w:numPr>
        <w:pBdr>
          <w:top w:val="nil"/>
          <w:left w:val="nil"/>
          <w:bottom w:val="nil"/>
          <w:right w:val="nil"/>
          <w:between w:val="nil"/>
        </w:pBdr>
        <w:spacing w:after="160" w:line="259" w:lineRule="auto"/>
        <w:jc w:val="both"/>
        <w:rPr>
          <w:rFonts w:ascii="Calibri" w:eastAsia="Calibri" w:hAnsi="Calibri" w:cs="Calibri"/>
          <w:color w:val="000000"/>
        </w:rPr>
      </w:pPr>
      <w:r>
        <w:rPr>
          <w:rFonts w:ascii="Calibri" w:eastAsia="Calibri" w:hAnsi="Calibri" w:cs="Calibri"/>
          <w:color w:val="000000"/>
        </w:rPr>
        <w:t>The Tender.</w:t>
      </w:r>
    </w:p>
    <w:p w14:paraId="51AFFEFD"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2.</w:t>
      </w:r>
      <w:r>
        <w:rPr>
          <w:rFonts w:ascii="Calibri" w:eastAsia="Calibri" w:hAnsi="Calibri" w:cs="Calibri"/>
        </w:rPr>
        <w:tab/>
        <w:t>The Contractor shall sell, and the Contracting Authority shall purchase in accordance with this Agreement (“Agreement”) the Goods described in Schedule B (“Goods”). Schedule B details the nature, quantity, quality, time of delivery and functional specifications of the Goods in accordance with the CFT and the Tender (“the Specification”).</w:t>
      </w:r>
    </w:p>
    <w:p w14:paraId="67D6180F"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1B65E3B9" w14:textId="77777777" w:rsidR="001E7B20" w:rsidRDefault="00000000">
      <w:pPr>
        <w:spacing w:after="160" w:line="259" w:lineRule="auto"/>
        <w:ind w:left="720" w:hanging="720"/>
        <w:rPr>
          <w:rFonts w:ascii="Calibri" w:eastAsia="Calibri" w:hAnsi="Calibri" w:cs="Calibri"/>
        </w:rPr>
      </w:pPr>
      <w:r>
        <w:rPr>
          <w:rFonts w:ascii="Calibri" w:eastAsia="Calibri" w:hAnsi="Calibri" w:cs="Calibri"/>
        </w:rPr>
        <w:t>4.</w:t>
      </w:r>
      <w:r>
        <w:rPr>
          <w:rFonts w:ascii="Calibri" w:eastAsia="Calibri" w:hAnsi="Calibri" w:cs="Calibri"/>
        </w:rPr>
        <w:tab/>
        <w:t xml:space="preserve">For the purposes of this Agreement, the Contracting Authority’s Contact is </w:t>
      </w:r>
      <w:r>
        <w:rPr>
          <w:rFonts w:ascii="Calibri" w:eastAsia="Calibri" w:hAnsi="Calibri" w:cs="Calibri"/>
          <w:color w:val="C00000"/>
        </w:rPr>
        <w:t>[insert contact name]</w:t>
      </w:r>
      <w:r>
        <w:rPr>
          <w:rFonts w:ascii="Calibri" w:eastAsia="Calibri" w:hAnsi="Calibri" w:cs="Calibri"/>
        </w:rPr>
        <w:t xml:space="preserve"> of </w:t>
      </w:r>
      <w:r>
        <w:rPr>
          <w:rFonts w:ascii="Calibri" w:eastAsia="Calibri" w:hAnsi="Calibri" w:cs="Calibri"/>
          <w:color w:val="C00000"/>
        </w:rPr>
        <w:t xml:space="preserve">[insert contact address]; </w:t>
      </w:r>
      <w:r>
        <w:rPr>
          <w:rFonts w:ascii="Calibri" w:eastAsia="Calibri" w:hAnsi="Calibri" w:cs="Calibri"/>
        </w:rPr>
        <w:t>the Contractor’s Contact is [Contractor contact name] of [Contractor contact address].</w:t>
      </w:r>
    </w:p>
    <w:p w14:paraId="2EDDF5BE"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5.</w:t>
      </w:r>
      <w:r>
        <w:rPr>
          <w:rFonts w:ascii="Calibri" w:eastAsia="Calibri" w:hAnsi="Calibri" w:cs="Calibri"/>
        </w:rPr>
        <w:tab/>
        <w:t xml:space="preserve">This Agreement shall take effect on the date of this Agreement (“the Effective Date”) and shall expire on </w:t>
      </w:r>
      <w:r>
        <w:rPr>
          <w:rFonts w:ascii="Calibri" w:eastAsia="Calibri" w:hAnsi="Calibri" w:cs="Calibri"/>
          <w:color w:val="C00000"/>
        </w:rPr>
        <w:t xml:space="preserve">[Insert date], </w:t>
      </w:r>
      <w:r>
        <w:rPr>
          <w:rFonts w:ascii="Calibri" w:eastAsia="Calibri" w:hAnsi="Calibri" w:cs="Calibri"/>
        </w:rPr>
        <w:t>unless it is otherwise terminated in accordance with the provisions of this Agreement or otherwise lawfully terminated or otherwise lawfully extended as agreed between the Parties (“the Term”).</w:t>
      </w:r>
    </w:p>
    <w:p w14:paraId="14294315" w14:textId="77777777" w:rsidR="001E7B20" w:rsidRDefault="00000000">
      <w:pPr>
        <w:spacing w:after="160" w:line="259" w:lineRule="auto"/>
        <w:ind w:firstLine="720"/>
        <w:jc w:val="both"/>
        <w:rPr>
          <w:rFonts w:ascii="Calibri" w:eastAsia="Calibri" w:hAnsi="Calibri" w:cs="Calibri"/>
          <w:i/>
          <w:iCs/>
          <w:color w:val="EE0000"/>
        </w:rPr>
      </w:pPr>
      <w:r>
        <w:rPr>
          <w:rFonts w:ascii="Calibri" w:eastAsia="Calibri" w:hAnsi="Calibri" w:cs="Calibri"/>
          <w:i/>
          <w:iCs/>
          <w:color w:val="EE0000"/>
        </w:rPr>
        <w:lastRenderedPageBreak/>
        <w:t>Delete and replace with “Not Used” if not applicable:</w:t>
      </w:r>
    </w:p>
    <w:p w14:paraId="0DFF33EE" w14:textId="77777777" w:rsidR="001E7B20" w:rsidRDefault="00000000">
      <w:pPr>
        <w:spacing w:after="160" w:line="259" w:lineRule="auto"/>
        <w:ind w:left="720"/>
        <w:jc w:val="both"/>
        <w:rPr>
          <w:rFonts w:ascii="Calibri" w:eastAsia="Calibri" w:hAnsi="Calibri" w:cs="Calibri"/>
        </w:rPr>
      </w:pPr>
      <w:r>
        <w:rPr>
          <w:rFonts w:ascii="Calibri" w:eastAsia="Calibri" w:hAnsi="Calibri" w:cs="Calibri"/>
        </w:rPr>
        <w:t xml:space="preserve">The Contracting Authority reserves the right to extend the Term for a period or periods of up to </w:t>
      </w:r>
      <w:r>
        <w:rPr>
          <w:rFonts w:ascii="Calibri" w:eastAsia="Calibri" w:hAnsi="Calibri" w:cs="Calibri"/>
          <w:color w:val="C00000"/>
        </w:rPr>
        <w:t xml:space="preserve">[Insert number] </w:t>
      </w:r>
      <w:r>
        <w:rPr>
          <w:rFonts w:ascii="Calibri" w:eastAsia="Calibri" w:hAnsi="Calibri" w:cs="Calibri"/>
        </w:rPr>
        <w:t xml:space="preserve">months with a maximum of </w:t>
      </w:r>
      <w:r>
        <w:rPr>
          <w:rFonts w:ascii="Calibri" w:eastAsia="Calibri" w:hAnsi="Calibri" w:cs="Calibri"/>
          <w:color w:val="C00000"/>
        </w:rPr>
        <w:t xml:space="preserve">[Insert number] </w:t>
      </w:r>
      <w:r>
        <w:rPr>
          <w:rFonts w:ascii="Calibri" w:eastAsia="Calibri" w:hAnsi="Calibri" w:cs="Calibri"/>
        </w:rPr>
        <w:t>such extensions permitted subject to its obligations at law.</w:t>
      </w:r>
    </w:p>
    <w:p w14:paraId="1277E6E3"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6.</w:t>
      </w:r>
      <w:r>
        <w:rPr>
          <w:rFonts w:ascii="Calibri" w:eastAsia="Calibri" w:hAnsi="Calibri" w:cs="Calibri"/>
        </w:rPr>
        <w:tab/>
        <w:t xml:space="preserve">Unless otherwise specified herein, a defined term used in this Agreement shall have the same meaning as assigned to it in the </w:t>
      </w:r>
      <w:proofErr w:type="gramStart"/>
      <w:r>
        <w:rPr>
          <w:rFonts w:ascii="Calibri" w:eastAsia="Calibri" w:hAnsi="Calibri" w:cs="Calibri"/>
        </w:rPr>
        <w:t>CFT .</w:t>
      </w:r>
      <w:proofErr w:type="gramEnd"/>
    </w:p>
    <w:p w14:paraId="1CE15980"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7.</w:t>
      </w:r>
      <w:r>
        <w:rPr>
          <w:rFonts w:ascii="Calibri" w:eastAsia="Calibri" w:hAnsi="Calibri" w:cs="Calibri"/>
        </w:rPr>
        <w:tab/>
        <w:t>Headings are included for ease of reference only and shall not affect the construction of this Agreement.</w:t>
      </w:r>
    </w:p>
    <w:p w14:paraId="0C333E79"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8.</w:t>
      </w:r>
      <w:r>
        <w:rPr>
          <w:rFonts w:ascii="Calibri" w:eastAsia="Calibri" w:hAnsi="Calibri" w:cs="Calibri"/>
        </w:rPr>
        <w:tab/>
        <w:t>Unless the context requires otherwise, words in the singular may include the plural and vice versa.</w:t>
      </w:r>
    </w:p>
    <w:p w14:paraId="24F05990"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9.</w:t>
      </w:r>
      <w:r>
        <w:rPr>
          <w:rFonts w:ascii="Calibri" w:eastAsia="Calibri" w:hAnsi="Calibri" w:cs="Calibri"/>
        </w:rPr>
        <w:tab/>
        <w:t>References to any statute, enactment, order, regulation or other legislative instrument shall be construed as a reference to the statute, enactment, order, regulation or instrument as amended, unless specifically indicated otherwise.</w:t>
      </w:r>
    </w:p>
    <w:p w14:paraId="33A8A63B"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10.</w:t>
      </w:r>
      <w:r>
        <w:rPr>
          <w:rFonts w:ascii="Calibri" w:eastAsia="Calibri" w:hAnsi="Calibri" w:cs="Calibri"/>
        </w:rPr>
        <w:tab/>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67FDF2C2" w14:textId="77777777" w:rsidR="001E7B20" w:rsidRDefault="00000000">
      <w:pPr>
        <w:spacing w:after="0"/>
        <w:ind w:firstLine="578"/>
        <w:rPr>
          <w:rFonts w:ascii="Calibri" w:eastAsia="Calibri" w:hAnsi="Calibri" w:cs="Calibri"/>
          <w:b/>
          <w:bCs/>
        </w:rPr>
      </w:pPr>
      <w:bookmarkStart w:id="1" w:name="_heading=h.u05otbtacojf" w:colFirst="0" w:colLast="0"/>
      <w:bookmarkEnd w:id="1"/>
      <w:r>
        <w:rPr>
          <w:rFonts w:ascii="Calibri" w:eastAsia="Calibri" w:hAnsi="Calibri" w:cs="Calibri"/>
          <w:b/>
          <w:bCs/>
        </w:rPr>
        <w:t xml:space="preserve">SIGNED: </w:t>
      </w:r>
    </w:p>
    <w:p w14:paraId="1456E7B4" w14:textId="77777777" w:rsidR="001E7B20" w:rsidRDefault="00000000">
      <w:pPr>
        <w:spacing w:after="0"/>
        <w:ind w:firstLine="567"/>
        <w:rPr>
          <w:rFonts w:ascii="Calibri" w:eastAsia="Calibri" w:hAnsi="Calibri" w:cs="Calibri"/>
          <w:b/>
          <w:bCs/>
        </w:rPr>
      </w:pPr>
      <w:r>
        <w:rPr>
          <w:rFonts w:ascii="Calibri" w:eastAsia="Calibri" w:hAnsi="Calibri" w:cs="Calibri"/>
          <w:b/>
          <w:bCs/>
        </w:rPr>
        <w:t>On behalf of</w:t>
      </w:r>
      <w:r>
        <w:rPr>
          <w:rFonts w:ascii="Calibri" w:eastAsia="Calibri" w:hAnsi="Calibri" w:cs="Calibri"/>
          <w:b/>
          <w:bCs/>
          <w:color w:val="EE0000"/>
        </w:rPr>
        <w:t xml:space="preserve"> XXXXXXXXXXX </w:t>
      </w:r>
      <w:r>
        <w:rPr>
          <w:rFonts w:ascii="Calibri" w:eastAsia="Calibri" w:hAnsi="Calibri" w:cs="Calibri"/>
          <w:b/>
          <w:bCs/>
        </w:rPr>
        <w:t>EDUCATION AND TRAINING BOARD</w:t>
      </w:r>
    </w:p>
    <w:tbl>
      <w:tblPr>
        <w:tblStyle w:val="a0"/>
        <w:tblW w:w="802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6327"/>
      </w:tblGrid>
      <w:tr w:rsidR="001E7B20" w14:paraId="37D70B6F" w14:textId="77777777">
        <w:trPr>
          <w:trHeight w:val="588"/>
        </w:trPr>
        <w:tc>
          <w:tcPr>
            <w:tcW w:w="1701" w:type="dxa"/>
            <w:shd w:val="clear" w:color="auto" w:fill="4F6228"/>
          </w:tcPr>
          <w:p w14:paraId="65039518" w14:textId="77777777" w:rsidR="001E7B20" w:rsidRDefault="00000000">
            <w:pPr>
              <w:rPr>
                <w:rFonts w:ascii="Calibri" w:eastAsia="Calibri" w:hAnsi="Calibri" w:cs="Calibri"/>
                <w:color w:val="FFFFFF"/>
              </w:rPr>
            </w:pPr>
            <w:r>
              <w:rPr>
                <w:rFonts w:ascii="Calibri" w:eastAsia="Calibri" w:hAnsi="Calibri" w:cs="Calibri"/>
                <w:color w:val="FFFFFF"/>
              </w:rPr>
              <w:t>Name:</w:t>
            </w:r>
          </w:p>
          <w:p w14:paraId="557B961B" w14:textId="77777777" w:rsidR="001E7B20" w:rsidRDefault="00000000">
            <w:pPr>
              <w:rPr>
                <w:rFonts w:ascii="Calibri" w:eastAsia="Calibri" w:hAnsi="Calibri" w:cs="Calibri"/>
                <w:i/>
                <w:iCs/>
                <w:color w:val="FFFFFF"/>
              </w:rPr>
            </w:pPr>
            <w:r>
              <w:rPr>
                <w:rFonts w:ascii="Calibri" w:eastAsia="Calibri" w:hAnsi="Calibri" w:cs="Calibri"/>
                <w:i/>
                <w:iCs/>
                <w:color w:val="FFFFFF"/>
                <w:sz w:val="16"/>
                <w:szCs w:val="16"/>
              </w:rPr>
              <w:t>Block Letters</w:t>
            </w:r>
          </w:p>
        </w:tc>
        <w:tc>
          <w:tcPr>
            <w:tcW w:w="6327" w:type="dxa"/>
          </w:tcPr>
          <w:p w14:paraId="013A623A" w14:textId="77777777" w:rsidR="001E7B20" w:rsidRDefault="001E7B20">
            <w:pPr>
              <w:rPr>
                <w:rFonts w:ascii="Calibri" w:eastAsia="Calibri" w:hAnsi="Calibri" w:cs="Calibri"/>
              </w:rPr>
            </w:pPr>
          </w:p>
        </w:tc>
      </w:tr>
      <w:tr w:rsidR="001E7B20" w14:paraId="7A9F436C" w14:textId="77777777">
        <w:trPr>
          <w:trHeight w:val="554"/>
        </w:trPr>
        <w:tc>
          <w:tcPr>
            <w:tcW w:w="1701" w:type="dxa"/>
            <w:shd w:val="clear" w:color="auto" w:fill="4F6228"/>
          </w:tcPr>
          <w:p w14:paraId="4FDE7C4A" w14:textId="77777777" w:rsidR="001E7B20" w:rsidRDefault="00000000">
            <w:pPr>
              <w:rPr>
                <w:rFonts w:ascii="Calibri" w:eastAsia="Calibri" w:hAnsi="Calibri" w:cs="Calibri"/>
                <w:color w:val="FFFFFF"/>
              </w:rPr>
            </w:pPr>
            <w:r>
              <w:rPr>
                <w:rFonts w:ascii="Calibri" w:eastAsia="Calibri" w:hAnsi="Calibri" w:cs="Calibri"/>
                <w:color w:val="FFFFFF"/>
              </w:rPr>
              <w:t>Position:</w:t>
            </w:r>
          </w:p>
        </w:tc>
        <w:tc>
          <w:tcPr>
            <w:tcW w:w="6327" w:type="dxa"/>
          </w:tcPr>
          <w:p w14:paraId="2552F575" w14:textId="77777777" w:rsidR="001E7B20" w:rsidRDefault="001E7B20">
            <w:pPr>
              <w:rPr>
                <w:rFonts w:ascii="Calibri" w:eastAsia="Calibri" w:hAnsi="Calibri" w:cs="Calibri"/>
              </w:rPr>
            </w:pPr>
          </w:p>
        </w:tc>
      </w:tr>
      <w:tr w:rsidR="001E7B20" w14:paraId="457175F1" w14:textId="77777777">
        <w:trPr>
          <w:trHeight w:val="548"/>
        </w:trPr>
        <w:tc>
          <w:tcPr>
            <w:tcW w:w="1701" w:type="dxa"/>
            <w:shd w:val="clear" w:color="auto" w:fill="4F6228"/>
          </w:tcPr>
          <w:p w14:paraId="4AEA6FBC" w14:textId="77777777" w:rsidR="001E7B20" w:rsidRDefault="00000000">
            <w:pPr>
              <w:rPr>
                <w:rFonts w:ascii="Calibri" w:eastAsia="Calibri" w:hAnsi="Calibri" w:cs="Calibri"/>
                <w:color w:val="FFFFFF"/>
              </w:rPr>
            </w:pPr>
            <w:r>
              <w:rPr>
                <w:rFonts w:ascii="Calibri" w:eastAsia="Calibri" w:hAnsi="Calibri" w:cs="Calibri"/>
                <w:color w:val="FFFFFF"/>
              </w:rPr>
              <w:t>Signature:</w:t>
            </w:r>
          </w:p>
        </w:tc>
        <w:tc>
          <w:tcPr>
            <w:tcW w:w="6327" w:type="dxa"/>
          </w:tcPr>
          <w:p w14:paraId="1ECD4F8C" w14:textId="77777777" w:rsidR="001E7B20" w:rsidRDefault="001E7B20">
            <w:pPr>
              <w:rPr>
                <w:rFonts w:ascii="Calibri" w:eastAsia="Calibri" w:hAnsi="Calibri" w:cs="Calibri"/>
              </w:rPr>
            </w:pPr>
          </w:p>
        </w:tc>
      </w:tr>
      <w:tr w:rsidR="001E7B20" w14:paraId="124B7A0B" w14:textId="77777777">
        <w:trPr>
          <w:trHeight w:val="429"/>
        </w:trPr>
        <w:tc>
          <w:tcPr>
            <w:tcW w:w="1701" w:type="dxa"/>
            <w:shd w:val="clear" w:color="auto" w:fill="4F6228"/>
          </w:tcPr>
          <w:p w14:paraId="2CC66E5A" w14:textId="77777777" w:rsidR="001E7B20" w:rsidRDefault="00000000">
            <w:pPr>
              <w:rPr>
                <w:rFonts w:ascii="Calibri" w:eastAsia="Calibri" w:hAnsi="Calibri" w:cs="Calibri"/>
                <w:color w:val="FFFFFF"/>
              </w:rPr>
            </w:pPr>
            <w:r>
              <w:rPr>
                <w:rFonts w:ascii="Calibri" w:eastAsia="Calibri" w:hAnsi="Calibri" w:cs="Calibri"/>
                <w:color w:val="FFFFFF"/>
              </w:rPr>
              <w:t>Date:</w:t>
            </w:r>
          </w:p>
        </w:tc>
        <w:tc>
          <w:tcPr>
            <w:tcW w:w="6327" w:type="dxa"/>
          </w:tcPr>
          <w:p w14:paraId="53843754" w14:textId="77777777" w:rsidR="001E7B20" w:rsidRDefault="001E7B20">
            <w:pPr>
              <w:rPr>
                <w:rFonts w:ascii="Calibri" w:eastAsia="Calibri" w:hAnsi="Calibri" w:cs="Calibri"/>
              </w:rPr>
            </w:pPr>
          </w:p>
        </w:tc>
      </w:tr>
      <w:tr w:rsidR="001E7B20" w14:paraId="1C205530" w14:textId="77777777">
        <w:trPr>
          <w:trHeight w:val="550"/>
        </w:trPr>
        <w:tc>
          <w:tcPr>
            <w:tcW w:w="1701" w:type="dxa"/>
            <w:shd w:val="clear" w:color="auto" w:fill="4F6228"/>
          </w:tcPr>
          <w:p w14:paraId="7495BA61" w14:textId="77777777" w:rsidR="001E7B20" w:rsidRDefault="00000000">
            <w:pPr>
              <w:rPr>
                <w:rFonts w:ascii="Calibri" w:eastAsia="Calibri" w:hAnsi="Calibri" w:cs="Calibri"/>
                <w:color w:val="FFFFFF"/>
              </w:rPr>
            </w:pPr>
            <w:r>
              <w:rPr>
                <w:rFonts w:ascii="Calibri" w:eastAsia="Calibri" w:hAnsi="Calibri" w:cs="Calibri"/>
                <w:color w:val="FFFFFF"/>
              </w:rPr>
              <w:t>Witnessed by:</w:t>
            </w:r>
          </w:p>
          <w:p w14:paraId="2F1C18E5" w14:textId="77777777" w:rsidR="001E7B20" w:rsidRDefault="00000000">
            <w:pPr>
              <w:rPr>
                <w:rFonts w:ascii="Calibri" w:eastAsia="Calibri" w:hAnsi="Calibri" w:cs="Calibri"/>
                <w:i/>
                <w:iCs/>
                <w:color w:val="FFFFFF"/>
              </w:rPr>
            </w:pPr>
            <w:r>
              <w:rPr>
                <w:rFonts w:ascii="Calibri" w:eastAsia="Calibri" w:hAnsi="Calibri" w:cs="Calibri"/>
                <w:i/>
                <w:iCs/>
                <w:color w:val="FFFFFF"/>
                <w:sz w:val="16"/>
                <w:szCs w:val="16"/>
              </w:rPr>
              <w:t>Signature</w:t>
            </w:r>
          </w:p>
        </w:tc>
        <w:tc>
          <w:tcPr>
            <w:tcW w:w="6327" w:type="dxa"/>
          </w:tcPr>
          <w:p w14:paraId="63F3D431" w14:textId="77777777" w:rsidR="001E7B20" w:rsidRDefault="001E7B20">
            <w:pPr>
              <w:rPr>
                <w:rFonts w:ascii="Calibri" w:eastAsia="Calibri" w:hAnsi="Calibri" w:cs="Calibri"/>
              </w:rPr>
            </w:pPr>
          </w:p>
        </w:tc>
      </w:tr>
      <w:tr w:rsidR="001E7B20" w14:paraId="593743EF" w14:textId="77777777">
        <w:trPr>
          <w:trHeight w:val="558"/>
        </w:trPr>
        <w:tc>
          <w:tcPr>
            <w:tcW w:w="1701" w:type="dxa"/>
            <w:shd w:val="clear" w:color="auto" w:fill="4F6228"/>
          </w:tcPr>
          <w:p w14:paraId="1F70CFCE" w14:textId="77777777" w:rsidR="001E7B20" w:rsidRDefault="00000000">
            <w:pPr>
              <w:rPr>
                <w:rFonts w:ascii="Calibri" w:eastAsia="Calibri" w:hAnsi="Calibri" w:cs="Calibri"/>
                <w:color w:val="FFFFFF"/>
              </w:rPr>
            </w:pPr>
            <w:r>
              <w:rPr>
                <w:rFonts w:ascii="Calibri" w:eastAsia="Calibri" w:hAnsi="Calibri" w:cs="Calibri"/>
                <w:color w:val="FFFFFF"/>
              </w:rPr>
              <w:t>Witness Name:</w:t>
            </w:r>
          </w:p>
          <w:p w14:paraId="45E0E29C" w14:textId="77777777" w:rsidR="001E7B20" w:rsidRDefault="00000000">
            <w:pPr>
              <w:rPr>
                <w:rFonts w:ascii="Calibri" w:eastAsia="Calibri" w:hAnsi="Calibri" w:cs="Calibri"/>
                <w:color w:val="FFFFFF"/>
              </w:rPr>
            </w:pPr>
            <w:r>
              <w:rPr>
                <w:rFonts w:ascii="Calibri" w:eastAsia="Calibri" w:hAnsi="Calibri" w:cs="Calibri"/>
                <w:i/>
                <w:iCs/>
                <w:color w:val="FFFFFF"/>
                <w:sz w:val="16"/>
                <w:szCs w:val="16"/>
              </w:rPr>
              <w:t>Block Letters</w:t>
            </w:r>
          </w:p>
        </w:tc>
        <w:tc>
          <w:tcPr>
            <w:tcW w:w="6327" w:type="dxa"/>
          </w:tcPr>
          <w:p w14:paraId="5F624D2B" w14:textId="77777777" w:rsidR="001E7B20" w:rsidRDefault="001E7B20">
            <w:pPr>
              <w:rPr>
                <w:rFonts w:ascii="Calibri" w:eastAsia="Calibri" w:hAnsi="Calibri" w:cs="Calibri"/>
              </w:rPr>
            </w:pPr>
          </w:p>
        </w:tc>
      </w:tr>
    </w:tbl>
    <w:p w14:paraId="38361572" w14:textId="77777777" w:rsidR="001E7B20" w:rsidRDefault="00000000">
      <w:pPr>
        <w:spacing w:after="0"/>
        <w:ind w:left="567" w:firstLine="567"/>
        <w:rPr>
          <w:rFonts w:ascii="Calibri" w:eastAsia="Calibri" w:hAnsi="Calibri" w:cs="Calibri"/>
          <w:b/>
          <w:bCs/>
        </w:rPr>
      </w:pPr>
      <w:r>
        <w:rPr>
          <w:rFonts w:ascii="Calibri" w:eastAsia="Calibri" w:hAnsi="Calibri" w:cs="Calibri"/>
          <w:b/>
          <w:bCs/>
        </w:rPr>
        <w:br/>
        <w:t>On behalf of the Framework Member</w:t>
      </w:r>
    </w:p>
    <w:tbl>
      <w:tblPr>
        <w:tblStyle w:val="a1"/>
        <w:tblW w:w="802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6327"/>
      </w:tblGrid>
      <w:tr w:rsidR="001E7B20" w14:paraId="0F3529E8" w14:textId="77777777">
        <w:trPr>
          <w:trHeight w:val="588"/>
        </w:trPr>
        <w:tc>
          <w:tcPr>
            <w:tcW w:w="1701" w:type="dxa"/>
            <w:shd w:val="clear" w:color="auto" w:fill="4F6228"/>
          </w:tcPr>
          <w:p w14:paraId="0DE1864A" w14:textId="77777777" w:rsidR="001E7B20" w:rsidRDefault="00000000">
            <w:pPr>
              <w:rPr>
                <w:rFonts w:ascii="Calibri" w:eastAsia="Calibri" w:hAnsi="Calibri" w:cs="Calibri"/>
                <w:color w:val="FFFFFF"/>
              </w:rPr>
            </w:pPr>
            <w:r>
              <w:rPr>
                <w:rFonts w:ascii="Calibri" w:eastAsia="Calibri" w:hAnsi="Calibri" w:cs="Calibri"/>
                <w:color w:val="FFFFFF"/>
              </w:rPr>
              <w:t>Name:</w:t>
            </w:r>
          </w:p>
          <w:p w14:paraId="1FE9907D" w14:textId="77777777" w:rsidR="001E7B20" w:rsidRDefault="00000000">
            <w:pPr>
              <w:rPr>
                <w:rFonts w:ascii="Calibri" w:eastAsia="Calibri" w:hAnsi="Calibri" w:cs="Calibri"/>
                <w:i/>
                <w:iCs/>
                <w:color w:val="FFFFFF"/>
              </w:rPr>
            </w:pPr>
            <w:r>
              <w:rPr>
                <w:rFonts w:ascii="Calibri" w:eastAsia="Calibri" w:hAnsi="Calibri" w:cs="Calibri"/>
                <w:i/>
                <w:iCs/>
                <w:color w:val="FFFFFF"/>
                <w:sz w:val="16"/>
                <w:szCs w:val="16"/>
              </w:rPr>
              <w:t>Block Letters</w:t>
            </w:r>
          </w:p>
        </w:tc>
        <w:tc>
          <w:tcPr>
            <w:tcW w:w="6327" w:type="dxa"/>
          </w:tcPr>
          <w:p w14:paraId="5E58C973" w14:textId="77777777" w:rsidR="001E7B20" w:rsidRDefault="001E7B20">
            <w:pPr>
              <w:rPr>
                <w:rFonts w:ascii="Calibri" w:eastAsia="Calibri" w:hAnsi="Calibri" w:cs="Calibri"/>
              </w:rPr>
            </w:pPr>
          </w:p>
        </w:tc>
      </w:tr>
      <w:tr w:rsidR="001E7B20" w14:paraId="180C1A0E" w14:textId="77777777">
        <w:trPr>
          <w:trHeight w:val="554"/>
        </w:trPr>
        <w:tc>
          <w:tcPr>
            <w:tcW w:w="1701" w:type="dxa"/>
            <w:shd w:val="clear" w:color="auto" w:fill="4F6228"/>
          </w:tcPr>
          <w:p w14:paraId="059556B1" w14:textId="77777777" w:rsidR="001E7B20" w:rsidRDefault="00000000">
            <w:pPr>
              <w:rPr>
                <w:rFonts w:ascii="Calibri" w:eastAsia="Calibri" w:hAnsi="Calibri" w:cs="Calibri"/>
                <w:color w:val="FFFFFF"/>
              </w:rPr>
            </w:pPr>
            <w:r>
              <w:rPr>
                <w:rFonts w:ascii="Calibri" w:eastAsia="Calibri" w:hAnsi="Calibri" w:cs="Calibri"/>
                <w:color w:val="FFFFFF"/>
              </w:rPr>
              <w:t>Position:</w:t>
            </w:r>
          </w:p>
        </w:tc>
        <w:tc>
          <w:tcPr>
            <w:tcW w:w="6327" w:type="dxa"/>
          </w:tcPr>
          <w:p w14:paraId="4D2B7AA0" w14:textId="77777777" w:rsidR="001E7B20" w:rsidRDefault="001E7B20">
            <w:pPr>
              <w:rPr>
                <w:rFonts w:ascii="Calibri" w:eastAsia="Calibri" w:hAnsi="Calibri" w:cs="Calibri"/>
              </w:rPr>
            </w:pPr>
          </w:p>
        </w:tc>
      </w:tr>
      <w:tr w:rsidR="001E7B20" w14:paraId="1E422130" w14:textId="77777777">
        <w:trPr>
          <w:trHeight w:val="548"/>
        </w:trPr>
        <w:tc>
          <w:tcPr>
            <w:tcW w:w="1701" w:type="dxa"/>
            <w:shd w:val="clear" w:color="auto" w:fill="4F6228"/>
          </w:tcPr>
          <w:p w14:paraId="23503AF8" w14:textId="77777777" w:rsidR="001E7B20" w:rsidRDefault="00000000">
            <w:pPr>
              <w:rPr>
                <w:rFonts w:ascii="Calibri" w:eastAsia="Calibri" w:hAnsi="Calibri" w:cs="Calibri"/>
                <w:color w:val="FFFFFF"/>
              </w:rPr>
            </w:pPr>
            <w:r>
              <w:rPr>
                <w:rFonts w:ascii="Calibri" w:eastAsia="Calibri" w:hAnsi="Calibri" w:cs="Calibri"/>
                <w:color w:val="FFFFFF"/>
              </w:rPr>
              <w:t>Signature:</w:t>
            </w:r>
          </w:p>
        </w:tc>
        <w:tc>
          <w:tcPr>
            <w:tcW w:w="6327" w:type="dxa"/>
          </w:tcPr>
          <w:p w14:paraId="57F2F231" w14:textId="77777777" w:rsidR="001E7B20" w:rsidRDefault="001E7B20">
            <w:pPr>
              <w:rPr>
                <w:rFonts w:ascii="Calibri" w:eastAsia="Calibri" w:hAnsi="Calibri" w:cs="Calibri"/>
              </w:rPr>
            </w:pPr>
          </w:p>
        </w:tc>
      </w:tr>
      <w:tr w:rsidR="001E7B20" w14:paraId="7F4B14CE" w14:textId="77777777">
        <w:trPr>
          <w:trHeight w:val="471"/>
        </w:trPr>
        <w:tc>
          <w:tcPr>
            <w:tcW w:w="1701" w:type="dxa"/>
            <w:shd w:val="clear" w:color="auto" w:fill="4F6228"/>
          </w:tcPr>
          <w:p w14:paraId="69FFEAAD" w14:textId="77777777" w:rsidR="001E7B20" w:rsidRDefault="00000000">
            <w:pPr>
              <w:rPr>
                <w:rFonts w:ascii="Calibri" w:eastAsia="Calibri" w:hAnsi="Calibri" w:cs="Calibri"/>
                <w:color w:val="FFFFFF"/>
              </w:rPr>
            </w:pPr>
            <w:r>
              <w:rPr>
                <w:rFonts w:ascii="Calibri" w:eastAsia="Calibri" w:hAnsi="Calibri" w:cs="Calibri"/>
                <w:color w:val="FFFFFF"/>
              </w:rPr>
              <w:t>Date:</w:t>
            </w:r>
          </w:p>
        </w:tc>
        <w:tc>
          <w:tcPr>
            <w:tcW w:w="6327" w:type="dxa"/>
          </w:tcPr>
          <w:p w14:paraId="19DAF08D" w14:textId="77777777" w:rsidR="001E7B20" w:rsidRDefault="001E7B20">
            <w:pPr>
              <w:rPr>
                <w:rFonts w:ascii="Calibri" w:eastAsia="Calibri" w:hAnsi="Calibri" w:cs="Calibri"/>
              </w:rPr>
            </w:pPr>
          </w:p>
        </w:tc>
      </w:tr>
      <w:tr w:rsidR="001E7B20" w14:paraId="72B553ED" w14:textId="77777777">
        <w:trPr>
          <w:trHeight w:val="550"/>
        </w:trPr>
        <w:tc>
          <w:tcPr>
            <w:tcW w:w="1701" w:type="dxa"/>
            <w:shd w:val="clear" w:color="auto" w:fill="4F6228"/>
          </w:tcPr>
          <w:p w14:paraId="7E6A1CE4" w14:textId="77777777" w:rsidR="001E7B20" w:rsidRDefault="00000000">
            <w:pPr>
              <w:rPr>
                <w:rFonts w:ascii="Calibri" w:eastAsia="Calibri" w:hAnsi="Calibri" w:cs="Calibri"/>
                <w:color w:val="FFFFFF"/>
              </w:rPr>
            </w:pPr>
            <w:r>
              <w:rPr>
                <w:rFonts w:ascii="Calibri" w:eastAsia="Calibri" w:hAnsi="Calibri" w:cs="Calibri"/>
                <w:color w:val="FFFFFF"/>
              </w:rPr>
              <w:t>Witnessed by:</w:t>
            </w:r>
          </w:p>
          <w:p w14:paraId="47E352FC" w14:textId="77777777" w:rsidR="001E7B20" w:rsidRDefault="00000000">
            <w:pPr>
              <w:rPr>
                <w:rFonts w:ascii="Calibri" w:eastAsia="Calibri" w:hAnsi="Calibri" w:cs="Calibri"/>
                <w:i/>
                <w:iCs/>
                <w:color w:val="FFFFFF"/>
              </w:rPr>
            </w:pPr>
            <w:r>
              <w:rPr>
                <w:rFonts w:ascii="Calibri" w:eastAsia="Calibri" w:hAnsi="Calibri" w:cs="Calibri"/>
                <w:i/>
                <w:iCs/>
                <w:color w:val="FFFFFF"/>
                <w:sz w:val="16"/>
                <w:szCs w:val="16"/>
              </w:rPr>
              <w:t>Signature</w:t>
            </w:r>
          </w:p>
        </w:tc>
        <w:tc>
          <w:tcPr>
            <w:tcW w:w="6327" w:type="dxa"/>
          </w:tcPr>
          <w:p w14:paraId="76F366A2" w14:textId="77777777" w:rsidR="001E7B20" w:rsidRDefault="001E7B20">
            <w:pPr>
              <w:rPr>
                <w:rFonts w:ascii="Calibri" w:eastAsia="Calibri" w:hAnsi="Calibri" w:cs="Calibri"/>
              </w:rPr>
            </w:pPr>
          </w:p>
        </w:tc>
      </w:tr>
      <w:tr w:rsidR="001E7B20" w14:paraId="3F312C7C" w14:textId="77777777">
        <w:trPr>
          <w:trHeight w:val="558"/>
        </w:trPr>
        <w:tc>
          <w:tcPr>
            <w:tcW w:w="1701" w:type="dxa"/>
            <w:shd w:val="clear" w:color="auto" w:fill="4F6228"/>
          </w:tcPr>
          <w:p w14:paraId="3161ADB3" w14:textId="77777777" w:rsidR="001E7B20" w:rsidRDefault="00000000">
            <w:pPr>
              <w:rPr>
                <w:rFonts w:ascii="Calibri" w:eastAsia="Calibri" w:hAnsi="Calibri" w:cs="Calibri"/>
                <w:color w:val="FFFFFF"/>
              </w:rPr>
            </w:pPr>
            <w:r>
              <w:rPr>
                <w:rFonts w:ascii="Calibri" w:eastAsia="Calibri" w:hAnsi="Calibri" w:cs="Calibri"/>
                <w:color w:val="FFFFFF"/>
              </w:rPr>
              <w:t>Witness Name:</w:t>
            </w:r>
          </w:p>
          <w:p w14:paraId="0B517696" w14:textId="77777777" w:rsidR="001E7B20" w:rsidRDefault="00000000">
            <w:pPr>
              <w:rPr>
                <w:rFonts w:ascii="Calibri" w:eastAsia="Calibri" w:hAnsi="Calibri" w:cs="Calibri"/>
                <w:color w:val="FFFFFF"/>
              </w:rPr>
            </w:pPr>
            <w:r>
              <w:rPr>
                <w:rFonts w:ascii="Calibri" w:eastAsia="Calibri" w:hAnsi="Calibri" w:cs="Calibri"/>
                <w:i/>
                <w:iCs/>
                <w:color w:val="FFFFFF"/>
                <w:sz w:val="16"/>
                <w:szCs w:val="16"/>
              </w:rPr>
              <w:t>Block Letters</w:t>
            </w:r>
          </w:p>
        </w:tc>
        <w:tc>
          <w:tcPr>
            <w:tcW w:w="6327" w:type="dxa"/>
          </w:tcPr>
          <w:p w14:paraId="4F3F01B4" w14:textId="77777777" w:rsidR="001E7B20" w:rsidRDefault="001E7B20">
            <w:pPr>
              <w:rPr>
                <w:rFonts w:ascii="Calibri" w:eastAsia="Calibri" w:hAnsi="Calibri" w:cs="Calibri"/>
              </w:rPr>
            </w:pPr>
          </w:p>
        </w:tc>
      </w:tr>
    </w:tbl>
    <w:p w14:paraId="5C845F92" w14:textId="77777777" w:rsidR="001E7B20" w:rsidRDefault="00000000">
      <w:pPr>
        <w:spacing w:after="160" w:line="259" w:lineRule="auto"/>
        <w:jc w:val="both"/>
        <w:rPr>
          <w:rFonts w:ascii="Calibri" w:eastAsia="Calibri" w:hAnsi="Calibri" w:cs="Calibri"/>
        </w:rPr>
      </w:pPr>
      <w:r>
        <w:lastRenderedPageBreak/>
        <w:br w:type="page"/>
      </w:r>
    </w:p>
    <w:p w14:paraId="5D534BAA" w14:textId="77777777" w:rsidR="001E7B20" w:rsidRDefault="00000000">
      <w:pPr>
        <w:pStyle w:val="Heading1"/>
        <w:rPr>
          <w:rFonts w:ascii="Calibri" w:eastAsia="Calibri" w:hAnsi="Calibri" w:cs="Calibri"/>
        </w:rPr>
      </w:pPr>
      <w:bookmarkStart w:id="2" w:name="_heading=h.1m90pm4ru4t7" w:colFirst="0" w:colLast="0"/>
      <w:bookmarkEnd w:id="2"/>
      <w:r>
        <w:rPr>
          <w:rFonts w:ascii="Calibri" w:eastAsia="Calibri" w:hAnsi="Calibri" w:cs="Calibri"/>
        </w:rPr>
        <w:lastRenderedPageBreak/>
        <w:t>Schedule A: Terms and Conditions</w:t>
      </w:r>
    </w:p>
    <w:p w14:paraId="5F8A9A9D" w14:textId="77777777" w:rsidR="001E7B20" w:rsidRDefault="001E7B20">
      <w:pPr>
        <w:spacing w:after="160" w:line="259" w:lineRule="auto"/>
        <w:jc w:val="both"/>
        <w:rPr>
          <w:rFonts w:ascii="Calibri" w:eastAsia="Calibri" w:hAnsi="Calibri" w:cs="Calibri"/>
          <w:sz w:val="10"/>
          <w:szCs w:val="10"/>
        </w:rPr>
      </w:pPr>
    </w:p>
    <w:p w14:paraId="635A5B6A" w14:textId="77777777" w:rsidR="001E7B20" w:rsidRDefault="00000000">
      <w:pPr>
        <w:pStyle w:val="Heading1"/>
        <w:numPr>
          <w:ilvl w:val="0"/>
          <w:numId w:val="9"/>
        </w:numPr>
        <w:rPr>
          <w:rFonts w:ascii="Calibri" w:eastAsia="Calibri" w:hAnsi="Calibri" w:cs="Calibri"/>
        </w:rPr>
      </w:pPr>
      <w:bookmarkStart w:id="3" w:name="_heading=h.f07hvzrs1o7i" w:colFirst="0" w:colLast="0"/>
      <w:bookmarkEnd w:id="3"/>
      <w:r>
        <w:rPr>
          <w:rFonts w:ascii="Calibri" w:eastAsia="Calibri" w:hAnsi="Calibri" w:cs="Calibri"/>
        </w:rPr>
        <w:t>CONTRACTOR’S OBLIGATIONS</w:t>
      </w:r>
    </w:p>
    <w:p w14:paraId="1C71DE4E"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The Contractor undertakes to act with due care, skill and diligence in the provision of Goods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Goods and generally in the carrying out of obligations allocated by the Contractor to its agents and Subcontractors under this Agreement.</w:t>
      </w:r>
    </w:p>
    <w:p w14:paraId="576A2649"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In consideration of the payment of the Charges and subject to Clause 5 the Contractor shall:</w:t>
      </w:r>
    </w:p>
    <w:p w14:paraId="1E4B9118" w14:textId="77777777" w:rsidR="001E7B20" w:rsidRDefault="00000000">
      <w:pPr>
        <w:spacing w:after="160" w:line="259" w:lineRule="auto"/>
        <w:ind w:left="720" w:hanging="288"/>
        <w:jc w:val="both"/>
        <w:rPr>
          <w:rFonts w:ascii="Calibri" w:eastAsia="Calibri" w:hAnsi="Calibri" w:cs="Calibri"/>
        </w:rPr>
      </w:pPr>
      <w:r>
        <w:rPr>
          <w:rFonts w:ascii="Calibri" w:eastAsia="Calibri" w:hAnsi="Calibri" w:cs="Calibri"/>
        </w:rPr>
        <w:t>1.</w:t>
      </w:r>
      <w:r>
        <w:rPr>
          <w:rFonts w:ascii="Calibri" w:eastAsia="Calibri" w:hAnsi="Calibri" w:cs="Calibri"/>
        </w:rPr>
        <w:tab/>
        <w:t xml:space="preserve">supply the Goods in accordance with the Specification, the </w:t>
      </w:r>
      <w:proofErr w:type="gramStart"/>
      <w:r>
        <w:rPr>
          <w:rFonts w:ascii="Calibri" w:eastAsia="Calibri" w:hAnsi="Calibri" w:cs="Calibri"/>
        </w:rPr>
        <w:t>CFT ,</w:t>
      </w:r>
      <w:proofErr w:type="gramEnd"/>
      <w:r>
        <w:rPr>
          <w:rFonts w:ascii="Calibri" w:eastAsia="Calibri" w:hAnsi="Calibri" w:cs="Calibri"/>
        </w:rPr>
        <w:t xml:space="preserve"> the Contracting Authority’s directions and the terms of this Agreement;</w:t>
      </w:r>
    </w:p>
    <w:p w14:paraId="5409FFA3" w14:textId="77777777" w:rsidR="001E7B20" w:rsidRDefault="00000000">
      <w:pPr>
        <w:spacing w:after="160" w:line="259" w:lineRule="auto"/>
        <w:ind w:left="720" w:hanging="288"/>
        <w:jc w:val="both"/>
        <w:rPr>
          <w:rFonts w:ascii="Calibri" w:eastAsia="Calibri" w:hAnsi="Calibri" w:cs="Calibri"/>
        </w:rPr>
      </w:pPr>
      <w:r>
        <w:rPr>
          <w:rFonts w:ascii="Calibri" w:eastAsia="Calibri" w:hAnsi="Calibri" w:cs="Calibri"/>
        </w:rPr>
        <w:t>2.</w:t>
      </w:r>
      <w:r>
        <w:rPr>
          <w:rFonts w:ascii="Calibri" w:eastAsia="Calibri" w:hAnsi="Calibri" w:cs="Calibri"/>
        </w:rPr>
        <w:tab/>
        <w:t xml:space="preserve">The Contractor shall comply with all applicable health and safety legislation, including but not limited to the Safety, Health and Welfare at Work Act 2005 and all associated Regulations, and shall ensure that its employees, agents and subcontractors do likewise. </w:t>
      </w:r>
    </w:p>
    <w:p w14:paraId="1EA0F9B7" w14:textId="77777777" w:rsidR="001E7B20" w:rsidRDefault="00000000">
      <w:pPr>
        <w:spacing w:after="160" w:line="259" w:lineRule="auto"/>
        <w:ind w:left="720" w:hanging="288"/>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comply with all local security and health and safety arrangements as notified to it by the Contracting Authority; </w:t>
      </w:r>
    </w:p>
    <w:p w14:paraId="2098B1BB" w14:textId="77777777" w:rsidR="001E7B20" w:rsidRDefault="00000000">
      <w:pPr>
        <w:spacing w:after="160" w:line="259" w:lineRule="auto"/>
        <w:ind w:left="720" w:hanging="288"/>
        <w:jc w:val="both"/>
        <w:rPr>
          <w:rFonts w:ascii="Calibri" w:eastAsia="Calibri" w:hAnsi="Calibri" w:cs="Calibri"/>
        </w:rPr>
      </w:pPr>
      <w:r>
        <w:rPr>
          <w:rFonts w:ascii="Calibri" w:eastAsia="Calibri" w:hAnsi="Calibri" w:cs="Calibri"/>
        </w:rPr>
        <w:t>4.</w:t>
      </w:r>
      <w:r>
        <w:rPr>
          <w:rFonts w:ascii="Calibri" w:eastAsia="Calibri" w:hAnsi="Calibri" w:cs="Calibri"/>
        </w:rPr>
        <w:tab/>
        <w:t>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CE71B04" w14:textId="77777777" w:rsidR="001E7B20" w:rsidRDefault="00000000">
      <w:pPr>
        <w:spacing w:after="160" w:line="259" w:lineRule="auto"/>
        <w:ind w:left="432"/>
        <w:jc w:val="both"/>
        <w:rPr>
          <w:rFonts w:ascii="Calibri" w:eastAsia="Calibri" w:hAnsi="Calibri" w:cs="Calibri"/>
        </w:rPr>
      </w:pPr>
      <w:r>
        <w:rPr>
          <w:rFonts w:ascii="Calibri" w:eastAsia="Calibri" w:hAnsi="Calibri" w:cs="Calibri"/>
        </w:rPr>
        <w:t>5.</w:t>
      </w:r>
      <w:r>
        <w:rPr>
          <w:rFonts w:ascii="Calibri" w:eastAsia="Calibri" w:hAnsi="Calibri" w:cs="Calibri"/>
        </w:rPr>
        <w:tab/>
        <w:t>comply with any additional conditions under Clause 25 hereof.</w:t>
      </w:r>
    </w:p>
    <w:p w14:paraId="69043840"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The Contractor is deemed to be the prime contractor under this </w:t>
      </w:r>
      <w:proofErr w:type="gramStart"/>
      <w:r>
        <w:rPr>
          <w:rFonts w:ascii="Calibri" w:eastAsia="Calibri" w:hAnsi="Calibri" w:cs="Calibri"/>
        </w:rPr>
        <w:t>Agreement</w:t>
      </w:r>
      <w:proofErr w:type="gramEnd"/>
      <w:r>
        <w:rPr>
          <w:rFonts w:ascii="Calibri" w:eastAsia="Calibri" w:hAnsi="Calibri" w:cs="Calibr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Pr>
          <w:rFonts w:ascii="Calibri" w:eastAsia="Calibri" w:hAnsi="Calibri" w:cs="Calibri"/>
        </w:rPr>
        <w:t>B(</w:t>
      </w:r>
      <w:proofErr w:type="gramEnd"/>
      <w:r>
        <w:rPr>
          <w:rFonts w:ascii="Calibri" w:eastAsia="Calibri" w:hAnsi="Calibri" w:cs="Calibri"/>
        </w:rPr>
        <w:t xml:space="preserve">4) </w:t>
      </w:r>
      <w:proofErr w:type="gramStart"/>
      <w:r>
        <w:rPr>
          <w:rFonts w:ascii="Calibri" w:eastAsia="Calibri" w:hAnsi="Calibri" w:cs="Calibri"/>
        </w:rPr>
        <w:t>above,  to</w:t>
      </w:r>
      <w:proofErr w:type="gramEnd"/>
      <w:r>
        <w:rPr>
          <w:rFonts w:ascii="Calibri" w:eastAsia="Calibri" w:hAnsi="Calibri" w:cs="Calibri"/>
        </w:rPr>
        <w:t xml:space="preserve"> the extent that it or they are retained by the Contractor. Subject to Clause 15, the Contractor shall notify the Contracting Authority as soon as possible of any changes to the name, contact details and legal representatives of its Subcontractors.</w:t>
      </w:r>
    </w:p>
    <w:p w14:paraId="61EEDA3F"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Without prejudice to Clause 1C, where the Contracting Authority becomes aware that any of the exclusion grounds set out in Regulation 57 of the Regulations apply to any Subcontractor, the Contracting Authority reserves the right to require the Contractor to immediately replace such Subcontractor and the Contractor shall comply with such requirement.  The Contractor shall </w:t>
      </w:r>
      <w:r>
        <w:rPr>
          <w:rFonts w:ascii="Calibri" w:eastAsia="Calibri" w:hAnsi="Calibri" w:cs="Calibri"/>
        </w:rPr>
        <w:lastRenderedPageBreak/>
        <w:t>include in every sub-contract a right for the Contractor to terminate the sub-contract where any of the exclusion grounds or any of the circumstances set forth in Regulation 73 of the Regulations apply to the Subcontractor and a requirement that the Subcontractor, in turn, includes a provision having the same effect in any sub-contract which it awards.</w:t>
      </w:r>
    </w:p>
    <w:p w14:paraId="23378B6A"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E.</w:t>
      </w:r>
      <w:r>
        <w:rPr>
          <w:rFonts w:ascii="Calibri" w:eastAsia="Calibri" w:hAnsi="Calibri" w:cs="Calibri"/>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24EC23E5"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F.</w:t>
      </w:r>
      <w:r>
        <w:rPr>
          <w:rFonts w:ascii="Calibri" w:eastAsia="Calibri" w:hAnsi="Calibri" w:cs="Calibri"/>
        </w:rPr>
        <w:tab/>
        <w:t>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Clause 11.</w:t>
      </w:r>
    </w:p>
    <w:p w14:paraId="1229DF7C" w14:textId="77777777" w:rsidR="001E7B20" w:rsidRDefault="00000000">
      <w:pPr>
        <w:spacing w:after="160" w:line="259" w:lineRule="auto"/>
        <w:ind w:left="426" w:hanging="426"/>
        <w:jc w:val="both"/>
        <w:rPr>
          <w:rFonts w:ascii="Calibri" w:eastAsia="Calibri" w:hAnsi="Calibri" w:cs="Calibri"/>
        </w:rPr>
      </w:pPr>
      <w:r>
        <w:rPr>
          <w:rFonts w:ascii="Calibri" w:eastAsia="Calibri" w:hAnsi="Calibri" w:cs="Calibri"/>
        </w:rPr>
        <w:t>G.</w:t>
      </w:r>
      <w:r>
        <w:rPr>
          <w:rFonts w:ascii="Calibri" w:eastAsia="Calibri" w:hAnsi="Calibri" w:cs="Calibri"/>
        </w:rPr>
        <w:tab/>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14:paraId="6B6F62F9" w14:textId="77777777" w:rsidR="001E7B20" w:rsidRDefault="00000000">
      <w:pPr>
        <w:ind w:left="426" w:hanging="426"/>
        <w:jc w:val="both"/>
        <w:rPr>
          <w:rFonts w:ascii="Calibri" w:eastAsia="Calibri" w:hAnsi="Calibri" w:cs="Calibri"/>
        </w:rPr>
      </w:pPr>
      <w:r>
        <w:rPr>
          <w:rFonts w:ascii="Calibri" w:eastAsia="Calibri" w:hAnsi="Calibri" w:cs="Calibri"/>
        </w:rPr>
        <w:t>H.</w:t>
      </w:r>
      <w:r>
        <w:rPr>
          <w:rFonts w:ascii="Calibri" w:eastAsia="Calibri" w:hAnsi="Calibri" w:cs="Calibri"/>
        </w:rPr>
        <w:tab/>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2B34DCE0" w14:textId="77777777" w:rsidR="001E7B20" w:rsidRDefault="00000000">
      <w:pPr>
        <w:numPr>
          <w:ilvl w:val="0"/>
          <w:numId w:val="8"/>
        </w:numPr>
        <w:pBdr>
          <w:top w:val="nil"/>
          <w:left w:val="nil"/>
          <w:bottom w:val="nil"/>
          <w:right w:val="nil"/>
          <w:between w:val="nil"/>
        </w:pBdr>
        <w:spacing w:after="0"/>
        <w:ind w:left="1276" w:hanging="567"/>
        <w:jc w:val="both"/>
        <w:rPr>
          <w:rFonts w:ascii="Calibri" w:eastAsia="Calibri" w:hAnsi="Calibri" w:cs="Calibri"/>
          <w:color w:val="000000"/>
        </w:rPr>
      </w:pPr>
      <w:r>
        <w:rPr>
          <w:rFonts w:ascii="Calibri" w:eastAsia="Calibri" w:hAnsi="Calibri" w:cs="Calibri"/>
          <w:color w:val="000000"/>
        </w:rPr>
        <w:t>not to subcontract more than 50% of the total value of the contract to economic operators originating in a third country which is subject to an IPI measure;</w:t>
      </w:r>
    </w:p>
    <w:p w14:paraId="260A3EF0" w14:textId="77777777" w:rsidR="001E7B20" w:rsidRDefault="00000000">
      <w:pPr>
        <w:numPr>
          <w:ilvl w:val="0"/>
          <w:numId w:val="8"/>
        </w:numPr>
        <w:pBdr>
          <w:top w:val="nil"/>
          <w:left w:val="nil"/>
          <w:bottom w:val="nil"/>
          <w:right w:val="nil"/>
          <w:between w:val="nil"/>
        </w:pBdr>
        <w:spacing w:after="0"/>
        <w:ind w:left="1276" w:hanging="567"/>
        <w:jc w:val="both"/>
        <w:rPr>
          <w:rFonts w:ascii="Calibri" w:eastAsia="Calibri" w:hAnsi="Calibri" w:cs="Calibri"/>
          <w:color w:val="000000"/>
        </w:rPr>
      </w:pPr>
      <w:r>
        <w:rPr>
          <w:rFonts w:ascii="Calibri" w:eastAsia="Calibri" w:hAnsi="Calibri" w:cs="Calibri"/>
          <w:color w:val="000000"/>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21D548D" w14:textId="77777777" w:rsidR="001E7B20" w:rsidRDefault="00000000">
      <w:pPr>
        <w:numPr>
          <w:ilvl w:val="0"/>
          <w:numId w:val="8"/>
        </w:numPr>
        <w:pBdr>
          <w:top w:val="nil"/>
          <w:left w:val="nil"/>
          <w:bottom w:val="nil"/>
          <w:right w:val="nil"/>
          <w:between w:val="nil"/>
        </w:pBdr>
        <w:spacing w:after="0"/>
        <w:ind w:left="1276" w:hanging="567"/>
        <w:jc w:val="both"/>
        <w:rPr>
          <w:rFonts w:ascii="Calibri" w:eastAsia="Calibri" w:hAnsi="Calibri" w:cs="Calibri"/>
          <w:color w:val="000000"/>
        </w:rPr>
      </w:pPr>
      <w:r>
        <w:rPr>
          <w:rFonts w:ascii="Calibri" w:eastAsia="Calibri" w:hAnsi="Calibri" w:cs="Calibri"/>
          <w:color w:val="000000"/>
        </w:rPr>
        <w:t xml:space="preserve">to </w:t>
      </w:r>
      <w:proofErr w:type="gramStart"/>
      <w:r>
        <w:rPr>
          <w:rFonts w:ascii="Calibri" w:eastAsia="Calibri" w:hAnsi="Calibri" w:cs="Calibri"/>
          <w:color w:val="000000"/>
        </w:rPr>
        <w:t>provide ,</w:t>
      </w:r>
      <w:proofErr w:type="gramEnd"/>
      <w:r>
        <w:rPr>
          <w:rFonts w:ascii="Calibri" w:eastAsia="Calibri" w:hAnsi="Calibri" w:cs="Calibri"/>
          <w:color w:val="000000"/>
        </w:rPr>
        <w:t xml:space="preserve"> upon request, adequate evidence corresponding to point (</w:t>
      </w:r>
      <w:proofErr w:type="spellStart"/>
      <w:r>
        <w:rPr>
          <w:rFonts w:ascii="Calibri" w:eastAsia="Calibri" w:hAnsi="Calibri" w:cs="Calibri"/>
          <w:color w:val="000000"/>
        </w:rPr>
        <w:t>i</w:t>
      </w:r>
      <w:proofErr w:type="spellEnd"/>
      <w:r>
        <w:rPr>
          <w:rFonts w:ascii="Calibri" w:eastAsia="Calibri" w:hAnsi="Calibri" w:cs="Calibri"/>
          <w:color w:val="000000"/>
        </w:rPr>
        <w:t>) or (ii) above;</w:t>
      </w:r>
    </w:p>
    <w:p w14:paraId="6A419D7B" w14:textId="77777777" w:rsidR="001E7B20" w:rsidRDefault="00000000">
      <w:pPr>
        <w:numPr>
          <w:ilvl w:val="0"/>
          <w:numId w:val="8"/>
        </w:numPr>
        <w:pBdr>
          <w:top w:val="nil"/>
          <w:left w:val="nil"/>
          <w:bottom w:val="nil"/>
          <w:right w:val="nil"/>
          <w:between w:val="nil"/>
        </w:pBdr>
        <w:spacing w:after="120"/>
        <w:ind w:left="1276" w:hanging="567"/>
        <w:jc w:val="both"/>
        <w:rPr>
          <w:rFonts w:ascii="Calibri" w:eastAsia="Calibri" w:hAnsi="Calibri" w:cs="Calibri"/>
          <w:color w:val="000000"/>
        </w:rPr>
      </w:pPr>
      <w:r>
        <w:rPr>
          <w:rFonts w:ascii="Calibri" w:eastAsia="Calibri" w:hAnsi="Calibri" w:cs="Calibri"/>
          <w:color w:val="000000"/>
        </w:rPr>
        <w:t xml:space="preserve">to pay a proportionate charge, in the event of non-observance of the obligations referred to </w:t>
      </w:r>
      <w:proofErr w:type="spellStart"/>
      <w:r>
        <w:rPr>
          <w:rFonts w:ascii="Calibri" w:eastAsia="Calibri" w:hAnsi="Calibri" w:cs="Calibri"/>
          <w:color w:val="000000"/>
        </w:rPr>
        <w:t>at</w:t>
      </w:r>
      <w:proofErr w:type="spellEnd"/>
      <w:r>
        <w:rPr>
          <w:rFonts w:ascii="Calibri" w:eastAsia="Calibri" w:hAnsi="Calibri" w:cs="Calibri"/>
          <w:color w:val="000000"/>
        </w:rPr>
        <w:t xml:space="preserve"> point (</w:t>
      </w:r>
      <w:proofErr w:type="spellStart"/>
      <w:r>
        <w:rPr>
          <w:rFonts w:ascii="Calibri" w:eastAsia="Calibri" w:hAnsi="Calibri" w:cs="Calibri"/>
          <w:color w:val="000000"/>
        </w:rPr>
        <w:t>i</w:t>
      </w:r>
      <w:proofErr w:type="spellEnd"/>
      <w:r>
        <w:rPr>
          <w:rFonts w:ascii="Calibri" w:eastAsia="Calibri" w:hAnsi="Calibri" w:cs="Calibri"/>
          <w:color w:val="000000"/>
        </w:rPr>
        <w:t>) or (ii) above, of between 10% and 30% of the total value of the contract.</w:t>
      </w:r>
    </w:p>
    <w:p w14:paraId="7243660D" w14:textId="77777777" w:rsidR="001E7B20" w:rsidRDefault="00000000">
      <w:pPr>
        <w:pStyle w:val="Heading1"/>
        <w:numPr>
          <w:ilvl w:val="0"/>
          <w:numId w:val="9"/>
        </w:numPr>
        <w:rPr>
          <w:rFonts w:ascii="Calibri" w:eastAsia="Calibri" w:hAnsi="Calibri" w:cs="Calibri"/>
        </w:rPr>
      </w:pPr>
      <w:bookmarkStart w:id="4" w:name="_heading=h.qtsnc694k7zj" w:colFirst="0" w:colLast="0"/>
      <w:bookmarkEnd w:id="4"/>
      <w:r>
        <w:rPr>
          <w:rFonts w:ascii="Calibri" w:eastAsia="Calibri" w:hAnsi="Calibri" w:cs="Calibri"/>
        </w:rPr>
        <w:t>THE GOODS</w:t>
      </w:r>
    </w:p>
    <w:p w14:paraId="1EAEEFEB"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The Contractor shall deliver the Goods at the time(s), to the location(s) and on the date(s) specified in the Specification or otherwise agreed in writing between the Parties.</w:t>
      </w:r>
    </w:p>
    <w:p w14:paraId="3836D321" w14:textId="77777777" w:rsidR="001E7B20" w:rsidRDefault="00000000">
      <w:pPr>
        <w:spacing w:after="160" w:line="259" w:lineRule="auto"/>
        <w:jc w:val="both"/>
        <w:rPr>
          <w:rFonts w:ascii="Calibri" w:eastAsia="Calibri" w:hAnsi="Calibri" w:cs="Calibri"/>
        </w:rPr>
      </w:pPr>
      <w:r>
        <w:rPr>
          <w:rFonts w:ascii="Calibri" w:eastAsia="Calibri" w:hAnsi="Calibri" w:cs="Calibri"/>
        </w:rPr>
        <w:t>B.</w:t>
      </w:r>
      <w:r>
        <w:rPr>
          <w:rFonts w:ascii="Calibri" w:eastAsia="Calibri" w:hAnsi="Calibri" w:cs="Calibri"/>
        </w:rPr>
        <w:tab/>
        <w:t>Unless otherwise stated in the Specification:</w:t>
      </w:r>
    </w:p>
    <w:p w14:paraId="2A4E5AC7"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lastRenderedPageBreak/>
        <w:t>1.</w:t>
      </w:r>
      <w:r>
        <w:rPr>
          <w:rFonts w:ascii="Calibri" w:eastAsia="Calibri" w:hAnsi="Calibri" w:cs="Calibri"/>
        </w:rPr>
        <w:tab/>
        <w:t>Where the Goods are delivered by the Contractor, the point of delivery shall be when the Goods are removed from the transporting vehicle at the Contracting Authority’s premises as notified to the Contractor. Where the Goods are collected by the Contracting Authority, the point of delivery shall be when the Goods are loaded on the Contracting Authority’s vehicle.</w:t>
      </w:r>
    </w:p>
    <w:p w14:paraId="1AFD4A34"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2.</w:t>
      </w:r>
      <w:r>
        <w:rPr>
          <w:rFonts w:ascii="Calibri" w:eastAsia="Calibri" w:hAnsi="Calibri" w:cs="Calibri"/>
        </w:rPr>
        <w:tab/>
        <w:t>Delivery shall include the unloading, stacking or installation of the Goods by the Contractor’s staff, agents or carriers at such place as the Contracting Authority or a duly authorised person shall reasonably direct.</w:t>
      </w:r>
    </w:p>
    <w:p w14:paraId="0214726E"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The Goods shall be packed and marked in a proper manner and in accordance with the Contracting Authority’s instructions and any statutory requirements and any requirements of the carriers and manufacturers. </w:t>
      </w:r>
      <w:proofErr w:type="gramStart"/>
      <w:r>
        <w:rPr>
          <w:rFonts w:ascii="Calibri" w:eastAsia="Calibri" w:hAnsi="Calibri" w:cs="Calibri"/>
        </w:rPr>
        <w:t>In particular the</w:t>
      </w:r>
      <w:proofErr w:type="gramEnd"/>
      <w:r>
        <w:rPr>
          <w:rFonts w:ascii="Calibri" w:eastAsia="Calibri" w:hAnsi="Calibri" w:cs="Calibri"/>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14:paraId="657688A7"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4.</w:t>
      </w:r>
      <w:r>
        <w:rPr>
          <w:rFonts w:ascii="Calibri" w:eastAsia="Calibri" w:hAnsi="Calibri" w:cs="Calibri"/>
        </w:rPr>
        <w:tab/>
        <w:t>Unless expressly agreed to the contrary, the Contracting Authority shall not be obliged to accept delivery by instalments. If, however, the Contracting Authority does specify or agree to delivery by instalments, delivery of any instalment later than the date specified or agreed for its delivery shall, without prejudice to other rights or remedies of the Contracting Authority, entitle the Contracting Authority to terminate the whole of any unfulfilled part of the Agreement without further liability to the Contracting Authority.</w:t>
      </w:r>
    </w:p>
    <w:p w14:paraId="0F654C55"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5.</w:t>
      </w:r>
      <w:r>
        <w:rPr>
          <w:rFonts w:ascii="Calibri" w:eastAsia="Calibri" w:hAnsi="Calibri" w:cs="Calibri"/>
        </w:rPr>
        <w:tab/>
        <w:t xml:space="preserve">The Contracting Authority shall be under no obligation to accept or pay for any Goods delivered </w:t>
      </w:r>
      <w:proofErr w:type="gramStart"/>
      <w:r>
        <w:rPr>
          <w:rFonts w:ascii="Calibri" w:eastAsia="Calibri" w:hAnsi="Calibri" w:cs="Calibri"/>
        </w:rPr>
        <w:t>in excess of</w:t>
      </w:r>
      <w:proofErr w:type="gramEnd"/>
      <w:r>
        <w:rPr>
          <w:rFonts w:ascii="Calibri" w:eastAsia="Calibri" w:hAnsi="Calibri" w:cs="Calibri"/>
        </w:rPr>
        <w:t xml:space="preserve"> the quantity ordered. The risk in any over-delivered Goods shall remain with the Contractor.</w:t>
      </w:r>
    </w:p>
    <w:p w14:paraId="3C2E254E"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6.</w:t>
      </w:r>
      <w:r>
        <w:rPr>
          <w:rFonts w:ascii="Calibri" w:eastAsia="Calibri" w:hAnsi="Calibri" w:cs="Calibri"/>
        </w:rPr>
        <w:tab/>
        <w:t>The Contracting Authority shall be under no obligation to accept or pay for any Goods supplied earlier than the date for delivery stated in the Specification.</w:t>
      </w:r>
    </w:p>
    <w:p w14:paraId="515A05AA"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C.</w:t>
      </w:r>
      <w:r>
        <w:rPr>
          <w:rFonts w:ascii="Calibri" w:eastAsia="Calibri" w:hAnsi="Calibri" w:cs="Calibri"/>
        </w:rPr>
        <w:tab/>
        <w:t>Any Contractor pre-printed terms and conditions produced, signed or stamped by either Party and for whatever purpose during the Term are hereby disallowed.</w:t>
      </w:r>
    </w:p>
    <w:p w14:paraId="05982CEB" w14:textId="77777777" w:rsidR="001E7B20" w:rsidRDefault="00000000">
      <w:pPr>
        <w:shd w:val="clear" w:color="auto" w:fill="D9D9D9"/>
        <w:spacing w:after="160" w:line="259" w:lineRule="auto"/>
        <w:jc w:val="both"/>
        <w:rPr>
          <w:rFonts w:ascii="Calibri" w:eastAsia="Calibri" w:hAnsi="Calibri" w:cs="Calibri"/>
          <w:color w:val="EE0000"/>
        </w:rPr>
      </w:pPr>
      <w:r>
        <w:rPr>
          <w:rFonts w:ascii="Calibri" w:eastAsia="Calibri" w:hAnsi="Calibri" w:cs="Calibri"/>
          <w:color w:val="EE0000"/>
        </w:rPr>
        <w:t>D.     Select either D or E and replace with “Not Used” if not applicable:</w:t>
      </w:r>
    </w:p>
    <w:p w14:paraId="39FFE4E6" w14:textId="77777777" w:rsidR="001E7B20" w:rsidRDefault="00000000">
      <w:pPr>
        <w:spacing w:after="160" w:line="259" w:lineRule="auto"/>
        <w:ind w:left="552"/>
        <w:jc w:val="both"/>
        <w:rPr>
          <w:rFonts w:ascii="Calibri" w:eastAsia="Calibri" w:hAnsi="Calibri" w:cs="Calibri"/>
        </w:rPr>
      </w:pPr>
      <w:r>
        <w:rPr>
          <w:rFonts w:ascii="Calibri" w:eastAsia="Calibri" w:hAnsi="Calibri" w:cs="Calibri"/>
        </w:rPr>
        <w:t>Time of delivery shall be of the essence and if the Contractor fails to deliver the Goods within the time period promised or specified in the Specification, the Contracting Authority may by notice in writing to the Contractor’s Contact release itself from any obligation to accept and pay for the Goods and / or terminate this Agreement in either case without prejudice to any other rights and remedies of the Contracting Authority.</w:t>
      </w:r>
    </w:p>
    <w:p w14:paraId="28FD27DE" w14:textId="77777777" w:rsidR="001E7B20" w:rsidRDefault="00000000">
      <w:pPr>
        <w:shd w:val="clear" w:color="auto" w:fill="D9D9D9"/>
        <w:spacing w:after="160" w:line="259" w:lineRule="auto"/>
        <w:jc w:val="both"/>
        <w:rPr>
          <w:rFonts w:ascii="Calibri" w:eastAsia="Calibri" w:hAnsi="Calibri" w:cs="Calibri"/>
          <w:color w:val="EE0000"/>
        </w:rPr>
      </w:pPr>
      <w:r>
        <w:rPr>
          <w:rFonts w:ascii="Calibri" w:eastAsia="Calibri" w:hAnsi="Calibri" w:cs="Calibri"/>
          <w:color w:val="EE0000"/>
        </w:rPr>
        <w:t>E.</w:t>
      </w:r>
      <w:r>
        <w:rPr>
          <w:rFonts w:ascii="Calibri" w:eastAsia="Calibri" w:hAnsi="Calibri" w:cs="Calibri"/>
          <w:color w:val="EE0000"/>
        </w:rPr>
        <w:tab/>
        <w:t>Select either D or E and replace with “Not Used” if not applicable:</w:t>
      </w:r>
    </w:p>
    <w:p w14:paraId="12EF4119" w14:textId="77777777" w:rsidR="001E7B20" w:rsidRDefault="00000000">
      <w:pPr>
        <w:spacing w:after="160" w:line="259" w:lineRule="auto"/>
        <w:ind w:left="552"/>
        <w:jc w:val="both"/>
        <w:rPr>
          <w:rFonts w:ascii="Calibri" w:eastAsia="Calibri" w:hAnsi="Calibri" w:cs="Calibri"/>
        </w:rPr>
      </w:pPr>
      <w:r>
        <w:rPr>
          <w:rFonts w:ascii="Calibri" w:eastAsia="Calibri" w:hAnsi="Calibri" w:cs="Calibri"/>
        </w:rPr>
        <w:t xml:space="preserve">Without prejudice to any general right to damages under this Agreement where the Contractor does not deliver the ordered amount within delivery dates or lead times in accordance with this Agreement, the Contracting Authority may, at his discretion, deduct [number] per cent per week, or part thereof, for each week of late delivery of the value of the entire relevant invoice or order as liquidated damages up to a maximum amount of [number] per cent of the Charges (or invoice or order) price for the relevant Goods (the “Liquidated Damages Threshold”). </w:t>
      </w:r>
    </w:p>
    <w:p w14:paraId="7FA12090" w14:textId="77777777" w:rsidR="001E7B20" w:rsidRDefault="00000000">
      <w:pPr>
        <w:spacing w:after="160" w:line="259" w:lineRule="auto"/>
        <w:ind w:left="552"/>
        <w:jc w:val="both"/>
        <w:rPr>
          <w:rFonts w:ascii="Calibri" w:eastAsia="Calibri" w:hAnsi="Calibri" w:cs="Calibri"/>
        </w:rPr>
      </w:pPr>
      <w:r>
        <w:rPr>
          <w:rFonts w:ascii="Calibri" w:eastAsia="Calibri" w:hAnsi="Calibri" w:cs="Calibri"/>
        </w:rPr>
        <w:lastRenderedPageBreak/>
        <w:t>Where the Liquidated Damages Threshold is met or exceeded (being that delivery continues not to be performed after the Liquidated Damages Threshold is met), the Contracting Authority shall be entitled to:</w:t>
      </w:r>
    </w:p>
    <w:p w14:paraId="636B3543" w14:textId="77777777" w:rsidR="001E7B20" w:rsidRDefault="00000000">
      <w:pPr>
        <w:spacing w:after="160" w:line="259" w:lineRule="auto"/>
        <w:ind w:left="1440" w:hanging="888"/>
        <w:jc w:val="both"/>
        <w:rPr>
          <w:rFonts w:ascii="Calibri" w:eastAsia="Calibri" w:hAnsi="Calibri" w:cs="Calibri"/>
        </w:rPr>
      </w:pPr>
      <w:r>
        <w:rPr>
          <w:rFonts w:ascii="Calibri" w:eastAsia="Calibri" w:hAnsi="Calibri" w:cs="Calibri"/>
        </w:rPr>
        <w:t>1.</w:t>
      </w:r>
      <w:r>
        <w:rPr>
          <w:rFonts w:ascii="Calibri" w:eastAsia="Calibri" w:hAnsi="Calibri" w:cs="Calibri"/>
        </w:rPr>
        <w:tab/>
        <w:t>claim any remedy available to it (whether under this Agreement or otherwise) for loss or damage incurred or suffered by it after the end of the Liquidated Damages Period; and;</w:t>
      </w:r>
    </w:p>
    <w:p w14:paraId="22E73C69" w14:textId="77777777" w:rsidR="001E7B20" w:rsidRDefault="00000000">
      <w:pPr>
        <w:spacing w:after="160" w:line="259" w:lineRule="auto"/>
        <w:ind w:left="1440" w:hanging="888"/>
        <w:jc w:val="both"/>
        <w:rPr>
          <w:rFonts w:ascii="Calibri" w:eastAsia="Calibri" w:hAnsi="Calibri" w:cs="Calibri"/>
        </w:rPr>
      </w:pPr>
      <w:r>
        <w:rPr>
          <w:rFonts w:ascii="Calibri" w:eastAsia="Calibri" w:hAnsi="Calibri" w:cs="Calibri"/>
        </w:rPr>
        <w:t>2.</w:t>
      </w:r>
      <w:r>
        <w:rPr>
          <w:rFonts w:ascii="Calibri" w:eastAsia="Calibri" w:hAnsi="Calibri" w:cs="Calibri"/>
        </w:rPr>
        <w:tab/>
        <w:t>without prejudice to Sub-Clause (1), the Contracting Authority shall be entitled to terminate the Agreement with immediate effect by giving notice in writing to the Contractor.</w:t>
      </w:r>
    </w:p>
    <w:p w14:paraId="1C053F4B" w14:textId="77777777" w:rsidR="001E7B20" w:rsidRDefault="00000000">
      <w:pPr>
        <w:pStyle w:val="Heading1"/>
        <w:numPr>
          <w:ilvl w:val="0"/>
          <w:numId w:val="9"/>
        </w:numPr>
        <w:rPr>
          <w:rFonts w:ascii="Calibri" w:eastAsia="Calibri" w:hAnsi="Calibri" w:cs="Calibri"/>
        </w:rPr>
      </w:pPr>
      <w:bookmarkStart w:id="5" w:name="_heading=h.zi79s0ylpdw9" w:colFirst="0" w:colLast="0"/>
      <w:bookmarkEnd w:id="5"/>
      <w:r>
        <w:rPr>
          <w:rFonts w:ascii="Calibri" w:eastAsia="Calibri" w:hAnsi="Calibri" w:cs="Calibri"/>
        </w:rPr>
        <w:t xml:space="preserve">INSPECTION OF GOODS </w:t>
      </w:r>
    </w:p>
    <w:p w14:paraId="1059EE1A"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A.</w:t>
      </w:r>
      <w:r>
        <w:rPr>
          <w:rFonts w:ascii="Calibri" w:eastAsia="Calibri" w:hAnsi="Calibri" w:cs="Calibri"/>
        </w:rPr>
        <w:tab/>
        <w:t>The Contracting Authority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Contracting Authority of any rights or remedies in respect of the Goods and the Contracting Authority reserves the right to reject the Goods in accordance with Clause 3B.</w:t>
      </w:r>
    </w:p>
    <w:p w14:paraId="6510045B"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B.</w:t>
      </w:r>
      <w:r>
        <w:rPr>
          <w:rFonts w:ascii="Calibri" w:eastAsia="Calibri" w:hAnsi="Calibri" w:cs="Calibri"/>
        </w:rPr>
        <w:tab/>
        <w:t>The Contracting Authority may by written notice to the Contractor reject any of the Goods which fail to conform to the approved sample or fail to meet the Specification. Such notice shall be given within a reasonable time after delivery to the Contracting Authority of such Goods. If the Contracting Authority rejects any of the Goods pursuant to this clause the Contracting Authority may (without prejudice to other rights and remedies) either:</w:t>
      </w:r>
    </w:p>
    <w:p w14:paraId="3283F7A4" w14:textId="77777777" w:rsidR="001E7B20" w:rsidRDefault="00000000">
      <w:pPr>
        <w:spacing w:after="160" w:line="259" w:lineRule="auto"/>
        <w:ind w:left="1440" w:hanging="731"/>
        <w:jc w:val="both"/>
        <w:rPr>
          <w:rFonts w:ascii="Calibri" w:eastAsia="Calibri" w:hAnsi="Calibri" w:cs="Calibri"/>
        </w:rPr>
      </w:pPr>
      <w:r>
        <w:rPr>
          <w:rFonts w:ascii="Calibri" w:eastAsia="Calibri" w:hAnsi="Calibri" w:cs="Calibri"/>
        </w:rPr>
        <w:t>1.</w:t>
      </w:r>
      <w:r>
        <w:rPr>
          <w:rFonts w:ascii="Calibri" w:eastAsia="Calibri" w:hAnsi="Calibri" w:cs="Calibri"/>
        </w:rPr>
        <w:tab/>
        <w:t>treat the Agreement as discharged by the Contractor’s breach and obtain a refund (if payment for the Goods has already been made) from the Contractor in respect of the Goods concerned together with payment of any additional expenditure reasonably incurred by the Contracting Authority in obtaining other Goods in replacement provided that the Contracting Authority uses its reasonable endeavours to mitigate any additional expenditure in obtaining replacement Goods.</w:t>
      </w:r>
    </w:p>
    <w:p w14:paraId="0BC02D97" w14:textId="77777777" w:rsidR="001E7B20" w:rsidRDefault="00000000">
      <w:pPr>
        <w:spacing w:after="160" w:line="259" w:lineRule="auto"/>
        <w:ind w:left="720" w:hanging="288"/>
        <w:jc w:val="both"/>
        <w:rPr>
          <w:rFonts w:ascii="Calibri" w:eastAsia="Calibri" w:hAnsi="Calibri" w:cs="Calibri"/>
        </w:rPr>
      </w:pPr>
      <w:r>
        <w:rPr>
          <w:rFonts w:ascii="Calibri" w:eastAsia="Calibri" w:hAnsi="Calibri" w:cs="Calibri"/>
        </w:rPr>
        <w:tab/>
      </w:r>
      <w:r>
        <w:rPr>
          <w:rFonts w:ascii="Calibri" w:eastAsia="Calibri" w:hAnsi="Calibri" w:cs="Calibri"/>
        </w:rPr>
        <w:tab/>
        <w:t>or</w:t>
      </w:r>
    </w:p>
    <w:p w14:paraId="66A1B99E" w14:textId="77777777" w:rsidR="001E7B20" w:rsidRDefault="00000000">
      <w:pPr>
        <w:spacing w:after="160" w:line="259" w:lineRule="auto"/>
        <w:ind w:left="1440" w:hanging="731"/>
        <w:jc w:val="both"/>
        <w:rPr>
          <w:rFonts w:ascii="Calibri" w:eastAsia="Calibri" w:hAnsi="Calibri" w:cs="Calibri"/>
        </w:rPr>
      </w:pPr>
      <w:r>
        <w:rPr>
          <w:rFonts w:ascii="Calibri" w:eastAsia="Calibri" w:hAnsi="Calibri" w:cs="Calibri"/>
        </w:rPr>
        <w:t>2.</w:t>
      </w:r>
      <w:r>
        <w:rPr>
          <w:rFonts w:ascii="Calibri" w:eastAsia="Calibri" w:hAnsi="Calibri" w:cs="Calibri"/>
        </w:rPr>
        <w:tab/>
        <w:t>have such Goods promptly, and in any event within [insert number]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p w14:paraId="655AD257"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Rejected Goods shall be removed by the Contractor from the Contracting Authority within </w:t>
      </w:r>
      <w:r>
        <w:rPr>
          <w:rFonts w:ascii="Calibri" w:eastAsia="Calibri" w:hAnsi="Calibri" w:cs="Calibri"/>
          <w:color w:val="C00000"/>
        </w:rPr>
        <w:t xml:space="preserve">[insert number] </w:t>
      </w:r>
      <w:r>
        <w:rPr>
          <w:rFonts w:ascii="Calibri" w:eastAsia="Calibri" w:hAnsi="Calibri" w:cs="Calibri"/>
        </w:rPr>
        <w:t xml:space="preserve">calendar days from the date of the notification to the Contractor of their rejection. In the event of failure by the Contractor to remove Goods within </w:t>
      </w:r>
      <w:r>
        <w:rPr>
          <w:rFonts w:ascii="Calibri" w:eastAsia="Calibri" w:hAnsi="Calibri" w:cs="Calibri"/>
          <w:color w:val="C00000"/>
        </w:rPr>
        <w:t xml:space="preserve">[insert number] </w:t>
      </w:r>
      <w:r>
        <w:rPr>
          <w:rFonts w:ascii="Calibri" w:eastAsia="Calibri" w:hAnsi="Calibri" w:cs="Calibri"/>
        </w:rPr>
        <w:t xml:space="preserve">calendar days of such notification, the Contracting Authority may dispose of such Goods as it sees fit and pending such removal, the Goods will remain with the Contracting Authority at </w:t>
      </w:r>
      <w:r>
        <w:rPr>
          <w:rFonts w:ascii="Calibri" w:eastAsia="Calibri" w:hAnsi="Calibri" w:cs="Calibri"/>
        </w:rPr>
        <w:lastRenderedPageBreak/>
        <w:t>the risk of the Contractor.  Any costs incurred by the Contracting Authority relating to such disposal shall at the option of the Contracting Authority be borne by the Contractor.</w:t>
      </w:r>
    </w:p>
    <w:p w14:paraId="68443BAE"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D.</w:t>
      </w:r>
      <w:r>
        <w:rPr>
          <w:rFonts w:ascii="Calibri" w:eastAsia="Calibri" w:hAnsi="Calibri" w:cs="Calibri"/>
        </w:rPr>
        <w:tab/>
        <w:t>For the avoidance of doubt, the Contracting Authority will be deemed to have accepted the Goods if it expressly states the same in writing or fails to reject the Goods in accordance with Clause 3B.</w:t>
      </w:r>
    </w:p>
    <w:p w14:paraId="1CB26784"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E.</w:t>
      </w:r>
      <w:r>
        <w:rPr>
          <w:rFonts w:ascii="Calibri" w:eastAsia="Calibri" w:hAnsi="Calibri" w:cs="Calibri"/>
        </w:rPr>
        <w:tab/>
        <w:t>The issue by the Contracting Authority of a receipt note for the Goods shall not constitute any acknowledgement of the condition, quantity or nature of those Goods, or the Contracting Authority’s acceptance of them.</w:t>
      </w:r>
    </w:p>
    <w:p w14:paraId="0339FC9D"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F.</w:t>
      </w:r>
      <w:r>
        <w:rPr>
          <w:rFonts w:ascii="Calibri" w:eastAsia="Calibri" w:hAnsi="Calibri" w:cs="Calibri"/>
        </w:rPr>
        <w:tab/>
        <w:t xml:space="preserve">The Contractor hereby guarantees the Goods for </w:t>
      </w:r>
      <w:r>
        <w:rPr>
          <w:rFonts w:ascii="Calibri" w:eastAsia="Calibri" w:hAnsi="Calibri" w:cs="Calibri"/>
          <w:color w:val="C00000"/>
        </w:rPr>
        <w:t xml:space="preserve">[insert period] </w:t>
      </w:r>
      <w:r>
        <w:rPr>
          <w:rFonts w:ascii="Calibri" w:eastAsia="Calibri" w:hAnsi="Calibri" w:cs="Calibri"/>
        </w:rPr>
        <w:t>from the date of delivery (the “Guarantee Period”) against faulty materials or workmanship.  The Contracting Authority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Contracting Authority may have) promptly remedy such defects (whether by repair or replacement as the Contracting Authority shall elect) free of charge, which replaced or repaired Goods shall also have the benefit of this clause for the Guarantee Period.</w:t>
      </w:r>
    </w:p>
    <w:p w14:paraId="629CB55A" w14:textId="77777777" w:rsidR="001E7B20" w:rsidRDefault="00000000">
      <w:pPr>
        <w:pStyle w:val="Heading1"/>
        <w:numPr>
          <w:ilvl w:val="0"/>
          <w:numId w:val="9"/>
        </w:numPr>
        <w:rPr>
          <w:rFonts w:ascii="Calibri" w:eastAsia="Calibri" w:hAnsi="Calibri" w:cs="Calibri"/>
        </w:rPr>
      </w:pPr>
      <w:bookmarkStart w:id="6" w:name="_heading=h.mxz4pwq6ulru" w:colFirst="0" w:colLast="0"/>
      <w:bookmarkEnd w:id="6"/>
      <w:r>
        <w:rPr>
          <w:rFonts w:ascii="Calibri" w:eastAsia="Calibri" w:hAnsi="Calibri" w:cs="Calibri"/>
        </w:rPr>
        <w:t xml:space="preserve">RISK AND TITLE </w:t>
      </w:r>
    </w:p>
    <w:p w14:paraId="30E61EE2" w14:textId="77777777" w:rsidR="001E7B20" w:rsidRDefault="00000000">
      <w:pPr>
        <w:numPr>
          <w:ilvl w:val="0"/>
          <w:numId w:val="4"/>
        </w:numPr>
        <w:pBdr>
          <w:top w:val="nil"/>
          <w:left w:val="nil"/>
          <w:bottom w:val="nil"/>
          <w:right w:val="nil"/>
          <w:between w:val="nil"/>
        </w:pBdr>
        <w:spacing w:after="0" w:line="259" w:lineRule="auto"/>
        <w:ind w:left="709" w:hanging="709"/>
        <w:jc w:val="both"/>
        <w:rPr>
          <w:rFonts w:ascii="Calibri" w:eastAsia="Calibri" w:hAnsi="Calibri" w:cs="Calibri"/>
          <w:color w:val="000000"/>
        </w:rPr>
      </w:pPr>
      <w:r>
        <w:rPr>
          <w:rFonts w:ascii="Calibri" w:eastAsia="Calibri" w:hAnsi="Calibri" w:cs="Calibri"/>
          <w:color w:val="000000"/>
        </w:rPr>
        <w:t>The Goods ordered under this Agreement shall be delivered to any location specified by the Contracting Authority, in Ireland, without limit to the number of locations, in the quantities and by the dates specified in the orders, unless otherwise stated. Any extension of the delivery time shall not constitute a general waiver or acquiescence on the part of the Contracting Authority.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p w14:paraId="073B7EC6" w14:textId="77777777" w:rsidR="001E7B20" w:rsidRDefault="00000000">
      <w:pPr>
        <w:numPr>
          <w:ilvl w:val="0"/>
          <w:numId w:val="4"/>
        </w:numPr>
        <w:pBdr>
          <w:top w:val="nil"/>
          <w:left w:val="nil"/>
          <w:bottom w:val="nil"/>
          <w:right w:val="nil"/>
          <w:between w:val="nil"/>
        </w:pBdr>
        <w:spacing w:after="160" w:line="259" w:lineRule="auto"/>
        <w:ind w:left="709" w:hanging="709"/>
        <w:jc w:val="both"/>
        <w:rPr>
          <w:rFonts w:ascii="Calibri" w:eastAsia="Calibri" w:hAnsi="Calibri" w:cs="Calibri"/>
          <w:color w:val="000000"/>
        </w:rPr>
      </w:pPr>
      <w:r>
        <w:rPr>
          <w:rFonts w:ascii="Calibri" w:eastAsia="Calibri" w:hAnsi="Calibri" w:cs="Calibri"/>
          <w:color w:val="000000"/>
        </w:rPr>
        <w:t>Title shall pass to the Contracting Authority on payment for the Goods.</w:t>
      </w:r>
    </w:p>
    <w:p w14:paraId="107B2E07" w14:textId="77777777" w:rsidR="001E7B20" w:rsidRDefault="00000000">
      <w:pPr>
        <w:pStyle w:val="Heading1"/>
        <w:numPr>
          <w:ilvl w:val="0"/>
          <w:numId w:val="9"/>
        </w:numPr>
        <w:rPr>
          <w:rFonts w:ascii="Calibri" w:eastAsia="Calibri" w:hAnsi="Calibri" w:cs="Calibri"/>
        </w:rPr>
      </w:pPr>
      <w:bookmarkStart w:id="7" w:name="_heading=h.zect0mdbqisk" w:colFirst="0" w:colLast="0"/>
      <w:bookmarkEnd w:id="7"/>
      <w:r>
        <w:rPr>
          <w:rFonts w:ascii="Calibri" w:eastAsia="Calibri" w:hAnsi="Calibri" w:cs="Calibri"/>
        </w:rPr>
        <w:t>PAYMENT</w:t>
      </w:r>
    </w:p>
    <w:p w14:paraId="60A16994" w14:textId="77777777" w:rsidR="001E7B20" w:rsidRDefault="00000000">
      <w:pPr>
        <w:spacing w:after="160" w:line="259" w:lineRule="auto"/>
        <w:ind w:left="709" w:hanging="709"/>
        <w:jc w:val="both"/>
        <w:rPr>
          <w:rFonts w:ascii="Calibri" w:eastAsia="Calibri" w:hAnsi="Calibri" w:cs="Calibri"/>
        </w:rPr>
      </w:pPr>
      <w:r>
        <w:rPr>
          <w:rFonts w:ascii="Calibri" w:eastAsia="Calibri" w:hAnsi="Calibri" w:cs="Calibri"/>
        </w:rPr>
        <w:t xml:space="preserve">A. </w:t>
      </w:r>
      <w:r>
        <w:rPr>
          <w:rFonts w:ascii="Calibri" w:eastAsia="Calibri" w:hAnsi="Calibri" w:cs="Calibri"/>
        </w:rPr>
        <w:tab/>
        <w:t>Subject to the provisions of this Clause 5 the Contracting Authority shall pay and discharge the Charges (plus any applicable VAT), in the manner (including as to timing) specified at Schedule C. Invoicing arrangements shall be on such terms as may be agreed between the Parties.</w:t>
      </w:r>
    </w:p>
    <w:p w14:paraId="2B5C44F5" w14:textId="77777777" w:rsidR="001E7B20" w:rsidRDefault="00000000">
      <w:pPr>
        <w:spacing w:after="160" w:line="259" w:lineRule="auto"/>
        <w:jc w:val="both"/>
        <w:rPr>
          <w:rFonts w:ascii="Calibri" w:eastAsia="Calibri" w:hAnsi="Calibri" w:cs="Calibri"/>
        </w:rPr>
      </w:pPr>
      <w:r>
        <w:rPr>
          <w:rFonts w:ascii="Calibri" w:eastAsia="Calibri" w:hAnsi="Calibri" w:cs="Calibri"/>
        </w:rPr>
        <w:t>B.</w:t>
      </w:r>
      <w:r>
        <w:rPr>
          <w:rFonts w:ascii="Calibri" w:eastAsia="Calibri" w:hAnsi="Calibri" w:cs="Calibri"/>
        </w:rPr>
        <w:tab/>
        <w:t>Discharge of the Charges is subject to:</w:t>
      </w:r>
    </w:p>
    <w:p w14:paraId="0DCE3DF4"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1.</w:t>
      </w:r>
      <w:r>
        <w:rPr>
          <w:rFonts w:ascii="Calibri" w:eastAsia="Calibri" w:hAnsi="Calibri" w:cs="Calibri"/>
        </w:rPr>
        <w:tab/>
        <w:t>Compliance by the Contractor with the provisions of this Agreement including but not limited to any milestones, compliance schedules and/or operational protocols in place pursuant to Clause 11A from time to time;</w:t>
      </w:r>
    </w:p>
    <w:p w14:paraId="3C2B700A"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2.</w:t>
      </w:r>
      <w:r>
        <w:rPr>
          <w:rFonts w:ascii="Calibri" w:eastAsia="Calibri" w:hAnsi="Calibri" w:cs="Calibri"/>
        </w:rPr>
        <w:tab/>
        <w:t>The furnishing by the Contractor of a valid invoice and such supporting documentation as may be required by the Contracting Authority from time to time. Any Contractor pre-printed terms and conditions are hereby disallowed;</w:t>
      </w:r>
    </w:p>
    <w:p w14:paraId="69760486"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lastRenderedPageBreak/>
        <w:t>3.</w:t>
      </w:r>
      <w:r>
        <w:rPr>
          <w:rFonts w:ascii="Calibri" w:eastAsia="Calibri" w:hAnsi="Calibri" w:cs="Calibri"/>
        </w:rPr>
        <w:tab/>
        <w:t>Invoices being submitted to the Contracting Authority’s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Contracting Authority’s Contact within 14 calendar days of receipt of invoice. In circumstances where no queries are raised within the said 14-day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14:paraId="6F988129"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4.</w:t>
      </w:r>
      <w:r>
        <w:rPr>
          <w:rFonts w:ascii="Calibri" w:eastAsia="Calibri" w:hAnsi="Calibri" w:cs="Calibri"/>
        </w:rPr>
        <w:tab/>
        <w:t>The Contracting Authority being in possession of the Contractor’s current Tax Clearance Certificate. The Contractor shall comply with all EU and domestic taxation law and requirements.</w:t>
      </w:r>
    </w:p>
    <w:p w14:paraId="48A00518"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C.</w:t>
      </w:r>
      <w:r>
        <w:rPr>
          <w:rFonts w:ascii="Calibri" w:eastAsia="Calibri" w:hAnsi="Calibri" w:cs="Calibri"/>
        </w:rPr>
        <w:tab/>
        <w:t>The European Communities (Late Payment in Commercial Transactions) Regulations, 2012 shall apply to all payments. Incorrect invoices will be returned for correction with consequential effects on the due date of payment.</w:t>
      </w:r>
    </w:p>
    <w:p w14:paraId="3DF045A8"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D.</w:t>
      </w:r>
      <w:r>
        <w:rPr>
          <w:rFonts w:ascii="Calibri" w:eastAsia="Calibri" w:hAnsi="Calibri" w:cs="Calibri"/>
        </w:rPr>
        <w:tab/>
        <w:t>Wherever under this Agreement any sum of money is recoverable from or payable by the Contractor (including any sum which the Contractor is liable to pay to the Contracting Authority 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14:paraId="45AD1300"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E.</w:t>
      </w:r>
      <w:r>
        <w:rPr>
          <w:rFonts w:ascii="Calibri" w:eastAsia="Calibri" w:hAnsi="Calibri" w:cs="Calibri"/>
        </w:rPr>
        <w:tab/>
      </w:r>
      <w:proofErr w:type="gramStart"/>
      <w:r>
        <w:rPr>
          <w:rFonts w:ascii="Calibri" w:eastAsia="Calibri" w:hAnsi="Calibri" w:cs="Calibri"/>
        </w:rPr>
        <w:t>Where</w:t>
      </w:r>
      <w:proofErr w:type="gramEnd"/>
      <w:r>
        <w:rPr>
          <w:rFonts w:ascii="Calibri" w:eastAsia="Calibri" w:hAnsi="Calibri" w:cs="Calibri"/>
        </w:rPr>
        <w:t xml:space="preserve"> indicated in the Specification, the Charges shall include the cost of instruction of the Contracting Authority’s personnel in the use and maintenance of the </w:t>
      </w:r>
      <w:proofErr w:type="gramStart"/>
      <w:r>
        <w:rPr>
          <w:rFonts w:ascii="Calibri" w:eastAsia="Calibri" w:hAnsi="Calibri" w:cs="Calibri"/>
        </w:rPr>
        <w:t>Goods</w:t>
      </w:r>
      <w:proofErr w:type="gramEnd"/>
      <w:r>
        <w:rPr>
          <w:rFonts w:ascii="Calibri" w:eastAsia="Calibri" w:hAnsi="Calibri" w:cs="Calibri"/>
        </w:rPr>
        <w:t xml:space="preserve"> and such instructions shall be in accordance with the requirements detailed in the Specification.</w:t>
      </w:r>
    </w:p>
    <w:p w14:paraId="1BBEC018"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F.</w:t>
      </w:r>
      <w:r>
        <w:rPr>
          <w:rFonts w:ascii="Calibri" w:eastAsia="Calibri" w:hAnsi="Calibri" w:cs="Calibri"/>
        </w:rPr>
        <w:tab/>
        <w:t xml:space="preserve">The Charges shall be discharged as provided for in this clause subject to the retention by the Contracting Authority in accordance with Section 523 of the Taxes Consolidation Act 1997 of any Professional Services Withholding Tax payable to the Contractor. </w:t>
      </w:r>
      <w:proofErr w:type="gramStart"/>
      <w:r>
        <w:rPr>
          <w:rFonts w:ascii="Calibri" w:eastAsia="Calibri" w:hAnsi="Calibri" w:cs="Calibri"/>
        </w:rPr>
        <w:t>Any and all</w:t>
      </w:r>
      <w:proofErr w:type="gramEnd"/>
      <w:r>
        <w:rPr>
          <w:rFonts w:ascii="Calibri" w:eastAsia="Calibri" w:hAnsi="Calibri" w:cs="Calibri"/>
        </w:rPr>
        <w:t xml:space="preserve"> taxes applicable to the provision of the Goods will be the sole responsibility of the Contractor and the Contractor so acknowledges and confirms.</w:t>
      </w:r>
    </w:p>
    <w:p w14:paraId="7FDC0B11" w14:textId="77777777" w:rsidR="001E7B20" w:rsidRDefault="00000000">
      <w:pPr>
        <w:spacing w:after="0" w:line="240" w:lineRule="auto"/>
        <w:ind w:left="432" w:hanging="432"/>
        <w:jc w:val="both"/>
        <w:rPr>
          <w:rFonts w:ascii="Calibri" w:eastAsia="Calibri" w:hAnsi="Calibri" w:cs="Calibri"/>
        </w:rPr>
      </w:pPr>
      <w:r>
        <w:rPr>
          <w:rFonts w:ascii="Calibri" w:eastAsia="Calibri" w:hAnsi="Calibri" w:cs="Calibri"/>
        </w:rPr>
        <w:t>G.</w:t>
      </w:r>
      <w:r>
        <w:rPr>
          <w:rFonts w:ascii="Calibri" w:eastAsia="Calibri" w:hAnsi="Calibri" w:cs="Calibri"/>
        </w:rPr>
        <w:tab/>
        <w:t xml:space="preserve">The Contracting Authority (like all Irish Public Bodies) no longer sends cheques to businesses in Ireland. To receive payment for your supply to the Contracting Authority the business bank details must be submitted to </w:t>
      </w:r>
      <w:r>
        <w:rPr>
          <w:rFonts w:ascii="Calibri" w:eastAsia="Calibri" w:hAnsi="Calibri" w:cs="Calibri"/>
          <w:color w:val="FF0000"/>
          <w:highlight w:val="yellow"/>
        </w:rPr>
        <w:t xml:space="preserve">[insert relevant email address e.g. accountspayable@xxxx.ie] </w:t>
      </w:r>
    </w:p>
    <w:p w14:paraId="37A18DC7" w14:textId="77777777" w:rsidR="001E7B20" w:rsidRDefault="001E7B20">
      <w:pPr>
        <w:spacing w:after="0" w:line="240" w:lineRule="auto"/>
        <w:rPr>
          <w:rFonts w:ascii="Calibri" w:eastAsia="Calibri" w:hAnsi="Calibri" w:cs="Calibri"/>
        </w:rPr>
      </w:pPr>
    </w:p>
    <w:p w14:paraId="4BC8D5D9" w14:textId="77777777" w:rsidR="001E7B20" w:rsidRDefault="00000000">
      <w:pPr>
        <w:pStyle w:val="Heading1"/>
        <w:numPr>
          <w:ilvl w:val="0"/>
          <w:numId w:val="9"/>
        </w:numPr>
        <w:rPr>
          <w:rFonts w:ascii="Calibri" w:eastAsia="Calibri" w:hAnsi="Calibri" w:cs="Calibri"/>
        </w:rPr>
      </w:pPr>
      <w:bookmarkStart w:id="8" w:name="_heading=h.u8q6w8sv8zq" w:colFirst="0" w:colLast="0"/>
      <w:bookmarkEnd w:id="8"/>
      <w:r>
        <w:rPr>
          <w:rFonts w:ascii="Calibri" w:eastAsia="Calibri" w:hAnsi="Calibri" w:cs="Calibri"/>
        </w:rPr>
        <w:t xml:space="preserve">WARRANTIES, REPRESENTATIONS AND UNDERTAKINGS </w:t>
      </w:r>
    </w:p>
    <w:p w14:paraId="72C0B567" w14:textId="77777777" w:rsidR="001E7B20" w:rsidRDefault="00000000">
      <w:pPr>
        <w:spacing w:after="160" w:line="259" w:lineRule="auto"/>
        <w:jc w:val="both"/>
        <w:rPr>
          <w:rFonts w:ascii="Calibri" w:eastAsia="Calibri" w:hAnsi="Calibri" w:cs="Calibri"/>
        </w:rPr>
      </w:pPr>
      <w:r>
        <w:rPr>
          <w:rFonts w:ascii="Calibri" w:eastAsia="Calibri" w:hAnsi="Calibri" w:cs="Calibri"/>
        </w:rPr>
        <w:t>A.</w:t>
      </w:r>
      <w:r>
        <w:rPr>
          <w:rFonts w:ascii="Calibri" w:eastAsia="Calibri" w:hAnsi="Calibri" w:cs="Calibri"/>
        </w:rPr>
        <w:tab/>
        <w:t>The Contractor acknowledges, warrants, represents and undertakes that:</w:t>
      </w:r>
    </w:p>
    <w:p w14:paraId="65FC2CDF"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1.</w:t>
      </w:r>
      <w:r>
        <w:rPr>
          <w:rFonts w:ascii="Calibri" w:eastAsia="Calibri" w:hAnsi="Calibri" w:cs="Calibri"/>
        </w:rPr>
        <w:tab/>
        <w:t xml:space="preserve">it has the authority and right under law to </w:t>
      </w:r>
      <w:proofErr w:type="gramStart"/>
      <w:r>
        <w:rPr>
          <w:rFonts w:ascii="Calibri" w:eastAsia="Calibri" w:hAnsi="Calibri" w:cs="Calibri"/>
        </w:rPr>
        <w:t>enter into</w:t>
      </w:r>
      <w:proofErr w:type="gramEnd"/>
      <w:r>
        <w:rPr>
          <w:rFonts w:ascii="Calibri" w:eastAsia="Calibri" w:hAnsi="Calibri" w:cs="Calibri"/>
        </w:rPr>
        <w:t>, and to carry out its obligations and responsibilities under this Agreement and to supply the Goods hereunder;</w:t>
      </w:r>
    </w:p>
    <w:p w14:paraId="16525BFA"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lastRenderedPageBreak/>
        <w:t>2.</w:t>
      </w:r>
      <w:r>
        <w:rPr>
          <w:rFonts w:ascii="Calibri" w:eastAsia="Calibri" w:hAnsi="Calibri" w:cs="Calibri"/>
        </w:rPr>
        <w:tab/>
        <w:t xml:space="preserve">it is entering into this Agreement with a full understanding of its material terms and risks and </w:t>
      </w:r>
      <w:proofErr w:type="gramStart"/>
      <w:r>
        <w:rPr>
          <w:rFonts w:ascii="Calibri" w:eastAsia="Calibri" w:hAnsi="Calibri" w:cs="Calibri"/>
        </w:rPr>
        <w:t>is capable of assuming</w:t>
      </w:r>
      <w:proofErr w:type="gramEnd"/>
      <w:r>
        <w:rPr>
          <w:rFonts w:ascii="Calibri" w:eastAsia="Calibri" w:hAnsi="Calibri" w:cs="Calibri"/>
        </w:rPr>
        <w:t xml:space="preserve"> those risks;</w:t>
      </w:r>
    </w:p>
    <w:p w14:paraId="709F4E0C"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it is entering into this Agreement with a full understanding of its obligations </w:t>
      </w:r>
      <w:proofErr w:type="gramStart"/>
      <w:r>
        <w:rPr>
          <w:rFonts w:ascii="Calibri" w:eastAsia="Calibri" w:hAnsi="Calibri" w:cs="Calibri"/>
        </w:rPr>
        <w:t>with regard to</w:t>
      </w:r>
      <w:proofErr w:type="gramEnd"/>
      <w:r>
        <w:rPr>
          <w:rFonts w:ascii="Calibri" w:eastAsia="Calibri" w:hAnsi="Calibri" w:cs="Calibri"/>
        </w:rPr>
        <w:t xml:space="preserve"> taxation, employment, social and environmental protection and </w:t>
      </w:r>
      <w:proofErr w:type="gramStart"/>
      <w:r>
        <w:rPr>
          <w:rFonts w:ascii="Calibri" w:eastAsia="Calibri" w:hAnsi="Calibri" w:cs="Calibri"/>
        </w:rPr>
        <w:t>is capable of assuming and fulfilling</w:t>
      </w:r>
      <w:proofErr w:type="gramEnd"/>
      <w:r>
        <w:rPr>
          <w:rFonts w:ascii="Calibri" w:eastAsia="Calibri" w:hAnsi="Calibri" w:cs="Calibri"/>
        </w:rPr>
        <w:t xml:space="preserve"> those obligations;</w:t>
      </w:r>
    </w:p>
    <w:p w14:paraId="2A822676"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4.</w:t>
      </w:r>
      <w:r>
        <w:rPr>
          <w:rFonts w:ascii="Calibri" w:eastAsia="Calibri" w:hAnsi="Calibri" w:cs="Calibri"/>
        </w:rPr>
        <w:tab/>
        <w:t xml:space="preserve">it has acquainted itself with and shall comply with all legal requirements or such other laws, recommendations, guidance or practices as may affect the provision of the Goods (to include manufacture and distribution process) as they apply to the Contractor; </w:t>
      </w:r>
    </w:p>
    <w:p w14:paraId="5E0A3955"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5.</w:t>
      </w:r>
      <w:r>
        <w:rPr>
          <w:rFonts w:ascii="Calibri" w:eastAsia="Calibri" w:hAnsi="Calibri" w:cs="Calibri"/>
        </w:rPr>
        <w:tab/>
        <w:t xml:space="preserve">it has taken all and any action necessary to ensure that it has the power to execute and enter into this Agreement; </w:t>
      </w:r>
    </w:p>
    <w:p w14:paraId="4946621F" w14:textId="77777777" w:rsidR="001E7B20" w:rsidRDefault="00000000">
      <w:pPr>
        <w:spacing w:after="160" w:line="259" w:lineRule="auto"/>
        <w:ind w:firstLine="720"/>
        <w:jc w:val="both"/>
        <w:rPr>
          <w:rFonts w:ascii="Calibri" w:eastAsia="Calibri" w:hAnsi="Calibri" w:cs="Calibri"/>
          <w:i/>
          <w:iCs/>
        </w:rPr>
      </w:pPr>
      <w:r>
        <w:rPr>
          <w:rFonts w:ascii="Calibri" w:eastAsia="Calibri" w:hAnsi="Calibri" w:cs="Calibri"/>
        </w:rPr>
        <w:t>6</w:t>
      </w:r>
      <w:r>
        <w:rPr>
          <w:rFonts w:ascii="Calibri" w:eastAsia="Calibri" w:hAnsi="Calibri" w:cs="Calibri"/>
          <w:i/>
          <w:iCs/>
        </w:rPr>
        <w:t xml:space="preserve">.      </w:t>
      </w:r>
      <w:r>
        <w:rPr>
          <w:rFonts w:ascii="Calibri" w:eastAsia="Calibri" w:hAnsi="Calibri" w:cs="Calibri"/>
          <w:i/>
          <w:iCs/>
          <w:color w:val="FF0000"/>
        </w:rPr>
        <w:t>Delete and replace with “Not Used” if not applicable:</w:t>
      </w:r>
    </w:p>
    <w:p w14:paraId="2C2F1CD9" w14:textId="77777777" w:rsidR="001E7B20" w:rsidRDefault="00000000">
      <w:pPr>
        <w:spacing w:after="160" w:line="259" w:lineRule="auto"/>
        <w:ind w:left="1440"/>
        <w:jc w:val="both"/>
        <w:rPr>
          <w:rFonts w:ascii="Calibri" w:eastAsia="Calibri" w:hAnsi="Calibri" w:cs="Calibri"/>
        </w:rPr>
      </w:pPr>
      <w:r>
        <w:rPr>
          <w:rFonts w:ascii="Calibri" w:eastAsia="Calibri" w:hAnsi="Calibri" w:cs="Calibri"/>
        </w:rPr>
        <w:t xml:space="preserve">it has inspected the Contracting Authority’s premises, lands and facilities before submitting its Tender and has made appropriate enquiries </w:t>
      </w:r>
      <w:proofErr w:type="gramStart"/>
      <w:r>
        <w:rPr>
          <w:rFonts w:ascii="Calibri" w:eastAsia="Calibri" w:hAnsi="Calibri" w:cs="Calibri"/>
        </w:rPr>
        <w:t>so as to</w:t>
      </w:r>
      <w:proofErr w:type="gramEnd"/>
      <w:r>
        <w:rPr>
          <w:rFonts w:ascii="Calibri" w:eastAsia="Calibri" w:hAnsi="Calibri" w:cs="Calibri"/>
        </w:rPr>
        <w:t xml:space="preserve"> be satisfied in relation to all matters connected with the performance of its obligations under this Agreement;</w:t>
      </w:r>
    </w:p>
    <w:p w14:paraId="267285A7"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7.</w:t>
      </w:r>
      <w:r>
        <w:rPr>
          <w:rFonts w:ascii="Calibri" w:eastAsia="Calibri" w:hAnsi="Calibri" w:cs="Calibri"/>
        </w:rPr>
        <w:tab/>
        <w:t xml:space="preserve">the status of the Contractor, as declared in the “Declaration as to Personal Circumstances of Tenderer” dated </w:t>
      </w:r>
      <w:r>
        <w:rPr>
          <w:rFonts w:ascii="Calibri" w:eastAsia="Calibri" w:hAnsi="Calibri" w:cs="Calibri"/>
          <w:color w:val="C00000"/>
        </w:rPr>
        <w:t xml:space="preserve">[Insert Date] </w:t>
      </w:r>
      <w:r>
        <w:rPr>
          <w:rFonts w:ascii="Calibri" w:eastAsia="Calibri" w:hAnsi="Calibri" w:cs="Calibri"/>
        </w:rPr>
        <w:t>which confirms that none of the excluding circumstances listed in Regulation 57 of the Regulations apply to the Contractor, remains unchanged; and</w:t>
      </w:r>
    </w:p>
    <w:p w14:paraId="127E22D3"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8.</w:t>
      </w:r>
      <w:r>
        <w:rPr>
          <w:rFonts w:ascii="Calibri" w:eastAsia="Calibri" w:hAnsi="Calibri" w:cs="Calibri"/>
        </w:rPr>
        <w:tab/>
        <w:t>the Contracting Authority shall be under no obligation to purchase any minimum number or value of Goods.</w:t>
      </w:r>
    </w:p>
    <w:p w14:paraId="0C0AB340"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B.</w:t>
      </w:r>
      <w:r>
        <w:rPr>
          <w:rFonts w:ascii="Calibri" w:eastAsia="Calibri" w:hAnsi="Calibri" w:cs="Calibri"/>
        </w:rPr>
        <w:tab/>
        <w:t>The Contractor shall be and undertakes to be responsible for and to take due precautions for the safe custody of any Goods on its premises which are the property of the Contractor and shall insure the same against any form of loss or damage and the Contractor so acknowledges and confirms.</w:t>
      </w:r>
    </w:p>
    <w:p w14:paraId="118B5361"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C.</w:t>
      </w:r>
      <w:r>
        <w:rPr>
          <w:rFonts w:ascii="Calibri" w:eastAsia="Calibri" w:hAnsi="Calibri" w:cs="Calibri"/>
        </w:rPr>
        <w:tab/>
        <w:t>The Contractor confirms and undertakes that the Goods supplied will, at the time of delivery (and for the Guarantee Period), correspond to the description given by the Contractor in accordance with the Tender (to include any samples furnished thereunder) and the Specification (Schedule B) and that the manufacture, distribution and processes employed will comply in all material respects with the representations made in the Tender. None of the provisions of the Sale of Goods Acts 1893 and 1980 shall be excluded or limited under this Agreement.</w:t>
      </w:r>
    </w:p>
    <w:p w14:paraId="290A5B66"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The Contractor undertakes to ensure that all and any necessary consents and/or licences are obtained and in place for the purposes of this Agreement.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w:t>
      </w:r>
      <w:proofErr w:type="gramStart"/>
      <w:r>
        <w:rPr>
          <w:rFonts w:ascii="Calibri" w:eastAsia="Calibri" w:hAnsi="Calibri" w:cs="Calibri"/>
        </w:rPr>
        <w:t>third party</w:t>
      </w:r>
      <w:proofErr w:type="gramEnd"/>
      <w:r>
        <w:rPr>
          <w:rFonts w:ascii="Calibri" w:eastAsia="Calibri" w:hAnsi="Calibri" w:cs="Calibri"/>
        </w:rPr>
        <w:t xml:space="preserve"> intellectual property rights in so far as any such rights are used for the purposes of this Agreement.</w:t>
      </w:r>
    </w:p>
    <w:p w14:paraId="0D612383"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E.</w:t>
      </w:r>
      <w:r>
        <w:rPr>
          <w:rFonts w:ascii="Calibri" w:eastAsia="Calibri" w:hAnsi="Calibri" w:cs="Calibri"/>
        </w:rPr>
        <w:tab/>
        <w:t xml:space="preserve">The Contractor undertakes to notify the Contracting Authority forthwith of any material change to the status of the Contractor with regard to the warranties, acknowledgements, </w:t>
      </w:r>
      <w:r>
        <w:rPr>
          <w:rFonts w:ascii="Calibri" w:eastAsia="Calibri" w:hAnsi="Calibri" w:cs="Calibri"/>
        </w:rPr>
        <w:lastRenderedPageBreak/>
        <w:t>representations and undertakings as set out in Clause 6A and to comply with all reasonable directions of the Contracting Authority with regard thereto which may include termination of this Agreement.</w:t>
      </w:r>
    </w:p>
    <w:p w14:paraId="629C08B1" w14:textId="77777777" w:rsidR="001E7B20" w:rsidRDefault="00000000">
      <w:pPr>
        <w:pStyle w:val="Heading1"/>
        <w:numPr>
          <w:ilvl w:val="0"/>
          <w:numId w:val="9"/>
        </w:numPr>
        <w:rPr>
          <w:rFonts w:ascii="Calibri" w:eastAsia="Calibri" w:hAnsi="Calibri" w:cs="Calibri"/>
        </w:rPr>
      </w:pPr>
      <w:bookmarkStart w:id="9" w:name="_heading=h.9kvs4skheplh" w:colFirst="0" w:colLast="0"/>
      <w:bookmarkEnd w:id="9"/>
      <w:r>
        <w:rPr>
          <w:rFonts w:ascii="Calibri" w:eastAsia="Calibri" w:hAnsi="Calibri" w:cs="Calibri"/>
        </w:rPr>
        <w:t>REMEDIES</w:t>
      </w:r>
    </w:p>
    <w:p w14:paraId="17065FAC"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The Contractor shall be liable for and shall indemnify the Contracting Authority for and in respect of all and any losses, claims, demands, damages or expenses which the Contracting Authority may suffer due to and arising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p w14:paraId="6A90F624"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563FA6CF"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Should the Contracting Authority find itself obliged to order elsewhere in consequence of the failure of the Contractor to deliver Goods of approved quality, the Contracting Authority shall be entitled to recover from the Contractor any excess prices or expenses which may be paid by the Contracting Authority.</w:t>
      </w:r>
    </w:p>
    <w:p w14:paraId="62EF23F8"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D.</w:t>
      </w:r>
      <w:r>
        <w:rPr>
          <w:rFonts w:ascii="Calibri" w:eastAsia="Calibri" w:hAnsi="Calibri" w:cs="Calibr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0B43D9F5" w14:textId="77777777" w:rsidR="001E7B20" w:rsidRDefault="00000000">
      <w:pPr>
        <w:spacing w:after="160" w:line="259" w:lineRule="auto"/>
        <w:jc w:val="both"/>
        <w:rPr>
          <w:rFonts w:ascii="Calibri" w:eastAsia="Calibri" w:hAnsi="Calibri" w:cs="Calibri"/>
          <w:i/>
          <w:iCs/>
        </w:rPr>
      </w:pPr>
      <w:r>
        <w:rPr>
          <w:rFonts w:ascii="Calibri" w:eastAsia="Calibri" w:hAnsi="Calibri" w:cs="Calibri"/>
        </w:rPr>
        <w:t>E.</w:t>
      </w:r>
      <w:r>
        <w:rPr>
          <w:rFonts w:ascii="Calibri" w:eastAsia="Calibri" w:hAnsi="Calibri" w:cs="Calibri"/>
        </w:rPr>
        <w:tab/>
      </w:r>
      <w:r>
        <w:rPr>
          <w:rFonts w:ascii="Calibri" w:eastAsia="Calibri" w:hAnsi="Calibri" w:cs="Calibri"/>
          <w:i/>
          <w:iCs/>
          <w:color w:val="FF0000"/>
        </w:rPr>
        <w:t>Delete and replace with “Not Used” if not applicable:</w:t>
      </w:r>
    </w:p>
    <w:p w14:paraId="450D3EF5" w14:textId="77777777" w:rsidR="001E7B20" w:rsidRDefault="00000000">
      <w:pPr>
        <w:spacing w:after="160" w:line="259" w:lineRule="auto"/>
        <w:ind w:left="552"/>
        <w:jc w:val="both"/>
        <w:rPr>
          <w:rFonts w:ascii="Calibri" w:eastAsia="Calibri" w:hAnsi="Calibri" w:cs="Calibri"/>
        </w:rPr>
      </w:pPr>
      <w:r>
        <w:rPr>
          <w:rFonts w:ascii="Calibri" w:eastAsia="Calibri" w:hAnsi="Calibri" w:cs="Calibri"/>
        </w:rPr>
        <w:t xml:space="preserve">Save in respect of fraud, personal injury or death or in respect of the Contractor’s indemnity under Clause 6(D) (for which no limit applies), the limit of the Contractor’s aggregate liability to the Contracting Authority under this Agreement whatsoever and howsoever arising shall not under any circumstances exceed </w:t>
      </w:r>
      <w:r>
        <w:rPr>
          <w:rFonts w:ascii="Calibri" w:eastAsia="Calibri" w:hAnsi="Calibri" w:cs="Calibri"/>
          <w:color w:val="C00000"/>
        </w:rPr>
        <w:t>[insert amount – e.g. [number]</w:t>
      </w:r>
      <w:r>
        <w:rPr>
          <w:rFonts w:ascii="Calibri" w:eastAsia="Calibri" w:hAnsi="Calibri" w:cs="Calibri"/>
        </w:rPr>
        <w:t xml:space="preserve"> per cent of the Charges paid or projected to be paid (whichever is higher) under this Agreement] regardless of the number of claims.</w:t>
      </w:r>
    </w:p>
    <w:p w14:paraId="28350443" w14:textId="77777777" w:rsidR="001E7B20" w:rsidRDefault="00000000">
      <w:pPr>
        <w:spacing w:after="160" w:line="259" w:lineRule="auto"/>
        <w:ind w:left="552" w:hanging="552"/>
        <w:jc w:val="both"/>
        <w:rPr>
          <w:rFonts w:ascii="Calibri" w:eastAsia="Calibri" w:hAnsi="Calibri" w:cs="Calibri"/>
        </w:rPr>
      </w:pPr>
      <w:r>
        <w:rPr>
          <w:rFonts w:ascii="Calibri" w:eastAsia="Calibri" w:hAnsi="Calibri" w:cs="Calibri"/>
        </w:rPr>
        <w:t>F.</w:t>
      </w:r>
      <w:r>
        <w:rPr>
          <w:rFonts w:ascii="Calibri" w:eastAsia="Calibri" w:hAnsi="Calibri" w:cs="Calibri"/>
        </w:rPr>
        <w:tab/>
        <w:t>If for any reason the Contracting Authority is dissatisfied with the performance of the Contractor, a sum may be withheld from any payment otherwise due calculated as follows:</w:t>
      </w:r>
    </w:p>
    <w:p w14:paraId="14F14E37" w14:textId="77777777" w:rsidR="001E7B20" w:rsidRDefault="00000000">
      <w:pPr>
        <w:spacing w:after="160" w:line="259" w:lineRule="auto"/>
        <w:ind w:left="552"/>
        <w:jc w:val="both"/>
        <w:rPr>
          <w:rFonts w:ascii="Calibri" w:eastAsia="Calibri" w:hAnsi="Calibri" w:cs="Calibri"/>
        </w:rPr>
      </w:pPr>
      <w:r>
        <w:rPr>
          <w:rFonts w:ascii="Calibri" w:eastAsia="Calibri" w:hAnsi="Calibri" w:cs="Calibri"/>
          <w:color w:val="C00000"/>
        </w:rPr>
        <w:t xml:space="preserve">[insert] </w:t>
      </w:r>
      <w:r>
        <w:rPr>
          <w:rFonts w:ascii="Calibri" w:eastAsia="Calibri" w:hAnsi="Calibri" w:cs="Calibri"/>
        </w:rPr>
        <w:t xml:space="preserve">(“the Retention Amount”) which Retention Amount shall not at any given time exceed [number] per cent of the Charges. In such event the Contracting Authority shall identify the </w:t>
      </w:r>
      <w:proofErr w:type="gramStart"/>
      <w:r>
        <w:rPr>
          <w:rFonts w:ascii="Calibri" w:eastAsia="Calibri" w:hAnsi="Calibri" w:cs="Calibri"/>
        </w:rPr>
        <w:t>particular Goods</w:t>
      </w:r>
      <w:proofErr w:type="gramEnd"/>
      <w:r>
        <w:rPr>
          <w:rFonts w:ascii="Calibri" w:eastAsia="Calibri" w:hAnsi="Calibri" w:cs="Calibri"/>
        </w:rPr>
        <w:t xml:space="preserve"> with which it is dissatisfied together with the reasons for such dissatisfaction. Payment of the Retention Amount will be made upon replacement and/or remedy of the Goods as identified by the Contracting Authority or resolution of outstanding queries. The Contracting Authority shall hold the Retention Amount on behalf of the Contractor but without any obligation to invest. The terms of this Clause 7F shall be without prejudice to and not be in substitution for any remedy of the Contracting Authority under this Agreement.</w:t>
      </w:r>
    </w:p>
    <w:p w14:paraId="08525F96" w14:textId="77777777" w:rsidR="001E7B20" w:rsidRDefault="00000000">
      <w:pPr>
        <w:pStyle w:val="Heading1"/>
        <w:numPr>
          <w:ilvl w:val="0"/>
          <w:numId w:val="9"/>
        </w:numPr>
        <w:rPr>
          <w:rFonts w:ascii="Calibri" w:eastAsia="Calibri" w:hAnsi="Calibri" w:cs="Calibri"/>
        </w:rPr>
      </w:pPr>
      <w:bookmarkStart w:id="10" w:name="_heading=h.p0zlh88ncb57" w:colFirst="0" w:colLast="0"/>
      <w:bookmarkEnd w:id="10"/>
      <w:r>
        <w:rPr>
          <w:rFonts w:ascii="Calibri" w:eastAsia="Calibri" w:hAnsi="Calibri" w:cs="Calibri"/>
        </w:rPr>
        <w:lastRenderedPageBreak/>
        <w:t>CONFIDENTIALITY</w:t>
      </w:r>
    </w:p>
    <w:p w14:paraId="5B29BB88"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Pr>
          <w:rFonts w:ascii="Calibri" w:eastAsia="Calibri" w:hAnsi="Calibri" w:cs="Calibri"/>
        </w:rPr>
        <w:t>to:-</w:t>
      </w:r>
      <w:proofErr w:type="gramEnd"/>
    </w:p>
    <w:p w14:paraId="6B0C3987" w14:textId="77777777" w:rsidR="001E7B20" w:rsidRDefault="00000000">
      <w:pPr>
        <w:spacing w:after="160" w:line="259" w:lineRule="auto"/>
        <w:ind w:firstLine="432"/>
        <w:jc w:val="both"/>
        <w:rPr>
          <w:rFonts w:ascii="Calibri" w:eastAsia="Calibri" w:hAnsi="Calibri" w:cs="Calibri"/>
        </w:rPr>
      </w:pPr>
      <w:r>
        <w:rPr>
          <w:rFonts w:ascii="Calibri" w:eastAsia="Calibri" w:hAnsi="Calibri" w:cs="Calibri"/>
        </w:rPr>
        <w:t>1.</w:t>
      </w:r>
      <w:r>
        <w:rPr>
          <w:rFonts w:ascii="Calibri" w:eastAsia="Calibri" w:hAnsi="Calibri" w:cs="Calibri"/>
        </w:rPr>
        <w:tab/>
      </w:r>
      <w:r>
        <w:rPr>
          <w:rFonts w:ascii="Calibri" w:eastAsia="Calibri" w:hAnsi="Calibri" w:cs="Calibri"/>
        </w:rPr>
        <w:tab/>
        <w:t>its professional advisers subject to the provisions of this Clause 8; or</w:t>
      </w:r>
    </w:p>
    <w:p w14:paraId="4F07EA2D" w14:textId="77777777" w:rsidR="001E7B20" w:rsidRDefault="00000000">
      <w:pPr>
        <w:spacing w:after="160" w:line="259" w:lineRule="auto"/>
        <w:ind w:firstLine="432"/>
        <w:jc w:val="both"/>
        <w:rPr>
          <w:rFonts w:ascii="Calibri" w:eastAsia="Calibri" w:hAnsi="Calibri" w:cs="Calibri"/>
        </w:rPr>
      </w:pPr>
      <w:r>
        <w:rPr>
          <w:rFonts w:ascii="Calibri" w:eastAsia="Calibri" w:hAnsi="Calibri" w:cs="Calibri"/>
        </w:rPr>
        <w:t>2.</w:t>
      </w:r>
      <w:r>
        <w:rPr>
          <w:rFonts w:ascii="Calibri" w:eastAsia="Calibri" w:hAnsi="Calibri" w:cs="Calibri"/>
        </w:rPr>
        <w:tab/>
      </w:r>
      <w:r>
        <w:rPr>
          <w:rFonts w:ascii="Calibri" w:eastAsia="Calibri" w:hAnsi="Calibri" w:cs="Calibri"/>
        </w:rPr>
        <w:tab/>
        <w:t>as may be required by law; or</w:t>
      </w:r>
    </w:p>
    <w:p w14:paraId="7DAF9D2E" w14:textId="77777777" w:rsidR="001E7B20" w:rsidRDefault="00000000">
      <w:pPr>
        <w:spacing w:after="160" w:line="259" w:lineRule="auto"/>
        <w:ind w:left="1440" w:hanging="1008"/>
        <w:jc w:val="both"/>
        <w:rPr>
          <w:rFonts w:ascii="Calibri" w:eastAsia="Calibri" w:hAnsi="Calibri" w:cs="Calibri"/>
        </w:rPr>
      </w:pPr>
      <w:r>
        <w:rPr>
          <w:rFonts w:ascii="Calibri" w:eastAsia="Calibri" w:hAnsi="Calibri" w:cs="Calibri"/>
        </w:rPr>
        <w:t>3.</w:t>
      </w:r>
      <w:r>
        <w:rPr>
          <w:rFonts w:ascii="Calibri" w:eastAsia="Calibri" w:hAnsi="Calibri" w:cs="Calibri"/>
        </w:rPr>
        <w:tab/>
        <w:t>as may be necessary to give effect to the terms of this Agreement subject to the provisions of this Clause 8; or</w:t>
      </w:r>
    </w:p>
    <w:p w14:paraId="552DEFEF" w14:textId="77777777" w:rsidR="001E7B20" w:rsidRDefault="00000000">
      <w:pPr>
        <w:spacing w:after="160" w:line="259" w:lineRule="auto"/>
        <w:ind w:left="1440" w:hanging="1008"/>
        <w:jc w:val="both"/>
        <w:rPr>
          <w:rFonts w:ascii="Calibri" w:eastAsia="Calibri" w:hAnsi="Calibri" w:cs="Calibri"/>
        </w:rPr>
      </w:pPr>
      <w:r>
        <w:rPr>
          <w:rFonts w:ascii="Calibri" w:eastAsia="Calibri" w:hAnsi="Calibri" w:cs="Calibri"/>
        </w:rPr>
        <w:t>4.</w:t>
      </w:r>
      <w:r>
        <w:rPr>
          <w:rFonts w:ascii="Calibri" w:eastAsia="Calibri" w:hAnsi="Calibri" w:cs="Calibri"/>
        </w:rPr>
        <w:tab/>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5E5A9856"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The Contractor undertakes to comply with all reasonable directions of the Contracting Authority </w:t>
      </w:r>
      <w:proofErr w:type="gramStart"/>
      <w:r>
        <w:rPr>
          <w:rFonts w:ascii="Calibri" w:eastAsia="Calibri" w:hAnsi="Calibri" w:cs="Calibri"/>
        </w:rPr>
        <w:t>with regard to</w:t>
      </w:r>
      <w:proofErr w:type="gramEnd"/>
      <w:r>
        <w:rPr>
          <w:rFonts w:ascii="Calibri" w:eastAsia="Calibri" w:hAnsi="Calibri" w:cs="Calibri"/>
        </w:rPr>
        <w:t xml:space="preserve"> the use and application of all and any of its Confidential Information and shall comply with the confidentiality agreement as exhibited at Appendix 4 to the CFT (“the Confidentiality Agreement”).</w:t>
      </w:r>
    </w:p>
    <w:p w14:paraId="54930664" w14:textId="77777777" w:rsidR="001E7B20" w:rsidRDefault="00000000">
      <w:pPr>
        <w:spacing w:after="160" w:line="259" w:lineRule="auto"/>
        <w:jc w:val="both"/>
        <w:rPr>
          <w:rFonts w:ascii="Calibri" w:eastAsia="Calibri" w:hAnsi="Calibri" w:cs="Calibri"/>
        </w:rPr>
      </w:pPr>
      <w:r>
        <w:rPr>
          <w:rFonts w:ascii="Calibri" w:eastAsia="Calibri" w:hAnsi="Calibri" w:cs="Calibri"/>
        </w:rPr>
        <w:t xml:space="preserve">       The obligations in this Clause 8 will not apply to any Confidential Information:</w:t>
      </w:r>
    </w:p>
    <w:p w14:paraId="2768FA6E" w14:textId="77777777" w:rsidR="001E7B20" w:rsidRDefault="00000000">
      <w:pPr>
        <w:spacing w:after="160" w:line="259" w:lineRule="auto"/>
        <w:ind w:left="1434" w:hanging="1008"/>
        <w:jc w:val="both"/>
        <w:rPr>
          <w:rFonts w:ascii="Calibri" w:eastAsia="Calibri" w:hAnsi="Calibri" w:cs="Calibri"/>
        </w:rPr>
      </w:pPr>
      <w:r>
        <w:rPr>
          <w:rFonts w:ascii="Calibri" w:eastAsia="Calibri" w:hAnsi="Calibri" w:cs="Calibri"/>
        </w:rPr>
        <w:t>1.</w:t>
      </w:r>
      <w:r>
        <w:rPr>
          <w:rFonts w:ascii="Calibri" w:eastAsia="Calibri" w:hAnsi="Calibri" w:cs="Calibri"/>
        </w:rPr>
        <w:tab/>
      </w:r>
      <w:r>
        <w:rPr>
          <w:rFonts w:ascii="Calibri" w:eastAsia="Calibri" w:hAnsi="Calibri" w:cs="Calibri"/>
        </w:rPr>
        <w:tab/>
        <w:t>in the receiving Party’s possession (with full right to disclose) before receiving it from the other Party; or</w:t>
      </w:r>
    </w:p>
    <w:p w14:paraId="015C081C" w14:textId="77777777" w:rsidR="001E7B20" w:rsidRDefault="00000000">
      <w:pPr>
        <w:spacing w:after="160" w:line="259" w:lineRule="auto"/>
        <w:ind w:firstLine="426"/>
        <w:jc w:val="both"/>
        <w:rPr>
          <w:rFonts w:ascii="Calibri" w:eastAsia="Calibri" w:hAnsi="Calibri" w:cs="Calibri"/>
        </w:rPr>
      </w:pPr>
      <w:r>
        <w:rPr>
          <w:rFonts w:ascii="Calibri" w:eastAsia="Calibri" w:hAnsi="Calibri" w:cs="Calibri"/>
        </w:rPr>
        <w:t>2.</w:t>
      </w:r>
      <w:r>
        <w:rPr>
          <w:rFonts w:ascii="Calibri" w:eastAsia="Calibri" w:hAnsi="Calibri" w:cs="Calibri"/>
        </w:rPr>
        <w:tab/>
      </w:r>
      <w:r>
        <w:rPr>
          <w:rFonts w:ascii="Calibri" w:eastAsia="Calibri" w:hAnsi="Calibri" w:cs="Calibri"/>
        </w:rPr>
        <w:tab/>
        <w:t>which is or becomes public knowledge other than by breach of this clause; or</w:t>
      </w:r>
    </w:p>
    <w:p w14:paraId="42AFCBD9" w14:textId="77777777" w:rsidR="001E7B20" w:rsidRDefault="00000000">
      <w:pPr>
        <w:spacing w:after="160" w:line="259" w:lineRule="auto"/>
        <w:ind w:left="1434" w:hanging="1008"/>
        <w:jc w:val="both"/>
        <w:rPr>
          <w:rFonts w:ascii="Calibri" w:eastAsia="Calibri" w:hAnsi="Calibri" w:cs="Calibri"/>
        </w:rPr>
      </w:pPr>
      <w:r>
        <w:rPr>
          <w:rFonts w:ascii="Calibri" w:eastAsia="Calibri" w:hAnsi="Calibri" w:cs="Calibri"/>
        </w:rPr>
        <w:t>3.</w:t>
      </w:r>
      <w:r>
        <w:rPr>
          <w:rFonts w:ascii="Calibri" w:eastAsia="Calibri" w:hAnsi="Calibri" w:cs="Calibri"/>
        </w:rPr>
        <w:tab/>
      </w:r>
      <w:r>
        <w:rPr>
          <w:rFonts w:ascii="Calibri" w:eastAsia="Calibri" w:hAnsi="Calibri" w:cs="Calibri"/>
        </w:rPr>
        <w:tab/>
        <w:t>is independently developed by the disclosing Party without access to or use of the Confidential Information; or</w:t>
      </w:r>
    </w:p>
    <w:p w14:paraId="6D2C2E14" w14:textId="77777777" w:rsidR="001E7B20" w:rsidRDefault="00000000">
      <w:pPr>
        <w:spacing w:after="160" w:line="259" w:lineRule="auto"/>
        <w:ind w:left="1434" w:hanging="1008"/>
        <w:jc w:val="both"/>
        <w:rPr>
          <w:rFonts w:ascii="Calibri" w:eastAsia="Calibri" w:hAnsi="Calibri" w:cs="Calibri"/>
        </w:rPr>
      </w:pPr>
      <w:r>
        <w:rPr>
          <w:rFonts w:ascii="Calibri" w:eastAsia="Calibri" w:hAnsi="Calibri" w:cs="Calibri"/>
        </w:rPr>
        <w:t>4.</w:t>
      </w:r>
      <w:r>
        <w:rPr>
          <w:rFonts w:ascii="Calibri" w:eastAsia="Calibri" w:hAnsi="Calibri" w:cs="Calibri"/>
        </w:rPr>
        <w:tab/>
      </w:r>
      <w:r>
        <w:rPr>
          <w:rFonts w:ascii="Calibri" w:eastAsia="Calibri" w:hAnsi="Calibri" w:cs="Calibri"/>
        </w:rPr>
        <w:tab/>
        <w:t>is lawfully received by the disclosing Party from a third party (with full right to disclose).</w:t>
      </w:r>
    </w:p>
    <w:p w14:paraId="52F0B04C" w14:textId="77777777" w:rsidR="001E7B20" w:rsidRDefault="00000000">
      <w:pPr>
        <w:spacing w:after="160" w:line="259" w:lineRule="auto"/>
        <w:ind w:left="426" w:hanging="426"/>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In circumstances where the Contracting Authority is subject to the provisions of the Freedom of Information Act 2014 or the European Communities (Access to Information on the Environment) Regulations 2007 to 2018,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sensitivity and shall state the reasons for this sensitivity. The Contracting Authority will consult the Contractor about this confidential or commercially sensitive information before </w:t>
      </w:r>
      <w:proofErr w:type="gramStart"/>
      <w:r>
        <w:rPr>
          <w:rFonts w:ascii="Calibri" w:eastAsia="Calibri" w:hAnsi="Calibri" w:cs="Calibri"/>
        </w:rPr>
        <w:t>making a decision</w:t>
      </w:r>
      <w:proofErr w:type="gramEnd"/>
      <w:r>
        <w:rPr>
          <w:rFonts w:ascii="Calibri" w:eastAsia="Calibri" w:hAnsi="Calibri" w:cs="Calibri"/>
        </w:rPr>
        <w:t xml:space="preserve"> on any request received under the above legislation. Nothing in this Agreement shall prevent the Contracting Authority from complying with its obligations under the Freedom of Information Act 2014. </w:t>
      </w:r>
    </w:p>
    <w:p w14:paraId="76A83756" w14:textId="77777777" w:rsidR="001E7B20" w:rsidRDefault="00000000">
      <w:pPr>
        <w:spacing w:after="160" w:line="259" w:lineRule="auto"/>
        <w:ind w:left="426" w:hanging="426"/>
        <w:jc w:val="both"/>
        <w:rPr>
          <w:rFonts w:ascii="Calibri" w:eastAsia="Calibri" w:hAnsi="Calibri" w:cs="Calibri"/>
        </w:rPr>
      </w:pPr>
      <w:r>
        <w:rPr>
          <w:rFonts w:ascii="Calibri" w:eastAsia="Calibri" w:hAnsi="Calibri" w:cs="Calibri"/>
        </w:rPr>
        <w:t>D.</w:t>
      </w:r>
      <w:r>
        <w:rPr>
          <w:rFonts w:ascii="Calibri" w:eastAsia="Calibri" w:hAnsi="Calibri" w:cs="Calibri"/>
        </w:rPr>
        <w:tab/>
        <w:t>The Contractor undertakes to comply with all requirements of data protection law and such guidelines as may be issued by the Data Protection Commissioner from time to time including but not limited to (</w:t>
      </w:r>
      <w:proofErr w:type="spellStart"/>
      <w:r>
        <w:rPr>
          <w:rFonts w:ascii="Calibri" w:eastAsia="Calibri" w:hAnsi="Calibri" w:cs="Calibri"/>
        </w:rPr>
        <w:t>i</w:t>
      </w:r>
      <w:proofErr w:type="spellEnd"/>
      <w:r>
        <w:rPr>
          <w:rFonts w:ascii="Calibri" w:eastAsia="Calibri" w:hAnsi="Calibri" w:cs="Calibri"/>
        </w:rPr>
        <w:t>) the Data Protection Acts 1988 to 2018; and (ii) all EU requirements arising (including but not limited to provisions relating to the processing of data, ensuring the security of data and restrictions on transfer of data abroad) and any legislation and regulations implementing same.</w:t>
      </w:r>
    </w:p>
    <w:p w14:paraId="2E5FD561" w14:textId="77777777" w:rsidR="001E7B20" w:rsidRDefault="00000000">
      <w:pPr>
        <w:spacing w:after="160" w:line="254" w:lineRule="auto"/>
        <w:ind w:left="567" w:hanging="567"/>
        <w:jc w:val="both"/>
        <w:rPr>
          <w:rFonts w:ascii="Calibri" w:eastAsia="Calibri" w:hAnsi="Calibri" w:cs="Calibri"/>
        </w:rPr>
      </w:pPr>
      <w:r>
        <w:rPr>
          <w:rFonts w:ascii="Calibri" w:eastAsia="Calibri" w:hAnsi="Calibri" w:cs="Calibri"/>
        </w:rPr>
        <w:lastRenderedPageBreak/>
        <w:t>E.</w:t>
      </w:r>
      <w:r>
        <w:rPr>
          <w:rFonts w:ascii="Calibri" w:eastAsia="Calibri" w:hAnsi="Calibri" w:cs="Calibri"/>
        </w:rPr>
        <w:tab/>
      </w:r>
      <w:r>
        <w:rPr>
          <w:rFonts w:ascii="Calibri" w:eastAsia="Calibri" w:hAnsi="Calibri" w:cs="Calibri"/>
          <w:highlight w:val="yellow"/>
        </w:rPr>
        <w:t>The parties will enter into a data processing agreement pursuant to the requirements under Article 28 of the GDPR.</w:t>
      </w:r>
      <w:r>
        <w:rPr>
          <w:rFonts w:ascii="Calibri" w:eastAsia="Calibri" w:hAnsi="Calibri" w:cs="Calibri"/>
          <w:highlight w:val="yellow"/>
          <w:vertAlign w:val="superscript"/>
        </w:rPr>
        <w:footnoteReference w:id="1"/>
      </w:r>
      <w:r>
        <w:rPr>
          <w:rFonts w:ascii="Calibri" w:eastAsia="Calibri" w:hAnsi="Calibri" w:cs="Calibri"/>
        </w:rPr>
        <w:t xml:space="preserve"> </w:t>
      </w:r>
    </w:p>
    <w:p w14:paraId="2D89BCE3" w14:textId="77777777" w:rsidR="001E7B20" w:rsidRDefault="00000000">
      <w:pPr>
        <w:spacing w:after="160" w:line="259" w:lineRule="auto"/>
        <w:ind w:left="426" w:hanging="426"/>
        <w:jc w:val="both"/>
        <w:rPr>
          <w:rFonts w:ascii="Calibri" w:eastAsia="Calibri" w:hAnsi="Calibri" w:cs="Calibri"/>
        </w:rPr>
      </w:pPr>
      <w:r>
        <w:rPr>
          <w:rFonts w:ascii="Calibri" w:eastAsia="Calibri" w:hAnsi="Calibri" w:cs="Calibri"/>
        </w:rPr>
        <w:t>F.</w:t>
      </w:r>
      <w:r>
        <w:rPr>
          <w:rFonts w:ascii="Calibri" w:eastAsia="Calibri" w:hAnsi="Calibri" w:cs="Calibri"/>
        </w:rPr>
        <w:tab/>
        <w:t>The terms of this Clause 8 shall survive expiry, completion or termination for whatever reason of this Agreement.</w:t>
      </w:r>
    </w:p>
    <w:p w14:paraId="1820115B" w14:textId="77777777" w:rsidR="001E7B20" w:rsidRDefault="00000000">
      <w:pPr>
        <w:pStyle w:val="Heading1"/>
        <w:numPr>
          <w:ilvl w:val="0"/>
          <w:numId w:val="9"/>
        </w:numPr>
        <w:rPr>
          <w:rFonts w:ascii="Calibri" w:eastAsia="Calibri" w:hAnsi="Calibri" w:cs="Calibri"/>
        </w:rPr>
      </w:pPr>
      <w:bookmarkStart w:id="11" w:name="_heading=h.9rqam02hiv3x" w:colFirst="0" w:colLast="0"/>
      <w:bookmarkEnd w:id="11"/>
      <w:r>
        <w:rPr>
          <w:rFonts w:ascii="Calibri" w:eastAsia="Calibri" w:hAnsi="Calibri" w:cs="Calibri"/>
        </w:rPr>
        <w:t>FORCE MAJEURE</w:t>
      </w:r>
    </w:p>
    <w:p w14:paraId="21468F13"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provision of electrical power, or public telecommunications equipment or lines, excluding industrial action of whatever nature or cause (strikes, lockouts and similar) occurring at the Contractor (or Subcontractor or agent) places of business.</w:t>
      </w:r>
    </w:p>
    <w:p w14:paraId="2AEB9C87"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BE0AB9B" w14:textId="77777777" w:rsidR="001E7B20" w:rsidRDefault="00000000">
      <w:pPr>
        <w:spacing w:after="160" w:line="259" w:lineRule="auto"/>
        <w:ind w:firstLine="432"/>
        <w:jc w:val="both"/>
        <w:rPr>
          <w:rFonts w:ascii="Calibri" w:eastAsia="Calibri" w:hAnsi="Calibri" w:cs="Calibri"/>
        </w:rPr>
      </w:pPr>
      <w:r>
        <w:rPr>
          <w:rFonts w:ascii="Calibri" w:eastAsia="Calibri" w:hAnsi="Calibri" w:cs="Calibri"/>
        </w:rPr>
        <w:t>1.</w:t>
      </w:r>
      <w:r>
        <w:rPr>
          <w:rFonts w:ascii="Calibri" w:eastAsia="Calibri" w:hAnsi="Calibri" w:cs="Calibri"/>
        </w:rPr>
        <w:tab/>
      </w:r>
      <w:r>
        <w:rPr>
          <w:rFonts w:ascii="Calibri" w:eastAsia="Calibri" w:hAnsi="Calibri" w:cs="Calibri"/>
        </w:rPr>
        <w:tab/>
        <w:t>the nature of the Force Majeure Event;</w:t>
      </w:r>
    </w:p>
    <w:p w14:paraId="65241480" w14:textId="77777777" w:rsidR="001E7B20" w:rsidRDefault="00000000">
      <w:pPr>
        <w:spacing w:after="160" w:line="259" w:lineRule="auto"/>
        <w:ind w:firstLine="432"/>
        <w:jc w:val="both"/>
        <w:rPr>
          <w:rFonts w:ascii="Calibri" w:eastAsia="Calibri" w:hAnsi="Calibri" w:cs="Calibri"/>
        </w:rPr>
      </w:pPr>
      <w:r>
        <w:rPr>
          <w:rFonts w:ascii="Calibri" w:eastAsia="Calibri" w:hAnsi="Calibri" w:cs="Calibri"/>
        </w:rPr>
        <w:t>2.</w:t>
      </w:r>
      <w:r>
        <w:rPr>
          <w:rFonts w:ascii="Calibri" w:eastAsia="Calibri" w:hAnsi="Calibri" w:cs="Calibri"/>
        </w:rPr>
        <w:tab/>
      </w:r>
      <w:r>
        <w:rPr>
          <w:rFonts w:ascii="Calibri" w:eastAsia="Calibri" w:hAnsi="Calibri" w:cs="Calibri"/>
        </w:rPr>
        <w:tab/>
        <w:t>the anticipated delay in the performance of obligations;</w:t>
      </w:r>
    </w:p>
    <w:p w14:paraId="34335F5F" w14:textId="77777777" w:rsidR="001E7B20" w:rsidRDefault="00000000">
      <w:pPr>
        <w:spacing w:after="160" w:line="259" w:lineRule="auto"/>
        <w:ind w:firstLine="432"/>
        <w:jc w:val="both"/>
        <w:rPr>
          <w:rFonts w:ascii="Calibri" w:eastAsia="Calibri" w:hAnsi="Calibri" w:cs="Calibri"/>
        </w:rPr>
      </w:pPr>
      <w:r>
        <w:rPr>
          <w:rFonts w:ascii="Calibri" w:eastAsia="Calibri" w:hAnsi="Calibri" w:cs="Calibri"/>
        </w:rPr>
        <w:t>3.</w:t>
      </w:r>
      <w:r>
        <w:rPr>
          <w:rFonts w:ascii="Calibri" w:eastAsia="Calibri" w:hAnsi="Calibri" w:cs="Calibri"/>
        </w:rPr>
        <w:tab/>
      </w:r>
      <w:r>
        <w:rPr>
          <w:rFonts w:ascii="Calibri" w:eastAsia="Calibri" w:hAnsi="Calibri" w:cs="Calibri"/>
        </w:rPr>
        <w:tab/>
        <w:t>the action proposed to minimise the impact of the Force Majeure Event;</w:t>
      </w:r>
    </w:p>
    <w:p w14:paraId="31DE966E" w14:textId="77777777" w:rsidR="001E7B20" w:rsidRDefault="00000000">
      <w:pPr>
        <w:spacing w:after="160" w:line="259" w:lineRule="auto"/>
        <w:ind w:left="432"/>
        <w:jc w:val="both"/>
        <w:rPr>
          <w:rFonts w:ascii="Calibri" w:eastAsia="Calibri" w:hAnsi="Calibri" w:cs="Calibri"/>
        </w:rPr>
      </w:pPr>
      <w:r>
        <w:rPr>
          <w:rFonts w:ascii="Calibri" w:eastAsia="Calibri" w:hAnsi="Calibri" w:cs="Calibr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433DC869"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If the Force Majeure Event continues for </w:t>
      </w:r>
      <w:r>
        <w:rPr>
          <w:rFonts w:ascii="Calibri" w:eastAsia="Calibri" w:hAnsi="Calibri" w:cs="Calibri"/>
          <w:color w:val="C00000"/>
        </w:rPr>
        <w:t xml:space="preserve">[insert number] </w:t>
      </w:r>
      <w:r>
        <w:rPr>
          <w:rFonts w:ascii="Calibri" w:eastAsia="Calibri" w:hAnsi="Calibri" w:cs="Calibri"/>
        </w:rPr>
        <w:t>calendar days either Party may terminate at 14 days’ notice.</w:t>
      </w:r>
    </w:p>
    <w:p w14:paraId="343E44CE"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D.</w:t>
      </w:r>
      <w:r>
        <w:rPr>
          <w:rFonts w:ascii="Calibri" w:eastAsia="Calibri" w:hAnsi="Calibri" w:cs="Calibri"/>
        </w:rPr>
        <w:tab/>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53E25273" w14:textId="77777777" w:rsidR="001E7B20" w:rsidRDefault="00000000">
      <w:pPr>
        <w:pStyle w:val="Heading1"/>
        <w:numPr>
          <w:ilvl w:val="0"/>
          <w:numId w:val="9"/>
        </w:numPr>
        <w:rPr>
          <w:rFonts w:ascii="Calibri" w:eastAsia="Calibri" w:hAnsi="Calibri" w:cs="Calibri"/>
        </w:rPr>
      </w:pPr>
      <w:bookmarkStart w:id="12" w:name="_heading=h.ey44qkw9ir6m" w:colFirst="0" w:colLast="0"/>
      <w:bookmarkEnd w:id="12"/>
      <w:r>
        <w:rPr>
          <w:rFonts w:ascii="Calibri" w:eastAsia="Calibri" w:hAnsi="Calibri" w:cs="Calibri"/>
        </w:rPr>
        <w:t xml:space="preserve">TERMINATION </w:t>
      </w:r>
    </w:p>
    <w:p w14:paraId="2C81E7C9" w14:textId="77777777" w:rsidR="001E7B20" w:rsidRDefault="00000000">
      <w:pPr>
        <w:spacing w:after="160" w:line="259" w:lineRule="auto"/>
        <w:ind w:left="432" w:hanging="432"/>
        <w:rPr>
          <w:rFonts w:ascii="Calibri" w:eastAsia="Calibri" w:hAnsi="Calibri" w:cs="Calibri"/>
        </w:rPr>
      </w:pPr>
      <w:r>
        <w:rPr>
          <w:rFonts w:ascii="Calibri" w:eastAsia="Calibri" w:hAnsi="Calibri" w:cs="Calibri"/>
        </w:rPr>
        <w:t>A.</w:t>
      </w:r>
      <w:r>
        <w:rPr>
          <w:rFonts w:ascii="Calibri" w:eastAsia="Calibri" w:hAnsi="Calibri" w:cs="Calibri"/>
        </w:rPr>
        <w:tab/>
        <w:t xml:space="preserve">This Agreement may be terminated by the Contracting Authority, without liability for compensation or damages, by serving </w:t>
      </w:r>
      <w:r>
        <w:rPr>
          <w:rFonts w:ascii="Calibri" w:eastAsia="Calibri" w:hAnsi="Calibri" w:cs="Calibri"/>
          <w:color w:val="C00000"/>
        </w:rPr>
        <w:t xml:space="preserve">[insert </w:t>
      </w:r>
      <w:proofErr w:type="gramStart"/>
      <w:r>
        <w:rPr>
          <w:rFonts w:ascii="Calibri" w:eastAsia="Calibri" w:hAnsi="Calibri" w:cs="Calibri"/>
          <w:color w:val="C00000"/>
        </w:rPr>
        <w:t>period of time</w:t>
      </w:r>
      <w:proofErr w:type="gramEnd"/>
      <w:r>
        <w:rPr>
          <w:rFonts w:ascii="Calibri" w:eastAsia="Calibri" w:hAnsi="Calibri" w:cs="Calibri"/>
          <w:color w:val="C00000"/>
        </w:rPr>
        <w:t xml:space="preserve"> months] </w:t>
      </w:r>
      <w:r>
        <w:rPr>
          <w:rFonts w:ascii="Calibri" w:eastAsia="Calibri" w:hAnsi="Calibri" w:cs="Calibri"/>
        </w:rPr>
        <w:t xml:space="preserve">written notice to the Contractor.  This Agreement may be terminated by the Contractor, without liability for compensation or damages, by serving </w:t>
      </w:r>
      <w:r>
        <w:rPr>
          <w:rFonts w:ascii="Calibri" w:eastAsia="Calibri" w:hAnsi="Calibri" w:cs="Calibri"/>
          <w:color w:val="C00000"/>
        </w:rPr>
        <w:t xml:space="preserve">[insert </w:t>
      </w:r>
      <w:proofErr w:type="gramStart"/>
      <w:r>
        <w:rPr>
          <w:rFonts w:ascii="Calibri" w:eastAsia="Calibri" w:hAnsi="Calibri" w:cs="Calibri"/>
          <w:color w:val="C00000"/>
        </w:rPr>
        <w:t>period of time</w:t>
      </w:r>
      <w:proofErr w:type="gramEnd"/>
      <w:r>
        <w:rPr>
          <w:rFonts w:ascii="Calibri" w:eastAsia="Calibri" w:hAnsi="Calibri" w:cs="Calibri"/>
          <w:color w:val="C00000"/>
        </w:rPr>
        <w:t xml:space="preserve"> months] </w:t>
      </w:r>
      <w:r>
        <w:rPr>
          <w:rFonts w:ascii="Calibri" w:eastAsia="Calibri" w:hAnsi="Calibri" w:cs="Calibri"/>
        </w:rPr>
        <w:t xml:space="preserve">written notice to the Contracting Authority. </w:t>
      </w:r>
    </w:p>
    <w:p w14:paraId="0EA5D3FA"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lastRenderedPageBreak/>
        <w:t>B.</w:t>
      </w:r>
      <w:r>
        <w:rPr>
          <w:rFonts w:ascii="Calibri" w:eastAsia="Calibri" w:hAnsi="Calibri" w:cs="Calibri"/>
        </w:rPr>
        <w:tab/>
        <w:t>Either Party shall have the right (in addition to its rights under Clause 10A and any other rights which it has at law) to terminate this Agreement immediately and without liability for compensation or damages on the happening of any of the following:</w:t>
      </w:r>
    </w:p>
    <w:p w14:paraId="0AC1DC04" w14:textId="77777777" w:rsidR="001E7B20" w:rsidRDefault="00000000">
      <w:pPr>
        <w:spacing w:after="160" w:line="259" w:lineRule="auto"/>
        <w:ind w:left="1440" w:hanging="1008"/>
        <w:jc w:val="both"/>
        <w:rPr>
          <w:rFonts w:ascii="Calibri" w:eastAsia="Calibri" w:hAnsi="Calibri" w:cs="Calibri"/>
        </w:rPr>
      </w:pPr>
      <w:r>
        <w:rPr>
          <w:rFonts w:ascii="Calibri" w:eastAsia="Calibri" w:hAnsi="Calibri" w:cs="Calibri"/>
        </w:rPr>
        <w:t>1.</w:t>
      </w:r>
      <w:r>
        <w:rPr>
          <w:rFonts w:ascii="Calibri" w:eastAsia="Calibri" w:hAnsi="Calibri" w:cs="Calibri"/>
        </w:rPr>
        <w:tab/>
        <w:t xml:space="preserve">if the other Party commits any serious breach or a series of breaches of any provision of this Agreement or of applicable law and fails to remedy such breach(es) (if the breach(es) are capable of remedy) within 30 days after receipt of a request in writing from the other Party; </w:t>
      </w:r>
    </w:p>
    <w:p w14:paraId="4A222FCA" w14:textId="77777777" w:rsidR="001E7B20" w:rsidRDefault="00000000">
      <w:pPr>
        <w:spacing w:after="160" w:line="259" w:lineRule="auto"/>
        <w:ind w:left="1440" w:hanging="1008"/>
        <w:jc w:val="both"/>
        <w:rPr>
          <w:rFonts w:ascii="Calibri" w:eastAsia="Calibri" w:hAnsi="Calibri" w:cs="Calibri"/>
        </w:rPr>
      </w:pPr>
      <w:r>
        <w:rPr>
          <w:rFonts w:ascii="Calibri" w:eastAsia="Calibri" w:hAnsi="Calibri" w:cs="Calibri"/>
        </w:rPr>
        <w:t>2.</w:t>
      </w:r>
      <w:r>
        <w:rPr>
          <w:rFonts w:ascii="Calibri" w:eastAsia="Calibri" w:hAnsi="Calibri" w:cs="Calibri"/>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C9023EA" w14:textId="77777777" w:rsidR="001E7B20" w:rsidRDefault="00000000">
      <w:pPr>
        <w:spacing w:after="160" w:line="259" w:lineRule="auto"/>
        <w:ind w:left="1440" w:hanging="1008"/>
        <w:jc w:val="both"/>
        <w:rPr>
          <w:rFonts w:ascii="Calibri" w:eastAsia="Calibri" w:hAnsi="Calibri" w:cs="Calibri"/>
        </w:rPr>
      </w:pPr>
      <w:r>
        <w:rPr>
          <w:rFonts w:ascii="Calibri" w:eastAsia="Calibri" w:hAnsi="Calibri" w:cs="Calibri"/>
        </w:rPr>
        <w:t>3.</w:t>
      </w:r>
      <w:r>
        <w:rPr>
          <w:rFonts w:ascii="Calibri" w:eastAsia="Calibri" w:hAnsi="Calibri" w:cs="Calibri"/>
        </w:rPr>
        <w:tab/>
        <w:t>in circumstances where the Contracting Authority becomes aware of any conflict of interest on the part of the Contractor which cannot, in the opinion of the Contracting Authority, be removed by other means; and</w:t>
      </w:r>
    </w:p>
    <w:p w14:paraId="60BE7F14" w14:textId="77777777" w:rsidR="001E7B20" w:rsidRDefault="00000000">
      <w:pPr>
        <w:spacing w:after="160" w:line="259" w:lineRule="auto"/>
        <w:ind w:left="1440" w:hanging="1008"/>
        <w:jc w:val="both"/>
        <w:rPr>
          <w:rFonts w:ascii="Calibri" w:eastAsia="Calibri" w:hAnsi="Calibri" w:cs="Calibri"/>
        </w:rPr>
      </w:pPr>
      <w:r>
        <w:rPr>
          <w:rFonts w:ascii="Calibri" w:eastAsia="Calibri" w:hAnsi="Calibri" w:cs="Calibri"/>
        </w:rPr>
        <w:t>4.</w:t>
      </w:r>
      <w:r>
        <w:rPr>
          <w:rFonts w:ascii="Calibri" w:eastAsia="Calibri" w:hAnsi="Calibri" w:cs="Calibri"/>
        </w:rPr>
        <w:tab/>
        <w:t>in circumstances where the Contracting Authority becomes aware of any registrable interest on the part of the Contractor.</w:t>
      </w:r>
    </w:p>
    <w:p w14:paraId="071E0F84"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or if any of the circumstances set forth in Regulation 73 of the Regulations apply to the Contractor or any of its subcontractors or agents or if the Contractor (or its subcontractor(s), if any) falls within the category of prohibited economic operators identified in Regulation (EU) No 833/2014 of 31 July 2014 (as amended by EU Regulation 2022/576 or any subsequent amendments to same).</w:t>
      </w:r>
    </w:p>
    <w:p w14:paraId="2745E7FD"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D.</w:t>
      </w:r>
      <w:r>
        <w:rPr>
          <w:rFonts w:ascii="Calibri" w:eastAsia="Calibri" w:hAnsi="Calibri" w:cs="Calibri"/>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3FE18EC1"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E.</w:t>
      </w:r>
      <w:r>
        <w:rPr>
          <w:rFonts w:ascii="Calibri" w:eastAsia="Calibri" w:hAnsi="Calibri" w:cs="Calibri"/>
        </w:rPr>
        <w:tab/>
        <w:t xml:space="preserve">On completion or termination of this Agreement, howsoever arising, the Contractor shall immediately return all confidential information, records, papers, materials, media and other property of the Contracting Authority which is in its possession. </w:t>
      </w:r>
    </w:p>
    <w:p w14:paraId="4B2E64A5" w14:textId="77777777" w:rsidR="001E7B20" w:rsidRDefault="00000000">
      <w:pPr>
        <w:pStyle w:val="Heading1"/>
        <w:numPr>
          <w:ilvl w:val="0"/>
          <w:numId w:val="9"/>
        </w:numPr>
        <w:rPr>
          <w:rFonts w:ascii="Calibri" w:eastAsia="Calibri" w:hAnsi="Calibri" w:cs="Calibri"/>
        </w:rPr>
      </w:pPr>
      <w:bookmarkStart w:id="13" w:name="_heading=h.7eucuphkkk35" w:colFirst="0" w:colLast="0"/>
      <w:bookmarkEnd w:id="13"/>
      <w:r>
        <w:rPr>
          <w:rFonts w:ascii="Calibri" w:eastAsia="Calibri" w:hAnsi="Calibri" w:cs="Calibri"/>
        </w:rPr>
        <w:t xml:space="preserve">CONTRACT MANAGEMENT </w:t>
      </w:r>
    </w:p>
    <w:p w14:paraId="4DD7E24F"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6E11DEC4" w14:textId="77777777" w:rsidR="001E7B20" w:rsidRDefault="00000000">
      <w:pPr>
        <w:spacing w:after="160" w:line="259" w:lineRule="auto"/>
        <w:jc w:val="both"/>
        <w:rPr>
          <w:rFonts w:ascii="Calibri" w:eastAsia="Calibri" w:hAnsi="Calibri" w:cs="Calibri"/>
        </w:rPr>
      </w:pPr>
      <w:r>
        <w:rPr>
          <w:rFonts w:ascii="Calibri" w:eastAsia="Calibri" w:hAnsi="Calibri" w:cs="Calibri"/>
        </w:rPr>
        <w:t>B.</w:t>
      </w:r>
      <w:r>
        <w:rPr>
          <w:rFonts w:ascii="Calibri" w:eastAsia="Calibri" w:hAnsi="Calibri" w:cs="Calibri"/>
        </w:rPr>
        <w:tab/>
        <w:t>The Contractor agrees to:</w:t>
      </w:r>
    </w:p>
    <w:p w14:paraId="3E9BFEE3"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1.</w:t>
      </w:r>
      <w:r>
        <w:rPr>
          <w:rFonts w:ascii="Calibri" w:eastAsia="Calibri" w:hAnsi="Calibri" w:cs="Calibri"/>
        </w:rPr>
        <w:tab/>
        <w:t>liaise with and keep the Contracting Authority’s Contact fully informed of any matter which might affect the observance and performance of the Contractor’s obligations under this Agreement;</w:t>
      </w:r>
    </w:p>
    <w:p w14:paraId="018E23B5"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lastRenderedPageBreak/>
        <w:t>2.</w:t>
      </w:r>
      <w:r>
        <w:rPr>
          <w:rFonts w:ascii="Calibri" w:eastAsia="Calibri" w:hAnsi="Calibri" w:cs="Calibri"/>
        </w:rPr>
        <w:tab/>
        <w:t xml:space="preserve">maintain such records and comply with such reporting arrangements and protocols required by the Contracting Authority from time to time; </w:t>
      </w:r>
    </w:p>
    <w:p w14:paraId="44FC970B" w14:textId="77777777" w:rsidR="001E7B20" w:rsidRDefault="00000000">
      <w:pPr>
        <w:spacing w:after="160" w:line="259" w:lineRule="auto"/>
        <w:ind w:firstLine="720"/>
        <w:jc w:val="both"/>
        <w:rPr>
          <w:rFonts w:ascii="Calibri" w:eastAsia="Calibri" w:hAnsi="Calibri" w:cs="Calibri"/>
        </w:rPr>
      </w:pPr>
      <w:r>
        <w:rPr>
          <w:rFonts w:ascii="Calibri" w:eastAsia="Calibri" w:hAnsi="Calibri" w:cs="Calibri"/>
        </w:rPr>
        <w:t>3.</w:t>
      </w:r>
      <w:r>
        <w:rPr>
          <w:rFonts w:ascii="Calibri" w:eastAsia="Calibri" w:hAnsi="Calibri" w:cs="Calibri"/>
        </w:rPr>
        <w:tab/>
        <w:t>comply with all reasonable directions of the Contracting Authority; and</w:t>
      </w:r>
    </w:p>
    <w:p w14:paraId="293B54FE"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4.</w:t>
      </w:r>
      <w:r>
        <w:rPr>
          <w:rFonts w:ascii="Calibri" w:eastAsia="Calibri" w:hAnsi="Calibri" w:cs="Calibri"/>
        </w:rPr>
        <w:tab/>
        <w:t>comply with the service levels and performance indicators set out in Schedule D.</w:t>
      </w:r>
    </w:p>
    <w:p w14:paraId="64386AF7"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 </w:t>
      </w:r>
    </w:p>
    <w:p w14:paraId="636C65A3"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The Contractor shall be required to hold for the Term insurances of the nature and amount as set out in the CFT and shall immediately advise the Contracting Authority of any material change to its insured status. The Contractor shall produce proof of current premiums paid upon request and where required produce valid certificates of insurance for inspection. The Contractor shall carry out all directions of the Contracting Authority </w:t>
      </w:r>
      <w:proofErr w:type="gramStart"/>
      <w:r>
        <w:rPr>
          <w:rFonts w:ascii="Calibri" w:eastAsia="Calibri" w:hAnsi="Calibri" w:cs="Calibri"/>
        </w:rPr>
        <w:t>with regard to</w:t>
      </w:r>
      <w:proofErr w:type="gramEnd"/>
      <w:r>
        <w:rPr>
          <w:rFonts w:ascii="Calibri" w:eastAsia="Calibri" w:hAnsi="Calibri" w:cs="Calibri"/>
        </w:rPr>
        <w:t xml:space="preserve"> compliance with this Clause 11D.Failure to maintain the required insurances shall constitute a material breach of this Agreement.</w:t>
      </w:r>
    </w:p>
    <w:p w14:paraId="50840B3C"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 xml:space="preserve"> </w:t>
      </w:r>
    </w:p>
    <w:p w14:paraId="74AFE1A6" w14:textId="77777777" w:rsidR="001E7B20" w:rsidRDefault="00000000">
      <w:pPr>
        <w:pStyle w:val="Heading1"/>
        <w:numPr>
          <w:ilvl w:val="0"/>
          <w:numId w:val="9"/>
        </w:numPr>
        <w:rPr>
          <w:rFonts w:ascii="Calibri" w:eastAsia="Calibri" w:hAnsi="Calibri" w:cs="Calibri"/>
        </w:rPr>
      </w:pPr>
      <w:bookmarkStart w:id="14" w:name="_heading=h.6hie0sil3lnk" w:colFirst="0" w:colLast="0"/>
      <w:bookmarkEnd w:id="14"/>
      <w:r>
        <w:rPr>
          <w:rFonts w:ascii="Calibri" w:eastAsia="Calibri" w:hAnsi="Calibri" w:cs="Calibri"/>
        </w:rPr>
        <w:t>DISPUTES</w:t>
      </w:r>
    </w:p>
    <w:p w14:paraId="1A7089E1"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In the event of any dispute arising out of or relating to this Agreement (the “Dispute”), the Parties shall first seek settlement of the Dispute as set out below. </w:t>
      </w:r>
    </w:p>
    <w:p w14:paraId="6A6637DB"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The Dispute shall be referred as soon as practicable to </w:t>
      </w:r>
      <w:r>
        <w:rPr>
          <w:rFonts w:ascii="Calibri" w:eastAsia="Calibri" w:hAnsi="Calibri" w:cs="Calibri"/>
          <w:color w:val="C00000"/>
        </w:rPr>
        <w:t xml:space="preserve">[insert Contractor contact] </w:t>
      </w:r>
      <w:r>
        <w:rPr>
          <w:rFonts w:ascii="Calibri" w:eastAsia="Calibri" w:hAnsi="Calibri" w:cs="Calibri"/>
        </w:rPr>
        <w:t xml:space="preserve">within the Contractor and to </w:t>
      </w:r>
      <w:r>
        <w:rPr>
          <w:rFonts w:ascii="Calibri" w:eastAsia="Calibri" w:hAnsi="Calibri" w:cs="Calibri"/>
          <w:color w:val="C00000"/>
        </w:rPr>
        <w:t xml:space="preserve">[insert Contracting Authority contact] </w:t>
      </w:r>
      <w:r>
        <w:rPr>
          <w:rFonts w:ascii="Calibri" w:eastAsia="Calibri" w:hAnsi="Calibri" w:cs="Calibri"/>
        </w:rPr>
        <w:t>within the Contracting Authority, respectively.</w:t>
      </w:r>
    </w:p>
    <w:p w14:paraId="6E79B275"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4DC033E8"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D.</w:t>
      </w:r>
      <w:r>
        <w:rPr>
          <w:rFonts w:ascii="Calibri" w:eastAsia="Calibri" w:hAnsi="Calibri" w:cs="Calibri"/>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6194196E"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E.</w:t>
      </w:r>
      <w:r>
        <w:rPr>
          <w:rFonts w:ascii="Calibri" w:eastAsia="Calibri" w:hAnsi="Calibri" w:cs="Calibr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09A07C1D"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lastRenderedPageBreak/>
        <w:t>F.</w:t>
      </w:r>
      <w:r>
        <w:rPr>
          <w:rFonts w:ascii="Calibri" w:eastAsia="Calibri" w:hAnsi="Calibri" w:cs="Calibr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6CC60E45"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G.</w:t>
      </w:r>
      <w:r>
        <w:rPr>
          <w:rFonts w:ascii="Calibri" w:eastAsia="Calibri" w:hAnsi="Calibri" w:cs="Calibri"/>
        </w:rPr>
        <w:tab/>
        <w:t xml:space="preserve">For the avoidance of doubt, the obligations of the Parties under this Agreement shall not cease or be suspended or delayed by the reference of a dispute to mediation.  The Contractor shall </w:t>
      </w:r>
      <w:proofErr w:type="gramStart"/>
      <w:r>
        <w:rPr>
          <w:rFonts w:ascii="Calibri" w:eastAsia="Calibri" w:hAnsi="Calibri" w:cs="Calibri"/>
        </w:rPr>
        <w:t>comply fully with the requirements of the Agreement at all times</w:t>
      </w:r>
      <w:proofErr w:type="gramEnd"/>
      <w:r>
        <w:rPr>
          <w:rFonts w:ascii="Calibri" w:eastAsia="Calibri" w:hAnsi="Calibri" w:cs="Calibri"/>
        </w:rPr>
        <w:t xml:space="preserve">. </w:t>
      </w:r>
    </w:p>
    <w:p w14:paraId="051E4D94" w14:textId="77777777" w:rsidR="001E7B20" w:rsidRDefault="00000000">
      <w:pPr>
        <w:pStyle w:val="Heading1"/>
        <w:numPr>
          <w:ilvl w:val="0"/>
          <w:numId w:val="9"/>
        </w:numPr>
        <w:rPr>
          <w:rFonts w:ascii="Calibri" w:eastAsia="Calibri" w:hAnsi="Calibri" w:cs="Calibri"/>
        </w:rPr>
      </w:pPr>
      <w:bookmarkStart w:id="15" w:name="_heading=h.3ohdb5ylxca0" w:colFirst="0" w:colLast="0"/>
      <w:bookmarkEnd w:id="15"/>
      <w:r>
        <w:rPr>
          <w:rFonts w:ascii="Calibri" w:eastAsia="Calibri" w:hAnsi="Calibri" w:cs="Calibri"/>
        </w:rPr>
        <w:t xml:space="preserve">GOVERNING LAW, CHOICE OF JURISDICTION AND EXECUTION </w:t>
      </w:r>
    </w:p>
    <w:p w14:paraId="7692D871"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7A86514C"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This Agreement shall be executed in </w:t>
      </w:r>
      <w:proofErr w:type="gramStart"/>
      <w:r>
        <w:rPr>
          <w:rFonts w:ascii="Calibri" w:eastAsia="Calibri" w:hAnsi="Calibri" w:cs="Calibri"/>
        </w:rPr>
        <w:t>duplicate</w:t>
      </w:r>
      <w:proofErr w:type="gramEnd"/>
      <w:r>
        <w:rPr>
          <w:rFonts w:ascii="Calibri" w:eastAsia="Calibri" w:hAnsi="Calibri" w:cs="Calibri"/>
        </w:rPr>
        <w:t xml:space="preserve"> and each copy of the Agreement shall be signed by all the Parties hereto. Each of the Parties to this Agreement confirms that this Agreement is executed by their duly authorised officers.</w:t>
      </w:r>
    </w:p>
    <w:p w14:paraId="0DE9C055"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References in this Agreement to statutory and EU Law provisions shall be deemed to include any amendments, re-enactments or replacements thereof. </w:t>
      </w:r>
    </w:p>
    <w:p w14:paraId="5B8429C2" w14:textId="77777777" w:rsidR="001E7B20" w:rsidRDefault="00000000">
      <w:pPr>
        <w:pStyle w:val="Heading1"/>
        <w:numPr>
          <w:ilvl w:val="0"/>
          <w:numId w:val="9"/>
        </w:numPr>
        <w:rPr>
          <w:rFonts w:ascii="Calibri" w:eastAsia="Calibri" w:hAnsi="Calibri" w:cs="Calibri"/>
        </w:rPr>
      </w:pPr>
      <w:bookmarkStart w:id="16" w:name="_heading=h.kdnni87gp1zk" w:colFirst="0" w:colLast="0"/>
      <w:bookmarkEnd w:id="16"/>
      <w:r>
        <w:rPr>
          <w:rFonts w:ascii="Calibri" w:eastAsia="Calibri" w:hAnsi="Calibri" w:cs="Calibri"/>
        </w:rPr>
        <w:t xml:space="preserve">NOTICES </w:t>
      </w:r>
    </w:p>
    <w:p w14:paraId="7842F01C"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3B024CF2" w14:textId="77777777" w:rsidR="001E7B20" w:rsidRDefault="00000000">
      <w:pPr>
        <w:spacing w:after="160" w:line="259" w:lineRule="auto"/>
        <w:jc w:val="both"/>
        <w:rPr>
          <w:rFonts w:ascii="Calibri" w:eastAsia="Calibri" w:hAnsi="Calibri" w:cs="Calibri"/>
        </w:rPr>
      </w:pPr>
      <w:r>
        <w:rPr>
          <w:rFonts w:ascii="Calibri" w:eastAsia="Calibri" w:hAnsi="Calibri" w:cs="Calibri"/>
        </w:rPr>
        <w:t>B.</w:t>
      </w:r>
      <w:r>
        <w:rPr>
          <w:rFonts w:ascii="Calibri" w:eastAsia="Calibri" w:hAnsi="Calibri" w:cs="Calibri"/>
        </w:rPr>
        <w:tab/>
        <w:t>All notices shall be deemed to have been served as follows:</w:t>
      </w:r>
    </w:p>
    <w:p w14:paraId="624EB39B" w14:textId="77777777" w:rsidR="001E7B20" w:rsidRDefault="00000000">
      <w:pPr>
        <w:spacing w:after="160" w:line="259" w:lineRule="auto"/>
        <w:ind w:firstLine="720"/>
        <w:jc w:val="both"/>
        <w:rPr>
          <w:rFonts w:ascii="Calibri" w:eastAsia="Calibri" w:hAnsi="Calibri" w:cs="Calibri"/>
        </w:rPr>
      </w:pPr>
      <w:r>
        <w:rPr>
          <w:rFonts w:ascii="Calibri" w:eastAsia="Calibri" w:hAnsi="Calibri" w:cs="Calibri"/>
        </w:rPr>
        <w:t>1.</w:t>
      </w:r>
      <w:r>
        <w:rPr>
          <w:rFonts w:ascii="Calibri" w:eastAsia="Calibri" w:hAnsi="Calibri" w:cs="Calibri"/>
        </w:rPr>
        <w:tab/>
        <w:t>if personally delivered, at the time of delivery;</w:t>
      </w:r>
    </w:p>
    <w:p w14:paraId="004D3D65" w14:textId="77777777" w:rsidR="001E7B20" w:rsidRDefault="00000000">
      <w:pPr>
        <w:spacing w:after="160" w:line="259" w:lineRule="auto"/>
        <w:ind w:left="1440" w:hanging="720"/>
        <w:jc w:val="both"/>
        <w:rPr>
          <w:rFonts w:ascii="Calibri" w:eastAsia="Calibri" w:hAnsi="Calibri" w:cs="Calibri"/>
        </w:rPr>
      </w:pPr>
      <w:r>
        <w:rPr>
          <w:rFonts w:ascii="Calibri" w:eastAsia="Calibri" w:hAnsi="Calibri" w:cs="Calibri"/>
        </w:rPr>
        <w:t>2.</w:t>
      </w:r>
      <w:r>
        <w:rPr>
          <w:rFonts w:ascii="Calibri" w:eastAsia="Calibri" w:hAnsi="Calibri" w:cs="Calibri"/>
        </w:rPr>
        <w:tab/>
        <w:t>if posted by registered post at the expiration of 48 hours after the envelope containing the same was delivered into the custody of the postal authorities (and not returned undelivered); and</w:t>
      </w:r>
    </w:p>
    <w:p w14:paraId="2E38F760" w14:textId="77777777" w:rsidR="001E7B20" w:rsidRDefault="00000000">
      <w:pPr>
        <w:spacing w:after="160" w:line="259" w:lineRule="auto"/>
        <w:ind w:firstLine="720"/>
        <w:jc w:val="both"/>
        <w:rPr>
          <w:rFonts w:ascii="Calibri" w:eastAsia="Calibri" w:hAnsi="Calibri" w:cs="Calibri"/>
        </w:rPr>
      </w:pPr>
      <w:r>
        <w:rPr>
          <w:rFonts w:ascii="Calibri" w:eastAsia="Calibri" w:hAnsi="Calibri" w:cs="Calibri"/>
        </w:rPr>
        <w:t>3.</w:t>
      </w:r>
      <w:r>
        <w:rPr>
          <w:rFonts w:ascii="Calibri" w:eastAsia="Calibri" w:hAnsi="Calibri" w:cs="Calibri"/>
        </w:rPr>
        <w:tab/>
        <w:t>if communicated by email, on the next calendar day following transmission.</w:t>
      </w:r>
    </w:p>
    <w:p w14:paraId="5A76F3BE" w14:textId="77777777" w:rsidR="001E7B20" w:rsidRDefault="00000000">
      <w:pPr>
        <w:pStyle w:val="Heading1"/>
        <w:numPr>
          <w:ilvl w:val="0"/>
          <w:numId w:val="9"/>
        </w:numPr>
        <w:rPr>
          <w:rFonts w:ascii="Calibri" w:eastAsia="Calibri" w:hAnsi="Calibri" w:cs="Calibri"/>
        </w:rPr>
      </w:pPr>
      <w:bookmarkStart w:id="17" w:name="_heading=h.2ou5qfwjoz9d" w:colFirst="0" w:colLast="0"/>
      <w:bookmarkEnd w:id="17"/>
      <w:r>
        <w:rPr>
          <w:rFonts w:ascii="Calibri" w:eastAsia="Calibri" w:hAnsi="Calibri" w:cs="Calibri"/>
        </w:rPr>
        <w:t>ASSIGNMENT AND SUBCONTRACT</w:t>
      </w:r>
    </w:p>
    <w:p w14:paraId="2071AE65" w14:textId="77777777" w:rsidR="001E7B20" w:rsidRDefault="00000000">
      <w:pPr>
        <w:spacing w:after="160" w:line="259" w:lineRule="auto"/>
        <w:jc w:val="both"/>
        <w:rPr>
          <w:rFonts w:ascii="Calibri" w:eastAsia="Calibri" w:hAnsi="Calibri" w:cs="Calibri"/>
        </w:rPr>
      </w:pPr>
      <w:r>
        <w:rPr>
          <w:rFonts w:ascii="Calibri" w:eastAsia="Calibri" w:hAnsi="Calibri" w:cs="Calibri"/>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43C2186" w14:textId="77777777" w:rsidR="001E7B20" w:rsidRDefault="00000000">
      <w:pPr>
        <w:spacing w:after="160" w:line="259" w:lineRule="auto"/>
        <w:jc w:val="both"/>
        <w:rPr>
          <w:rFonts w:ascii="Calibri" w:eastAsia="Calibri" w:hAnsi="Calibri" w:cs="Calibri"/>
        </w:rPr>
      </w:pPr>
      <w:r>
        <w:rPr>
          <w:rFonts w:ascii="Calibri" w:eastAsia="Calibri" w:hAnsi="Calibri" w:cs="Calibri"/>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Contracting Authority may require information from the Contractor in relation to the status of the proposed subcontractor(s) including, but not limited to, in respect of natural persons, copies of identity documents and, in respect </w:t>
      </w:r>
      <w:r>
        <w:rPr>
          <w:rFonts w:ascii="Calibri" w:eastAsia="Calibri" w:hAnsi="Calibri" w:cs="Calibri"/>
        </w:rPr>
        <w:lastRenderedPageBreak/>
        <w:t>of legal persons, a certificate or extract from the commercial register or other competent authority of the country in which the person is established.</w:t>
      </w:r>
    </w:p>
    <w:p w14:paraId="51DEDA6F" w14:textId="77777777" w:rsidR="001E7B20" w:rsidRDefault="00000000">
      <w:pPr>
        <w:pStyle w:val="Heading1"/>
        <w:numPr>
          <w:ilvl w:val="0"/>
          <w:numId w:val="9"/>
        </w:numPr>
        <w:rPr>
          <w:rFonts w:ascii="Calibri" w:eastAsia="Calibri" w:hAnsi="Calibri" w:cs="Calibri"/>
        </w:rPr>
      </w:pPr>
      <w:bookmarkStart w:id="18" w:name="_heading=h.8eya9glw3fra" w:colFirst="0" w:colLast="0"/>
      <w:bookmarkEnd w:id="18"/>
      <w:r>
        <w:rPr>
          <w:rFonts w:ascii="Calibri" w:eastAsia="Calibri" w:hAnsi="Calibri" w:cs="Calibri"/>
        </w:rPr>
        <w:t>ENTIRE AGREEMENT</w:t>
      </w:r>
    </w:p>
    <w:p w14:paraId="6D6EBC79" w14:textId="77777777" w:rsidR="001E7B20" w:rsidRDefault="00000000">
      <w:pPr>
        <w:spacing w:after="160" w:line="259" w:lineRule="auto"/>
        <w:jc w:val="both"/>
        <w:rPr>
          <w:rFonts w:ascii="Calibri" w:eastAsia="Calibri" w:hAnsi="Calibri" w:cs="Calibri"/>
        </w:rPr>
      </w:pPr>
      <w:r>
        <w:rPr>
          <w:rFonts w:ascii="Calibri" w:eastAsia="Calibri" w:hAnsi="Calibri" w:cs="Calibri"/>
        </w:rPr>
        <w:t xml:space="preserve">This Agreement constitutes the entire agreement and understanding of the Parties, and </w:t>
      </w:r>
      <w:proofErr w:type="gramStart"/>
      <w:r>
        <w:rPr>
          <w:rFonts w:ascii="Calibri" w:eastAsia="Calibri" w:hAnsi="Calibri" w:cs="Calibri"/>
        </w:rPr>
        <w:t>any and all</w:t>
      </w:r>
      <w:proofErr w:type="gramEnd"/>
      <w:r>
        <w:rPr>
          <w:rFonts w:ascii="Calibri" w:eastAsia="Calibri" w:hAnsi="Calibri" w:cs="Calibri"/>
        </w:rPr>
        <w:t xml:space="preserve"> other previous agreements, arrangements and understandings (whether written or oral) between the Parties </w:t>
      </w:r>
      <w:proofErr w:type="gramStart"/>
      <w:r>
        <w:rPr>
          <w:rFonts w:ascii="Calibri" w:eastAsia="Calibri" w:hAnsi="Calibri" w:cs="Calibri"/>
        </w:rPr>
        <w:t>with regard to</w:t>
      </w:r>
      <w:proofErr w:type="gramEnd"/>
      <w:r>
        <w:rPr>
          <w:rFonts w:ascii="Calibri" w:eastAsia="Calibri" w:hAnsi="Calibri" w:cs="Calibri"/>
        </w:rPr>
        <w:t xml:space="preserve"> the subject matter of this Agreement (save where fraudulently made) are hereby excluded.</w:t>
      </w:r>
    </w:p>
    <w:p w14:paraId="4C415A3A" w14:textId="77777777" w:rsidR="001E7B20" w:rsidRDefault="00000000">
      <w:pPr>
        <w:pStyle w:val="Heading1"/>
        <w:numPr>
          <w:ilvl w:val="0"/>
          <w:numId w:val="9"/>
        </w:numPr>
        <w:rPr>
          <w:rFonts w:ascii="Calibri" w:eastAsia="Calibri" w:hAnsi="Calibri" w:cs="Calibri"/>
        </w:rPr>
      </w:pPr>
      <w:bookmarkStart w:id="19" w:name="_heading=h.ijvnidu16r2l" w:colFirst="0" w:colLast="0"/>
      <w:bookmarkEnd w:id="19"/>
      <w:r>
        <w:rPr>
          <w:rFonts w:ascii="Calibri" w:eastAsia="Calibri" w:hAnsi="Calibri" w:cs="Calibri"/>
        </w:rPr>
        <w:t xml:space="preserve">SEVERABILITY </w:t>
      </w:r>
    </w:p>
    <w:p w14:paraId="022F4F0C" w14:textId="77777777" w:rsidR="001E7B20" w:rsidRDefault="00000000">
      <w:pPr>
        <w:spacing w:after="160" w:line="259" w:lineRule="auto"/>
        <w:jc w:val="both"/>
        <w:rPr>
          <w:rFonts w:ascii="Calibri" w:eastAsia="Calibri" w:hAnsi="Calibri" w:cs="Calibri"/>
        </w:rPr>
      </w:pPr>
      <w:r>
        <w:rPr>
          <w:rFonts w:ascii="Calibri" w:eastAsia="Calibri" w:hAnsi="Calibri" w:cs="Calibri"/>
        </w:rPr>
        <w:t xml:space="preserve">If any term or provision herein is found to be illegal or unenforceable for any reason, then such term or provision shall be deemed severed and all other terms and provisions shall remain in full force and effect. </w:t>
      </w:r>
    </w:p>
    <w:p w14:paraId="6BF82904" w14:textId="77777777" w:rsidR="001E7B20" w:rsidRDefault="00000000">
      <w:pPr>
        <w:pStyle w:val="Heading1"/>
        <w:numPr>
          <w:ilvl w:val="0"/>
          <w:numId w:val="9"/>
        </w:numPr>
        <w:rPr>
          <w:rFonts w:ascii="Calibri" w:eastAsia="Calibri" w:hAnsi="Calibri" w:cs="Calibri"/>
        </w:rPr>
      </w:pPr>
      <w:bookmarkStart w:id="20" w:name="_heading=h.srkgswurbl" w:colFirst="0" w:colLast="0"/>
      <w:bookmarkEnd w:id="20"/>
      <w:r>
        <w:rPr>
          <w:rFonts w:ascii="Calibri" w:eastAsia="Calibri" w:hAnsi="Calibri" w:cs="Calibri"/>
        </w:rPr>
        <w:t>WAIVER</w:t>
      </w:r>
    </w:p>
    <w:p w14:paraId="2A4A7E5C" w14:textId="77777777" w:rsidR="001E7B20" w:rsidRDefault="00000000">
      <w:pPr>
        <w:spacing w:after="160" w:line="259" w:lineRule="auto"/>
        <w:jc w:val="both"/>
        <w:rPr>
          <w:rFonts w:ascii="Calibri" w:eastAsia="Calibri" w:hAnsi="Calibri" w:cs="Calibri"/>
        </w:rPr>
      </w:pPr>
      <w:r>
        <w:rPr>
          <w:rFonts w:ascii="Calibri" w:eastAsia="Calibri" w:hAnsi="Calibri" w:cs="Calibri"/>
        </w:rPr>
        <w:t>No failure or delay by either Party to exercise any right, power or remedy shall operate as a waiver of it, nor shall any partial exercise preclude further exercise of same or some other right, power or remedy.</w:t>
      </w:r>
    </w:p>
    <w:p w14:paraId="06DE5C3A" w14:textId="77777777" w:rsidR="001E7B20" w:rsidRDefault="00000000">
      <w:pPr>
        <w:pStyle w:val="Heading1"/>
        <w:numPr>
          <w:ilvl w:val="0"/>
          <w:numId w:val="9"/>
        </w:numPr>
        <w:rPr>
          <w:rFonts w:ascii="Calibri" w:eastAsia="Calibri" w:hAnsi="Calibri" w:cs="Calibri"/>
        </w:rPr>
      </w:pPr>
      <w:bookmarkStart w:id="21" w:name="_heading=h.3i5z3o52npq5" w:colFirst="0" w:colLast="0"/>
      <w:bookmarkEnd w:id="21"/>
      <w:r>
        <w:rPr>
          <w:rFonts w:ascii="Calibri" w:eastAsia="Calibri" w:hAnsi="Calibri" w:cs="Calibri"/>
        </w:rPr>
        <w:t>NON-EXCLUSIVITY</w:t>
      </w:r>
    </w:p>
    <w:p w14:paraId="1B84D784" w14:textId="77777777" w:rsidR="001E7B20" w:rsidRDefault="00000000">
      <w:pPr>
        <w:spacing w:after="160" w:line="259" w:lineRule="auto"/>
        <w:jc w:val="both"/>
        <w:rPr>
          <w:rFonts w:ascii="Calibri" w:eastAsia="Calibri" w:hAnsi="Calibri" w:cs="Calibri"/>
        </w:rPr>
      </w:pPr>
      <w:r>
        <w:rPr>
          <w:rFonts w:ascii="Calibri" w:eastAsia="Calibri" w:hAnsi="Calibri" w:cs="Calibri"/>
        </w:rPr>
        <w:t>Nothing in this Agreement shall preclude the Contracting Authority from purchasing goods (or Goods) from a third party at any time during the currency of the Agreement.</w:t>
      </w:r>
    </w:p>
    <w:p w14:paraId="524CB081" w14:textId="77777777" w:rsidR="001E7B20" w:rsidRDefault="00000000">
      <w:pPr>
        <w:pStyle w:val="Heading1"/>
        <w:numPr>
          <w:ilvl w:val="0"/>
          <w:numId w:val="9"/>
        </w:numPr>
        <w:rPr>
          <w:rFonts w:ascii="Calibri" w:eastAsia="Calibri" w:hAnsi="Calibri" w:cs="Calibri"/>
        </w:rPr>
      </w:pPr>
      <w:bookmarkStart w:id="22" w:name="_heading=h.72o94028q84s" w:colFirst="0" w:colLast="0"/>
      <w:bookmarkEnd w:id="22"/>
      <w:r>
        <w:rPr>
          <w:rFonts w:ascii="Calibri" w:eastAsia="Calibri" w:hAnsi="Calibri" w:cs="Calibri"/>
        </w:rPr>
        <w:t>MEDIA</w:t>
      </w:r>
    </w:p>
    <w:p w14:paraId="631C1EA0" w14:textId="77777777" w:rsidR="001E7B20" w:rsidRDefault="00000000">
      <w:pPr>
        <w:spacing w:after="160" w:line="259" w:lineRule="auto"/>
        <w:jc w:val="both"/>
        <w:rPr>
          <w:rFonts w:ascii="Calibri" w:eastAsia="Calibri" w:hAnsi="Calibri" w:cs="Calibri"/>
        </w:rPr>
      </w:pPr>
      <w:r>
        <w:rPr>
          <w:rFonts w:ascii="Calibri" w:eastAsia="Calibri" w:hAnsi="Calibri" w:cs="Calibri"/>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48CFD131" w14:textId="77777777" w:rsidR="001E7B20" w:rsidRDefault="00000000">
      <w:pPr>
        <w:pStyle w:val="Heading1"/>
        <w:numPr>
          <w:ilvl w:val="0"/>
          <w:numId w:val="9"/>
        </w:numPr>
        <w:rPr>
          <w:rFonts w:ascii="Calibri" w:eastAsia="Calibri" w:hAnsi="Calibri" w:cs="Calibri"/>
        </w:rPr>
      </w:pPr>
      <w:bookmarkStart w:id="23" w:name="_heading=h.ppmws1i63pk6" w:colFirst="0" w:colLast="0"/>
      <w:bookmarkEnd w:id="23"/>
      <w:r>
        <w:rPr>
          <w:rFonts w:ascii="Calibri" w:eastAsia="Calibri" w:hAnsi="Calibri" w:cs="Calibri"/>
        </w:rPr>
        <w:t>CONFLICTS, REGISTRABLE INTERESTS AND CORRUPT GIFTS</w:t>
      </w:r>
    </w:p>
    <w:p w14:paraId="6799224F"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The Contractor confirms that it has carried out a </w:t>
      </w:r>
      <w:proofErr w:type="gramStart"/>
      <w:r>
        <w:rPr>
          <w:rFonts w:ascii="Calibri" w:eastAsia="Calibri" w:hAnsi="Calibri" w:cs="Calibri"/>
        </w:rPr>
        <w:t>conflicts of interest check</w:t>
      </w:r>
      <w:proofErr w:type="gramEnd"/>
      <w:r>
        <w:rPr>
          <w:rFonts w:ascii="Calibri" w:eastAsia="Calibri" w:hAnsi="Calibri" w:cs="Calibri"/>
        </w:rPr>
        <w:t xml:space="preserve"> and is satisfied that neither it nor any Subcontractor nor agent as the case may </w:t>
      </w:r>
      <w:proofErr w:type="gramStart"/>
      <w:r>
        <w:rPr>
          <w:rFonts w:ascii="Calibri" w:eastAsia="Calibri" w:hAnsi="Calibri" w:cs="Calibri"/>
        </w:rPr>
        <w:t>be has</w:t>
      </w:r>
      <w:proofErr w:type="gramEnd"/>
      <w:r>
        <w:rPr>
          <w:rFonts w:ascii="Calibri" w:eastAsia="Calibri" w:hAnsi="Calibri" w:cs="Calibri"/>
        </w:rPr>
        <w:t xml:space="preserve"> any conflicts in relation to the Goods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14:paraId="78C624E9"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Any registrable interest involving the Contractor (and any Subcontractor or agent as the case may be) and the Contracting Authority, the Ceann Comhairle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w:t>
      </w:r>
      <w:r>
        <w:rPr>
          <w:rFonts w:ascii="Calibri" w:eastAsia="Calibri" w:hAnsi="Calibri" w:cs="Calibri"/>
        </w:rPr>
        <w:lastRenderedPageBreak/>
        <w:t>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6482F448"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C.</w:t>
      </w:r>
      <w:r>
        <w:rPr>
          <w:rFonts w:ascii="Calibri" w:eastAsia="Calibri" w:hAnsi="Calibri" w:cs="Calibri"/>
        </w:rPr>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0EE24EE4" w14:textId="77777777" w:rsidR="001E7B20" w:rsidRDefault="00000000">
      <w:pPr>
        <w:pStyle w:val="Heading1"/>
        <w:numPr>
          <w:ilvl w:val="0"/>
          <w:numId w:val="9"/>
        </w:numPr>
        <w:rPr>
          <w:rFonts w:ascii="Calibri" w:eastAsia="Calibri" w:hAnsi="Calibri" w:cs="Calibri"/>
        </w:rPr>
      </w:pPr>
      <w:bookmarkStart w:id="24" w:name="_heading=h.q9wc89x2hion" w:colFirst="0" w:colLast="0"/>
      <w:bookmarkEnd w:id="24"/>
      <w:r>
        <w:rPr>
          <w:rFonts w:ascii="Calibri" w:eastAsia="Calibri" w:hAnsi="Calibri" w:cs="Calibri"/>
        </w:rPr>
        <w:t>ACCESS TO PREMISES</w:t>
      </w:r>
      <w:r>
        <w:rPr>
          <w:rFonts w:ascii="Calibri" w:eastAsia="Calibri" w:hAnsi="Calibri" w:cs="Calibri"/>
        </w:rPr>
        <w:tab/>
      </w:r>
    </w:p>
    <w:p w14:paraId="1AF9476A"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68356507"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B.</w:t>
      </w:r>
      <w:r>
        <w:rPr>
          <w:rFonts w:ascii="Calibri" w:eastAsia="Calibri" w:hAnsi="Calibri" w:cs="Calibri"/>
        </w:rPr>
        <w:tab/>
        <w:t>The Contractor shall upon reasonable notice by the Contracting Authority allow the Contracting Authority access to its premises (including the premises of any Subcontractor or agent) where the Goods are being performed for the Contracting Authority under this Agreement.</w:t>
      </w:r>
    </w:p>
    <w:p w14:paraId="6371AE3C" w14:textId="77777777" w:rsidR="001E7B20" w:rsidRDefault="00000000">
      <w:pPr>
        <w:pStyle w:val="Heading1"/>
        <w:numPr>
          <w:ilvl w:val="0"/>
          <w:numId w:val="9"/>
        </w:numPr>
        <w:rPr>
          <w:rFonts w:ascii="Calibri" w:eastAsia="Calibri" w:hAnsi="Calibri" w:cs="Calibri"/>
        </w:rPr>
      </w:pPr>
      <w:bookmarkStart w:id="25" w:name="_heading=h.oybkyhme3zqh" w:colFirst="0" w:colLast="0"/>
      <w:bookmarkEnd w:id="25"/>
      <w:r>
        <w:rPr>
          <w:rFonts w:ascii="Calibri" w:eastAsia="Calibri" w:hAnsi="Calibri" w:cs="Calibri"/>
        </w:rPr>
        <w:t>NON-SOLICITATION</w:t>
      </w:r>
    </w:p>
    <w:p w14:paraId="1B3614D5" w14:textId="77777777" w:rsidR="001E7B20" w:rsidRDefault="00000000">
      <w:pPr>
        <w:spacing w:after="160" w:line="259" w:lineRule="auto"/>
        <w:ind w:left="432" w:hanging="432"/>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14:paraId="04C9EB7A" w14:textId="77777777" w:rsidR="001E7B20" w:rsidRDefault="00000000">
      <w:pPr>
        <w:pStyle w:val="Heading1"/>
        <w:numPr>
          <w:ilvl w:val="0"/>
          <w:numId w:val="9"/>
        </w:numPr>
        <w:rPr>
          <w:rFonts w:ascii="Calibri" w:eastAsia="Calibri" w:hAnsi="Calibri" w:cs="Calibri"/>
        </w:rPr>
      </w:pPr>
      <w:bookmarkStart w:id="26" w:name="_heading=h.dlyxto8ckwsx" w:colFirst="0" w:colLast="0"/>
      <w:bookmarkEnd w:id="26"/>
      <w:r>
        <w:rPr>
          <w:rFonts w:ascii="Calibri" w:eastAsia="Calibri" w:hAnsi="Calibri" w:cs="Calibri"/>
        </w:rPr>
        <w:t>CHANGE CONTROL PROCEDURE</w:t>
      </w:r>
    </w:p>
    <w:p w14:paraId="515B4E5B"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A.</w:t>
      </w:r>
      <w:r>
        <w:rPr>
          <w:rFonts w:ascii="Calibri" w:eastAsia="Calibri" w:hAnsi="Calibri" w:cs="Calibri"/>
        </w:rPr>
        <w:tab/>
        <w:t>At any time during the Term of this Agreement, either Party may propose a change or changes to any part or parts of this Agreement.</w:t>
      </w:r>
    </w:p>
    <w:p w14:paraId="36D9EB40"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B.</w:t>
      </w:r>
      <w:r>
        <w:rPr>
          <w:rFonts w:ascii="Calibri" w:eastAsia="Calibri" w:hAnsi="Calibri" w:cs="Calibri"/>
        </w:rPr>
        <w:tab/>
        <w:t>The change control procedures set out in this Schedule will apply to all changes irrespective of whether the Contractor or the Contracting Authority proposes the change.</w:t>
      </w:r>
    </w:p>
    <w:p w14:paraId="6122C932"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C.</w:t>
      </w:r>
      <w:r>
        <w:rPr>
          <w:rFonts w:ascii="Calibri" w:eastAsia="Calibri" w:hAnsi="Calibri" w:cs="Calibri"/>
        </w:rPr>
        <w:tab/>
        <w:t>A change control notice (“Change Control Notice”) shall be prepared for all change requests. The Change Control Notice will provide an outline description of the change requested, the rationale for the change, the effect that the change will have on the provision of the Goods (where known) and an estimate of the effort and cost required to prepare an impact assessment (“Impact Assessment”).</w:t>
      </w:r>
    </w:p>
    <w:p w14:paraId="0E8D5FEE"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D.</w:t>
      </w:r>
      <w:r>
        <w:rPr>
          <w:rFonts w:ascii="Calibri" w:eastAsia="Calibri" w:hAnsi="Calibri" w:cs="Calibri"/>
        </w:rPr>
        <w:tab/>
        <w:t>All Change Control Notices proposing changes to this Agreement must be submitted for review to the other Party’s Contact.</w:t>
      </w:r>
    </w:p>
    <w:p w14:paraId="60A5DBFD"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lastRenderedPageBreak/>
        <w:t>E.</w:t>
      </w:r>
      <w:r>
        <w:rPr>
          <w:rFonts w:ascii="Calibri" w:eastAsia="Calibri" w:hAnsi="Calibri" w:cs="Calibri"/>
        </w:rPr>
        <w:tab/>
        <w:t>The Parties must indicate their acceptance or rejection of the change control request and/or Impact Assessment within a reasonable timeframe of its completion and Tender for review, subject to a maximum of twenty (20) calendar days or such other period agreed between the Parties.</w:t>
      </w:r>
    </w:p>
    <w:p w14:paraId="55F57165"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F.</w:t>
      </w:r>
      <w:r>
        <w:rPr>
          <w:rFonts w:ascii="Calibri" w:eastAsia="Calibri" w:hAnsi="Calibri" w:cs="Calibri"/>
        </w:rPr>
        <w:tab/>
        <w:t>On approval of an Impact Assessment, this Agreement and/or the Schedules should be updated and revised as appropriate and in writing.</w:t>
      </w:r>
    </w:p>
    <w:p w14:paraId="440C0C87"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G.</w:t>
      </w:r>
      <w:r>
        <w:rPr>
          <w:rFonts w:ascii="Calibri" w:eastAsia="Calibri" w:hAnsi="Calibri" w:cs="Calibri"/>
        </w:rPr>
        <w:tab/>
      </w:r>
      <w:proofErr w:type="gramStart"/>
      <w:r>
        <w:rPr>
          <w:rFonts w:ascii="Calibri" w:eastAsia="Calibri" w:hAnsi="Calibri" w:cs="Calibri"/>
        </w:rPr>
        <w:t>In the event that</w:t>
      </w:r>
      <w:proofErr w:type="gramEnd"/>
      <w:r>
        <w:rPr>
          <w:rFonts w:ascii="Calibri" w:eastAsia="Calibri" w:hAnsi="Calibri" w:cs="Calibri"/>
        </w:rPr>
        <w:t xml:space="preserve"> either Party rejects the Impact Assessment, the change(s) shall not take </w:t>
      </w:r>
      <w:proofErr w:type="gramStart"/>
      <w:r>
        <w:rPr>
          <w:rFonts w:ascii="Calibri" w:eastAsia="Calibri" w:hAnsi="Calibri" w:cs="Calibri"/>
        </w:rPr>
        <w:t>place</w:t>
      </w:r>
      <w:proofErr w:type="gramEnd"/>
      <w:r>
        <w:rPr>
          <w:rFonts w:ascii="Calibri" w:eastAsia="Calibri" w:hAnsi="Calibri" w:cs="Calibri"/>
        </w:rPr>
        <w:t xml:space="preserve"> and the Parties shall continue to perform their obligations under this Agreement.</w:t>
      </w:r>
    </w:p>
    <w:p w14:paraId="1D4972E8" w14:textId="77777777" w:rsidR="001E7B20" w:rsidRDefault="00000000">
      <w:pPr>
        <w:spacing w:after="160" w:line="259" w:lineRule="auto"/>
        <w:ind w:left="720" w:hanging="720"/>
        <w:jc w:val="both"/>
        <w:rPr>
          <w:rFonts w:ascii="Calibri" w:eastAsia="Calibri" w:hAnsi="Calibri" w:cs="Calibri"/>
        </w:rPr>
      </w:pPr>
      <w:r>
        <w:rPr>
          <w:rFonts w:ascii="Calibri" w:eastAsia="Calibri" w:hAnsi="Calibri" w:cs="Calibri"/>
        </w:rPr>
        <w:t>H.</w:t>
      </w:r>
      <w:r>
        <w:rPr>
          <w:rFonts w:ascii="Calibri" w:eastAsia="Calibri" w:hAnsi="Calibri" w:cs="Calibri"/>
        </w:rPr>
        <w:tab/>
        <w:t xml:space="preserve">The Contractor and the Contracting Authority will agree a reasonable charge in advance for investigating each proposed variation and preparing each estimate, </w:t>
      </w:r>
      <w:proofErr w:type="gramStart"/>
      <w:r>
        <w:rPr>
          <w:rFonts w:ascii="Calibri" w:eastAsia="Calibri" w:hAnsi="Calibri" w:cs="Calibri"/>
        </w:rPr>
        <w:t>whether or not</w:t>
      </w:r>
      <w:proofErr w:type="gramEnd"/>
      <w:r>
        <w:rPr>
          <w:rFonts w:ascii="Calibri" w:eastAsia="Calibri" w:hAnsi="Calibri" w:cs="Calibri"/>
        </w:rPr>
        <w:t xml:space="preserve"> the variation is implemented. If the Contracting Authority’s request for any variation is subsequently withdrawn but results in a delay in the provision of the </w:t>
      </w:r>
      <w:proofErr w:type="gramStart"/>
      <w:r>
        <w:rPr>
          <w:rFonts w:ascii="Calibri" w:eastAsia="Calibri" w:hAnsi="Calibri" w:cs="Calibri"/>
        </w:rPr>
        <w:t>Goods</w:t>
      </w:r>
      <w:proofErr w:type="gramEnd"/>
      <w:r>
        <w:rPr>
          <w:rFonts w:ascii="Calibri" w:eastAsia="Calibri" w:hAnsi="Calibri" w:cs="Calibri"/>
        </w:rPr>
        <w:t xml:space="preserve"> then the Contractor will not be liable for such delay and will be entitled to an extension of time equal to not less than the period of the delay.</w:t>
      </w:r>
    </w:p>
    <w:p w14:paraId="25C9FC49" w14:textId="77777777" w:rsidR="001E7B20" w:rsidRDefault="00000000">
      <w:pPr>
        <w:pStyle w:val="Heading1"/>
        <w:numPr>
          <w:ilvl w:val="0"/>
          <w:numId w:val="9"/>
        </w:numPr>
        <w:rPr>
          <w:rFonts w:ascii="Calibri" w:eastAsia="Calibri" w:hAnsi="Calibri" w:cs="Calibri"/>
        </w:rPr>
      </w:pPr>
      <w:r>
        <w:rPr>
          <w:rFonts w:ascii="Calibri" w:eastAsia="Calibri" w:hAnsi="Calibri" w:cs="Calibri"/>
        </w:rPr>
        <w:t>DATA PROTECTION AND SECURITY</w:t>
      </w:r>
    </w:p>
    <w:p w14:paraId="50E0335E" w14:textId="77777777" w:rsidR="001E7B20" w:rsidRDefault="00000000">
      <w:pPr>
        <w:numPr>
          <w:ilvl w:val="0"/>
          <w:numId w:val="5"/>
        </w:numPr>
        <w:pBdr>
          <w:top w:val="nil"/>
          <w:left w:val="nil"/>
          <w:bottom w:val="nil"/>
          <w:right w:val="nil"/>
          <w:between w:val="nil"/>
        </w:pBdr>
        <w:spacing w:after="160" w:line="256" w:lineRule="auto"/>
        <w:ind w:right="-108"/>
        <w:jc w:val="both"/>
        <w:rPr>
          <w:rFonts w:ascii="Calibri" w:eastAsia="Calibri" w:hAnsi="Calibri" w:cs="Calibri"/>
          <w:color w:val="000000"/>
        </w:rPr>
      </w:pPr>
      <w:bookmarkStart w:id="27" w:name="_heading=h.a2qxcigi4s7t" w:colFirst="0" w:colLast="0"/>
      <w:bookmarkEnd w:id="27"/>
      <w:r>
        <w:rPr>
          <w:rFonts w:ascii="Calibri" w:eastAsia="Calibri" w:hAnsi="Calibri" w:cs="Calibri"/>
          <w:color w:val="000000"/>
        </w:rPr>
        <w:t>In this Agreement the following terms shall have the meanings respectively ascribed to them:</w:t>
      </w:r>
    </w:p>
    <w:p w14:paraId="441F757D"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“Data”</w:t>
      </w:r>
      <w:r>
        <w:rPr>
          <w:rFonts w:ascii="Calibri" w:eastAsia="Calibri" w:hAnsi="Calibri" w:cs="Calibri"/>
        </w:rPr>
        <w:t xml:space="preserve"> means all Confidential Information, whether in oral or written (including electronic) form, created by or in any way originating with the Contracting Authority (including but not limited to his employees, agents, independent contractors and/or Sub-contractors) and all information that is the output of any computer processing, or other electronic manipulation of any information that was created by or in any way originating with the Contracting Authority provided under this Agreement and includes any Personal Data;</w:t>
      </w:r>
    </w:p>
    <w:p w14:paraId="05EB1C2C"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“Data Controller”</w:t>
      </w:r>
      <w:r>
        <w:rPr>
          <w:rFonts w:ascii="Calibri" w:eastAsia="Calibri" w:hAnsi="Calibri" w:cs="Calibri"/>
        </w:rPr>
        <w:t xml:space="preserve"> has the meaning given under the Data Protection Laws; </w:t>
      </w:r>
    </w:p>
    <w:p w14:paraId="27A47CB5"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“Data Processor”</w:t>
      </w:r>
      <w:r>
        <w:rPr>
          <w:rFonts w:ascii="Calibri" w:eastAsia="Calibri" w:hAnsi="Calibri" w:cs="Calibri"/>
        </w:rPr>
        <w:t xml:space="preserve"> has the meaning given under the Data Protection Laws; </w:t>
      </w:r>
    </w:p>
    <w:p w14:paraId="6C50F27C"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“Data Protection Laws”</w:t>
      </w:r>
      <w:r>
        <w:rPr>
          <w:rFonts w:ascii="Calibri" w:eastAsia="Calibri" w:hAnsi="Calibri" w:cs="Calibri"/>
        </w:rP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8736ADE"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“Data Subject”</w:t>
      </w:r>
      <w:r>
        <w:rPr>
          <w:rFonts w:ascii="Calibri" w:eastAsia="Calibri" w:hAnsi="Calibri" w:cs="Calibri"/>
        </w:rPr>
        <w:t xml:space="preserve"> has the meaning given under the Data Protection Laws; </w:t>
      </w:r>
    </w:p>
    <w:p w14:paraId="7ED7AF2B"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“Data Subject Access Request”</w:t>
      </w:r>
      <w:r>
        <w:rPr>
          <w:rFonts w:ascii="Calibri" w:eastAsia="Calibri" w:hAnsi="Calibri" w:cs="Calibri"/>
        </w:rPr>
        <w:t xml:space="preserve"> means a request made by a Data Subject in accordance with rights granted under the Data Protection Laws to access his or her Personal Data;</w:t>
      </w:r>
    </w:p>
    <w:p w14:paraId="336813CF"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“Personal Data”</w:t>
      </w:r>
      <w:r>
        <w:rPr>
          <w:rFonts w:ascii="Calibri" w:eastAsia="Calibri" w:hAnsi="Calibri" w:cs="Calibri"/>
        </w:rPr>
        <w:t xml:space="preserve"> has the meaning given under Data Protection Laws;</w:t>
      </w:r>
    </w:p>
    <w:p w14:paraId="3ACCCA89" w14:textId="77777777" w:rsidR="001E7B20" w:rsidRDefault="00000000">
      <w:pPr>
        <w:spacing w:after="160" w:line="256" w:lineRule="auto"/>
        <w:ind w:left="360" w:right="-108"/>
        <w:rPr>
          <w:rFonts w:ascii="Calibri" w:eastAsia="Calibri" w:hAnsi="Calibri" w:cs="Calibri"/>
        </w:rPr>
      </w:pPr>
      <w:r>
        <w:rPr>
          <w:rFonts w:ascii="Calibri" w:eastAsia="Calibri" w:hAnsi="Calibri" w:cs="Calibri"/>
          <w:b/>
          <w:bCs/>
        </w:rPr>
        <w:t>“Processing”</w:t>
      </w:r>
      <w:r>
        <w:rPr>
          <w:rFonts w:ascii="Calibri" w:eastAsia="Calibri" w:hAnsi="Calibri" w:cs="Calibri"/>
        </w:rPr>
        <w:t xml:space="preserve"> has the meaning given under the Data Protection Laws;</w:t>
      </w:r>
    </w:p>
    <w:p w14:paraId="5D82B78B"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comply with all applicable requirements of the Data Protection Laws.</w:t>
      </w:r>
    </w:p>
    <w:p w14:paraId="7AC83E29" w14:textId="77777777" w:rsidR="001E7B20" w:rsidRDefault="001E7B20">
      <w:pPr>
        <w:pBdr>
          <w:top w:val="nil"/>
          <w:left w:val="nil"/>
          <w:bottom w:val="nil"/>
          <w:right w:val="nil"/>
          <w:between w:val="nil"/>
        </w:pBdr>
        <w:spacing w:after="0" w:line="256" w:lineRule="auto"/>
        <w:ind w:left="720" w:right="-108"/>
        <w:rPr>
          <w:rFonts w:ascii="Calibri" w:eastAsia="Calibri" w:hAnsi="Calibri" w:cs="Calibri"/>
          <w:color w:val="000000"/>
        </w:rPr>
      </w:pPr>
    </w:p>
    <w:p w14:paraId="6F05B5F5" w14:textId="77777777" w:rsidR="001E7B20" w:rsidRDefault="00000000">
      <w:pPr>
        <w:numPr>
          <w:ilvl w:val="0"/>
          <w:numId w:val="5"/>
        </w:numPr>
        <w:pBdr>
          <w:top w:val="nil"/>
          <w:left w:val="nil"/>
          <w:bottom w:val="nil"/>
          <w:right w:val="nil"/>
          <w:between w:val="nil"/>
        </w:pBdr>
        <w:spacing w:after="0" w:line="256" w:lineRule="auto"/>
        <w:ind w:right="-108"/>
        <w:rPr>
          <w:rFonts w:ascii="Calibri" w:eastAsia="Calibri" w:hAnsi="Calibri" w:cs="Calibri"/>
          <w:color w:val="000000"/>
        </w:rPr>
      </w:pPr>
      <w:r>
        <w:rPr>
          <w:rFonts w:ascii="Calibri" w:eastAsia="Calibri" w:hAnsi="Calibri" w:cs="Calibri"/>
          <w:color w:val="000000"/>
        </w:rPr>
        <w:t xml:space="preserve">The Parties acknowledge that for the purposes of the Data Protection Laws, the Contracting Authority is the Data </w:t>
      </w:r>
      <w:proofErr w:type="gramStart"/>
      <w:r>
        <w:rPr>
          <w:rFonts w:ascii="Calibri" w:eastAsia="Calibri" w:hAnsi="Calibri" w:cs="Calibri"/>
          <w:color w:val="000000"/>
        </w:rPr>
        <w:t>Controller</w:t>
      </w:r>
      <w:proofErr w:type="gramEnd"/>
      <w:r>
        <w:rPr>
          <w:rFonts w:ascii="Calibri" w:eastAsia="Calibri" w:hAnsi="Calibri" w:cs="Calibri"/>
          <w:color w:val="000000"/>
        </w:rPr>
        <w:t xml:space="preserve"> and the Contractor is the Data Processor in respect of Data which is Personal Data.  Schedule E sets out the scope, nature and purpose of Processing by the </w:t>
      </w:r>
      <w:r>
        <w:rPr>
          <w:rFonts w:ascii="Calibri" w:eastAsia="Calibri" w:hAnsi="Calibri" w:cs="Calibri"/>
          <w:color w:val="000000"/>
        </w:rPr>
        <w:lastRenderedPageBreak/>
        <w:t>Contractor, the duration of the Processing and the types of Personal Data and categories of Data Subject.</w:t>
      </w:r>
      <w:r>
        <w:rPr>
          <w:rFonts w:ascii="Calibri" w:eastAsia="Calibri" w:hAnsi="Calibri" w:cs="Calibri"/>
          <w:color w:val="000000"/>
        </w:rPr>
        <w:br/>
      </w:r>
    </w:p>
    <w:p w14:paraId="49227D00" w14:textId="77777777" w:rsidR="001E7B20" w:rsidRDefault="00000000">
      <w:pPr>
        <w:numPr>
          <w:ilvl w:val="0"/>
          <w:numId w:val="5"/>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 xml:space="preserve">Without prejudice to the generality of clause 25B, the Contractor shall, in relation to any Personal Data processed in connection with the performance by the Contractor of its obligations under this </w:t>
      </w:r>
      <w:proofErr w:type="gramStart"/>
      <w:r>
        <w:rPr>
          <w:rFonts w:ascii="Calibri" w:eastAsia="Calibri" w:hAnsi="Calibri" w:cs="Calibri"/>
          <w:color w:val="000000"/>
        </w:rPr>
        <w:t>Agreement:-</w:t>
      </w:r>
      <w:proofErr w:type="gramEnd"/>
    </w:p>
    <w:p w14:paraId="4B2252B9"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(1)  process that Personal Data only on the written instructions of the Contracting Authority;</w:t>
      </w:r>
    </w:p>
    <w:p w14:paraId="7ECC685B"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(2)  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2CC7382"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(3)  ensure that all personnel who have access to and/or process Personal Data are obliged to keep the Personal Data confidential;</w:t>
      </w:r>
    </w:p>
    <w:p w14:paraId="7877ECDC"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(4)  not transfer any Personal Data outside of the European Economic Area unless the prior written consent of the Contracting Authority has been obtained and the following conditions are fulfilled;</w:t>
      </w:r>
    </w:p>
    <w:p w14:paraId="2BC69B54" w14:textId="77777777" w:rsidR="001E7B20" w:rsidRDefault="00000000">
      <w:pPr>
        <w:numPr>
          <w:ilvl w:val="1"/>
          <w:numId w:val="6"/>
        </w:numPr>
        <w:spacing w:after="0" w:line="256" w:lineRule="auto"/>
        <w:ind w:right="-108"/>
        <w:rPr>
          <w:rFonts w:ascii="Calibri" w:eastAsia="Calibri" w:hAnsi="Calibri" w:cs="Calibri"/>
        </w:rPr>
      </w:pPr>
      <w:r>
        <w:rPr>
          <w:rFonts w:ascii="Calibri" w:eastAsia="Calibri" w:hAnsi="Calibri" w:cs="Calibri"/>
        </w:rPr>
        <w:t xml:space="preserve"> appropriate safeguards are in </w:t>
      </w:r>
      <w:proofErr w:type="gramStart"/>
      <w:r>
        <w:rPr>
          <w:rFonts w:ascii="Calibri" w:eastAsia="Calibri" w:hAnsi="Calibri" w:cs="Calibri"/>
        </w:rPr>
        <w:t>place  in</w:t>
      </w:r>
      <w:proofErr w:type="gramEnd"/>
      <w:r>
        <w:rPr>
          <w:rFonts w:ascii="Calibri" w:eastAsia="Calibri" w:hAnsi="Calibri" w:cs="Calibri"/>
        </w:rPr>
        <w:t xml:space="preserve"> relation to the transfer, to ensure that Personal Data is adequately protected in accordance with Chapter V of Regulation 2016/679 </w:t>
      </w:r>
      <w:proofErr w:type="gramStart"/>
      <w:r>
        <w:rPr>
          <w:rFonts w:ascii="Calibri" w:eastAsia="Calibri" w:hAnsi="Calibri" w:cs="Calibri"/>
        </w:rPr>
        <w:t>( General</w:t>
      </w:r>
      <w:proofErr w:type="gramEnd"/>
      <w:r>
        <w:rPr>
          <w:rFonts w:ascii="Calibri" w:eastAsia="Calibri" w:hAnsi="Calibri" w:cs="Calibri"/>
        </w:rPr>
        <w:t xml:space="preserve"> Data Protection Regulation); </w:t>
      </w:r>
    </w:p>
    <w:p w14:paraId="7D41A32E" w14:textId="77777777" w:rsidR="001E7B20" w:rsidRDefault="00000000">
      <w:pPr>
        <w:numPr>
          <w:ilvl w:val="1"/>
          <w:numId w:val="6"/>
        </w:numPr>
        <w:spacing w:after="0" w:line="256" w:lineRule="auto"/>
        <w:ind w:right="-108"/>
        <w:rPr>
          <w:rFonts w:ascii="Calibri" w:eastAsia="Calibri" w:hAnsi="Calibri" w:cs="Calibri"/>
        </w:rPr>
      </w:pPr>
      <w:r>
        <w:rPr>
          <w:rFonts w:ascii="Calibri" w:eastAsia="Calibri" w:hAnsi="Calibri" w:cs="Calibri"/>
        </w:rPr>
        <w:t xml:space="preserve">  the data subject has enforceable rights and effective legal remedies;</w:t>
      </w:r>
    </w:p>
    <w:p w14:paraId="5A1E085B" w14:textId="77777777" w:rsidR="001E7B20" w:rsidRDefault="00000000">
      <w:pPr>
        <w:numPr>
          <w:ilvl w:val="1"/>
          <w:numId w:val="6"/>
        </w:numPr>
        <w:spacing w:after="0" w:line="256" w:lineRule="auto"/>
        <w:ind w:right="-108"/>
        <w:rPr>
          <w:rFonts w:ascii="Calibri" w:eastAsia="Calibri" w:hAnsi="Calibri" w:cs="Calibri"/>
        </w:rPr>
      </w:pPr>
      <w:r>
        <w:rPr>
          <w:rFonts w:ascii="Calibri" w:eastAsia="Calibri" w:hAnsi="Calibri" w:cs="Calibri"/>
        </w:rPr>
        <w:t>The Contractor complies with its obligations under the Data Protection Laws by providing an adequate level of protection to any Personal Data that is transferred; and</w:t>
      </w:r>
    </w:p>
    <w:p w14:paraId="4D337395" w14:textId="77777777" w:rsidR="001E7B20" w:rsidRDefault="00000000">
      <w:pPr>
        <w:numPr>
          <w:ilvl w:val="1"/>
          <w:numId w:val="6"/>
        </w:numPr>
        <w:spacing w:after="160" w:line="256" w:lineRule="auto"/>
        <w:ind w:right="-108"/>
        <w:rPr>
          <w:rFonts w:ascii="Calibri" w:eastAsia="Calibri" w:hAnsi="Calibri" w:cs="Calibri"/>
        </w:rPr>
      </w:pPr>
      <w:r>
        <w:rPr>
          <w:rFonts w:ascii="Calibri" w:eastAsia="Calibri" w:hAnsi="Calibri" w:cs="Calibri"/>
        </w:rPr>
        <w:t xml:space="preserve">  The Contractor complies with reasonable instructions notified to it in advance by the Contracting Authority with respect to the processing of the Personal Data;</w:t>
      </w:r>
    </w:p>
    <w:p w14:paraId="49E603E1"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82FA608" w14:textId="77777777" w:rsidR="001E7B20" w:rsidRDefault="001E7B20">
      <w:pPr>
        <w:pBdr>
          <w:top w:val="nil"/>
          <w:left w:val="nil"/>
          <w:bottom w:val="nil"/>
          <w:right w:val="nil"/>
          <w:between w:val="nil"/>
        </w:pBdr>
        <w:spacing w:after="0" w:line="256" w:lineRule="auto"/>
        <w:ind w:left="720" w:right="-108"/>
        <w:rPr>
          <w:rFonts w:ascii="Calibri" w:eastAsia="Calibri" w:hAnsi="Calibri" w:cs="Calibri"/>
          <w:color w:val="000000"/>
        </w:rPr>
      </w:pPr>
    </w:p>
    <w:p w14:paraId="77014BD5"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rPr>
        <w:t xml:space="preserve">The Contractor shall notify the Contracting Authority in writing within 24 hours of becoming aware of any Personal Data Breach and shall provide all information necessary to allow the Contracting Authority to comply with its obligations under the GDPR. </w:t>
      </w:r>
    </w:p>
    <w:p w14:paraId="07C71CCC"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7CA87FAB"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lastRenderedPageBreak/>
        <w:t>The Contractor shall assist the Contracting Authority in ensuring compliance with its obligations under the Data Protection Laws with respect to security, impact assessments and consultations with supervisory authorities and regulators.</w:t>
      </w:r>
    </w:p>
    <w:p w14:paraId="6736C0D9"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3A913D3E"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70E74963"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73F7614F"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permit the Contracting Authority,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745D07C3"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2FFFAB9E"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 xml:space="preserve">The Contractor shall fully comply </w:t>
      </w:r>
      <w:proofErr w:type="gramStart"/>
      <w:r>
        <w:rPr>
          <w:rFonts w:ascii="Calibri" w:eastAsia="Calibri" w:hAnsi="Calibri" w:cs="Calibri"/>
          <w:color w:val="000000"/>
        </w:rPr>
        <w:t>with, and</w:t>
      </w:r>
      <w:proofErr w:type="gramEnd"/>
      <w:r>
        <w:rPr>
          <w:rFonts w:ascii="Calibri" w:eastAsia="Calibri" w:hAnsi="Calibri" w:cs="Calibri"/>
          <w:color w:val="000000"/>
        </w:rPr>
        <w:t xml:space="preserve"> implement policies which are communicated or notified to the Contractor by the Contracting Authority from time to time.</w:t>
      </w:r>
    </w:p>
    <w:p w14:paraId="7E6795E6"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66EEA006"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maintain complete and accurate records and information to demonstrate its compliance with this clause 25 and allow for inspections and contribute to any audits by the Contracting Authority or the Contracting Authority’s designated auditor.</w:t>
      </w:r>
    </w:p>
    <w:p w14:paraId="6B7DEF9A"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595DD696" w14:textId="77777777" w:rsidR="001E7B20" w:rsidRDefault="00000000">
      <w:pPr>
        <w:numPr>
          <w:ilvl w:val="0"/>
          <w:numId w:val="5"/>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 xml:space="preserve">The Contractor </w:t>
      </w:r>
      <w:proofErr w:type="gramStart"/>
      <w:r>
        <w:rPr>
          <w:rFonts w:ascii="Calibri" w:eastAsia="Calibri" w:hAnsi="Calibri" w:cs="Calibri"/>
          <w:color w:val="000000"/>
        </w:rPr>
        <w:t>shall:-</w:t>
      </w:r>
      <w:proofErr w:type="gramEnd"/>
    </w:p>
    <w:p w14:paraId="7FFE2B34"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(1) take all reasonable precautions to preserve the integrity of any Personal Data which it processes and to prevent any corruption or loss of such Personal Data;</w:t>
      </w:r>
    </w:p>
    <w:p w14:paraId="54CC6D9D"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 xml:space="preserve">(2) ensure that a back-up copy of </w:t>
      </w:r>
      <w:proofErr w:type="gramStart"/>
      <w:r>
        <w:rPr>
          <w:rFonts w:ascii="Calibri" w:eastAsia="Calibri" w:hAnsi="Calibri" w:cs="Calibri"/>
        </w:rPr>
        <w:t>any and all</w:t>
      </w:r>
      <w:proofErr w:type="gramEnd"/>
      <w:r>
        <w:rPr>
          <w:rFonts w:ascii="Calibri" w:eastAsia="Calibri" w:hAnsi="Calibri" w:cs="Calibri"/>
        </w:rPr>
        <w:t xml:space="preserve"> such Personal Data is made [insert frequency] and this copy is recorded on media from which the data can be reloaded if there is any corruption or loss of the data; and</w:t>
      </w:r>
    </w:p>
    <w:p w14:paraId="41960676"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(3) 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3382C252"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 xml:space="preserve">(IF YOU ARE NOT CONSENTING TO A </w:t>
      </w:r>
      <w:proofErr w:type="gramStart"/>
      <w:r>
        <w:rPr>
          <w:rFonts w:ascii="Calibri" w:eastAsia="Calibri" w:hAnsi="Calibri" w:cs="Calibri"/>
          <w:color w:val="000000"/>
        </w:rPr>
        <w:t>THIRD PARTY</w:t>
      </w:r>
      <w:proofErr w:type="gramEnd"/>
      <w:r>
        <w:rPr>
          <w:rFonts w:ascii="Calibri" w:eastAsia="Calibri" w:hAnsi="Calibri" w:cs="Calibri"/>
          <w:color w:val="000000"/>
        </w:rPr>
        <w:t xml:space="preserve"> PROCESSOR – DELETE IF NOT IN USE)</w:t>
      </w:r>
    </w:p>
    <w:p w14:paraId="3A659B62" w14:textId="77777777" w:rsidR="001E7B20" w:rsidRDefault="00000000">
      <w:pPr>
        <w:pBdr>
          <w:top w:val="nil"/>
          <w:left w:val="nil"/>
          <w:bottom w:val="nil"/>
          <w:right w:val="nil"/>
          <w:between w:val="nil"/>
        </w:pBdr>
        <w:spacing w:after="0" w:line="256" w:lineRule="auto"/>
        <w:ind w:left="720" w:right="-108"/>
        <w:rPr>
          <w:rFonts w:ascii="Calibri" w:eastAsia="Calibri" w:hAnsi="Calibri" w:cs="Calibri"/>
          <w:color w:val="000000"/>
        </w:rPr>
      </w:pPr>
      <w:r>
        <w:rPr>
          <w:rFonts w:ascii="Calibri" w:eastAsia="Calibri" w:hAnsi="Calibri" w:cs="Calibri"/>
          <w:color w:val="000000"/>
        </w:rPr>
        <w:t xml:space="preserve">The Contracting Authority does not consent to the Contractor appointing any </w:t>
      </w:r>
      <w:proofErr w:type="gramStart"/>
      <w:r>
        <w:rPr>
          <w:rFonts w:ascii="Calibri" w:eastAsia="Calibri" w:hAnsi="Calibri" w:cs="Calibri"/>
          <w:color w:val="000000"/>
        </w:rPr>
        <w:t>third party</w:t>
      </w:r>
      <w:proofErr w:type="gramEnd"/>
      <w:r>
        <w:rPr>
          <w:rFonts w:ascii="Calibri" w:eastAsia="Calibri" w:hAnsi="Calibri" w:cs="Calibri"/>
          <w:color w:val="000000"/>
        </w:rPr>
        <w:t xml:space="preserve"> processor of Personal Data under this agreement </w:t>
      </w:r>
    </w:p>
    <w:p w14:paraId="6706BF0A" w14:textId="77777777" w:rsidR="001E7B20" w:rsidRDefault="00000000">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(OR IF USING A </w:t>
      </w:r>
      <w:proofErr w:type="gramStart"/>
      <w:r>
        <w:rPr>
          <w:rFonts w:ascii="Calibri" w:eastAsia="Calibri" w:hAnsi="Calibri" w:cs="Calibri"/>
          <w:color w:val="000000"/>
        </w:rPr>
        <w:t>THIRD PARTY</w:t>
      </w:r>
      <w:proofErr w:type="gramEnd"/>
      <w:r>
        <w:rPr>
          <w:rFonts w:ascii="Calibri" w:eastAsia="Calibri" w:hAnsi="Calibri" w:cs="Calibri"/>
          <w:color w:val="000000"/>
        </w:rPr>
        <w:t xml:space="preserve"> PROCESSOR – DELETE IF NOT IN USE)</w:t>
      </w:r>
    </w:p>
    <w:p w14:paraId="08DBC491" w14:textId="77777777" w:rsidR="001E7B20" w:rsidRDefault="00000000">
      <w:pPr>
        <w:spacing w:after="160" w:line="256" w:lineRule="auto"/>
        <w:ind w:left="720" w:right="-108"/>
        <w:rPr>
          <w:rFonts w:ascii="Calibri" w:eastAsia="Calibri" w:hAnsi="Calibri" w:cs="Calibri"/>
        </w:rPr>
      </w:pPr>
      <w:r>
        <w:rPr>
          <w:rFonts w:ascii="Calibri" w:eastAsia="Calibri" w:hAnsi="Calibri" w:cs="Calibri"/>
        </w:rPr>
        <w:t>the Contracting Authority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Contracting Authority and the Contractor, the Contractor shall remain fully liable for all acts or omissions of any third-party processor appointed by it pursuant to this clause 25.</w:t>
      </w:r>
    </w:p>
    <w:p w14:paraId="7210B1A9" w14:textId="77777777" w:rsidR="001E7B20" w:rsidRDefault="00000000">
      <w:pPr>
        <w:numPr>
          <w:ilvl w:val="0"/>
          <w:numId w:val="5"/>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lastRenderedPageBreak/>
        <w:t>Save for clauses 25B, 25C, 25</w:t>
      </w:r>
      <w:proofErr w:type="gramStart"/>
      <w:r>
        <w:rPr>
          <w:rFonts w:ascii="Calibri" w:eastAsia="Calibri" w:hAnsi="Calibri" w:cs="Calibri"/>
          <w:color w:val="000000"/>
        </w:rPr>
        <w:t>D(</w:t>
      </w:r>
      <w:proofErr w:type="gramEnd"/>
      <w:r>
        <w:rPr>
          <w:rFonts w:ascii="Calibri" w:eastAsia="Calibri" w:hAnsi="Calibri" w:cs="Calibri"/>
          <w:color w:val="000000"/>
        </w:rPr>
        <w:t>4) and 25E, all the obligations on the Contractor in this clause 25 relating to the processing of Personal Data shall apply to the processing of all Data.</w:t>
      </w:r>
    </w:p>
    <w:p w14:paraId="057C8913"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15A347F1" w14:textId="77777777" w:rsidR="001E7B20" w:rsidRDefault="00000000">
      <w:pPr>
        <w:numPr>
          <w:ilvl w:val="0"/>
          <w:numId w:val="5"/>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The provisions of this clause 25 shall survive termination and or expiry of this Agreement for any reason.</w:t>
      </w:r>
    </w:p>
    <w:p w14:paraId="340B9835" w14:textId="77777777" w:rsidR="001E7B20" w:rsidRDefault="00000000">
      <w:pPr>
        <w:pStyle w:val="Heading1"/>
        <w:numPr>
          <w:ilvl w:val="0"/>
          <w:numId w:val="9"/>
        </w:numPr>
        <w:rPr>
          <w:rFonts w:ascii="Calibri" w:eastAsia="Calibri" w:hAnsi="Calibri" w:cs="Calibri"/>
        </w:rPr>
      </w:pPr>
      <w:bookmarkStart w:id="28" w:name="_heading=h.iitzz7qsr68b" w:colFirst="0" w:colLast="0"/>
      <w:bookmarkEnd w:id="28"/>
      <w:r>
        <w:rPr>
          <w:rFonts w:ascii="Calibri" w:eastAsia="Calibri" w:hAnsi="Calibri" w:cs="Calibri"/>
        </w:rPr>
        <w:t>ADDITIONAL CONDITION(S)</w:t>
      </w:r>
    </w:p>
    <w:p w14:paraId="3BDAF0D0" w14:textId="77777777" w:rsidR="001E7B20" w:rsidRDefault="00000000">
      <w:pPr>
        <w:spacing w:after="160" w:line="259" w:lineRule="auto"/>
        <w:rPr>
          <w:rFonts w:ascii="Calibri" w:eastAsia="Calibri" w:hAnsi="Calibri" w:cs="Calibri"/>
          <w:i/>
          <w:iCs/>
          <w:color w:val="C00000"/>
        </w:rPr>
      </w:pPr>
      <w:r>
        <w:rPr>
          <w:rFonts w:ascii="Calibri" w:eastAsia="Calibri" w:hAnsi="Calibri" w:cs="Calibri"/>
          <w:i/>
          <w:iCs/>
          <w:color w:val="EE0000"/>
        </w:rPr>
        <w:t>A.</w:t>
      </w:r>
      <w:r>
        <w:rPr>
          <w:rFonts w:ascii="Calibri" w:eastAsia="Calibri" w:hAnsi="Calibri" w:cs="Calibri"/>
          <w:i/>
          <w:iCs/>
          <w:color w:val="EE0000"/>
        </w:rPr>
        <w:tab/>
        <w:t>Delete and replace with “Not Used” if not applicable:</w:t>
      </w:r>
      <w:r>
        <w:rPr>
          <w:rFonts w:ascii="Calibri" w:eastAsia="Calibri" w:hAnsi="Calibri" w:cs="Calibri"/>
          <w:i/>
          <w:iCs/>
          <w:color w:val="EE0000"/>
        </w:rPr>
        <w:br/>
      </w:r>
      <w:r>
        <w:rPr>
          <w:rFonts w:ascii="Calibri" w:eastAsia="Calibri" w:hAnsi="Calibri" w:cs="Calibri"/>
          <w:i/>
          <w:iCs/>
          <w:color w:val="C00000"/>
        </w:rPr>
        <w:t xml:space="preserve"> </w:t>
      </w:r>
    </w:p>
    <w:p w14:paraId="595520F2" w14:textId="77777777" w:rsidR="001E7B20" w:rsidRDefault="00000000">
      <w:pPr>
        <w:spacing w:after="160" w:line="259" w:lineRule="auto"/>
        <w:jc w:val="both"/>
        <w:rPr>
          <w:rFonts w:ascii="Calibri" w:eastAsia="Calibri" w:hAnsi="Calibri" w:cs="Calibri"/>
          <w:color w:val="C00000"/>
        </w:rPr>
      </w:pPr>
      <w:r>
        <w:rPr>
          <w:rFonts w:ascii="Calibri" w:eastAsia="Calibri" w:hAnsi="Calibri" w:cs="Calibri"/>
          <w:color w:val="C00000"/>
        </w:rPr>
        <w:t>[This is a free text area to allow the Contracting Authority to include any additional conditions to the Contract, for example a price review clause.  Such additional conditions can be set out here by the Contracting Authority]</w:t>
      </w:r>
    </w:p>
    <w:p w14:paraId="31DDC566" w14:textId="77777777" w:rsidR="001E7B20" w:rsidRDefault="00000000">
      <w:pPr>
        <w:spacing w:after="160" w:line="259" w:lineRule="auto"/>
        <w:rPr>
          <w:rFonts w:ascii="Calibri" w:eastAsia="Calibri" w:hAnsi="Calibri" w:cs="Calibri"/>
        </w:rPr>
      </w:pPr>
      <w:r>
        <w:br w:type="page"/>
      </w:r>
    </w:p>
    <w:p w14:paraId="23EA9999" w14:textId="77777777" w:rsidR="001E7B20" w:rsidRDefault="00000000">
      <w:pPr>
        <w:pStyle w:val="Heading1"/>
        <w:rPr>
          <w:rFonts w:ascii="Calibri" w:eastAsia="Calibri" w:hAnsi="Calibri" w:cs="Calibri"/>
        </w:rPr>
      </w:pPr>
      <w:bookmarkStart w:id="29" w:name="_heading=h.mcmtqvifvg0p" w:colFirst="0" w:colLast="0"/>
      <w:bookmarkEnd w:id="29"/>
      <w:r>
        <w:rPr>
          <w:rFonts w:ascii="Calibri" w:eastAsia="Calibri" w:hAnsi="Calibri" w:cs="Calibri"/>
        </w:rPr>
        <w:lastRenderedPageBreak/>
        <w:t>Schedule B:  Goods:  The Specification</w:t>
      </w:r>
    </w:p>
    <w:p w14:paraId="7A133741" w14:textId="77777777" w:rsidR="001E7B20" w:rsidRDefault="00000000">
      <w:pPr>
        <w:spacing w:after="160" w:line="259" w:lineRule="auto"/>
        <w:jc w:val="both"/>
        <w:rPr>
          <w:rFonts w:ascii="Calibri" w:eastAsia="Calibri" w:hAnsi="Calibri" w:cs="Calibri"/>
          <w:color w:val="C00000"/>
        </w:rPr>
      </w:pPr>
      <w:r>
        <w:rPr>
          <w:rFonts w:ascii="Calibri" w:eastAsia="Calibri" w:hAnsi="Calibri" w:cs="Calibri"/>
          <w:color w:val="C00000"/>
        </w:rPr>
        <w:t>[Insert when completing contract]</w:t>
      </w:r>
    </w:p>
    <w:p w14:paraId="4E3BAD0D" w14:textId="77777777" w:rsidR="001E7B20" w:rsidRDefault="001E7B20">
      <w:pPr>
        <w:spacing w:after="160" w:line="259" w:lineRule="auto"/>
        <w:jc w:val="both"/>
        <w:rPr>
          <w:rFonts w:ascii="Calibri" w:eastAsia="Calibri" w:hAnsi="Calibri" w:cs="Calibri"/>
        </w:rPr>
      </w:pPr>
    </w:p>
    <w:p w14:paraId="626AB00D" w14:textId="77777777" w:rsidR="001E7B20" w:rsidRDefault="00000000">
      <w:pPr>
        <w:spacing w:after="160" w:line="259" w:lineRule="auto"/>
        <w:rPr>
          <w:rFonts w:ascii="Calibri" w:eastAsia="Calibri" w:hAnsi="Calibri" w:cs="Calibri"/>
        </w:rPr>
      </w:pPr>
      <w:r>
        <w:br w:type="page"/>
      </w:r>
    </w:p>
    <w:p w14:paraId="31F0C4E1" w14:textId="77777777" w:rsidR="001E7B20" w:rsidRDefault="00000000">
      <w:pPr>
        <w:pStyle w:val="Heading1"/>
        <w:rPr>
          <w:rFonts w:ascii="Calibri" w:eastAsia="Calibri" w:hAnsi="Calibri" w:cs="Calibri"/>
        </w:rPr>
      </w:pPr>
      <w:bookmarkStart w:id="30" w:name="_heading=h.gd3kkh7lz22c" w:colFirst="0" w:colLast="0"/>
      <w:bookmarkEnd w:id="30"/>
      <w:r>
        <w:rPr>
          <w:rFonts w:ascii="Calibri" w:eastAsia="Calibri" w:hAnsi="Calibri" w:cs="Calibri"/>
        </w:rPr>
        <w:lastRenderedPageBreak/>
        <w:t>Schedule C:  Charges</w:t>
      </w:r>
    </w:p>
    <w:p w14:paraId="7CBDC3A0" w14:textId="77777777" w:rsidR="001E7B20" w:rsidRDefault="00000000">
      <w:pPr>
        <w:spacing w:after="160" w:line="259" w:lineRule="auto"/>
        <w:jc w:val="both"/>
        <w:rPr>
          <w:rFonts w:ascii="Calibri" w:eastAsia="Calibri" w:hAnsi="Calibri" w:cs="Calibri"/>
          <w:color w:val="C00000"/>
        </w:rPr>
      </w:pPr>
      <w:r>
        <w:rPr>
          <w:rFonts w:ascii="Calibri" w:eastAsia="Calibri" w:hAnsi="Calibri" w:cs="Calibri"/>
          <w:color w:val="C00000"/>
        </w:rPr>
        <w:t>[Insert when completing contract]</w:t>
      </w:r>
    </w:p>
    <w:p w14:paraId="1706D3CE" w14:textId="77777777" w:rsidR="001E7B20" w:rsidRDefault="001E7B20">
      <w:pPr>
        <w:spacing w:after="160" w:line="259" w:lineRule="auto"/>
        <w:jc w:val="both"/>
        <w:rPr>
          <w:rFonts w:ascii="Calibri" w:eastAsia="Calibri" w:hAnsi="Calibri" w:cs="Calibri"/>
        </w:rPr>
      </w:pPr>
    </w:p>
    <w:p w14:paraId="7BF830EB" w14:textId="77777777" w:rsidR="001E7B20" w:rsidRDefault="00000000">
      <w:pPr>
        <w:spacing w:after="160" w:line="259" w:lineRule="auto"/>
        <w:rPr>
          <w:rFonts w:ascii="Calibri" w:eastAsia="Calibri" w:hAnsi="Calibri" w:cs="Calibri"/>
        </w:rPr>
      </w:pPr>
      <w:r>
        <w:br w:type="page"/>
      </w:r>
    </w:p>
    <w:p w14:paraId="7B799237" w14:textId="77777777" w:rsidR="001E7B20" w:rsidRDefault="00000000">
      <w:pPr>
        <w:pStyle w:val="Heading1"/>
        <w:rPr>
          <w:rFonts w:ascii="Calibri" w:eastAsia="Calibri" w:hAnsi="Calibri" w:cs="Calibri"/>
        </w:rPr>
      </w:pPr>
      <w:bookmarkStart w:id="31" w:name="_heading=h.7jgnlush56nn" w:colFirst="0" w:colLast="0"/>
      <w:bookmarkEnd w:id="31"/>
      <w:r>
        <w:rPr>
          <w:rFonts w:ascii="Calibri" w:eastAsia="Calibri" w:hAnsi="Calibri" w:cs="Calibri"/>
        </w:rPr>
        <w:lastRenderedPageBreak/>
        <w:t>Schedule D:  Service Levels / Service Level Agreement</w:t>
      </w:r>
    </w:p>
    <w:p w14:paraId="01EB4916" w14:textId="77777777" w:rsidR="001E7B20" w:rsidRDefault="00000000">
      <w:pPr>
        <w:spacing w:after="160" w:line="259" w:lineRule="auto"/>
        <w:jc w:val="both"/>
        <w:rPr>
          <w:rFonts w:ascii="Calibri" w:eastAsia="Calibri" w:hAnsi="Calibri" w:cs="Calibri"/>
          <w:color w:val="C00000"/>
        </w:rPr>
      </w:pPr>
      <w:r>
        <w:rPr>
          <w:rFonts w:ascii="Calibri" w:eastAsia="Calibri" w:hAnsi="Calibri" w:cs="Calibri"/>
          <w:color w:val="C00000"/>
        </w:rPr>
        <w:t xml:space="preserve">[Insert at </w:t>
      </w:r>
      <w:r>
        <w:rPr>
          <w:rFonts w:ascii="Calibri" w:eastAsia="Calibri" w:hAnsi="Calibri" w:cs="Calibri"/>
        </w:rPr>
        <w:t xml:space="preserve">CFT </w:t>
      </w:r>
      <w:r>
        <w:rPr>
          <w:rFonts w:ascii="Calibri" w:eastAsia="Calibri" w:hAnsi="Calibri" w:cs="Calibri"/>
          <w:color w:val="C00000"/>
        </w:rPr>
        <w:t>stage, if applicable, or when completing contract]</w:t>
      </w:r>
    </w:p>
    <w:p w14:paraId="3A5F8345" w14:textId="77777777" w:rsidR="001E7B20" w:rsidRDefault="001E7B20">
      <w:pPr>
        <w:spacing w:after="160" w:line="259" w:lineRule="auto"/>
        <w:jc w:val="both"/>
        <w:rPr>
          <w:rFonts w:ascii="Calibri" w:eastAsia="Calibri" w:hAnsi="Calibri" w:cs="Calibri"/>
        </w:rPr>
      </w:pPr>
    </w:p>
    <w:p w14:paraId="7D3BC355" w14:textId="77777777" w:rsidR="001E7B20" w:rsidRDefault="00000000">
      <w:pPr>
        <w:rPr>
          <w:rFonts w:ascii="Calibri" w:eastAsia="Calibri" w:hAnsi="Calibri" w:cs="Calibri"/>
        </w:rPr>
      </w:pPr>
      <w:r>
        <w:br w:type="page"/>
      </w:r>
    </w:p>
    <w:p w14:paraId="78C19FD8" w14:textId="77777777" w:rsidR="001E7B20" w:rsidRDefault="00000000">
      <w:pPr>
        <w:pStyle w:val="Heading1"/>
        <w:rPr>
          <w:rFonts w:ascii="Calibri" w:eastAsia="Calibri" w:hAnsi="Calibri" w:cs="Calibri"/>
        </w:rPr>
      </w:pPr>
      <w:r>
        <w:rPr>
          <w:rFonts w:ascii="Calibri" w:eastAsia="Calibri" w:hAnsi="Calibri" w:cs="Calibri"/>
        </w:rPr>
        <w:lastRenderedPageBreak/>
        <w:t>Schedule E:  Data Protection</w:t>
      </w:r>
    </w:p>
    <w:p w14:paraId="371E06FF" w14:textId="77777777" w:rsidR="001E7B20" w:rsidRDefault="00000000">
      <w:pPr>
        <w:rPr>
          <w:rFonts w:ascii="Calibri" w:eastAsia="Calibri" w:hAnsi="Calibri" w:cs="Calibri"/>
          <w:i/>
          <w:iCs/>
          <w:u w:val="single"/>
        </w:rPr>
      </w:pPr>
      <w:r>
        <w:rPr>
          <w:rFonts w:ascii="Calibri" w:eastAsia="Calibri" w:hAnsi="Calibri" w:cs="Calibri"/>
          <w:i/>
          <w:iCs/>
          <w:u w:val="single"/>
        </w:rPr>
        <w:t>[complete when completing the contract]</w:t>
      </w:r>
    </w:p>
    <w:p w14:paraId="15FF4346" w14:textId="77777777" w:rsidR="001E7B20" w:rsidRDefault="00000000">
      <w:pPr>
        <w:rPr>
          <w:rFonts w:ascii="Calibri" w:eastAsia="Calibri" w:hAnsi="Calibri" w:cs="Calibri"/>
          <w:u w:val="single"/>
        </w:rPr>
      </w:pPr>
      <w:r>
        <w:rPr>
          <w:rFonts w:ascii="Calibri" w:eastAsia="Calibri" w:hAnsi="Calibri" w:cs="Calibri"/>
          <w:u w:val="single"/>
        </w:rPr>
        <w:t>Processing, Personal Data and Data Subjects</w:t>
      </w:r>
    </w:p>
    <w:p w14:paraId="7CC497B6" w14:textId="77777777" w:rsidR="001E7B20" w:rsidRDefault="00000000">
      <w:pPr>
        <w:numPr>
          <w:ilvl w:val="0"/>
          <w:numId w:val="7"/>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Processing by the Contractor</w:t>
      </w:r>
    </w:p>
    <w:p w14:paraId="1CFD25AB"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369AD109" w14:textId="77777777" w:rsidR="001E7B20" w:rsidRDefault="00000000">
      <w:pPr>
        <w:numPr>
          <w:ilvl w:val="1"/>
          <w:numId w:val="7"/>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Subject matter of processing</w:t>
      </w:r>
    </w:p>
    <w:p w14:paraId="6C521DC9" w14:textId="77777777" w:rsidR="001E7B20" w:rsidRDefault="001E7B20">
      <w:pPr>
        <w:pBdr>
          <w:top w:val="nil"/>
          <w:left w:val="nil"/>
          <w:bottom w:val="nil"/>
          <w:right w:val="nil"/>
          <w:between w:val="nil"/>
        </w:pBdr>
        <w:spacing w:after="0"/>
        <w:ind w:left="1134"/>
        <w:rPr>
          <w:rFonts w:ascii="Calibri" w:eastAsia="Calibri" w:hAnsi="Calibri" w:cs="Calibri"/>
          <w:color w:val="000000"/>
        </w:rPr>
      </w:pPr>
    </w:p>
    <w:p w14:paraId="254D87DB" w14:textId="77777777" w:rsidR="001E7B20" w:rsidRDefault="00000000">
      <w:pPr>
        <w:numPr>
          <w:ilvl w:val="1"/>
          <w:numId w:val="7"/>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Nature of processing</w:t>
      </w:r>
      <w:r>
        <w:rPr>
          <w:rFonts w:ascii="Calibri" w:eastAsia="Calibri" w:hAnsi="Calibri" w:cs="Calibri"/>
          <w:color w:val="000000"/>
        </w:rPr>
        <w:br/>
      </w:r>
    </w:p>
    <w:p w14:paraId="2A619C53" w14:textId="77777777" w:rsidR="001E7B20" w:rsidRDefault="00000000">
      <w:pPr>
        <w:numPr>
          <w:ilvl w:val="1"/>
          <w:numId w:val="7"/>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Purpose of processing</w:t>
      </w:r>
    </w:p>
    <w:p w14:paraId="7DB6E5BA" w14:textId="77777777" w:rsidR="001E7B20" w:rsidRDefault="001E7B20">
      <w:pPr>
        <w:pBdr>
          <w:top w:val="nil"/>
          <w:left w:val="nil"/>
          <w:bottom w:val="nil"/>
          <w:right w:val="nil"/>
          <w:between w:val="nil"/>
        </w:pBdr>
        <w:spacing w:after="0"/>
        <w:ind w:left="1134"/>
        <w:rPr>
          <w:rFonts w:ascii="Calibri" w:eastAsia="Calibri" w:hAnsi="Calibri" w:cs="Calibri"/>
          <w:color w:val="000000"/>
        </w:rPr>
      </w:pPr>
    </w:p>
    <w:p w14:paraId="6C981F02" w14:textId="77777777" w:rsidR="001E7B20" w:rsidRDefault="00000000">
      <w:pPr>
        <w:numPr>
          <w:ilvl w:val="1"/>
          <w:numId w:val="7"/>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Duration of the processing</w:t>
      </w:r>
    </w:p>
    <w:p w14:paraId="22EA751B"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179B5D82" w14:textId="77777777" w:rsidR="001E7B20" w:rsidRDefault="00000000">
      <w:pPr>
        <w:numPr>
          <w:ilvl w:val="0"/>
          <w:numId w:val="7"/>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Types of personal data</w:t>
      </w:r>
    </w:p>
    <w:p w14:paraId="3E5F0FC1" w14:textId="77777777" w:rsidR="001E7B20" w:rsidRDefault="001E7B20">
      <w:pPr>
        <w:pBdr>
          <w:top w:val="nil"/>
          <w:left w:val="nil"/>
          <w:bottom w:val="nil"/>
          <w:right w:val="nil"/>
          <w:between w:val="nil"/>
        </w:pBdr>
        <w:spacing w:after="0"/>
        <w:ind w:left="720"/>
        <w:rPr>
          <w:rFonts w:ascii="Calibri" w:eastAsia="Calibri" w:hAnsi="Calibri" w:cs="Calibri"/>
          <w:color w:val="000000"/>
        </w:rPr>
      </w:pPr>
    </w:p>
    <w:p w14:paraId="5FEC3C8C" w14:textId="77777777" w:rsidR="001E7B20" w:rsidRDefault="00000000">
      <w:pPr>
        <w:numPr>
          <w:ilvl w:val="0"/>
          <w:numId w:val="7"/>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Categories of data subject</w:t>
      </w:r>
    </w:p>
    <w:p w14:paraId="04DBB41C" w14:textId="77777777" w:rsidR="001E7B20" w:rsidRDefault="001E7B20">
      <w:pPr>
        <w:rPr>
          <w:rFonts w:ascii="Calibri" w:eastAsia="Calibri" w:hAnsi="Calibri" w:cs="Calibri"/>
        </w:rPr>
      </w:pPr>
    </w:p>
    <w:p w14:paraId="7B994333" w14:textId="77777777" w:rsidR="001E7B20" w:rsidRPr="00FE169C" w:rsidRDefault="00000000">
      <w:pPr>
        <w:spacing w:after="160" w:line="256" w:lineRule="auto"/>
        <w:jc w:val="both"/>
        <w:rPr>
          <w:rFonts w:ascii="Calibri" w:eastAsia="Calibri" w:hAnsi="Calibri" w:cs="Calibri"/>
          <w:b/>
          <w:bCs/>
        </w:rPr>
      </w:pPr>
      <w:r w:rsidRPr="00FE169C">
        <w:rPr>
          <w:rFonts w:ascii="Calibri" w:eastAsia="Calibri" w:hAnsi="Calibri" w:cs="Calibri"/>
          <w:b/>
          <w:bCs/>
        </w:rPr>
        <w:t>Added by Data Protection as suggested wording - add/delete based on contract</w:t>
      </w:r>
    </w:p>
    <w:p w14:paraId="41B40219" w14:textId="77777777" w:rsidR="001E7B20" w:rsidRPr="00FE169C" w:rsidRDefault="00000000">
      <w:pPr>
        <w:numPr>
          <w:ilvl w:val="0"/>
          <w:numId w:val="1"/>
        </w:numPr>
        <w:spacing w:after="160" w:line="256" w:lineRule="auto"/>
        <w:jc w:val="both"/>
        <w:rPr>
          <w:rFonts w:ascii="Calibri" w:eastAsia="Calibri" w:hAnsi="Calibri" w:cs="Calibri"/>
        </w:rPr>
      </w:pPr>
      <w:r w:rsidRPr="00FE169C">
        <w:rPr>
          <w:rFonts w:ascii="Calibri" w:eastAsia="Calibri" w:hAnsi="Calibri" w:cs="Calibri"/>
        </w:rPr>
        <w:t>Processing by the Contractor</w:t>
      </w:r>
    </w:p>
    <w:p w14:paraId="31C15B9D"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The Contractor shall process Personal Data only as necessary to perform its obligations under this Agreement and any associated Call‑Off Contract, and strictly in accordance with the written instructions of the Contracting Authority.</w:t>
      </w:r>
    </w:p>
    <w:p w14:paraId="61E46A67" w14:textId="77777777" w:rsidR="001E7B20" w:rsidRPr="00FE169C" w:rsidRDefault="00000000">
      <w:pPr>
        <w:spacing w:after="160" w:line="256" w:lineRule="auto"/>
        <w:ind w:firstLine="720"/>
        <w:jc w:val="both"/>
        <w:rPr>
          <w:rFonts w:ascii="Calibri" w:eastAsia="Calibri" w:hAnsi="Calibri" w:cs="Calibri"/>
        </w:rPr>
      </w:pPr>
      <w:r w:rsidRPr="00FE169C">
        <w:rPr>
          <w:rFonts w:ascii="Calibri" w:eastAsia="Calibri" w:hAnsi="Calibri" w:cs="Calibri"/>
        </w:rPr>
        <w:t>1.1 Subject Matter of the Processing</w:t>
      </w:r>
    </w:p>
    <w:p w14:paraId="12D2DF7E"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The provision of the Goods / Services under this Agreement, including associated administration, delivery, reporting, invoicing and contract management activities.</w:t>
      </w:r>
    </w:p>
    <w:p w14:paraId="3ED491BB"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7BE78C2B" w14:textId="77777777" w:rsidR="001E7B20" w:rsidRPr="00FE169C" w:rsidRDefault="00000000">
      <w:pPr>
        <w:spacing w:after="160" w:line="256" w:lineRule="auto"/>
        <w:ind w:firstLine="720"/>
        <w:jc w:val="both"/>
        <w:rPr>
          <w:rFonts w:ascii="Calibri" w:eastAsia="Calibri" w:hAnsi="Calibri" w:cs="Calibri"/>
        </w:rPr>
      </w:pPr>
      <w:r w:rsidRPr="00FE169C">
        <w:rPr>
          <w:rFonts w:ascii="Calibri" w:eastAsia="Calibri" w:hAnsi="Calibri" w:cs="Calibri"/>
        </w:rPr>
        <w:t>1.2 Nature of the Processing</w:t>
      </w:r>
    </w:p>
    <w:p w14:paraId="7CF95AA2"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The processing may include one or more of the following activities:</w:t>
      </w:r>
    </w:p>
    <w:p w14:paraId="0516F35D"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collection, recording, organisation, structuring, storage, consultation, use, disclosure by transmission, erasure and destruction of Personal Data.</w:t>
      </w:r>
    </w:p>
    <w:p w14:paraId="5C82E9A9"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254ADF0C" w14:textId="77777777" w:rsidR="001E7B20" w:rsidRPr="00FE169C" w:rsidRDefault="00000000">
      <w:pPr>
        <w:spacing w:after="160" w:line="256" w:lineRule="auto"/>
        <w:ind w:firstLine="720"/>
        <w:jc w:val="both"/>
        <w:rPr>
          <w:rFonts w:ascii="Calibri" w:eastAsia="Calibri" w:hAnsi="Calibri" w:cs="Calibri"/>
        </w:rPr>
      </w:pPr>
      <w:r w:rsidRPr="00FE169C">
        <w:rPr>
          <w:rFonts w:ascii="Calibri" w:eastAsia="Calibri" w:hAnsi="Calibri" w:cs="Calibri"/>
        </w:rPr>
        <w:t>1.3 Purpose of the Processing</w:t>
      </w:r>
    </w:p>
    <w:p w14:paraId="445BA35B"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The processing of Personal Data is solely for the purposes of enabling the Contractor to:</w:t>
      </w:r>
    </w:p>
    <w:p w14:paraId="0A96A54A"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504FC972"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perform and manage the Goods / Services;</w:t>
      </w:r>
    </w:p>
    <w:p w14:paraId="1FEFF1C8"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liaise with the Contracting Authority;</w:t>
      </w:r>
    </w:p>
    <w:p w14:paraId="531B578D"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lastRenderedPageBreak/>
        <w:t>meet contractual, statutory and reporting obligations.</w:t>
      </w:r>
    </w:p>
    <w:p w14:paraId="5AFAAA84"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5D6C722D"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24651B97" w14:textId="77777777" w:rsidR="001E7B20" w:rsidRPr="00FE169C" w:rsidRDefault="00000000">
      <w:pPr>
        <w:spacing w:after="160" w:line="256" w:lineRule="auto"/>
        <w:ind w:firstLine="720"/>
        <w:jc w:val="both"/>
        <w:rPr>
          <w:rFonts w:ascii="Calibri" w:eastAsia="Calibri" w:hAnsi="Calibri" w:cs="Calibri"/>
        </w:rPr>
      </w:pPr>
      <w:r w:rsidRPr="00FE169C">
        <w:rPr>
          <w:rFonts w:ascii="Calibri" w:eastAsia="Calibri" w:hAnsi="Calibri" w:cs="Calibri"/>
        </w:rPr>
        <w:t>1.4 Duration of the Processing</w:t>
      </w:r>
    </w:p>
    <w:p w14:paraId="55E03144"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For the duration of the Agreement and any Call‑Off Contract and thereafter only for such period as is required by applicable law or as otherwise instructed in writing by the Contracting Authority.</w:t>
      </w:r>
    </w:p>
    <w:p w14:paraId="14CEED80"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6179FB46" w14:textId="77777777" w:rsidR="001E7B20" w:rsidRPr="00FE169C" w:rsidRDefault="00000000">
      <w:pPr>
        <w:numPr>
          <w:ilvl w:val="0"/>
          <w:numId w:val="3"/>
        </w:numPr>
        <w:spacing w:after="160" w:line="256" w:lineRule="auto"/>
        <w:jc w:val="both"/>
        <w:rPr>
          <w:rFonts w:ascii="Calibri" w:eastAsia="Calibri" w:hAnsi="Calibri" w:cs="Calibri"/>
        </w:rPr>
      </w:pPr>
      <w:r w:rsidRPr="00FE169C">
        <w:rPr>
          <w:rFonts w:ascii="Calibri" w:eastAsia="Calibri" w:hAnsi="Calibri" w:cs="Calibri"/>
        </w:rPr>
        <w:t>Types of Personal Data</w:t>
      </w:r>
    </w:p>
    <w:p w14:paraId="1FA999FA"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The Personal Data processed may include, but is not limited to:</w:t>
      </w:r>
    </w:p>
    <w:p w14:paraId="4884D4BA"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2AE1B34C"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names;</w:t>
      </w:r>
    </w:p>
    <w:p w14:paraId="2FA82847"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business contact details (such as work email addresses and telephone numbers);</w:t>
      </w:r>
    </w:p>
    <w:p w14:paraId="611DF213"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job titles or roles;</w:t>
      </w:r>
    </w:p>
    <w:p w14:paraId="54DCAB47"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other work‑related identifiers necessary for contract delivery.</w:t>
      </w:r>
    </w:p>
    <w:p w14:paraId="30A39D9B"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0FE222D8"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715F82A5" w14:textId="77777777" w:rsidR="001E7B20" w:rsidRPr="00FE169C" w:rsidRDefault="00000000">
      <w:pPr>
        <w:numPr>
          <w:ilvl w:val="0"/>
          <w:numId w:val="2"/>
        </w:numPr>
        <w:spacing w:after="160" w:line="256" w:lineRule="auto"/>
        <w:jc w:val="both"/>
        <w:rPr>
          <w:rFonts w:ascii="Calibri" w:eastAsia="Calibri" w:hAnsi="Calibri" w:cs="Calibri"/>
        </w:rPr>
      </w:pPr>
      <w:r w:rsidRPr="00FE169C">
        <w:rPr>
          <w:rFonts w:ascii="Calibri" w:eastAsia="Calibri" w:hAnsi="Calibri" w:cs="Calibri"/>
        </w:rPr>
        <w:t>Categories of Data Subjects</w:t>
      </w:r>
    </w:p>
    <w:p w14:paraId="7823ED66"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The categories of Data Subjects may include:</w:t>
      </w:r>
    </w:p>
    <w:p w14:paraId="15574CD5"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 xml:space="preserve"> </w:t>
      </w:r>
    </w:p>
    <w:p w14:paraId="512B34B6"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employees of the Contracting Authority;</w:t>
      </w:r>
    </w:p>
    <w:p w14:paraId="0191FFD7"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representatives, agents or subcontractors of the Contractor;</w:t>
      </w:r>
    </w:p>
    <w:p w14:paraId="591086CA" w14:textId="77777777" w:rsidR="001E7B20" w:rsidRPr="00FE169C" w:rsidRDefault="00000000">
      <w:pPr>
        <w:spacing w:after="160" w:line="256" w:lineRule="auto"/>
        <w:jc w:val="both"/>
        <w:rPr>
          <w:rFonts w:ascii="Calibri" w:eastAsia="Calibri" w:hAnsi="Calibri" w:cs="Calibri"/>
        </w:rPr>
      </w:pPr>
      <w:r w:rsidRPr="00FE169C">
        <w:rPr>
          <w:rFonts w:ascii="Calibri" w:eastAsia="Calibri" w:hAnsi="Calibri" w:cs="Calibri"/>
        </w:rPr>
        <w:t>learners, service users or participants, where relevant to the Goods / Services.</w:t>
      </w:r>
    </w:p>
    <w:p w14:paraId="6A0FC940" w14:textId="77777777" w:rsidR="001E7B20" w:rsidRDefault="001E7B20">
      <w:pPr>
        <w:rPr>
          <w:rFonts w:ascii="Calibri" w:eastAsia="Calibri" w:hAnsi="Calibri" w:cs="Calibri"/>
        </w:rPr>
      </w:pPr>
    </w:p>
    <w:sectPr w:rsidR="001E7B20">
      <w:headerReference w:type="default" r:id="rId10"/>
      <w:footerReference w:type="default" r:id="rId11"/>
      <w:pgSz w:w="11906" w:h="16838"/>
      <w:pgMar w:top="1440" w:right="1440" w:bottom="1440" w:left="1440" w:header="283"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2BE91" w14:textId="77777777" w:rsidR="00BA058E" w:rsidRDefault="00BA058E">
      <w:pPr>
        <w:spacing w:after="0" w:line="240" w:lineRule="auto"/>
      </w:pPr>
      <w:r>
        <w:separator/>
      </w:r>
    </w:p>
  </w:endnote>
  <w:endnote w:type="continuationSeparator" w:id="0">
    <w:p w14:paraId="305F1998" w14:textId="77777777" w:rsidR="00BA058E" w:rsidRDefault="00BA0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F6CBE80-2D56-4B84-BA87-08095C8C3AD8}"/>
    <w:embedItalic r:id="rId2" w:fontKey="{B8128F91-5D9A-4DD2-BF66-1A1D78E61D18}"/>
  </w:font>
  <w:font w:name="Calibri">
    <w:panose1 w:val="020F0502020204030204"/>
    <w:charset w:val="00"/>
    <w:family w:val="swiss"/>
    <w:pitch w:val="variable"/>
    <w:sig w:usb0="E4002EFF" w:usb1="C200247B" w:usb2="00000009" w:usb3="00000000" w:csb0="000001FF" w:csb1="00000000"/>
    <w:embedRegular r:id="rId3" w:fontKey="{D407639C-4DE3-4C40-BC32-FA4DE6D22BE0}"/>
    <w:embedBold r:id="rId4" w:fontKey="{96B1F3CC-A203-4422-922F-065DCEC0C894}"/>
    <w:embedItalic r:id="rId5" w:fontKey="{903E4299-182A-46E0-96A2-8AE64C231A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6A21" w14:textId="77777777" w:rsidR="001E7B20" w:rsidRDefault="00000000">
    <w:pPr>
      <w:pBdr>
        <w:top w:val="single" w:sz="4" w:space="1" w:color="D9D9D9"/>
        <w:left w:val="nil"/>
        <w:bottom w:val="nil"/>
        <w:right w:val="nil"/>
        <w:between w:val="nil"/>
      </w:pBdr>
      <w:tabs>
        <w:tab w:val="center" w:pos="4153"/>
        <w:tab w:val="right" w:pos="8306"/>
        <w:tab w:val="right" w:pos="8789"/>
      </w:tabs>
      <w:spacing w:after="0" w:line="240" w:lineRule="auto"/>
      <w:rPr>
        <w:rFonts w:ascii="Times New Roman" w:eastAsia="Times New Roman" w:hAnsi="Times New Roman" w:cs="Times New Roman"/>
        <w:color w:val="000000"/>
        <w:sz w:val="20"/>
        <w:szCs w:val="20"/>
      </w:rPr>
    </w:pPr>
    <w:r>
      <w:rPr>
        <w:rFonts w:ascii="Calibri" w:eastAsia="Calibri" w:hAnsi="Calibri" w:cs="Calibri"/>
        <w:color w:val="000000"/>
        <w:sz w:val="20"/>
        <w:szCs w:val="20"/>
      </w:rPr>
      <w:tab/>
    </w:r>
    <w:r>
      <w:rPr>
        <w:rFonts w:ascii="Calibri" w:eastAsia="Calibri" w:hAnsi="Calibri" w:cs="Calibri"/>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FE169C">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808080"/>
        <w:sz w:val="20"/>
        <w:szCs w:val="2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619BD" w14:textId="77777777" w:rsidR="00BA058E" w:rsidRDefault="00BA058E">
      <w:pPr>
        <w:spacing w:after="0" w:line="240" w:lineRule="auto"/>
      </w:pPr>
      <w:r>
        <w:separator/>
      </w:r>
    </w:p>
  </w:footnote>
  <w:footnote w:type="continuationSeparator" w:id="0">
    <w:p w14:paraId="2965A15E" w14:textId="77777777" w:rsidR="00BA058E" w:rsidRDefault="00BA058E">
      <w:pPr>
        <w:spacing w:after="0" w:line="240" w:lineRule="auto"/>
      </w:pPr>
      <w:r>
        <w:continuationSeparator/>
      </w:r>
    </w:p>
  </w:footnote>
  <w:footnote w:id="1">
    <w:p w14:paraId="42A42903" w14:textId="77777777" w:rsidR="001E7B20"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FF0000"/>
          <w:sz w:val="16"/>
          <w:szCs w:val="16"/>
          <w:highlight w:val="yellow"/>
        </w:rPr>
        <w:t xml:space="preserve"> Procurement personnel should contact their ETB’s Data Protection Officer for the appropriate and up to date documentation. (Delete this note prior to publication)</w:t>
      </w:r>
      <w:r>
        <w:rPr>
          <w:color w:val="FF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5BB5" w14:textId="2C63F96C" w:rsidR="001E7B20" w:rsidRDefault="00000000">
    <w:pPr>
      <w:pBdr>
        <w:top w:val="nil"/>
        <w:left w:val="nil"/>
        <w:bottom w:val="nil"/>
        <w:right w:val="nil"/>
        <w:between w:val="nil"/>
      </w:pBdr>
      <w:tabs>
        <w:tab w:val="center" w:pos="4513"/>
        <w:tab w:val="right" w:pos="9026"/>
      </w:tabs>
      <w:spacing w:after="0" w:line="240" w:lineRule="auto"/>
      <w:rPr>
        <w:b/>
        <w:bCs/>
        <w:color w:val="000000"/>
        <w:sz w:val="16"/>
        <w:szCs w:val="16"/>
      </w:rPr>
    </w:pPr>
    <w:r>
      <w:rPr>
        <w:b/>
        <w:bCs/>
        <w:color w:val="000000"/>
        <w:sz w:val="14"/>
        <w:szCs w:val="14"/>
      </w:rPr>
      <w:t xml:space="preserve">ETBTDRF-5 | Framework | T&amp;Cs </w:t>
    </w:r>
    <w:r w:rsidR="00FE169C" w:rsidRPr="00FE169C">
      <w:rPr>
        <w:b/>
        <w:bCs/>
        <w:color w:val="000000"/>
        <w:sz w:val="14"/>
        <w:szCs w:val="14"/>
      </w:rPr>
      <w:t>Framework Agreement for VR Welding Simulators &amp; Compatible VR Headsets</w:t>
    </w:r>
    <w:r>
      <w:rPr>
        <w:b/>
        <w:bCs/>
        <w:color w:val="000000"/>
        <w:sz w:val="16"/>
        <w:szCs w:val="16"/>
      </w:rPr>
      <w:tab/>
    </w:r>
    <w:r w:rsidR="00FE169C">
      <w:rPr>
        <w:noProof/>
        <w:color w:val="000000"/>
      </w:rPr>
      <w:drawing>
        <wp:inline distT="0" distB="0" distL="0" distR="0" wp14:anchorId="12647C94" wp14:editId="340BF329">
          <wp:extent cx="497835" cy="484196"/>
          <wp:effectExtent l="0" t="0" r="0" b="0"/>
          <wp:docPr id="2" name="image2.jpg" descr="C:\Users\ann.healy\AppData\Local\Microsoft\Windows\Temporary Internet Files\Content.Outlook\8PVSX534\ETBI-ETBs Logo with no text.jpg"/>
          <wp:cNvGraphicFramePr/>
          <a:graphic xmlns:a="http://schemas.openxmlformats.org/drawingml/2006/main">
            <a:graphicData uri="http://schemas.openxmlformats.org/drawingml/2006/picture">
              <pic:pic xmlns:pic="http://schemas.openxmlformats.org/drawingml/2006/picture">
                <pic:nvPicPr>
                  <pic:cNvPr id="0" name="image2.jpg" descr="C:\Users\ann.healy\AppData\Local\Microsoft\Windows\Temporary Internet Files\Content.Outlook\8PVSX534\ETBI-ETBs Logo with no text.jpg"/>
                  <pic:cNvPicPr preferRelativeResize="0"/>
                </pic:nvPicPr>
                <pic:blipFill>
                  <a:blip r:embed="rId1"/>
                  <a:srcRect/>
                  <a:stretch>
                    <a:fillRect/>
                  </a:stretch>
                </pic:blipFill>
                <pic:spPr>
                  <a:xfrm>
                    <a:off x="0" y="0"/>
                    <a:ext cx="497835" cy="484196"/>
                  </a:xfrm>
                  <a:prstGeom prst="rect">
                    <a:avLst/>
                  </a:prstGeom>
                  <a:ln/>
                </pic:spPr>
              </pic:pic>
            </a:graphicData>
          </a:graphic>
        </wp:inline>
      </w:drawing>
    </w:r>
    <w:r>
      <w:rPr>
        <w:b/>
        <w:bCs/>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707C"/>
    <w:multiLevelType w:val="multilevel"/>
    <w:tmpl w:val="165C27B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C022FD5"/>
    <w:multiLevelType w:val="multilevel"/>
    <w:tmpl w:val="974CE82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C92188"/>
    <w:multiLevelType w:val="multilevel"/>
    <w:tmpl w:val="3C0CF6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CD82933"/>
    <w:multiLevelType w:val="multilevel"/>
    <w:tmpl w:val="A060F130"/>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913020"/>
    <w:multiLevelType w:val="multilevel"/>
    <w:tmpl w:val="0F8E28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A4D6766"/>
    <w:multiLevelType w:val="multilevel"/>
    <w:tmpl w:val="250A41E0"/>
    <w:lvl w:ilvl="0">
      <w:start w:val="1"/>
      <w:numFmt w:val="upperLetter"/>
      <w:lvlText w:val="%1."/>
      <w:lvlJc w:val="left"/>
      <w:pPr>
        <w:ind w:left="79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D45C39"/>
    <w:multiLevelType w:val="multilevel"/>
    <w:tmpl w:val="A288D8BC"/>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1C37A02"/>
    <w:multiLevelType w:val="multilevel"/>
    <w:tmpl w:val="D6DC42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F5F628F"/>
    <w:multiLevelType w:val="multilevel"/>
    <w:tmpl w:val="BD96D88A"/>
    <w:lvl w:ilvl="0">
      <w:start w:val="1"/>
      <w:numFmt w:val="lowerRoman"/>
      <w:lvlText w:val="%1."/>
      <w:lvlJc w:val="right"/>
      <w:pPr>
        <w:ind w:left="1447" w:hanging="360"/>
      </w:pPr>
    </w:lvl>
    <w:lvl w:ilvl="1">
      <w:start w:val="1"/>
      <w:numFmt w:val="lowerLetter"/>
      <w:lvlText w:val="%2."/>
      <w:lvlJc w:val="left"/>
      <w:pPr>
        <w:ind w:left="2167" w:hanging="360"/>
      </w:pPr>
    </w:lvl>
    <w:lvl w:ilvl="2">
      <w:start w:val="1"/>
      <w:numFmt w:val="lowerRoman"/>
      <w:lvlText w:val="%3."/>
      <w:lvlJc w:val="right"/>
      <w:pPr>
        <w:ind w:left="2887" w:hanging="180"/>
      </w:pPr>
    </w:lvl>
    <w:lvl w:ilvl="3">
      <w:start w:val="1"/>
      <w:numFmt w:val="decimal"/>
      <w:lvlText w:val="%4."/>
      <w:lvlJc w:val="left"/>
      <w:pPr>
        <w:ind w:left="3607" w:hanging="360"/>
      </w:pPr>
    </w:lvl>
    <w:lvl w:ilvl="4">
      <w:start w:val="1"/>
      <w:numFmt w:val="lowerLetter"/>
      <w:lvlText w:val="%5."/>
      <w:lvlJc w:val="left"/>
      <w:pPr>
        <w:ind w:left="4327" w:hanging="360"/>
      </w:pPr>
    </w:lvl>
    <w:lvl w:ilvl="5">
      <w:start w:val="1"/>
      <w:numFmt w:val="lowerRoman"/>
      <w:lvlText w:val="%6."/>
      <w:lvlJc w:val="right"/>
      <w:pPr>
        <w:ind w:left="5047" w:hanging="180"/>
      </w:pPr>
    </w:lvl>
    <w:lvl w:ilvl="6">
      <w:start w:val="1"/>
      <w:numFmt w:val="decimal"/>
      <w:lvlText w:val="%7."/>
      <w:lvlJc w:val="left"/>
      <w:pPr>
        <w:ind w:left="5767" w:hanging="360"/>
      </w:pPr>
    </w:lvl>
    <w:lvl w:ilvl="7">
      <w:start w:val="1"/>
      <w:numFmt w:val="lowerLetter"/>
      <w:lvlText w:val="%8."/>
      <w:lvlJc w:val="left"/>
      <w:pPr>
        <w:ind w:left="6487" w:hanging="360"/>
      </w:pPr>
    </w:lvl>
    <w:lvl w:ilvl="8">
      <w:start w:val="1"/>
      <w:numFmt w:val="lowerRoman"/>
      <w:lvlText w:val="%9."/>
      <w:lvlJc w:val="right"/>
      <w:pPr>
        <w:ind w:left="7207" w:hanging="180"/>
      </w:pPr>
    </w:lvl>
  </w:abstractNum>
  <w:abstractNum w:abstractNumId="9" w15:restartNumberingAfterBreak="0">
    <w:nsid w:val="7EE5641F"/>
    <w:multiLevelType w:val="multilevel"/>
    <w:tmpl w:val="8B7EDC4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468280809">
    <w:abstractNumId w:val="4"/>
  </w:num>
  <w:num w:numId="2" w16cid:durableId="734472538">
    <w:abstractNumId w:val="6"/>
  </w:num>
  <w:num w:numId="3" w16cid:durableId="1087387979">
    <w:abstractNumId w:val="0"/>
  </w:num>
  <w:num w:numId="4" w16cid:durableId="1538929984">
    <w:abstractNumId w:val="5"/>
  </w:num>
  <w:num w:numId="5" w16cid:durableId="988827817">
    <w:abstractNumId w:val="9"/>
  </w:num>
  <w:num w:numId="6" w16cid:durableId="128058656">
    <w:abstractNumId w:val="3"/>
  </w:num>
  <w:num w:numId="7" w16cid:durableId="945356932">
    <w:abstractNumId w:val="2"/>
  </w:num>
  <w:num w:numId="8" w16cid:durableId="752776534">
    <w:abstractNumId w:val="1"/>
  </w:num>
  <w:num w:numId="9" w16cid:durableId="675183076">
    <w:abstractNumId w:val="7"/>
  </w:num>
  <w:num w:numId="10" w16cid:durableId="5716208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B20"/>
    <w:rsid w:val="000B5562"/>
    <w:rsid w:val="001E7B20"/>
    <w:rsid w:val="00850D72"/>
    <w:rsid w:val="00BA058E"/>
    <w:rsid w:val="00C21171"/>
    <w:rsid w:val="00DE16F5"/>
    <w:rsid w:val="00FE16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D15DB"/>
  <w15:docId w15:val="{08401CFA-C6F7-4E8A-8BD2-D5439244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4F6228"/>
      <w:spacing w:before="240" w:after="240" w:line="259" w:lineRule="auto"/>
      <w:ind w:left="432" w:hanging="432"/>
      <w:jc w:val="both"/>
      <w:outlineLvl w:val="0"/>
    </w:pPr>
    <w:rPr>
      <w:b/>
      <w:bCs/>
      <w:color w:val="FFFFFF"/>
      <w:sz w:val="24"/>
      <w:szCs w:val="24"/>
    </w:rPr>
  </w:style>
  <w:style w:type="paragraph" w:styleId="Heading2">
    <w:name w:val="heading 2"/>
    <w:basedOn w:val="Normal"/>
    <w:next w:val="Normal"/>
    <w:uiPriority w:val="9"/>
    <w:semiHidden/>
    <w:unhideWhenUsed/>
    <w:qFormat/>
    <w:pPr>
      <w:keepNext/>
      <w:keepLines/>
      <w:spacing w:before="200" w:after="240"/>
      <w:ind w:left="576" w:hanging="576"/>
      <w:outlineLvl w:val="1"/>
    </w:pPr>
    <w:rPr>
      <w:b/>
      <w:bCs/>
      <w:sz w:val="24"/>
      <w:szCs w:val="24"/>
    </w:rPr>
  </w:style>
  <w:style w:type="paragraph" w:styleId="Heading3">
    <w:name w:val="heading 3"/>
    <w:basedOn w:val="Normal"/>
    <w:next w:val="Normal"/>
    <w:uiPriority w:val="9"/>
    <w:semiHidden/>
    <w:unhideWhenUsed/>
    <w:qFormat/>
    <w:pPr>
      <w:keepNext/>
      <w:keepLines/>
      <w:spacing w:before="200" w:after="240"/>
      <w:ind w:left="720" w:hanging="720"/>
      <w:outlineLvl w:val="2"/>
    </w:pPr>
    <w:rPr>
      <w:b/>
      <w:bCs/>
    </w:rPr>
  </w:style>
  <w:style w:type="paragraph" w:styleId="Heading4">
    <w:name w:val="heading 4"/>
    <w:basedOn w:val="Normal"/>
    <w:next w:val="Normal"/>
    <w:uiPriority w:val="9"/>
    <w:semiHidden/>
    <w:unhideWhenUsed/>
    <w:qFormat/>
    <w:pPr>
      <w:keepNext/>
      <w:keepLines/>
      <w:spacing w:before="40" w:after="0"/>
      <w:ind w:left="864" w:hanging="864"/>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00" w:after="0"/>
      <w:ind w:left="1008" w:hanging="1008"/>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40" w:after="0"/>
      <w:ind w:left="1152" w:hanging="1152"/>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center"/>
    </w:pPr>
    <w:rPr>
      <w:rFonts w:ascii="Times New Roman" w:eastAsia="Times New Roman" w:hAnsi="Times New Roman" w:cs="Times New Roman"/>
      <w:b/>
      <w:bCs/>
      <w:sz w:val="36"/>
      <w:szCs w:val="36"/>
    </w:rPr>
  </w:style>
  <w:style w:type="paragraph" w:styleId="Subtitle">
    <w:name w:val="Subtitle"/>
    <w:basedOn w:val="Normal"/>
    <w:next w:val="Normal"/>
    <w:uiPriority w:val="11"/>
    <w:qFormat/>
    <w:pPr>
      <w:spacing w:after="160"/>
    </w:pPr>
    <w:rPr>
      <w:rFonts w:ascii="Calibri" w:eastAsia="Calibri" w:hAnsi="Calibri" w:cs="Calibri"/>
      <w:color w:val="5A5A5A"/>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FE1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169C"/>
  </w:style>
  <w:style w:type="paragraph" w:styleId="Footer">
    <w:name w:val="footer"/>
    <w:basedOn w:val="Normal"/>
    <w:link w:val="FooterChar"/>
    <w:uiPriority w:val="99"/>
    <w:unhideWhenUsed/>
    <w:rsid w:val="00FE1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1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SARrtjGbnMjo1S9RjT1UjFxPA==">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10063</Words>
  <Characters>55951</Characters>
  <Application>Microsoft Office Word</Application>
  <DocSecurity>0</DocSecurity>
  <Lines>1055</Lines>
  <Paragraphs>584</Paragraphs>
  <ScaleCrop>false</ScaleCrop>
  <Company/>
  <LinksUpToDate>false</LinksUpToDate>
  <CharactersWithSpaces>65430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Quinn</dc:creator>
  <cp:lastModifiedBy>Amanda Quinn</cp:lastModifiedBy>
  <cp:revision>2</cp:revision>
  <dcterms:created xsi:type="dcterms:W3CDTF">2026-10-30T11:08:00Z</dcterms:created>
  <dcterms:modified xsi:type="dcterms:W3CDTF">2026-10-30T11:08:00Z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MediaServiceImageTags</vt:lpwstr>
  </property>
</Properties>
</file>