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F044D" w14:textId="77777777" w:rsidR="0091163C" w:rsidRDefault="0091163C">
      <w:pPr>
        <w:pStyle w:val="Title"/>
        <w:jc w:val="right"/>
        <w:rPr>
          <w:rFonts w:asciiTheme="minorHAnsi" w:hAnsiTheme="minorHAnsi"/>
          <w:sz w:val="22"/>
          <w:lang w:val="en-IE"/>
        </w:rPr>
      </w:pPr>
    </w:p>
    <w:p w14:paraId="74D4BE09" w14:textId="77777777" w:rsidR="0091163C" w:rsidRDefault="0091163C">
      <w:pPr>
        <w:pStyle w:val="Title"/>
        <w:jc w:val="left"/>
        <w:rPr>
          <w:rFonts w:asciiTheme="minorHAnsi" w:hAnsiTheme="minorHAnsi"/>
          <w:sz w:val="22"/>
          <w:lang w:val="en-IE"/>
        </w:rPr>
      </w:pPr>
    </w:p>
    <w:p w14:paraId="208B44BA" w14:textId="77777777" w:rsidR="0091163C" w:rsidRDefault="0091163C">
      <w:pPr>
        <w:rPr>
          <w:rFonts w:cs="Arial"/>
          <w:b/>
          <w:color w:val="808080"/>
        </w:rPr>
      </w:pPr>
    </w:p>
    <w:tbl>
      <w:tblPr>
        <w:tblW w:w="5000" w:type="pct"/>
        <w:tblLook w:val="04A0" w:firstRow="1" w:lastRow="0" w:firstColumn="1" w:lastColumn="0" w:noHBand="0" w:noVBand="1"/>
      </w:tblPr>
      <w:tblGrid>
        <w:gridCol w:w="9638"/>
      </w:tblGrid>
      <w:tr w:rsidR="0091163C" w14:paraId="7ED68887" w14:textId="77777777">
        <w:tc>
          <w:tcPr>
            <w:tcW w:w="5000" w:type="pct"/>
            <w:vAlign w:val="center"/>
          </w:tcPr>
          <w:p w14:paraId="19D844F3" w14:textId="77777777" w:rsidR="0091163C" w:rsidRDefault="0091163C">
            <w:pPr>
              <w:ind w:right="-1"/>
              <w:jc w:val="center"/>
              <w:rPr>
                <w:rFonts w:ascii="Calibri" w:hAnsi="Calibri" w:cs="Arial"/>
                <w:b/>
                <w:sz w:val="36"/>
                <w:szCs w:val="36"/>
              </w:rPr>
            </w:pPr>
          </w:p>
          <w:p w14:paraId="18D9ECA8" w14:textId="77777777" w:rsidR="0091163C" w:rsidRDefault="00653839">
            <w:pPr>
              <w:ind w:right="-1"/>
              <w:jc w:val="center"/>
              <w:rPr>
                <w:rFonts w:ascii="Calibri" w:hAnsi="Calibri" w:cs="Arial"/>
                <w:b/>
                <w:sz w:val="36"/>
                <w:szCs w:val="36"/>
              </w:rPr>
            </w:pPr>
            <w:r>
              <w:rPr>
                <w:rFonts w:ascii="Calibri" w:hAnsi="Calibri" w:cs="Arial"/>
                <w:b/>
                <w:sz w:val="36"/>
                <w:szCs w:val="36"/>
              </w:rPr>
              <w:t xml:space="preserve">Tender Response Document </w:t>
            </w:r>
            <w:r w:rsidR="00F42350">
              <w:rPr>
                <w:rFonts w:ascii="Calibri" w:hAnsi="Calibri" w:cs="Arial"/>
                <w:b/>
                <w:sz w:val="36"/>
                <w:szCs w:val="36"/>
              </w:rPr>
              <w:t>C</w:t>
            </w:r>
            <w:r>
              <w:rPr>
                <w:rFonts w:ascii="Calibri" w:hAnsi="Calibri" w:cs="Arial"/>
                <w:b/>
                <w:sz w:val="36"/>
                <w:szCs w:val="36"/>
              </w:rPr>
              <w:t xml:space="preserve"> </w:t>
            </w:r>
          </w:p>
          <w:p w14:paraId="7B589C5B" w14:textId="77777777" w:rsidR="0091163C" w:rsidRDefault="0091163C">
            <w:pPr>
              <w:ind w:right="-1"/>
              <w:jc w:val="center"/>
              <w:rPr>
                <w:rFonts w:ascii="Calibri" w:hAnsi="Calibri" w:cs="Arial"/>
                <w:b/>
                <w:sz w:val="36"/>
                <w:szCs w:val="36"/>
              </w:rPr>
            </w:pPr>
          </w:p>
          <w:p w14:paraId="11733929" w14:textId="77777777" w:rsidR="0091163C" w:rsidRDefault="00F42350">
            <w:pPr>
              <w:ind w:right="-1"/>
              <w:jc w:val="center"/>
              <w:rPr>
                <w:rFonts w:ascii="Calibri" w:hAnsi="Calibri" w:cs="Arial"/>
                <w:b/>
                <w:sz w:val="36"/>
                <w:szCs w:val="36"/>
              </w:rPr>
            </w:pPr>
            <w:r w:rsidRPr="00F42350">
              <w:rPr>
                <w:rFonts w:ascii="Calibri" w:hAnsi="Calibri" w:cs="Arial"/>
                <w:b/>
                <w:sz w:val="36"/>
                <w:szCs w:val="36"/>
              </w:rPr>
              <w:t>Appendix 2</w:t>
            </w:r>
            <w:r w:rsidRPr="008D4470">
              <w:rPr>
                <w:rFonts w:ascii="Calibri" w:hAnsi="Calibri" w:cs="Arial"/>
                <w:b/>
                <w:sz w:val="36"/>
                <w:szCs w:val="36"/>
              </w:rPr>
              <w:t xml:space="preserve">: </w:t>
            </w:r>
            <w:r w:rsidR="00A12D99" w:rsidRPr="008D4470">
              <w:rPr>
                <w:rFonts w:ascii="Calibri" w:hAnsi="Calibri" w:cs="Arial"/>
                <w:b/>
                <w:sz w:val="36"/>
                <w:szCs w:val="36"/>
              </w:rPr>
              <w:t>Pricing Schedule</w:t>
            </w:r>
          </w:p>
          <w:p w14:paraId="0C64952B" w14:textId="77777777" w:rsidR="0091163C" w:rsidRDefault="0091163C">
            <w:pPr>
              <w:ind w:right="-1"/>
              <w:rPr>
                <w:rFonts w:ascii="Calibri" w:hAnsi="Calibri" w:cs="Arial"/>
                <w:b/>
              </w:rPr>
            </w:pPr>
          </w:p>
          <w:p w14:paraId="09BB39BD" w14:textId="77777777" w:rsidR="0091163C" w:rsidRDefault="0091163C">
            <w:pPr>
              <w:ind w:right="-1"/>
              <w:rPr>
                <w:rFonts w:ascii="Calibri" w:hAnsi="Calibri" w:cs="Arial"/>
                <w:b/>
              </w:rPr>
            </w:pPr>
          </w:p>
          <w:tbl>
            <w:tblPr>
              <w:tblW w:w="0" w:type="auto"/>
              <w:tblLook w:val="04A0" w:firstRow="1" w:lastRow="0" w:firstColumn="1" w:lastColumn="0" w:noHBand="0" w:noVBand="1"/>
            </w:tblPr>
            <w:tblGrid>
              <w:gridCol w:w="9422"/>
            </w:tblGrid>
            <w:tr w:rsidR="0091163C" w14:paraId="03CEE252" w14:textId="77777777">
              <w:trPr>
                <w:trHeight w:val="1258"/>
              </w:trPr>
              <w:tc>
                <w:tcPr>
                  <w:tcW w:w="9422" w:type="dxa"/>
                  <w:vAlign w:val="center"/>
                </w:tcPr>
                <w:p w14:paraId="6EA2B417" w14:textId="2F3A474C" w:rsidR="009A4876" w:rsidRDefault="00894378" w:rsidP="00894378">
                  <w:pPr>
                    <w:ind w:right="-1"/>
                    <w:jc w:val="center"/>
                    <w:rPr>
                      <w:rFonts w:cstheme="minorHAnsi"/>
                      <w:b/>
                      <w:color w:val="808080" w:themeColor="background1" w:themeShade="80"/>
                      <w:sz w:val="36"/>
                      <w:szCs w:val="36"/>
                    </w:rPr>
                  </w:pPr>
                  <w:r>
                    <w:rPr>
                      <w:rFonts w:cstheme="minorHAnsi"/>
                      <w:b/>
                      <w:color w:val="808080" w:themeColor="background1" w:themeShade="80"/>
                      <w:sz w:val="36"/>
                      <w:szCs w:val="36"/>
                    </w:rPr>
                    <w:t>T</w:t>
                  </w:r>
                  <w:r w:rsidRPr="00894378">
                    <w:rPr>
                      <w:rFonts w:cstheme="minorHAnsi"/>
                      <w:b/>
                      <w:color w:val="808080" w:themeColor="background1" w:themeShade="80"/>
                      <w:sz w:val="36"/>
                      <w:szCs w:val="36"/>
                    </w:rPr>
                    <w:t>he provision of Charter Flights and Associated Support Services for the purpose of R</w:t>
                  </w:r>
                  <w:r w:rsidR="00B73F41">
                    <w:rPr>
                      <w:rFonts w:cstheme="minorHAnsi"/>
                      <w:b/>
                      <w:color w:val="808080" w:themeColor="background1" w:themeShade="80"/>
                      <w:sz w:val="36"/>
                      <w:szCs w:val="36"/>
                    </w:rPr>
                    <w:t xml:space="preserve">eturn </w:t>
                  </w:r>
                  <w:r w:rsidRPr="00894378">
                    <w:rPr>
                      <w:rFonts w:cstheme="minorHAnsi"/>
                      <w:b/>
                      <w:color w:val="808080" w:themeColor="background1" w:themeShade="80"/>
                      <w:sz w:val="36"/>
                      <w:szCs w:val="36"/>
                    </w:rPr>
                    <w:t xml:space="preserve">Operations </w:t>
                  </w:r>
                  <w:r>
                    <w:rPr>
                      <w:rFonts w:cstheme="minorHAnsi"/>
                      <w:b/>
                      <w:color w:val="808080" w:themeColor="background1" w:themeShade="80"/>
                      <w:sz w:val="36"/>
                      <w:szCs w:val="36"/>
                    </w:rPr>
                    <w:t>to the Department of Justice</w:t>
                  </w:r>
                  <w:r w:rsidR="00FE0F4A">
                    <w:rPr>
                      <w:rFonts w:cstheme="minorHAnsi"/>
                      <w:b/>
                      <w:color w:val="808080" w:themeColor="background1" w:themeShade="80"/>
                      <w:sz w:val="36"/>
                      <w:szCs w:val="36"/>
                    </w:rPr>
                    <w:t>, Home Affairs &amp; Migration</w:t>
                  </w:r>
                </w:p>
                <w:p w14:paraId="72E3CB8A" w14:textId="77777777" w:rsidR="00894378" w:rsidRDefault="00894378">
                  <w:pPr>
                    <w:ind w:right="-1"/>
                    <w:rPr>
                      <w:rFonts w:cstheme="minorHAnsi"/>
                      <w:b/>
                      <w:color w:val="808080" w:themeColor="background1" w:themeShade="80"/>
                      <w:sz w:val="36"/>
                      <w:szCs w:val="36"/>
                    </w:rPr>
                  </w:pPr>
                </w:p>
                <w:p w14:paraId="20C97425" w14:textId="0030F91D" w:rsidR="00C22581" w:rsidRDefault="00C22581">
                  <w:pPr>
                    <w:ind w:right="-1"/>
                    <w:rPr>
                      <w:rFonts w:ascii="Calibri" w:hAnsi="Calibri" w:cs="Arial"/>
                      <w:b/>
                      <w:color w:val="999999"/>
                      <w:sz w:val="36"/>
                      <w:szCs w:val="36"/>
                    </w:rPr>
                  </w:pPr>
                </w:p>
                <w:p w14:paraId="71D172FF" w14:textId="77777777" w:rsidR="00C22581" w:rsidRDefault="00C22581">
                  <w:pPr>
                    <w:ind w:right="-1"/>
                    <w:rPr>
                      <w:rFonts w:ascii="Calibri" w:hAnsi="Calibri" w:cs="Arial"/>
                      <w:b/>
                      <w:color w:val="999999"/>
                      <w:sz w:val="36"/>
                      <w:szCs w:val="36"/>
                    </w:rPr>
                  </w:pPr>
                </w:p>
                <w:tbl>
                  <w:tblPr>
                    <w:tblW w:w="0" w:type="auto"/>
                    <w:tblBorders>
                      <w:bottom w:val="single" w:sz="12" w:space="0" w:color="000000"/>
                    </w:tblBorders>
                    <w:tblLook w:val="04A0" w:firstRow="1" w:lastRow="0" w:firstColumn="1" w:lastColumn="0" w:noHBand="0" w:noVBand="1"/>
                  </w:tblPr>
                  <w:tblGrid>
                    <w:gridCol w:w="9206"/>
                  </w:tblGrid>
                  <w:tr w:rsidR="0091163C" w14:paraId="3FC74606" w14:textId="77777777">
                    <w:trPr>
                      <w:trHeight w:val="320"/>
                    </w:trPr>
                    <w:tc>
                      <w:tcPr>
                        <w:tcW w:w="9745" w:type="dxa"/>
                        <w:tcBorders>
                          <w:bottom w:val="single" w:sz="12" w:space="0" w:color="000000"/>
                        </w:tcBorders>
                        <w:shd w:val="clear" w:color="auto" w:fill="57AEA5"/>
                      </w:tcPr>
                      <w:p w14:paraId="2E4247BF" w14:textId="77777777" w:rsidR="0091163C" w:rsidRDefault="00653839">
                        <w:pPr>
                          <w:ind w:right="-1"/>
                          <w:rPr>
                            <w:rFonts w:ascii="Calibri" w:hAnsi="Calibri" w:cs="Arial"/>
                            <w:b/>
                            <w:bCs/>
                            <w:iCs/>
                            <w:color w:val="FFFFFF"/>
                            <w:sz w:val="36"/>
                            <w:szCs w:val="36"/>
                          </w:rPr>
                        </w:pPr>
                        <w:r>
                          <w:rPr>
                            <w:rFonts w:ascii="Calibri" w:hAnsi="Calibri" w:cs="Arial"/>
                            <w:b/>
                            <w:bCs/>
                            <w:iCs/>
                            <w:color w:val="FFFFFF"/>
                            <w:sz w:val="36"/>
                            <w:szCs w:val="36"/>
                          </w:rPr>
                          <w:t>Please insert Tenderer Name below</w:t>
                        </w:r>
                      </w:p>
                    </w:tc>
                  </w:tr>
                  <w:tr w:rsidR="0091163C" w14:paraId="11CA88E9" w14:textId="77777777">
                    <w:trPr>
                      <w:trHeight w:val="1109"/>
                    </w:trPr>
                    <w:tc>
                      <w:tcPr>
                        <w:tcW w:w="9745" w:type="dxa"/>
                        <w:vAlign w:val="center"/>
                      </w:tcPr>
                      <w:p w14:paraId="5AD633A3" w14:textId="77777777" w:rsidR="0091163C" w:rsidRDefault="0091163C">
                        <w:pPr>
                          <w:ind w:right="-1"/>
                          <w:rPr>
                            <w:rFonts w:ascii="Calibri" w:hAnsi="Calibri" w:cs="Arial"/>
                            <w:b/>
                            <w:bCs/>
                            <w:iCs/>
                            <w:color w:val="235D64"/>
                            <w:sz w:val="36"/>
                            <w:szCs w:val="36"/>
                          </w:rPr>
                        </w:pPr>
                      </w:p>
                      <w:p w14:paraId="6687DDC9" w14:textId="77777777" w:rsidR="004722A4" w:rsidRDefault="004722A4">
                        <w:pPr>
                          <w:ind w:right="-1"/>
                          <w:rPr>
                            <w:rFonts w:ascii="Calibri" w:hAnsi="Calibri" w:cs="Arial"/>
                            <w:b/>
                            <w:bCs/>
                            <w:iCs/>
                            <w:color w:val="235D64"/>
                            <w:sz w:val="36"/>
                            <w:szCs w:val="36"/>
                          </w:rPr>
                        </w:pPr>
                      </w:p>
                      <w:p w14:paraId="0554659A" w14:textId="77777777" w:rsidR="0091163C" w:rsidRDefault="0091163C">
                        <w:pPr>
                          <w:ind w:right="-1"/>
                          <w:rPr>
                            <w:rFonts w:ascii="Calibri" w:hAnsi="Calibri" w:cs="Arial"/>
                            <w:b/>
                            <w:bCs/>
                            <w:iCs/>
                            <w:color w:val="235D64"/>
                            <w:sz w:val="36"/>
                            <w:szCs w:val="36"/>
                          </w:rPr>
                        </w:pPr>
                      </w:p>
                    </w:tc>
                  </w:tr>
                </w:tbl>
                <w:p w14:paraId="21F2FC75" w14:textId="77777777" w:rsidR="0091163C" w:rsidRDefault="0091163C">
                  <w:pPr>
                    <w:ind w:right="-1"/>
                    <w:rPr>
                      <w:rFonts w:ascii="Calibri" w:hAnsi="Calibri"/>
                    </w:rPr>
                  </w:pPr>
                </w:p>
                <w:p w14:paraId="01CBD59F" w14:textId="77777777" w:rsidR="0091163C" w:rsidRDefault="0091163C">
                  <w:pPr>
                    <w:spacing w:after="160" w:line="259" w:lineRule="auto"/>
                    <w:rPr>
                      <w:rFonts w:ascii="Calibri" w:hAnsi="Calibri" w:cs="Arial"/>
                      <w:b/>
                      <w:bCs/>
                      <w:iCs/>
                      <w:color w:val="235D64"/>
                      <w:sz w:val="36"/>
                      <w:szCs w:val="36"/>
                    </w:rPr>
                  </w:pPr>
                </w:p>
              </w:tc>
            </w:tr>
          </w:tbl>
          <w:p w14:paraId="32CD280D" w14:textId="77777777" w:rsidR="00255358" w:rsidRPr="00694294" w:rsidRDefault="00255358" w:rsidP="00694294">
            <w:pPr>
              <w:ind w:right="-1"/>
              <w:rPr>
                <w:rFonts w:ascii="Calibri" w:hAnsi="Calibri"/>
              </w:rPr>
            </w:pPr>
          </w:p>
          <w:p w14:paraId="03865767" w14:textId="77777777" w:rsidR="00255358" w:rsidRDefault="00255358">
            <w:pPr>
              <w:rPr>
                <w:rFonts w:cs="Arial"/>
                <w:b/>
                <w:color w:val="808080"/>
              </w:rPr>
            </w:pPr>
          </w:p>
          <w:p w14:paraId="53D3C918" w14:textId="77777777" w:rsidR="00255358" w:rsidRDefault="00255358">
            <w:pPr>
              <w:rPr>
                <w:rFonts w:cs="Arial"/>
                <w:b/>
                <w:color w:val="808080"/>
              </w:rPr>
            </w:pPr>
          </w:p>
        </w:tc>
      </w:tr>
    </w:tbl>
    <w:p w14:paraId="07408D4C" w14:textId="77777777" w:rsidR="0091163C" w:rsidRDefault="00653839">
      <w:pPr>
        <w:shd w:val="clear" w:color="auto" w:fill="FFFFFF" w:themeFill="background1"/>
        <w:spacing w:line="276" w:lineRule="auto"/>
        <w:rPr>
          <w:rFonts w:cs="Arial"/>
          <w:b/>
          <w:color w:val="235D64"/>
        </w:rPr>
      </w:pPr>
      <w:r>
        <w:rPr>
          <w:rFonts w:cs="Arial"/>
          <w:b/>
          <w:color w:val="235D64"/>
        </w:rPr>
        <w:t>PART A – INSTRUCTIONS</w:t>
      </w:r>
    </w:p>
    <w:p w14:paraId="52793F9A" w14:textId="20A405FF" w:rsidR="00255358" w:rsidRDefault="00255358" w:rsidP="00F42350">
      <w:pPr>
        <w:spacing w:before="120" w:after="120" w:line="276" w:lineRule="auto"/>
        <w:jc w:val="both"/>
      </w:pPr>
      <w:r w:rsidRPr="00255358">
        <w:t xml:space="preserve">Tenderers must fully complete this section, which must be read in conjunction with the RFT for the provision </w:t>
      </w:r>
      <w:r w:rsidR="00894378" w:rsidRPr="00894378">
        <w:t xml:space="preserve">Charter Flights and Associated Support Services for the purpose of </w:t>
      </w:r>
      <w:r w:rsidR="00B73F41">
        <w:t xml:space="preserve">Return </w:t>
      </w:r>
      <w:r w:rsidR="00894378" w:rsidRPr="00894378">
        <w:t>Operations to the Department of Justice</w:t>
      </w:r>
      <w:r w:rsidR="00F42350">
        <w:t>.</w:t>
      </w:r>
    </w:p>
    <w:p w14:paraId="1089CA1E" w14:textId="77777777" w:rsidR="0091163C" w:rsidRDefault="00653839">
      <w:pPr>
        <w:spacing w:before="120" w:after="120" w:line="276" w:lineRule="auto"/>
        <w:jc w:val="both"/>
      </w:pPr>
      <w:r>
        <w:t>Tenderers must answer each question in the relevant response areas provided below.</w:t>
      </w:r>
    </w:p>
    <w:p w14:paraId="111BAC34" w14:textId="77777777" w:rsidR="0091163C" w:rsidRDefault="00653839">
      <w:pPr>
        <w:spacing w:before="120" w:after="120" w:line="276" w:lineRule="auto"/>
        <w:jc w:val="both"/>
      </w:pPr>
      <w:r>
        <w:t xml:space="preserve">Tenderers must ensure to address each question in its own right.  </w:t>
      </w:r>
      <w:r>
        <w:rPr>
          <w:u w:val="single"/>
        </w:rPr>
        <w:t>Only information provided in the dedicated response areas for each question will be used for the evaluation of that question</w:t>
      </w:r>
      <w:r>
        <w:t>. Information provided elsewhere will not be assessed unless otherwise stated in the Tender Response Document (“TRD”). As such, Tenderers must ensure to include only relevant information in the applicable response areas below.</w:t>
      </w:r>
    </w:p>
    <w:p w14:paraId="6DAA0F6B" w14:textId="77777777" w:rsidR="0091163C" w:rsidRDefault="00653839">
      <w:pPr>
        <w:spacing w:before="120" w:after="120" w:line="276" w:lineRule="auto"/>
        <w:jc w:val="both"/>
      </w:pPr>
      <w:r>
        <w:t>Tenderers must align their responses to the particular requirements as set out in the RFT and the TRD being tendered for. Tenderers must respond to ALL questions in this section applicable</w:t>
      </w:r>
      <w:r w:rsidR="00F42350">
        <w:t>.</w:t>
      </w:r>
    </w:p>
    <w:p w14:paraId="301E757B" w14:textId="77777777" w:rsidR="0091163C" w:rsidRDefault="00653839">
      <w:pPr>
        <w:spacing w:before="120" w:after="240" w:line="276" w:lineRule="auto"/>
        <w:ind w:right="-1"/>
        <w:jc w:val="both"/>
      </w:pPr>
      <w:r>
        <w:t>Note: Where specified, maximum word or page counts should not be exceeded. Maximum page counts are provided in square brackets in each relevant section.</w:t>
      </w:r>
    </w:p>
    <w:p w14:paraId="1B8DC208" w14:textId="07D9037E" w:rsidR="0091163C" w:rsidRDefault="00886614">
      <w:pPr>
        <w:spacing w:before="120" w:after="120" w:line="276" w:lineRule="auto"/>
        <w:jc w:val="both"/>
      </w:pPr>
      <w:r w:rsidRPr="00886614">
        <w:lastRenderedPageBreak/>
        <w:t xml:space="preserve">Note: Where specified, maximum word or </w:t>
      </w:r>
      <w:r>
        <w:t xml:space="preserve">A4 </w:t>
      </w:r>
      <w:r w:rsidRPr="00886614">
        <w:t xml:space="preserve">page counts should not be exceeded. Font size shall be </w:t>
      </w:r>
      <w:r>
        <w:t xml:space="preserve">no smaller </w:t>
      </w:r>
      <w:r w:rsidRPr="00886614">
        <w:t>than 11</w:t>
      </w:r>
      <w:r>
        <w:t xml:space="preserve"> in Ariel Font </w:t>
      </w:r>
      <w:r w:rsidR="00255358" w:rsidRPr="00886614">
        <w:t>and line spacing not less than 1.0</w:t>
      </w:r>
      <w:r w:rsidR="00653839" w:rsidRPr="00886614">
        <w:t>.</w:t>
      </w:r>
      <w:r w:rsidR="00653839">
        <w:t xml:space="preserve"> Tenderers are advised that any part of their Tender beyond the page count where specified, WILL NOT be considered for evaluation.</w:t>
      </w:r>
    </w:p>
    <w:p w14:paraId="626C0CE5" w14:textId="52781463" w:rsidR="00886614" w:rsidRDefault="00886614" w:rsidP="00886614">
      <w:pPr>
        <w:spacing w:before="120" w:after="120" w:line="276" w:lineRule="auto"/>
        <w:jc w:val="both"/>
      </w:pPr>
      <w:r w:rsidRPr="00886614">
        <w:t>Information in the form of tables and/or graphs is permitted and can be included in the response page count for the criterion.</w:t>
      </w:r>
    </w:p>
    <w:p w14:paraId="63B3014A" w14:textId="77777777" w:rsidR="00886614" w:rsidRPr="00886614" w:rsidRDefault="00886614" w:rsidP="00886614">
      <w:pPr>
        <w:spacing w:before="120" w:after="120" w:line="276" w:lineRule="auto"/>
        <w:jc w:val="both"/>
      </w:pPr>
    </w:p>
    <w:p w14:paraId="0B685806" w14:textId="77777777" w:rsidR="0091163C" w:rsidRDefault="00653839">
      <w:pPr>
        <w:spacing w:before="120" w:after="120" w:line="276" w:lineRule="auto"/>
        <w:rPr>
          <w:b/>
          <w:u w:val="thick"/>
        </w:rPr>
      </w:pPr>
      <w:r>
        <w:rPr>
          <w:b/>
          <w:u w:val="thick"/>
        </w:rPr>
        <w:t xml:space="preserve">Tenderers should not embed documents in the TRD, </w:t>
      </w:r>
    </w:p>
    <w:p w14:paraId="36BFCB6B" w14:textId="77777777" w:rsidR="0091163C" w:rsidRDefault="0091163C"/>
    <w:tbl>
      <w:tblPr>
        <w:tblStyle w:val="TableGrid"/>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784"/>
        <w:gridCol w:w="844"/>
      </w:tblGrid>
      <w:tr w:rsidR="0091163C" w14:paraId="298BCDEB" w14:textId="77777777">
        <w:trPr>
          <w:trHeight w:val="482"/>
        </w:trPr>
        <w:tc>
          <w:tcPr>
            <w:tcW w:w="9628" w:type="dxa"/>
            <w:gridSpan w:val="2"/>
            <w:shd w:val="clear" w:color="auto" w:fill="57AEA5"/>
          </w:tcPr>
          <w:p w14:paraId="76EB86E2" w14:textId="77777777" w:rsidR="0091163C" w:rsidRDefault="00653839">
            <w:pPr>
              <w:spacing w:line="319" w:lineRule="auto"/>
              <w:ind w:right="-1"/>
              <w:jc w:val="center"/>
              <w:rPr>
                <w:rFonts w:asciiTheme="minorHAnsi" w:hAnsiTheme="minorHAnsi"/>
                <w:b/>
                <w:color w:val="FFFFFF" w:themeColor="background1"/>
                <w:szCs w:val="22"/>
              </w:rPr>
            </w:pPr>
            <w:r>
              <w:rPr>
                <w:rFonts w:asciiTheme="minorHAnsi" w:hAnsiTheme="minorHAnsi"/>
                <w:b/>
                <w:color w:val="FFFFFF" w:themeColor="background1"/>
                <w:szCs w:val="22"/>
              </w:rPr>
              <w:t>Tenderer(s) to Complete</w:t>
            </w:r>
          </w:p>
          <w:p w14:paraId="44A28316" w14:textId="77777777" w:rsidR="0091163C" w:rsidRDefault="00653839">
            <w:pPr>
              <w:spacing w:line="319" w:lineRule="auto"/>
              <w:ind w:right="-1"/>
              <w:jc w:val="center"/>
              <w:rPr>
                <w:rStyle w:val="Style2"/>
                <w:rFonts w:asciiTheme="minorHAnsi" w:hAnsiTheme="minorHAnsi"/>
              </w:rPr>
            </w:pPr>
            <w:r>
              <w:rPr>
                <w:rFonts w:asciiTheme="minorHAnsi" w:hAnsiTheme="minorHAnsi"/>
                <w:color w:val="FFFFFF" w:themeColor="background1"/>
                <w:szCs w:val="22"/>
              </w:rPr>
              <w:t>Please tick the box below to acknowledge you agree and understand</w:t>
            </w:r>
          </w:p>
        </w:tc>
      </w:tr>
      <w:tr w:rsidR="0091163C" w14:paraId="60F4C210" w14:textId="77777777">
        <w:trPr>
          <w:trHeight w:val="767"/>
        </w:trPr>
        <w:tc>
          <w:tcPr>
            <w:tcW w:w="8784" w:type="dxa"/>
            <w:vAlign w:val="center"/>
          </w:tcPr>
          <w:p w14:paraId="73676B90" w14:textId="77777777" w:rsidR="0091163C" w:rsidRDefault="00653839">
            <w:pPr>
              <w:spacing w:before="240" w:line="319" w:lineRule="auto"/>
              <w:ind w:right="-1"/>
              <w:rPr>
                <w:rFonts w:asciiTheme="minorHAnsi" w:hAnsiTheme="minorHAnsi"/>
                <w:sz w:val="22"/>
                <w:szCs w:val="22"/>
              </w:rPr>
            </w:pPr>
            <w:r>
              <w:rPr>
                <w:rFonts w:asciiTheme="minorHAnsi" w:hAnsiTheme="minorHAnsi"/>
                <w:sz w:val="22"/>
                <w:szCs w:val="22"/>
              </w:rPr>
              <w:t>Please tick this box to certify that you understand the instructions of this TRD.</w:t>
            </w:r>
          </w:p>
        </w:tc>
        <w:tc>
          <w:tcPr>
            <w:tcW w:w="844" w:type="dxa"/>
            <w:vAlign w:val="center"/>
          </w:tcPr>
          <w:p w14:paraId="6196602E" w14:textId="77777777" w:rsidR="0091163C" w:rsidRDefault="00BB0F1C">
            <w:pPr>
              <w:spacing w:before="240" w:line="319" w:lineRule="auto"/>
              <w:ind w:right="-1"/>
              <w:jc w:val="center"/>
              <w:rPr>
                <w:rFonts w:asciiTheme="minorHAnsi" w:hAnsiTheme="minorHAnsi"/>
                <w:sz w:val="44"/>
                <w:szCs w:val="22"/>
              </w:rPr>
            </w:pPr>
            <w:sdt>
              <w:sdtPr>
                <w:rPr>
                  <w:rStyle w:val="Style2"/>
                  <w:sz w:val="44"/>
                </w:rPr>
                <w:id w:val="-1157921194"/>
                <w14:checkbox>
                  <w14:checked w14:val="0"/>
                  <w14:checkedState w14:val="0052" w14:font="Marlett"/>
                  <w14:uncheckedState w14:val="2610" w14:font="MS Gothic"/>
                </w14:checkbox>
              </w:sdtPr>
              <w:sdtEndPr>
                <w:rPr>
                  <w:rStyle w:val="Style2"/>
                </w:rPr>
              </w:sdtEndPr>
              <w:sdtContent>
                <w:r w:rsidR="00653839">
                  <w:rPr>
                    <w:rStyle w:val="Style2"/>
                    <w:rFonts w:ascii="MS Gothic" w:eastAsia="MS Gothic" w:hAnsi="MS Gothic" w:hint="eastAsia"/>
                    <w:sz w:val="44"/>
                  </w:rPr>
                  <w:t>☐</w:t>
                </w:r>
              </w:sdtContent>
            </w:sdt>
          </w:p>
        </w:tc>
      </w:tr>
    </w:tbl>
    <w:p w14:paraId="28C5DB99" w14:textId="77777777" w:rsidR="0091163C" w:rsidRDefault="0091163C"/>
    <w:p w14:paraId="498632C1" w14:textId="77777777" w:rsidR="0091163C" w:rsidRDefault="0091163C"/>
    <w:p w14:paraId="3C55FC77" w14:textId="77777777" w:rsidR="0091163C" w:rsidRDefault="00653839">
      <w:pPr>
        <w:rPr>
          <w:b/>
          <w:bCs/>
        </w:rPr>
      </w:pPr>
      <w:r>
        <w:rPr>
          <w:b/>
          <w:bCs/>
        </w:rPr>
        <w:br w:type="page"/>
      </w:r>
    </w:p>
    <w:tbl>
      <w:tblPr>
        <w:tblW w:w="962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227"/>
        <w:gridCol w:w="1362"/>
        <w:gridCol w:w="7039"/>
      </w:tblGrid>
      <w:tr w:rsidR="00EC52D2" w14:paraId="0435DD3B" w14:textId="77777777" w:rsidTr="00636CCE">
        <w:trPr>
          <w:trHeight w:val="418"/>
        </w:trPr>
        <w:tc>
          <w:tcPr>
            <w:tcW w:w="1227" w:type="dxa"/>
            <w:tcBorders>
              <w:top w:val="single" w:sz="4" w:space="0" w:color="5B9BD5"/>
              <w:left w:val="single" w:sz="4" w:space="0" w:color="5B9BD5"/>
              <w:bottom w:val="single" w:sz="4" w:space="0" w:color="5B9BD5"/>
              <w:right w:val="single" w:sz="4" w:space="0" w:color="5B9BD5"/>
            </w:tcBorders>
            <w:shd w:val="clear" w:color="auto" w:fill="57AEA5"/>
          </w:tcPr>
          <w:p w14:paraId="49C33FB7" w14:textId="77777777" w:rsidR="00EC52D2" w:rsidRDefault="00EC52D2" w:rsidP="00636CCE">
            <w:pPr>
              <w:pStyle w:val="Title"/>
              <w:rPr>
                <w:rFonts w:asciiTheme="minorHAnsi" w:hAnsiTheme="minorHAnsi" w:cs="Arial"/>
                <w:i/>
                <w:color w:val="FF0000"/>
                <w:u w:val="single"/>
                <w:lang w:val="en-IE"/>
              </w:rPr>
            </w:pPr>
            <w:r>
              <w:lastRenderedPageBreak/>
              <w:tab/>
            </w:r>
          </w:p>
        </w:tc>
        <w:tc>
          <w:tcPr>
            <w:tcW w:w="8401" w:type="dxa"/>
            <w:gridSpan w:val="2"/>
            <w:tcBorders>
              <w:top w:val="single" w:sz="4" w:space="0" w:color="5B9BD5"/>
              <w:left w:val="single" w:sz="4" w:space="0" w:color="5B9BD5"/>
              <w:bottom w:val="single" w:sz="4" w:space="0" w:color="5B9BD5"/>
              <w:right w:val="single" w:sz="4" w:space="0" w:color="5B9BD5"/>
            </w:tcBorders>
            <w:shd w:val="clear" w:color="auto" w:fill="57AEA5"/>
            <w:vAlign w:val="center"/>
          </w:tcPr>
          <w:p w14:paraId="62702B31" w14:textId="77777777" w:rsidR="00EC52D2" w:rsidRDefault="00EC52D2" w:rsidP="00636CCE">
            <w:pPr>
              <w:pStyle w:val="Title"/>
              <w:rPr>
                <w:rFonts w:asciiTheme="minorHAnsi" w:hAnsiTheme="minorHAnsi"/>
                <w:lang w:val="en-IE"/>
              </w:rPr>
            </w:pPr>
            <w:r>
              <w:rPr>
                <w:rFonts w:asciiTheme="minorHAnsi" w:hAnsiTheme="minorHAnsi" w:cs="Arial"/>
                <w:i/>
                <w:color w:val="FF0000"/>
                <w:u w:val="single"/>
                <w:lang w:val="en-IE"/>
              </w:rPr>
              <w:br w:type="page"/>
            </w:r>
            <w:r>
              <w:rPr>
                <w:rFonts w:asciiTheme="minorHAnsi" w:hAnsiTheme="minorHAnsi"/>
                <w:shd w:val="clear" w:color="auto" w:fill="57AEA5"/>
                <w:lang w:val="en-IE"/>
              </w:rPr>
              <w:t>CONTENTS</w:t>
            </w:r>
          </w:p>
        </w:tc>
      </w:tr>
      <w:tr w:rsidR="00EC52D2" w14:paraId="3EFA751D" w14:textId="77777777" w:rsidTr="00636CCE">
        <w:trPr>
          <w:trHeight w:val="70"/>
        </w:trPr>
        <w:tc>
          <w:tcPr>
            <w:tcW w:w="1227" w:type="dxa"/>
            <w:shd w:val="clear" w:color="auto" w:fill="E4E5E3"/>
          </w:tcPr>
          <w:p w14:paraId="2174DF87" w14:textId="24BAA82A" w:rsidR="00EC52D2" w:rsidRDefault="00EC52D2" w:rsidP="004E2DD5">
            <w:pPr>
              <w:jc w:val="center"/>
              <w:rPr>
                <w:b/>
                <w:color w:val="235D64"/>
              </w:rPr>
            </w:pPr>
            <w:r>
              <w:rPr>
                <w:b/>
                <w:color w:val="235D64"/>
              </w:rPr>
              <w:t>TRD</w:t>
            </w:r>
            <w:r w:rsidR="004E2DD5">
              <w:rPr>
                <w:b/>
                <w:color w:val="235D64"/>
              </w:rPr>
              <w:t xml:space="preserve"> </w:t>
            </w:r>
            <w:r>
              <w:rPr>
                <w:b/>
                <w:color w:val="235D64"/>
              </w:rPr>
              <w:t>-</w:t>
            </w:r>
            <w:r w:rsidR="004E2DD5">
              <w:rPr>
                <w:b/>
                <w:color w:val="235D64"/>
              </w:rPr>
              <w:t xml:space="preserve"> </w:t>
            </w:r>
            <w:r>
              <w:rPr>
                <w:b/>
                <w:color w:val="235D64"/>
              </w:rPr>
              <w:t>C Section</w:t>
            </w:r>
          </w:p>
        </w:tc>
        <w:tc>
          <w:tcPr>
            <w:tcW w:w="1362" w:type="dxa"/>
            <w:shd w:val="clear" w:color="auto" w:fill="E4E5E3"/>
          </w:tcPr>
          <w:p w14:paraId="1BAFEF46" w14:textId="77777777" w:rsidR="00EC52D2" w:rsidRDefault="00EC52D2" w:rsidP="004E2DD5">
            <w:pPr>
              <w:jc w:val="center"/>
              <w:rPr>
                <w:b/>
                <w:color w:val="235D64"/>
              </w:rPr>
            </w:pPr>
            <w:r>
              <w:rPr>
                <w:b/>
                <w:color w:val="235D64"/>
              </w:rPr>
              <w:t xml:space="preserve">Appendix 2 </w:t>
            </w:r>
          </w:p>
          <w:p w14:paraId="4A032B89" w14:textId="77777777" w:rsidR="00EC52D2" w:rsidRDefault="00EC52D2" w:rsidP="004E2DD5">
            <w:pPr>
              <w:jc w:val="center"/>
              <w:rPr>
                <w:b/>
                <w:color w:val="235D64"/>
              </w:rPr>
            </w:pPr>
            <w:r>
              <w:rPr>
                <w:b/>
                <w:color w:val="235D64"/>
              </w:rPr>
              <w:t>Section</w:t>
            </w:r>
          </w:p>
          <w:p w14:paraId="477B10DE" w14:textId="6574B9A7" w:rsidR="004E2DD5" w:rsidRDefault="004E2DD5" w:rsidP="004E2DD5">
            <w:pPr>
              <w:jc w:val="center"/>
              <w:rPr>
                <w:b/>
                <w:color w:val="235D64"/>
              </w:rPr>
            </w:pPr>
          </w:p>
        </w:tc>
        <w:tc>
          <w:tcPr>
            <w:tcW w:w="7039" w:type="dxa"/>
            <w:shd w:val="clear" w:color="auto" w:fill="E4E5E3"/>
          </w:tcPr>
          <w:p w14:paraId="5742F694" w14:textId="77777777" w:rsidR="00EC52D2" w:rsidRDefault="00EC52D2" w:rsidP="00636CCE">
            <w:pPr>
              <w:spacing w:after="120"/>
              <w:rPr>
                <w:b/>
                <w:color w:val="235D64"/>
              </w:rPr>
            </w:pPr>
            <w:r>
              <w:rPr>
                <w:b/>
                <w:color w:val="235D64"/>
              </w:rPr>
              <w:t>Description</w:t>
            </w:r>
          </w:p>
        </w:tc>
      </w:tr>
      <w:tr w:rsidR="00EC52D2" w14:paraId="2E90C4A0" w14:textId="77777777" w:rsidTr="00636CCE">
        <w:trPr>
          <w:trHeight w:val="70"/>
        </w:trPr>
        <w:tc>
          <w:tcPr>
            <w:tcW w:w="1227" w:type="dxa"/>
            <w:shd w:val="clear" w:color="auto" w:fill="E4E5E3"/>
          </w:tcPr>
          <w:p w14:paraId="296BC236" w14:textId="77777777" w:rsidR="00EC52D2" w:rsidRDefault="008E3A81" w:rsidP="00636CCE">
            <w:pPr>
              <w:spacing w:after="120"/>
              <w:jc w:val="center"/>
              <w:rPr>
                <w:b/>
              </w:rPr>
            </w:pPr>
            <w:r>
              <w:rPr>
                <w:b/>
              </w:rPr>
              <w:t>A</w:t>
            </w:r>
          </w:p>
        </w:tc>
        <w:tc>
          <w:tcPr>
            <w:tcW w:w="1362" w:type="dxa"/>
            <w:shd w:val="clear" w:color="auto" w:fill="E4E5E3"/>
          </w:tcPr>
          <w:p w14:paraId="260661F1" w14:textId="77777777" w:rsidR="00EC52D2" w:rsidRDefault="00EC52D2" w:rsidP="00636CCE">
            <w:pPr>
              <w:spacing w:after="120"/>
              <w:jc w:val="center"/>
              <w:rPr>
                <w:b/>
              </w:rPr>
            </w:pPr>
            <w:r>
              <w:rPr>
                <w:b/>
              </w:rPr>
              <w:t>A</w:t>
            </w:r>
          </w:p>
        </w:tc>
        <w:tc>
          <w:tcPr>
            <w:tcW w:w="7039" w:type="dxa"/>
            <w:shd w:val="clear" w:color="auto" w:fill="E4E5E3"/>
            <w:vAlign w:val="center"/>
          </w:tcPr>
          <w:p w14:paraId="5DE82999" w14:textId="11036E6A" w:rsidR="00EC52D2" w:rsidRDefault="00894378" w:rsidP="00FA2247">
            <w:pPr>
              <w:spacing w:after="120"/>
              <w:rPr>
                <w:bCs/>
                <w:lang w:eastAsia="en-IE"/>
              </w:rPr>
            </w:pPr>
            <w:r>
              <w:rPr>
                <w:bCs/>
                <w:lang w:eastAsia="en-IE"/>
              </w:rPr>
              <w:t xml:space="preserve">Management </w:t>
            </w:r>
            <w:r w:rsidR="0036097E">
              <w:rPr>
                <w:bCs/>
                <w:lang w:eastAsia="en-IE"/>
              </w:rPr>
              <w:t xml:space="preserve">Fixed </w:t>
            </w:r>
            <w:r>
              <w:rPr>
                <w:bCs/>
                <w:lang w:eastAsia="en-IE"/>
              </w:rPr>
              <w:t xml:space="preserve">Fee </w:t>
            </w:r>
            <w:r w:rsidR="008D15FC">
              <w:rPr>
                <w:bCs/>
                <w:lang w:eastAsia="en-IE"/>
              </w:rPr>
              <w:t xml:space="preserve">Rate </w:t>
            </w:r>
            <w:r w:rsidR="00EC52D2">
              <w:rPr>
                <w:bCs/>
                <w:lang w:eastAsia="en-IE"/>
              </w:rPr>
              <w:t xml:space="preserve">Proposal </w:t>
            </w:r>
          </w:p>
        </w:tc>
      </w:tr>
      <w:tr w:rsidR="007E6E14" w14:paraId="3A91614E" w14:textId="77777777" w:rsidTr="00636CCE">
        <w:trPr>
          <w:trHeight w:val="70"/>
        </w:trPr>
        <w:tc>
          <w:tcPr>
            <w:tcW w:w="1227" w:type="dxa"/>
            <w:shd w:val="clear" w:color="auto" w:fill="E4E5E3"/>
          </w:tcPr>
          <w:p w14:paraId="21C30D33" w14:textId="6C851680" w:rsidR="007E6E14" w:rsidRDefault="007E6E14" w:rsidP="00636CCE">
            <w:pPr>
              <w:spacing w:after="120"/>
              <w:jc w:val="center"/>
              <w:rPr>
                <w:b/>
              </w:rPr>
            </w:pPr>
            <w:r>
              <w:rPr>
                <w:b/>
              </w:rPr>
              <w:t>B</w:t>
            </w:r>
          </w:p>
        </w:tc>
        <w:tc>
          <w:tcPr>
            <w:tcW w:w="1362" w:type="dxa"/>
            <w:shd w:val="clear" w:color="auto" w:fill="E4E5E3"/>
          </w:tcPr>
          <w:p w14:paraId="52DE1978" w14:textId="21E42377" w:rsidR="007E6E14" w:rsidRDefault="007E6E14" w:rsidP="00636CCE">
            <w:pPr>
              <w:spacing w:after="120"/>
              <w:jc w:val="center"/>
              <w:rPr>
                <w:b/>
              </w:rPr>
            </w:pPr>
            <w:r>
              <w:rPr>
                <w:b/>
              </w:rPr>
              <w:t>B</w:t>
            </w:r>
          </w:p>
        </w:tc>
        <w:tc>
          <w:tcPr>
            <w:tcW w:w="7039" w:type="dxa"/>
            <w:shd w:val="clear" w:color="auto" w:fill="E4E5E3"/>
            <w:vAlign w:val="center"/>
          </w:tcPr>
          <w:p w14:paraId="2D83F66C" w14:textId="207D82FB" w:rsidR="007E6E14" w:rsidRDefault="007E6E14" w:rsidP="00C22581">
            <w:pPr>
              <w:spacing w:after="120"/>
              <w:rPr>
                <w:bCs/>
                <w:lang w:eastAsia="en-IE"/>
              </w:rPr>
            </w:pPr>
            <w:r>
              <w:rPr>
                <w:bCs/>
                <w:lang w:eastAsia="en-IE"/>
              </w:rPr>
              <w:t>Important Notes</w:t>
            </w:r>
          </w:p>
        </w:tc>
      </w:tr>
      <w:tr w:rsidR="00D04155" w14:paraId="48B5E244" w14:textId="77777777" w:rsidTr="00636CCE">
        <w:trPr>
          <w:trHeight w:val="70"/>
        </w:trPr>
        <w:tc>
          <w:tcPr>
            <w:tcW w:w="1227" w:type="dxa"/>
            <w:shd w:val="clear" w:color="auto" w:fill="E4E5E3"/>
          </w:tcPr>
          <w:p w14:paraId="0814B4F3" w14:textId="392E3951" w:rsidR="00D04155" w:rsidRDefault="00D04155" w:rsidP="00636CCE">
            <w:pPr>
              <w:spacing w:after="120"/>
              <w:jc w:val="center"/>
              <w:rPr>
                <w:b/>
              </w:rPr>
            </w:pPr>
            <w:r>
              <w:rPr>
                <w:b/>
              </w:rPr>
              <w:t>C</w:t>
            </w:r>
          </w:p>
        </w:tc>
        <w:tc>
          <w:tcPr>
            <w:tcW w:w="1362" w:type="dxa"/>
            <w:shd w:val="clear" w:color="auto" w:fill="E4E5E3"/>
          </w:tcPr>
          <w:p w14:paraId="1D6E807B" w14:textId="038CE036" w:rsidR="00D04155" w:rsidRDefault="00D04155" w:rsidP="00636CCE">
            <w:pPr>
              <w:spacing w:after="120"/>
              <w:jc w:val="center"/>
              <w:rPr>
                <w:b/>
              </w:rPr>
            </w:pPr>
            <w:r>
              <w:rPr>
                <w:b/>
              </w:rPr>
              <w:t>C</w:t>
            </w:r>
          </w:p>
        </w:tc>
        <w:tc>
          <w:tcPr>
            <w:tcW w:w="7039" w:type="dxa"/>
            <w:shd w:val="clear" w:color="auto" w:fill="E4E5E3"/>
            <w:vAlign w:val="center"/>
          </w:tcPr>
          <w:p w14:paraId="3343BCFC" w14:textId="08BA1215" w:rsidR="00D04155" w:rsidRDefault="00D04155" w:rsidP="00C22581">
            <w:pPr>
              <w:spacing w:after="120"/>
              <w:rPr>
                <w:bCs/>
                <w:lang w:eastAsia="en-IE"/>
              </w:rPr>
            </w:pPr>
            <w:r>
              <w:rPr>
                <w:bCs/>
                <w:lang w:eastAsia="en-IE"/>
              </w:rPr>
              <w:t>Payment Terms</w:t>
            </w:r>
          </w:p>
        </w:tc>
      </w:tr>
    </w:tbl>
    <w:p w14:paraId="02D3F323" w14:textId="77777777" w:rsidR="00EC52D2" w:rsidRDefault="00EC52D2"/>
    <w:p w14:paraId="1823445C" w14:textId="77777777" w:rsidR="00EC52D2" w:rsidRDefault="00EC52D2"/>
    <w:p w14:paraId="1C022B35" w14:textId="77777777" w:rsidR="00EC52D2" w:rsidRDefault="00EC52D2"/>
    <w:p w14:paraId="1A405A10" w14:textId="77777777" w:rsidR="00EC52D2" w:rsidRDefault="00EC52D2"/>
    <w:p w14:paraId="31CBC811" w14:textId="77777777" w:rsidR="00EC52D2" w:rsidRDefault="00EC52D2"/>
    <w:p w14:paraId="71C70D1D" w14:textId="77777777" w:rsidR="00EC52D2" w:rsidRDefault="00EC52D2"/>
    <w:p w14:paraId="7C4F02AC" w14:textId="77777777" w:rsidR="00EC52D2" w:rsidRDefault="00EC52D2"/>
    <w:p w14:paraId="7E268B79" w14:textId="77777777" w:rsidR="00EC52D2" w:rsidRDefault="00EC52D2"/>
    <w:p w14:paraId="27C19F10" w14:textId="77777777" w:rsidR="00EC52D2" w:rsidRDefault="00EC52D2"/>
    <w:p w14:paraId="49FFF743" w14:textId="77777777" w:rsidR="00EC52D2" w:rsidRDefault="00EC52D2"/>
    <w:p w14:paraId="7BBDA5FE" w14:textId="77777777" w:rsidR="00EC52D2" w:rsidRDefault="00EC52D2"/>
    <w:p w14:paraId="35960D9D" w14:textId="77777777" w:rsidR="00EC52D2" w:rsidRDefault="00EC52D2"/>
    <w:p w14:paraId="5895221D" w14:textId="77777777" w:rsidR="00EC52D2" w:rsidRDefault="00EC52D2"/>
    <w:p w14:paraId="6C4AA9D2" w14:textId="77777777" w:rsidR="00EC52D2" w:rsidRDefault="00EC52D2"/>
    <w:p w14:paraId="0761BDBA" w14:textId="77777777" w:rsidR="00EC52D2" w:rsidRDefault="00EC52D2"/>
    <w:p w14:paraId="4BB8335B" w14:textId="77777777" w:rsidR="00EC52D2" w:rsidRDefault="00EC52D2"/>
    <w:p w14:paraId="7496F908" w14:textId="77777777" w:rsidR="00EC52D2" w:rsidRDefault="00EC52D2"/>
    <w:p w14:paraId="5EDC92FA" w14:textId="77777777" w:rsidR="00EC52D2" w:rsidRDefault="00EC52D2"/>
    <w:p w14:paraId="4EFF7063" w14:textId="77777777" w:rsidR="00EC52D2" w:rsidRDefault="00EC52D2"/>
    <w:p w14:paraId="38877190" w14:textId="77777777" w:rsidR="00EC52D2" w:rsidRDefault="00EC52D2"/>
    <w:p w14:paraId="3F1C74DC" w14:textId="77777777" w:rsidR="00EC52D2" w:rsidRDefault="00EC52D2"/>
    <w:p w14:paraId="41BBE3B4" w14:textId="77777777" w:rsidR="00EC52D2" w:rsidRDefault="00EC52D2"/>
    <w:p w14:paraId="601B4AAD" w14:textId="77777777" w:rsidR="00EC52D2" w:rsidRDefault="00EC52D2"/>
    <w:p w14:paraId="120CCA55" w14:textId="77777777" w:rsidR="00EC52D2" w:rsidRDefault="00EC52D2"/>
    <w:p w14:paraId="0FBADF8C" w14:textId="77777777" w:rsidR="00EC52D2" w:rsidRDefault="00EC52D2"/>
    <w:p w14:paraId="0F1EA7F9" w14:textId="77777777" w:rsidR="00EC52D2" w:rsidRDefault="00EC52D2"/>
    <w:p w14:paraId="261EB215" w14:textId="77777777" w:rsidR="00EC52D2" w:rsidRDefault="00EC52D2"/>
    <w:p w14:paraId="02A29312" w14:textId="77777777" w:rsidR="00EC52D2" w:rsidRDefault="00EC52D2"/>
    <w:p w14:paraId="31F0B8EF" w14:textId="77777777" w:rsidR="00EC52D2" w:rsidRDefault="00EC52D2"/>
    <w:p w14:paraId="7AF386C9" w14:textId="77777777" w:rsidR="00EC52D2" w:rsidRDefault="00EC52D2"/>
    <w:p w14:paraId="6B86B551" w14:textId="77777777" w:rsidR="00EC52D2" w:rsidRDefault="00EC52D2"/>
    <w:p w14:paraId="29E6DEA3" w14:textId="77777777" w:rsidR="00EC52D2" w:rsidRDefault="00EC52D2"/>
    <w:p w14:paraId="18F7D095" w14:textId="77777777" w:rsidR="00EC52D2" w:rsidRDefault="00EC52D2"/>
    <w:p w14:paraId="7609B4E6" w14:textId="77777777" w:rsidR="00EC52D2" w:rsidRDefault="00EC52D2"/>
    <w:p w14:paraId="6D6DD469" w14:textId="77777777" w:rsidR="00EC52D2" w:rsidRDefault="00EC52D2"/>
    <w:p w14:paraId="297ABFE6" w14:textId="77777777" w:rsidR="00EC52D2" w:rsidRDefault="00EC52D2"/>
    <w:p w14:paraId="6520A8DA" w14:textId="77777777" w:rsidR="00EC52D2" w:rsidRDefault="00EC52D2"/>
    <w:p w14:paraId="30FAAC48" w14:textId="77777777" w:rsidR="00EC52D2" w:rsidRDefault="00EC52D2"/>
    <w:p w14:paraId="1BB00E04" w14:textId="77777777" w:rsidR="00EC52D2" w:rsidRDefault="00EC52D2"/>
    <w:p w14:paraId="4C166A59" w14:textId="77777777" w:rsidR="008E3A81" w:rsidRDefault="008E3A81"/>
    <w:p w14:paraId="12FAA955" w14:textId="77777777" w:rsidR="00EC52D2" w:rsidRDefault="00EC52D2"/>
    <w:p w14:paraId="353EE2EB" w14:textId="77777777" w:rsidR="00EC52D2" w:rsidRDefault="00EC52D2"/>
    <w:p w14:paraId="48941E52" w14:textId="77777777" w:rsidR="00EC52D2" w:rsidRDefault="00EC52D2"/>
    <w:p w14:paraId="755C1E88" w14:textId="77777777" w:rsidR="00EC52D2" w:rsidRDefault="00EC52D2"/>
    <w:p w14:paraId="6A0C3313" w14:textId="77777777" w:rsidR="00EC52D2" w:rsidRDefault="00EC52D2"/>
    <w:p w14:paraId="711060DA" w14:textId="77777777" w:rsidR="00EC52D2" w:rsidRDefault="00EC52D2"/>
    <w:p w14:paraId="3C8913FB" w14:textId="06AD4329" w:rsidR="0091163C" w:rsidRDefault="00653839" w:rsidP="001D06E9">
      <w:pPr>
        <w:pStyle w:val="Heading1"/>
        <w:rPr>
          <w:color w:val="235D64"/>
          <w:sz w:val="24"/>
        </w:rPr>
      </w:pPr>
      <w:r w:rsidRPr="001D06E9">
        <w:rPr>
          <w:color w:val="235D64"/>
          <w:sz w:val="24"/>
        </w:rPr>
        <w:t xml:space="preserve">Award Criterion </w:t>
      </w:r>
      <w:r w:rsidR="007E6E14" w:rsidRPr="001D06E9">
        <w:rPr>
          <w:color w:val="235D64"/>
          <w:sz w:val="24"/>
        </w:rPr>
        <w:t>6</w:t>
      </w:r>
      <w:r w:rsidR="00EC52D2" w:rsidRPr="001D06E9">
        <w:rPr>
          <w:color w:val="235D64"/>
          <w:sz w:val="24"/>
        </w:rPr>
        <w:t>:</w:t>
      </w:r>
      <w:r w:rsidR="00857E4E">
        <w:rPr>
          <w:color w:val="235D64"/>
          <w:sz w:val="24"/>
        </w:rPr>
        <w:t xml:space="preserve"> </w:t>
      </w:r>
      <w:r w:rsidR="00D172A2">
        <w:rPr>
          <w:color w:val="235D64"/>
          <w:sz w:val="24"/>
        </w:rPr>
        <w:t xml:space="preserve">Management </w:t>
      </w:r>
      <w:r w:rsidR="00DB5D98">
        <w:rPr>
          <w:color w:val="235D64"/>
          <w:sz w:val="24"/>
        </w:rPr>
        <w:t xml:space="preserve">Fixed </w:t>
      </w:r>
      <w:r w:rsidR="00D172A2">
        <w:rPr>
          <w:color w:val="235D64"/>
          <w:sz w:val="24"/>
        </w:rPr>
        <w:t xml:space="preserve">Fee Rate Proposal </w:t>
      </w:r>
      <w:r w:rsidR="00EC52D2">
        <w:rPr>
          <w:color w:val="235D64"/>
          <w:sz w:val="24"/>
        </w:rPr>
        <w:t>(</w:t>
      </w:r>
      <w:r w:rsidR="007E6E14">
        <w:rPr>
          <w:color w:val="235D64"/>
          <w:sz w:val="24"/>
        </w:rPr>
        <w:t xml:space="preserve">300 </w:t>
      </w:r>
      <w:r w:rsidR="00EC52D2" w:rsidRPr="004E2DD5">
        <w:rPr>
          <w:color w:val="235D64"/>
          <w:sz w:val="24"/>
        </w:rPr>
        <w:t>Marks</w:t>
      </w:r>
      <w:r w:rsidR="00EC52D2">
        <w:rPr>
          <w:color w:val="235D64"/>
          <w:sz w:val="24"/>
        </w:rPr>
        <w:t>)</w:t>
      </w:r>
    </w:p>
    <w:p w14:paraId="71D05627" w14:textId="77777777" w:rsidR="0091163C" w:rsidRDefault="0091163C"/>
    <w:tbl>
      <w:tblPr>
        <w:tblW w:w="10490" w:type="dxa"/>
        <w:tblInd w:w="-14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1418"/>
        <w:gridCol w:w="9072"/>
      </w:tblGrid>
      <w:tr w:rsidR="00D76BFA" w14:paraId="41CD1E22" w14:textId="77777777" w:rsidTr="00FD7454">
        <w:trPr>
          <w:trHeight w:val="636"/>
        </w:trPr>
        <w:tc>
          <w:tcPr>
            <w:tcW w:w="1418" w:type="dxa"/>
            <w:shd w:val="clear" w:color="auto" w:fill="57AEA5"/>
            <w:vAlign w:val="center"/>
          </w:tcPr>
          <w:p w14:paraId="07E32F40" w14:textId="10F91404" w:rsidR="00961E3D" w:rsidRDefault="00961E3D" w:rsidP="00AE6BDD">
            <w:pPr>
              <w:pStyle w:val="Title"/>
              <w:rPr>
                <w:rFonts w:asciiTheme="minorHAnsi" w:hAnsiTheme="minorHAnsi"/>
                <w:lang w:val="en-IE"/>
              </w:rPr>
            </w:pPr>
            <w:r>
              <w:rPr>
                <w:rFonts w:asciiTheme="minorHAnsi" w:hAnsiTheme="minorHAnsi"/>
                <w:lang w:val="en-IE"/>
              </w:rPr>
              <w:t>Appendix 2</w:t>
            </w:r>
          </w:p>
          <w:p w14:paraId="3E81A47D" w14:textId="31281352" w:rsidR="00B12D5A" w:rsidRDefault="00B12D5A" w:rsidP="00AE6BDD">
            <w:pPr>
              <w:pStyle w:val="Title"/>
              <w:rPr>
                <w:rFonts w:asciiTheme="minorHAnsi" w:hAnsiTheme="minorHAnsi"/>
                <w:lang w:val="en-IE"/>
              </w:rPr>
            </w:pPr>
            <w:r>
              <w:rPr>
                <w:rFonts w:asciiTheme="minorHAnsi" w:hAnsiTheme="minorHAnsi"/>
                <w:lang w:val="en-IE"/>
              </w:rPr>
              <w:t>Part A</w:t>
            </w:r>
          </w:p>
          <w:p w14:paraId="11715F25" w14:textId="31A4A314" w:rsidR="004E2DD5" w:rsidRDefault="004E2DD5" w:rsidP="00AE6BDD">
            <w:pPr>
              <w:pStyle w:val="Title"/>
              <w:rPr>
                <w:rFonts w:asciiTheme="minorHAnsi" w:hAnsiTheme="minorHAnsi"/>
                <w:lang w:val="en-IE"/>
              </w:rPr>
            </w:pPr>
          </w:p>
        </w:tc>
        <w:tc>
          <w:tcPr>
            <w:tcW w:w="9072" w:type="dxa"/>
            <w:shd w:val="clear" w:color="auto" w:fill="57AEA5"/>
            <w:vAlign w:val="center"/>
          </w:tcPr>
          <w:p w14:paraId="455BBC4C" w14:textId="77777777" w:rsidR="0091163C" w:rsidRDefault="0091163C">
            <w:pPr>
              <w:pStyle w:val="Title"/>
              <w:rPr>
                <w:rFonts w:asciiTheme="minorHAnsi" w:hAnsiTheme="minorHAnsi"/>
                <w:szCs w:val="28"/>
                <w:lang w:val="en-IE"/>
              </w:rPr>
            </w:pPr>
          </w:p>
          <w:p w14:paraId="634D79AB" w14:textId="1DCC2C76" w:rsidR="00AE6BDD" w:rsidRDefault="00D172A2" w:rsidP="00AE6BDD">
            <w:pPr>
              <w:pStyle w:val="Title"/>
              <w:rPr>
                <w:rFonts w:asciiTheme="minorHAnsi" w:hAnsiTheme="minorHAnsi"/>
                <w:szCs w:val="28"/>
                <w:lang w:val="en-IE"/>
              </w:rPr>
            </w:pPr>
            <w:r w:rsidRPr="00D172A2">
              <w:rPr>
                <w:rFonts w:asciiTheme="minorHAnsi" w:hAnsiTheme="minorHAnsi"/>
                <w:szCs w:val="28"/>
                <w:lang w:val="en-IE"/>
              </w:rPr>
              <w:t xml:space="preserve">Management </w:t>
            </w:r>
            <w:r w:rsidR="00DB5D98">
              <w:rPr>
                <w:rFonts w:asciiTheme="minorHAnsi" w:hAnsiTheme="minorHAnsi"/>
                <w:szCs w:val="28"/>
                <w:lang w:val="en-IE"/>
              </w:rPr>
              <w:t xml:space="preserve">Fixed </w:t>
            </w:r>
            <w:r w:rsidRPr="00D172A2">
              <w:rPr>
                <w:rFonts w:asciiTheme="minorHAnsi" w:hAnsiTheme="minorHAnsi"/>
                <w:szCs w:val="28"/>
                <w:lang w:val="en-IE"/>
              </w:rPr>
              <w:t xml:space="preserve">Fee </w:t>
            </w:r>
            <w:r>
              <w:rPr>
                <w:rFonts w:asciiTheme="minorHAnsi" w:hAnsiTheme="minorHAnsi"/>
                <w:szCs w:val="28"/>
                <w:lang w:val="en-IE"/>
              </w:rPr>
              <w:t xml:space="preserve">Rate </w:t>
            </w:r>
            <w:r w:rsidRPr="00D172A2">
              <w:rPr>
                <w:rFonts w:asciiTheme="minorHAnsi" w:hAnsiTheme="minorHAnsi"/>
                <w:szCs w:val="28"/>
                <w:lang w:val="en-IE"/>
              </w:rPr>
              <w:t>Proposal</w:t>
            </w:r>
            <w:r w:rsidR="00EC52D2">
              <w:rPr>
                <w:rFonts w:asciiTheme="minorHAnsi" w:hAnsiTheme="minorHAnsi"/>
                <w:szCs w:val="28"/>
                <w:lang w:val="en-IE"/>
              </w:rPr>
              <w:t xml:space="preserve"> (</w:t>
            </w:r>
            <w:r w:rsidR="007E6E14">
              <w:rPr>
                <w:rFonts w:asciiTheme="minorHAnsi" w:hAnsiTheme="minorHAnsi"/>
                <w:szCs w:val="28"/>
                <w:lang w:val="en-IE"/>
              </w:rPr>
              <w:t xml:space="preserve">300 </w:t>
            </w:r>
            <w:r w:rsidR="00EC52D2" w:rsidRPr="004E2DD5">
              <w:rPr>
                <w:rFonts w:asciiTheme="minorHAnsi" w:hAnsiTheme="minorHAnsi"/>
                <w:szCs w:val="28"/>
                <w:lang w:val="en-IE"/>
              </w:rPr>
              <w:t>Marks</w:t>
            </w:r>
            <w:r w:rsidR="00EC52D2">
              <w:rPr>
                <w:rFonts w:asciiTheme="minorHAnsi" w:hAnsiTheme="minorHAnsi"/>
                <w:szCs w:val="28"/>
                <w:lang w:val="en-IE"/>
              </w:rPr>
              <w:t>)</w:t>
            </w:r>
          </w:p>
          <w:p w14:paraId="7FBE4795" w14:textId="3FBA25EB" w:rsidR="0091163C" w:rsidRDefault="00D172A2" w:rsidP="00AE6BDD">
            <w:pPr>
              <w:pStyle w:val="Title"/>
              <w:rPr>
                <w:rFonts w:asciiTheme="minorHAnsi" w:hAnsiTheme="minorHAnsi"/>
                <w:szCs w:val="28"/>
                <w:lang w:val="en-IE"/>
              </w:rPr>
            </w:pPr>
            <w:r>
              <w:rPr>
                <w:rFonts w:asciiTheme="minorHAnsi" w:hAnsiTheme="minorHAnsi"/>
                <w:szCs w:val="28"/>
                <w:lang w:val="en-IE"/>
              </w:rPr>
              <w:t xml:space="preserve"> </w:t>
            </w:r>
          </w:p>
        </w:tc>
      </w:tr>
      <w:tr w:rsidR="00D76BFA" w14:paraId="53DC9C8D" w14:textId="77777777" w:rsidTr="00FD7454">
        <w:trPr>
          <w:trHeight w:val="70"/>
        </w:trPr>
        <w:tc>
          <w:tcPr>
            <w:tcW w:w="1418" w:type="dxa"/>
            <w:shd w:val="clear" w:color="auto" w:fill="E4E5E3"/>
            <w:vAlign w:val="center"/>
          </w:tcPr>
          <w:p w14:paraId="7509D3B1" w14:textId="77777777" w:rsidR="0091163C" w:rsidRDefault="00653839">
            <w:pPr>
              <w:spacing w:after="120"/>
              <w:jc w:val="center"/>
              <w:rPr>
                <w:noProof/>
                <w:lang w:eastAsia="en-IE"/>
              </w:rPr>
            </w:pPr>
            <w:r>
              <w:rPr>
                <w:rFonts w:ascii="Calibri" w:hAnsi="Calibri"/>
                <w:noProof/>
                <w:color w:val="1F4E79"/>
                <w:lang w:eastAsia="en-IE"/>
              </w:rPr>
              <w:drawing>
                <wp:inline distT="0" distB="0" distL="0" distR="0" wp14:anchorId="0C50F3B4" wp14:editId="18A1E75B">
                  <wp:extent cx="259080" cy="259080"/>
                  <wp:effectExtent l="0" t="0" r="7620" b="7620"/>
                  <wp:docPr id="5" name="Picture 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p>
          <w:p w14:paraId="150B293C" w14:textId="5ACF0FFA" w:rsidR="0091163C" w:rsidRDefault="00653839" w:rsidP="00C22581">
            <w:pPr>
              <w:spacing w:after="120"/>
              <w:jc w:val="center"/>
              <w:rPr>
                <w:noProof/>
                <w:lang w:eastAsia="en-IE"/>
              </w:rPr>
            </w:pPr>
            <w:r>
              <w:rPr>
                <w:noProof/>
                <w:lang w:eastAsia="en-IE"/>
              </w:rPr>
              <w:t xml:space="preserve">Appendix </w:t>
            </w:r>
            <w:r w:rsidR="00961E3D">
              <w:rPr>
                <w:noProof/>
                <w:lang w:eastAsia="en-IE"/>
              </w:rPr>
              <w:t>2</w:t>
            </w:r>
            <w:r w:rsidR="00A65BFC">
              <w:rPr>
                <w:noProof/>
                <w:lang w:eastAsia="en-IE"/>
              </w:rPr>
              <w:t xml:space="preserve"> </w:t>
            </w:r>
            <w:r w:rsidRPr="00C22581">
              <w:rPr>
                <w:noProof/>
                <w:lang w:eastAsia="en-IE"/>
              </w:rPr>
              <w:t>of the RFT</w:t>
            </w:r>
          </w:p>
        </w:tc>
        <w:tc>
          <w:tcPr>
            <w:tcW w:w="9072" w:type="dxa"/>
            <w:shd w:val="clear" w:color="auto" w:fill="E4E5E3"/>
            <w:vAlign w:val="center"/>
          </w:tcPr>
          <w:p w14:paraId="6839A70E" w14:textId="77777777" w:rsidR="00961E3D" w:rsidRDefault="00961E3D" w:rsidP="00703462">
            <w:pPr>
              <w:shd w:val="clear" w:color="auto" w:fill="E4E5E3"/>
              <w:ind w:right="-1"/>
              <w:jc w:val="both"/>
            </w:pPr>
          </w:p>
          <w:p w14:paraId="06CAB023" w14:textId="797EF63F" w:rsidR="00894378" w:rsidRDefault="00F911A4" w:rsidP="00703462">
            <w:pPr>
              <w:shd w:val="clear" w:color="auto" w:fill="E4E5E3"/>
              <w:ind w:right="-1"/>
              <w:jc w:val="both"/>
            </w:pPr>
            <w:r w:rsidRPr="00F911A4">
              <w:t xml:space="preserve">The </w:t>
            </w:r>
            <w:r>
              <w:t xml:space="preserve">Management </w:t>
            </w:r>
            <w:r w:rsidR="00DB5D98">
              <w:t xml:space="preserve">Fixed </w:t>
            </w:r>
            <w:r>
              <w:t xml:space="preserve">Fee Rate proposal </w:t>
            </w:r>
            <w:r w:rsidRPr="00F911A4">
              <w:t xml:space="preserve">(if any) as provided for in the tenderers proposal for this </w:t>
            </w:r>
            <w:r w:rsidR="00074885" w:rsidRPr="00D76BFA">
              <w:rPr>
                <w:highlight w:val="yellow"/>
              </w:rPr>
              <w:t xml:space="preserve">Award Criterion </w:t>
            </w:r>
            <w:r w:rsidR="007E6E14">
              <w:rPr>
                <w:highlight w:val="yellow"/>
              </w:rPr>
              <w:t>6</w:t>
            </w:r>
            <w:r w:rsidRPr="00D76BFA">
              <w:rPr>
                <w:highlight w:val="yellow"/>
              </w:rPr>
              <w:t>,</w:t>
            </w:r>
            <w:r w:rsidRPr="00F911A4">
              <w:t xml:space="preserve"> </w:t>
            </w:r>
            <w:r w:rsidR="00074885">
              <w:t xml:space="preserve">to </w:t>
            </w:r>
            <w:r w:rsidRPr="00F911A4">
              <w:t>include for</w:t>
            </w:r>
            <w:r>
              <w:t xml:space="preserve"> </w:t>
            </w:r>
            <w:r w:rsidR="00A43D2C">
              <w:t>the</w:t>
            </w:r>
            <w:r>
              <w:t xml:space="preserve"> </w:t>
            </w:r>
            <w:r w:rsidR="0069065A">
              <w:t xml:space="preserve">Management Fixed Fee the provision of </w:t>
            </w:r>
            <w:r w:rsidRPr="00F911A4">
              <w:t>the following service elements</w:t>
            </w:r>
            <w:r w:rsidR="00074885">
              <w:t>:</w:t>
            </w:r>
          </w:p>
          <w:p w14:paraId="3AB61F2F" w14:textId="37BEEBC4" w:rsidR="00074885" w:rsidRDefault="00074885" w:rsidP="00974D1F">
            <w:pPr>
              <w:shd w:val="clear" w:color="auto" w:fill="E4E5E3"/>
              <w:ind w:right="1366"/>
              <w:jc w:val="both"/>
            </w:pPr>
          </w:p>
          <w:p w14:paraId="3E7AF8FD" w14:textId="02698024" w:rsidR="00074885" w:rsidRDefault="00D76BFA" w:rsidP="00AC21FA">
            <w:pPr>
              <w:pStyle w:val="ListParagraph"/>
              <w:numPr>
                <w:ilvl w:val="0"/>
                <w:numId w:val="9"/>
              </w:numPr>
              <w:shd w:val="clear" w:color="auto" w:fill="E4E5E3"/>
              <w:ind w:left="502" w:right="-1" w:hanging="425"/>
              <w:jc w:val="both"/>
            </w:pPr>
            <w:r>
              <w:t>The management of the i</w:t>
            </w:r>
            <w:r w:rsidR="00074885" w:rsidRPr="00074885">
              <w:t xml:space="preserve">mplementation and </w:t>
            </w:r>
            <w:r>
              <w:t>o</w:t>
            </w:r>
            <w:r w:rsidR="00074885" w:rsidRPr="00074885">
              <w:t xml:space="preserve">rganisation of Charter Flights </w:t>
            </w:r>
            <w:r w:rsidR="00074885">
              <w:t>and</w:t>
            </w:r>
            <w:r w:rsidR="00074885" w:rsidRPr="00074885">
              <w:t xml:space="preserve">  the Associated Support Services</w:t>
            </w:r>
            <w:r w:rsidR="00074885">
              <w:t xml:space="preserve"> </w:t>
            </w:r>
            <w:r w:rsidR="00074885" w:rsidRPr="00074885">
              <w:t xml:space="preserve">for the purpose of </w:t>
            </w:r>
            <w:r w:rsidR="00857E4E">
              <w:t xml:space="preserve">Return </w:t>
            </w:r>
            <w:r w:rsidR="00074885" w:rsidRPr="00074885">
              <w:t xml:space="preserve">Operations </w:t>
            </w:r>
            <w:r>
              <w:t>for the Department of Justice</w:t>
            </w:r>
          </w:p>
          <w:p w14:paraId="1126AF5F" w14:textId="387AA7E7" w:rsidR="00D76BFA" w:rsidRDefault="00D76BFA" w:rsidP="00AC21FA">
            <w:pPr>
              <w:pStyle w:val="ListParagraph"/>
              <w:numPr>
                <w:ilvl w:val="0"/>
                <w:numId w:val="9"/>
              </w:numPr>
              <w:shd w:val="clear" w:color="auto" w:fill="E4E5E3"/>
              <w:ind w:left="502" w:right="-1" w:hanging="425"/>
              <w:jc w:val="both"/>
            </w:pPr>
            <w:r>
              <w:t xml:space="preserve">Account Management and or Relationship Management Support for the </w:t>
            </w:r>
            <w:r w:rsidRPr="00D76BFA">
              <w:t>Department of Justice</w:t>
            </w:r>
            <w:r>
              <w:t xml:space="preserve"> </w:t>
            </w:r>
          </w:p>
          <w:p w14:paraId="7D48DB26" w14:textId="3FA47B03" w:rsidR="00D76BFA" w:rsidRDefault="00D76BFA" w:rsidP="00AC21FA">
            <w:pPr>
              <w:pStyle w:val="ListParagraph"/>
              <w:numPr>
                <w:ilvl w:val="0"/>
                <w:numId w:val="9"/>
              </w:numPr>
              <w:shd w:val="clear" w:color="auto" w:fill="E4E5E3"/>
              <w:ind w:left="502" w:right="-1" w:hanging="425"/>
              <w:jc w:val="both"/>
            </w:pPr>
            <w:r>
              <w:t>Help/Desk Support to the Department of Justice</w:t>
            </w:r>
          </w:p>
          <w:p w14:paraId="54C704D0" w14:textId="16C91AFB" w:rsidR="00D76BFA" w:rsidRDefault="00D76BFA" w:rsidP="00AC21FA">
            <w:pPr>
              <w:pStyle w:val="ListParagraph"/>
              <w:numPr>
                <w:ilvl w:val="0"/>
                <w:numId w:val="9"/>
              </w:numPr>
              <w:shd w:val="clear" w:color="auto" w:fill="E4E5E3"/>
              <w:ind w:left="502" w:right="-1" w:hanging="425"/>
              <w:jc w:val="both"/>
            </w:pPr>
            <w:r>
              <w:t>Administrative Support</w:t>
            </w:r>
          </w:p>
          <w:p w14:paraId="6E76B695" w14:textId="56F093A7" w:rsidR="0069065A" w:rsidRDefault="00D76BFA" w:rsidP="00AC21FA">
            <w:pPr>
              <w:pStyle w:val="ListParagraph"/>
              <w:numPr>
                <w:ilvl w:val="0"/>
                <w:numId w:val="9"/>
              </w:numPr>
              <w:shd w:val="clear" w:color="auto" w:fill="E4E5E3"/>
              <w:ind w:left="502" w:right="-1" w:hanging="425"/>
              <w:jc w:val="both"/>
            </w:pPr>
            <w:r>
              <w:t xml:space="preserve">Reporting </w:t>
            </w:r>
          </w:p>
          <w:p w14:paraId="2F659982" w14:textId="77777777" w:rsidR="0069065A" w:rsidRDefault="0069065A" w:rsidP="0069065A">
            <w:pPr>
              <w:pStyle w:val="ListParagraph"/>
              <w:shd w:val="clear" w:color="auto" w:fill="E4E5E3"/>
              <w:ind w:left="502" w:right="-1"/>
              <w:jc w:val="both"/>
            </w:pPr>
          </w:p>
          <w:p w14:paraId="5558F9E8" w14:textId="71C9A151" w:rsidR="00074885" w:rsidRPr="00D76BFA" w:rsidRDefault="00074885" w:rsidP="00D76BFA">
            <w:pPr>
              <w:shd w:val="clear" w:color="auto" w:fill="E4E5E3"/>
              <w:ind w:right="-1"/>
              <w:jc w:val="both"/>
            </w:pPr>
            <w:r w:rsidRPr="00D76BFA">
              <w:t xml:space="preserve">Tenderers are requested to please refer to Appendix 1 </w:t>
            </w:r>
            <w:r w:rsidRPr="00D76BFA">
              <w:rPr>
                <w:highlight w:val="yellow"/>
              </w:rPr>
              <w:t>Sections</w:t>
            </w:r>
            <w:r w:rsidR="001D06E9">
              <w:rPr>
                <w:highlight w:val="yellow"/>
              </w:rPr>
              <w:t xml:space="preserve">1 to Section 2.36 </w:t>
            </w:r>
            <w:r w:rsidRPr="00D76BFA">
              <w:t xml:space="preserve"> inclusive</w:t>
            </w:r>
            <w:r w:rsidR="00FF7A95">
              <w:t xml:space="preserve"> of the RFT document.</w:t>
            </w:r>
          </w:p>
          <w:p w14:paraId="53F76635" w14:textId="5EA8795B" w:rsidR="00074885" w:rsidRDefault="00074885" w:rsidP="00074885">
            <w:pPr>
              <w:shd w:val="clear" w:color="auto" w:fill="E4E5E3"/>
              <w:ind w:right="-1"/>
              <w:jc w:val="both"/>
            </w:pPr>
          </w:p>
          <w:p w14:paraId="582E86A2" w14:textId="11604FBC" w:rsidR="00D76BFA" w:rsidRDefault="00D76BFA" w:rsidP="00074885">
            <w:pPr>
              <w:shd w:val="clear" w:color="auto" w:fill="E4E5E3"/>
              <w:ind w:right="-1"/>
              <w:jc w:val="both"/>
            </w:pPr>
            <w:r>
              <w:t xml:space="preserve">The below listed items (if in the event they are required) are to be re-charged </w:t>
            </w:r>
            <w:r w:rsidRPr="004E2DD5">
              <w:rPr>
                <w:i/>
              </w:rPr>
              <w:t>“a</w:t>
            </w:r>
            <w:r w:rsidR="00D94134" w:rsidRPr="004E2DD5">
              <w:rPr>
                <w:i/>
              </w:rPr>
              <w:t>t</w:t>
            </w:r>
            <w:r w:rsidRPr="004E2DD5">
              <w:rPr>
                <w:i/>
              </w:rPr>
              <w:t xml:space="preserve"> cost”</w:t>
            </w:r>
            <w:r>
              <w:t xml:space="preserve"> with full </w:t>
            </w:r>
            <w:r w:rsidR="00615EB5">
              <w:t>3</w:t>
            </w:r>
            <w:r w:rsidR="00615EB5" w:rsidRPr="00615EB5">
              <w:rPr>
                <w:vertAlign w:val="superscript"/>
              </w:rPr>
              <w:t>rd</w:t>
            </w:r>
            <w:r w:rsidR="00615EB5">
              <w:t xml:space="preserve"> Party back-up documentation and invoices provided </w:t>
            </w:r>
            <w:r w:rsidR="0069065A">
              <w:t xml:space="preserve">to the Department of Justice </w:t>
            </w:r>
            <w:r w:rsidR="00615EB5">
              <w:t>to substantiate the charge</w:t>
            </w:r>
            <w:r w:rsidR="0069065A">
              <w:t>(s)</w:t>
            </w:r>
            <w:r w:rsidR="00615EB5">
              <w:t>.</w:t>
            </w:r>
          </w:p>
          <w:p w14:paraId="1C34E4D1" w14:textId="340C70BC" w:rsidR="00DA2BE5" w:rsidRDefault="00DA2BE5" w:rsidP="00AC21FA">
            <w:pPr>
              <w:pStyle w:val="ListParagraph"/>
              <w:numPr>
                <w:ilvl w:val="0"/>
                <w:numId w:val="11"/>
              </w:numPr>
              <w:shd w:val="clear" w:color="auto" w:fill="E4E5E3"/>
              <w:ind w:right="-1"/>
              <w:jc w:val="both"/>
            </w:pPr>
            <w:r>
              <w:t>Fuel Escalation charge</w:t>
            </w:r>
            <w:r w:rsidR="0069065A">
              <w:t>s</w:t>
            </w:r>
          </w:p>
          <w:p w14:paraId="26D68FD8" w14:textId="0883F814" w:rsidR="00DA2BE5" w:rsidRDefault="00DA2BE5" w:rsidP="00AC21FA">
            <w:pPr>
              <w:pStyle w:val="ListParagraph"/>
              <w:numPr>
                <w:ilvl w:val="0"/>
                <w:numId w:val="11"/>
              </w:numPr>
              <w:shd w:val="clear" w:color="auto" w:fill="E4E5E3"/>
              <w:ind w:right="-1"/>
              <w:jc w:val="both"/>
            </w:pPr>
            <w:r>
              <w:t>War Risk Premiums</w:t>
            </w:r>
          </w:p>
          <w:p w14:paraId="59F975C7" w14:textId="237E3B4F" w:rsidR="00DA2BE5" w:rsidRDefault="00DA2BE5" w:rsidP="00AC21FA">
            <w:pPr>
              <w:pStyle w:val="ListParagraph"/>
              <w:numPr>
                <w:ilvl w:val="0"/>
                <w:numId w:val="11"/>
              </w:numPr>
              <w:shd w:val="clear" w:color="auto" w:fill="E4E5E3"/>
              <w:ind w:right="-1"/>
              <w:jc w:val="both"/>
            </w:pPr>
            <w:r>
              <w:t>De-icing</w:t>
            </w:r>
          </w:p>
          <w:p w14:paraId="3CB5FBA6" w14:textId="77777777" w:rsidR="00DA2BE5" w:rsidRPr="00DA2BE5" w:rsidRDefault="00DA2BE5" w:rsidP="00DA2BE5">
            <w:pPr>
              <w:shd w:val="clear" w:color="auto" w:fill="E4E5E3"/>
              <w:ind w:right="-1"/>
              <w:jc w:val="both"/>
            </w:pPr>
          </w:p>
          <w:p w14:paraId="13C46E15" w14:textId="63B0AEDB" w:rsidR="00AC21FA" w:rsidRDefault="00AC21FA" w:rsidP="00580B8A">
            <w:pPr>
              <w:shd w:val="clear" w:color="auto" w:fill="E4E5E3"/>
              <w:ind w:right="-1"/>
              <w:jc w:val="both"/>
            </w:pPr>
            <w:r w:rsidRPr="00AC21FA">
              <w:rPr>
                <w:color w:val="FF0000"/>
              </w:rPr>
              <w:t xml:space="preserve"> </w:t>
            </w:r>
          </w:p>
          <w:p w14:paraId="6B793D22" w14:textId="15E77DC7" w:rsidR="00AC21FA" w:rsidRDefault="00AC21FA" w:rsidP="00703462">
            <w:pPr>
              <w:shd w:val="clear" w:color="auto" w:fill="E4E5E3"/>
              <w:ind w:right="-1"/>
              <w:jc w:val="both"/>
            </w:pPr>
          </w:p>
          <w:tbl>
            <w:tblPr>
              <w:tblW w:w="8391" w:type="dxa"/>
              <w:tblLayout w:type="fixed"/>
              <w:tblLook w:val="04A0" w:firstRow="1" w:lastRow="0" w:firstColumn="1" w:lastColumn="0" w:noHBand="0" w:noVBand="1"/>
            </w:tblPr>
            <w:tblGrid>
              <w:gridCol w:w="8391"/>
            </w:tblGrid>
            <w:tr w:rsidR="00974D1F" w:rsidRPr="001F5958" w14:paraId="7454193A" w14:textId="77777777" w:rsidTr="00FF7A95">
              <w:trPr>
                <w:trHeight w:val="493"/>
              </w:trPr>
              <w:tc>
                <w:tcPr>
                  <w:tcW w:w="8391" w:type="dxa"/>
                  <w:tcBorders>
                    <w:top w:val="nil"/>
                    <w:bottom w:val="nil"/>
                    <w:right w:val="nil"/>
                  </w:tcBorders>
                  <w:vAlign w:val="center"/>
                </w:tcPr>
                <w:p w14:paraId="1F50D0E2" w14:textId="77777777" w:rsidR="00974D1F" w:rsidRPr="001F5958" w:rsidRDefault="00974D1F" w:rsidP="00974D1F">
                  <w:pPr>
                    <w:spacing w:line="259" w:lineRule="auto"/>
                    <w:rPr>
                      <w:rFonts w:ascii="Calibri" w:eastAsia="Calibri" w:hAnsi="Calibri" w:cs="Calibri"/>
                      <w:b/>
                      <w:u w:val="single"/>
                    </w:rPr>
                  </w:pPr>
                  <w:r w:rsidRPr="001F5958">
                    <w:rPr>
                      <w:rFonts w:ascii="Calibri" w:eastAsia="Calibri" w:hAnsi="Calibri" w:cs="Calibri"/>
                      <w:b/>
                      <w:u w:val="single"/>
                    </w:rPr>
                    <w:t xml:space="preserve">Scoring Mechanism: </w:t>
                  </w:r>
                </w:p>
                <w:p w14:paraId="7A6A4192" w14:textId="4E722359" w:rsidR="00974D1F" w:rsidRPr="001F5958" w:rsidRDefault="00974D1F" w:rsidP="00974D1F">
                  <w:pPr>
                    <w:spacing w:after="160" w:line="259" w:lineRule="auto"/>
                    <w:rPr>
                      <w:rFonts w:ascii="Calibri" w:eastAsia="Calibri" w:hAnsi="Calibri"/>
                      <w:b/>
                      <w:bCs/>
                      <w:u w:val="single"/>
                    </w:rPr>
                  </w:pPr>
                  <w:r w:rsidRPr="001F5958">
                    <w:rPr>
                      <w:rFonts w:ascii="Calibri" w:eastAsia="Calibri" w:hAnsi="Calibri"/>
                      <w:b/>
                      <w:bCs/>
                      <w:u w:val="single"/>
                    </w:rPr>
                    <w:t xml:space="preserve">Cost Scoring Methodology for Criterion </w:t>
                  </w:r>
                  <w:r w:rsidR="007E6E14">
                    <w:rPr>
                      <w:rFonts w:ascii="Calibri" w:eastAsia="Calibri" w:hAnsi="Calibri"/>
                      <w:b/>
                      <w:bCs/>
                      <w:u w:val="single"/>
                    </w:rPr>
                    <w:t xml:space="preserve">6: </w:t>
                  </w:r>
                  <w:r w:rsidRPr="001F5958">
                    <w:rPr>
                      <w:rFonts w:ascii="Calibri" w:eastAsia="Calibri" w:hAnsi="Calibri"/>
                      <w:b/>
                      <w:bCs/>
                      <w:u w:val="single"/>
                    </w:rPr>
                    <w:t xml:space="preserve">Management Fixed Fee Rate Proposal </w:t>
                  </w:r>
                </w:p>
                <w:p w14:paraId="59626537" w14:textId="03876DE5" w:rsidR="00974D1F" w:rsidRPr="001F5958" w:rsidRDefault="00974D1F" w:rsidP="00974D1F">
                  <w:pPr>
                    <w:spacing w:after="160" w:line="259" w:lineRule="auto"/>
                    <w:rPr>
                      <w:rFonts w:ascii="Calibri" w:eastAsia="Calibri" w:hAnsi="Calibri"/>
                    </w:rPr>
                  </w:pPr>
                  <w:r w:rsidRPr="001F5958">
                    <w:rPr>
                      <w:rFonts w:ascii="Calibri" w:eastAsia="Calibri" w:hAnsi="Calibri"/>
                      <w:highlight w:val="yellow"/>
                    </w:rPr>
                    <w:t xml:space="preserve">The score for Cost for this Criterion  </w:t>
                  </w:r>
                  <w:r w:rsidR="00FF7A95">
                    <w:rPr>
                      <w:rFonts w:ascii="Calibri" w:eastAsia="Calibri" w:hAnsi="Calibri"/>
                      <w:highlight w:val="yellow"/>
                    </w:rPr>
                    <w:t>6</w:t>
                  </w:r>
                  <w:r w:rsidR="00FA2247">
                    <w:rPr>
                      <w:rFonts w:ascii="Calibri" w:eastAsia="Calibri" w:hAnsi="Calibri"/>
                      <w:highlight w:val="yellow"/>
                    </w:rPr>
                    <w:t xml:space="preserve">: </w:t>
                  </w:r>
                  <w:r w:rsidRPr="001F5958">
                    <w:rPr>
                      <w:rFonts w:ascii="Calibri" w:eastAsia="Calibri" w:hAnsi="Calibri"/>
                      <w:highlight w:val="yellow"/>
                    </w:rPr>
                    <w:t>Part A: Management Fixed Fee Rate</w:t>
                  </w:r>
                  <w:r w:rsidR="00B12D5A">
                    <w:rPr>
                      <w:rFonts w:ascii="Calibri" w:eastAsia="Calibri" w:hAnsi="Calibri"/>
                      <w:highlight w:val="yellow"/>
                    </w:rPr>
                    <w:t xml:space="preserve"> </w:t>
                  </w:r>
                  <w:r w:rsidRPr="001F5958">
                    <w:rPr>
                      <w:rFonts w:ascii="Calibri" w:eastAsia="Calibri" w:hAnsi="Calibri"/>
                      <w:highlight w:val="yellow"/>
                    </w:rPr>
                    <w:t xml:space="preserve">Proposal, will be evaluated using the following formula </w:t>
                  </w:r>
                </w:p>
                <w:tbl>
                  <w:tblPr>
                    <w:tblW w:w="9278" w:type="dxa"/>
                    <w:tblLayout w:type="fixed"/>
                    <w:tblLook w:val="04A0" w:firstRow="1" w:lastRow="0" w:firstColumn="1" w:lastColumn="0" w:noHBand="0" w:noVBand="1"/>
                  </w:tblPr>
                  <w:tblGrid>
                    <w:gridCol w:w="8711"/>
                    <w:gridCol w:w="567"/>
                  </w:tblGrid>
                  <w:tr w:rsidR="00974D1F" w:rsidRPr="001F5958" w14:paraId="1E8D4B9F" w14:textId="77777777" w:rsidTr="00404EA3">
                    <w:trPr>
                      <w:trHeight w:val="1127"/>
                    </w:trPr>
                    <w:tc>
                      <w:tcPr>
                        <w:tcW w:w="8711" w:type="dxa"/>
                        <w:tcBorders>
                          <w:top w:val="nil"/>
                          <w:bottom w:val="nil"/>
                          <w:right w:val="nil"/>
                        </w:tcBorders>
                        <w:hideMark/>
                      </w:tcPr>
                      <w:p w14:paraId="2ED1CD77" w14:textId="77777777" w:rsidR="00974D1F" w:rsidRPr="000C5720" w:rsidRDefault="00974D1F" w:rsidP="00B43EDF">
                        <w:pPr>
                          <w:pStyle w:val="ListParagraph"/>
                          <w:numPr>
                            <w:ilvl w:val="0"/>
                            <w:numId w:val="19"/>
                          </w:numPr>
                          <w:ind w:right="-528"/>
                          <w:rPr>
                            <w:rFonts w:ascii="Calibri" w:eastAsia="Calibri" w:hAnsi="Calibri" w:cs="Calibri"/>
                            <w:b/>
                            <w:bCs/>
                            <w:highlight w:val="yellow"/>
                            <w:lang w:eastAsia="en-IE"/>
                          </w:rPr>
                        </w:pPr>
                        <w:r w:rsidRPr="000C5720">
                          <w:rPr>
                            <w:rFonts w:ascii="Calibri" w:eastAsia="Calibri" w:hAnsi="Calibri" w:cs="Calibri"/>
                            <w:b/>
                            <w:bCs/>
                            <w:highlight w:val="yellow"/>
                            <w:lang w:eastAsia="en-IE"/>
                          </w:rPr>
                          <w:t>Lowest Cost Formula</w:t>
                        </w:r>
                      </w:p>
                      <w:p w14:paraId="64888A1D" w14:textId="31C38B14" w:rsidR="00FF7A95" w:rsidRDefault="00974D1F" w:rsidP="000E5F07">
                        <w:pPr>
                          <w:ind w:left="-51" w:right="-528"/>
                          <w:rPr>
                            <w:rFonts w:ascii="Calibri" w:eastAsia="Calibri" w:hAnsi="Calibri" w:cs="Calibri"/>
                            <w:bCs/>
                            <w:lang w:eastAsia="en-IE"/>
                          </w:rPr>
                        </w:pPr>
                        <w:r w:rsidRPr="001F5958">
                          <w:rPr>
                            <w:rFonts w:ascii="Calibri" w:eastAsia="Calibri" w:hAnsi="Calibri" w:cs="Calibri"/>
                            <w:bCs/>
                            <w:lang w:eastAsia="en-IE"/>
                          </w:rPr>
                          <w:t xml:space="preserve">A nominal rate of €1.00 per Management Fixed Fee Rate Proposal will be applied for </w:t>
                        </w:r>
                      </w:p>
                      <w:p w14:paraId="089DAE3F" w14:textId="242866EA" w:rsidR="00FF7A95" w:rsidRDefault="00974D1F" w:rsidP="000E5F07">
                        <w:pPr>
                          <w:ind w:left="-51" w:right="-528"/>
                          <w:rPr>
                            <w:rFonts w:ascii="Calibri" w:eastAsia="Calibri" w:hAnsi="Calibri" w:cs="Calibri"/>
                            <w:bCs/>
                            <w:lang w:eastAsia="en-IE"/>
                          </w:rPr>
                        </w:pPr>
                        <w:r w:rsidRPr="001F5958">
                          <w:rPr>
                            <w:rFonts w:ascii="Calibri" w:eastAsia="Calibri" w:hAnsi="Calibri" w:cs="Calibri"/>
                            <w:bCs/>
                            <w:lang w:eastAsia="en-IE"/>
                          </w:rPr>
                          <w:t>tender scoring purposes only whe</w:t>
                        </w:r>
                        <w:r w:rsidR="00857E4E">
                          <w:rPr>
                            <w:rFonts w:ascii="Calibri" w:eastAsia="Calibri" w:hAnsi="Calibri" w:cs="Calibri"/>
                            <w:bCs/>
                            <w:lang w:eastAsia="en-IE"/>
                          </w:rPr>
                          <w:t xml:space="preserve">re NO Management Fixed Fee Rate </w:t>
                        </w:r>
                        <w:r w:rsidRPr="001F5958">
                          <w:rPr>
                            <w:rFonts w:ascii="Calibri" w:eastAsia="Calibri" w:hAnsi="Calibri" w:cs="Calibri"/>
                            <w:bCs/>
                            <w:lang w:eastAsia="en-IE"/>
                          </w:rPr>
                          <w:t xml:space="preserve">Proposal is </w:t>
                        </w:r>
                      </w:p>
                      <w:p w14:paraId="41C429F1" w14:textId="5A04E3A2" w:rsidR="00974D1F" w:rsidRPr="001F5958" w:rsidRDefault="00974D1F" w:rsidP="000E5F07">
                        <w:pPr>
                          <w:ind w:left="-51" w:right="-528"/>
                          <w:rPr>
                            <w:rFonts w:ascii="Calibri" w:eastAsia="Calibri" w:hAnsi="Calibri" w:cs="Calibri"/>
                            <w:bCs/>
                            <w:lang w:eastAsia="en-IE"/>
                          </w:rPr>
                        </w:pPr>
                        <w:r w:rsidRPr="001F5958">
                          <w:rPr>
                            <w:rFonts w:ascii="Calibri" w:eastAsia="Calibri" w:hAnsi="Calibri" w:cs="Calibri"/>
                            <w:bCs/>
                            <w:lang w:eastAsia="en-IE"/>
                          </w:rPr>
                          <w:t>chargeable or less than €1 and all other Tenderers will be scored proportionally.</w:t>
                        </w:r>
                      </w:p>
                      <w:p w14:paraId="1D89E8FB" w14:textId="4A76AD69" w:rsidR="00974D1F" w:rsidRDefault="00974D1F" w:rsidP="000E5F07">
                        <w:pPr>
                          <w:ind w:left="-51" w:right="-528"/>
                          <w:contextualSpacing/>
                          <w:rPr>
                            <w:rFonts w:ascii="Calibri" w:hAnsi="Calibri" w:cs="Calibri"/>
                            <w:bCs/>
                            <w:lang w:val="en-GB" w:eastAsia="en-IE"/>
                          </w:rPr>
                        </w:pPr>
                      </w:p>
                      <w:p w14:paraId="45E76E4F" w14:textId="77777777" w:rsidR="00974D1F" w:rsidRPr="001F5958" w:rsidRDefault="00974D1F" w:rsidP="000E5F07">
                        <w:pPr>
                          <w:ind w:left="-51" w:right="-528"/>
                          <w:contextualSpacing/>
                          <w:rPr>
                            <w:rFonts w:ascii="Calibri" w:hAnsi="Calibri" w:cs="Calibri"/>
                            <w:bCs/>
                            <w:lang w:val="en-GB" w:eastAsia="en-IE"/>
                          </w:rPr>
                        </w:pPr>
                      </w:p>
                      <w:p w14:paraId="4EBBA446" w14:textId="06BD8921" w:rsidR="00974D1F" w:rsidRPr="000E5F07" w:rsidRDefault="00BB0F1C" w:rsidP="000E5F07">
                        <w:pPr>
                          <w:spacing w:afterLines="60" w:after="144" w:line="259" w:lineRule="auto"/>
                          <w:ind w:left="-51" w:right="-528"/>
                          <w:rPr>
                            <w:rFonts w:eastAsia="Calibri" w:cstheme="minorHAnsi"/>
                            <w:b/>
                            <w:bCs/>
                            <w:sz w:val="24"/>
                            <w:szCs w:val="24"/>
                            <w:lang w:eastAsia="en-IE"/>
                          </w:rPr>
                        </w:pPr>
                        <m:oMath>
                          <m:f>
                            <m:fPr>
                              <m:ctrlPr>
                                <w:rPr>
                                  <w:rFonts w:ascii="Cambria Math" w:eastAsia="Calibri" w:hAnsi="Cambria Math" w:cstheme="minorHAnsi"/>
                                  <w:b/>
                                  <w:i/>
                                </w:rPr>
                              </m:ctrlPr>
                            </m:fPr>
                            <m:num>
                              <m:r>
                                <m:rPr>
                                  <m:nor/>
                                </m:rPr>
                                <w:rPr>
                                  <w:rFonts w:eastAsia="Calibri" w:cstheme="minorHAnsi"/>
                                  <w:b/>
                                </w:rPr>
                                <m:t xml:space="preserve">Lowest Valid Tender Cost x Maximum Marks Available </m:t>
                              </m:r>
                            </m:num>
                            <m:den>
                              <m:r>
                                <m:rPr>
                                  <m:sty m:val="b"/>
                                </m:rPr>
                                <w:rPr>
                                  <w:rFonts w:ascii="Cambria Math" w:eastAsia="Calibri" w:hAnsi="Cambria Math" w:cstheme="minorHAnsi"/>
                                </w:rPr>
                                <m:t xml:space="preserve">Tender Cost in Question </m:t>
                              </m:r>
                            </m:den>
                          </m:f>
                          <m:r>
                            <m:rPr>
                              <m:nor/>
                            </m:rPr>
                            <w:rPr>
                              <w:rFonts w:eastAsia="Calibri" w:cstheme="minorHAnsi"/>
                            </w:rPr>
                            <m:t xml:space="preserve"> =</m:t>
                          </m:r>
                          <m:r>
                            <m:rPr>
                              <m:nor/>
                            </m:rPr>
                            <w:rPr>
                              <w:rFonts w:eastAsia="Calibri" w:cstheme="minorHAnsi"/>
                              <w:b/>
                            </w:rPr>
                            <m:t xml:space="preserve"> Marks awarded for Tender Under Evaluation </m:t>
                          </m:r>
                        </m:oMath>
                        <w:r w:rsidR="00974D1F" w:rsidRPr="00404EA3">
                          <w:rPr>
                            <w:rFonts w:eastAsia="Calibri" w:cstheme="minorHAnsi"/>
                            <w:b/>
                            <w:bCs/>
                            <w:sz w:val="20"/>
                            <w:szCs w:val="20"/>
                            <w:lang w:eastAsia="en-IE"/>
                          </w:rPr>
                          <w:t xml:space="preserve"> </w:t>
                        </w:r>
                      </w:p>
                    </w:tc>
                    <w:tc>
                      <w:tcPr>
                        <w:tcW w:w="567" w:type="dxa"/>
                        <w:tcBorders>
                          <w:top w:val="nil"/>
                          <w:left w:val="nil"/>
                          <w:bottom w:val="nil"/>
                          <w:right w:val="nil"/>
                        </w:tcBorders>
                        <w:vAlign w:val="center"/>
                        <w:hideMark/>
                      </w:tcPr>
                      <w:p w14:paraId="0F99E906" w14:textId="77777777" w:rsidR="00974D1F" w:rsidRPr="001F5958" w:rsidRDefault="00974D1F" w:rsidP="00974D1F">
                        <w:pPr>
                          <w:rPr>
                            <w:rFonts w:ascii="Calibri" w:eastAsia="Calibri" w:hAnsi="Calibri" w:cs="Calibri"/>
                            <w:b/>
                            <w:bCs/>
                            <w:sz w:val="28"/>
                            <w:szCs w:val="28"/>
                            <w:lang w:eastAsia="en-IE"/>
                          </w:rPr>
                        </w:pPr>
                      </w:p>
                    </w:tc>
                  </w:tr>
                </w:tbl>
                <w:p w14:paraId="0F711050" w14:textId="77777777" w:rsidR="00AA5E51" w:rsidRDefault="00AA5E51" w:rsidP="00974D1F">
                  <w:pPr>
                    <w:keepLines/>
                    <w:spacing w:after="120" w:line="276" w:lineRule="auto"/>
                    <w:rPr>
                      <w:rFonts w:ascii="Calibri" w:hAnsi="Calibri" w:cs="Calibri"/>
                      <w:i/>
                      <w:u w:val="single"/>
                      <w:lang w:val="en-GB"/>
                    </w:rPr>
                  </w:pPr>
                </w:p>
                <w:p w14:paraId="298AF698" w14:textId="77777777" w:rsidR="00AA5E51" w:rsidRDefault="00AA5E51" w:rsidP="00974D1F">
                  <w:pPr>
                    <w:keepLines/>
                    <w:spacing w:after="120" w:line="276" w:lineRule="auto"/>
                    <w:rPr>
                      <w:rFonts w:ascii="Calibri" w:hAnsi="Calibri" w:cs="Calibri"/>
                      <w:i/>
                      <w:u w:val="single"/>
                      <w:lang w:val="en-GB"/>
                    </w:rPr>
                  </w:pPr>
                </w:p>
                <w:p w14:paraId="26EA55DE" w14:textId="7E56DC1B" w:rsidR="00974D1F" w:rsidRPr="001F5958" w:rsidRDefault="00974D1F" w:rsidP="00974D1F">
                  <w:pPr>
                    <w:keepLines/>
                    <w:spacing w:after="120" w:line="276" w:lineRule="auto"/>
                    <w:rPr>
                      <w:rFonts w:ascii="Calibri" w:hAnsi="Calibri" w:cs="Calibri"/>
                      <w:i/>
                      <w:u w:val="single"/>
                      <w:lang w:val="en-GB"/>
                    </w:rPr>
                  </w:pPr>
                  <w:r w:rsidRPr="001F5958">
                    <w:rPr>
                      <w:rFonts w:ascii="Calibri" w:hAnsi="Calibri" w:cs="Calibri"/>
                      <w:i/>
                      <w:u w:val="single"/>
                      <w:lang w:val="en-GB"/>
                    </w:rPr>
                    <w:t>Worked Example:</w:t>
                  </w:r>
                </w:p>
                <w:p w14:paraId="06ECE7F7" w14:textId="77777777" w:rsidR="00974D1F" w:rsidRPr="001F5958" w:rsidRDefault="00974D1F" w:rsidP="00974D1F">
                  <w:pPr>
                    <w:keepLines/>
                    <w:spacing w:after="120" w:line="276" w:lineRule="auto"/>
                    <w:rPr>
                      <w:rFonts w:ascii="Calibri" w:hAnsi="Calibri" w:cs="Calibri"/>
                      <w:b/>
                      <w:u w:val="single"/>
                      <w:lang w:val="en-GB"/>
                    </w:rPr>
                  </w:pPr>
                  <w:r w:rsidRPr="001F5958">
                    <w:rPr>
                      <w:rFonts w:ascii="Calibri" w:hAnsi="Calibri" w:cs="Calibri"/>
                      <w:u w:val="single"/>
                      <w:lang w:val="en-GB"/>
                    </w:rPr>
                    <w:t>The following provides a worked example of the application of the marks awarded for the</w:t>
                  </w:r>
                </w:p>
                <w:p w14:paraId="498B98B1" w14:textId="77777777" w:rsidR="00974D1F" w:rsidRPr="001F5958" w:rsidRDefault="00974D1F" w:rsidP="00974D1F">
                  <w:pPr>
                    <w:keepLines/>
                    <w:spacing w:after="120" w:line="276" w:lineRule="auto"/>
                    <w:rPr>
                      <w:rFonts w:ascii="Calibri" w:hAnsi="Calibri" w:cs="Calibri"/>
                      <w:b/>
                      <w:u w:val="single"/>
                      <w:lang w:val="en-GB"/>
                    </w:rPr>
                  </w:pPr>
                  <w:r w:rsidRPr="001F5958">
                    <w:rPr>
                      <w:rFonts w:ascii="Calibri" w:hAnsi="Calibri" w:cs="Calibri"/>
                      <w:u w:val="single"/>
                      <w:lang w:val="en-GB"/>
                    </w:rPr>
                    <w:lastRenderedPageBreak/>
                    <w:t xml:space="preserve"> “Lowest  Cost Formula”; </w:t>
                  </w:r>
                </w:p>
                <w:p w14:paraId="0B6D8D5B" w14:textId="77777777" w:rsidR="00974D1F" w:rsidRPr="001F5958" w:rsidRDefault="00974D1F" w:rsidP="00974D1F">
                  <w:pPr>
                    <w:spacing w:line="259" w:lineRule="auto"/>
                    <w:rPr>
                      <w:rFonts w:ascii="Calibri" w:hAnsi="Calibri" w:cs="Calibri"/>
                      <w:b/>
                      <w:i/>
                      <w:lang w:val="en-GB"/>
                    </w:rPr>
                  </w:pPr>
                  <w:r w:rsidRPr="001F5958">
                    <w:rPr>
                      <w:rFonts w:ascii="Calibri" w:hAnsi="Calibri" w:cs="Calibri"/>
                      <w:i/>
                      <w:lang w:val="en-GB"/>
                    </w:rPr>
                    <w:t xml:space="preserve">If: </w:t>
                  </w:r>
                </w:p>
                <w:tbl>
                  <w:tblPr>
                    <w:tblStyle w:val="TableGrid4"/>
                    <w:tblW w:w="0" w:type="auto"/>
                    <w:tblLayout w:type="fixed"/>
                    <w:tblLook w:val="04A0" w:firstRow="1" w:lastRow="0" w:firstColumn="1" w:lastColumn="0" w:noHBand="0" w:noVBand="1"/>
                  </w:tblPr>
                  <w:tblGrid>
                    <w:gridCol w:w="2155"/>
                    <w:gridCol w:w="5523"/>
                  </w:tblGrid>
                  <w:tr w:rsidR="00974D1F" w:rsidRPr="001F5958" w14:paraId="490ADAF4" w14:textId="77777777" w:rsidTr="00974D1F">
                    <w:tc>
                      <w:tcPr>
                        <w:tcW w:w="2155" w:type="dxa"/>
                        <w:shd w:val="clear" w:color="auto" w:fill="57AEA5"/>
                      </w:tcPr>
                      <w:p w14:paraId="04D48160" w14:textId="77777777" w:rsidR="00974D1F" w:rsidRPr="001F5958" w:rsidRDefault="00974D1F" w:rsidP="00974D1F">
                        <w:pPr>
                          <w:rPr>
                            <w:rFonts w:ascii="Calibri" w:hAnsi="Calibri" w:cs="Calibri"/>
                            <w:lang w:val="en-GB"/>
                          </w:rPr>
                        </w:pPr>
                        <w:r w:rsidRPr="001F5958">
                          <w:rPr>
                            <w:rFonts w:ascii="Calibri" w:hAnsi="Calibri" w:cs="Calibri"/>
                            <w:lang w:val="en-GB"/>
                          </w:rPr>
                          <w:t>Tenderer Name</w:t>
                        </w:r>
                      </w:p>
                    </w:tc>
                    <w:tc>
                      <w:tcPr>
                        <w:tcW w:w="5523" w:type="dxa"/>
                        <w:shd w:val="clear" w:color="auto" w:fill="57AEA5"/>
                      </w:tcPr>
                      <w:p w14:paraId="68EC371A" w14:textId="40D28E15" w:rsidR="00974D1F" w:rsidRPr="001F5958" w:rsidRDefault="00974D1F" w:rsidP="00B12D5A">
                        <w:pPr>
                          <w:rPr>
                            <w:rFonts w:ascii="Calibri" w:hAnsi="Calibri" w:cs="Calibri"/>
                            <w:lang w:val="en-GB"/>
                          </w:rPr>
                        </w:pPr>
                        <w:r w:rsidRPr="001F5958">
                          <w:rPr>
                            <w:rFonts w:ascii="Calibri" w:hAnsi="Calibri" w:cs="Calibri"/>
                            <w:lang w:val="en-GB"/>
                          </w:rPr>
                          <w:t>Management Fixed Fee Rate for Scoring Purposes (</w:t>
                        </w:r>
                        <w:proofErr w:type="spellStart"/>
                        <w:r w:rsidRPr="001F5958">
                          <w:rPr>
                            <w:rFonts w:ascii="Calibri" w:hAnsi="Calibri" w:cs="Calibri"/>
                            <w:lang w:val="en-GB"/>
                          </w:rPr>
                          <w:t>ex  Vat</w:t>
                        </w:r>
                        <w:proofErr w:type="spellEnd"/>
                        <w:r w:rsidRPr="001F5958">
                          <w:rPr>
                            <w:rFonts w:ascii="Calibri" w:hAnsi="Calibri" w:cs="Calibri"/>
                            <w:lang w:val="en-GB"/>
                          </w:rPr>
                          <w:t xml:space="preserve">) </w:t>
                        </w:r>
                      </w:p>
                    </w:tc>
                  </w:tr>
                  <w:tr w:rsidR="00974D1F" w:rsidRPr="001F5958" w14:paraId="390F7F6F" w14:textId="77777777" w:rsidTr="00974D1F">
                    <w:tc>
                      <w:tcPr>
                        <w:tcW w:w="2155" w:type="dxa"/>
                        <w:shd w:val="clear" w:color="auto" w:fill="D1E3E1"/>
                      </w:tcPr>
                      <w:p w14:paraId="407E9BCE" w14:textId="77777777" w:rsidR="00974D1F" w:rsidRPr="001F5958" w:rsidRDefault="00974D1F" w:rsidP="00974D1F">
                        <w:pPr>
                          <w:rPr>
                            <w:rFonts w:ascii="Calibri" w:hAnsi="Calibri" w:cs="Calibri"/>
                            <w:i/>
                            <w:lang w:val="en-GB"/>
                          </w:rPr>
                        </w:pPr>
                        <w:r w:rsidRPr="001F5958">
                          <w:rPr>
                            <w:rFonts w:ascii="Calibri" w:hAnsi="Calibri" w:cs="Calibri"/>
                            <w:i/>
                            <w:lang w:val="en-GB"/>
                          </w:rPr>
                          <w:t>Tenderer 1</w:t>
                        </w:r>
                      </w:p>
                    </w:tc>
                    <w:tc>
                      <w:tcPr>
                        <w:tcW w:w="5523" w:type="dxa"/>
                        <w:shd w:val="clear" w:color="auto" w:fill="EAF2F0"/>
                      </w:tcPr>
                      <w:p w14:paraId="542C0D85" w14:textId="77777777" w:rsidR="00974D1F" w:rsidRPr="001F5958" w:rsidRDefault="00974D1F" w:rsidP="00974D1F">
                        <w:pPr>
                          <w:jc w:val="center"/>
                          <w:rPr>
                            <w:rFonts w:ascii="Calibri" w:hAnsi="Calibri" w:cs="Calibri"/>
                            <w:i/>
                            <w:lang w:val="en-GB"/>
                          </w:rPr>
                        </w:pPr>
                        <w:r w:rsidRPr="001F5958">
                          <w:rPr>
                            <w:rFonts w:ascii="Calibri" w:hAnsi="Calibri" w:cs="Calibri"/>
                            <w:i/>
                            <w:lang w:val="en-GB"/>
                          </w:rPr>
                          <w:t>€100,000.00</w:t>
                        </w:r>
                      </w:p>
                    </w:tc>
                  </w:tr>
                  <w:tr w:rsidR="00974D1F" w:rsidRPr="001F5958" w14:paraId="187ECCB8" w14:textId="77777777" w:rsidTr="00974D1F">
                    <w:tc>
                      <w:tcPr>
                        <w:tcW w:w="2155" w:type="dxa"/>
                        <w:shd w:val="clear" w:color="auto" w:fill="D1E3E1"/>
                      </w:tcPr>
                      <w:p w14:paraId="2298902E" w14:textId="77777777" w:rsidR="00974D1F" w:rsidRPr="001F5958" w:rsidRDefault="00974D1F" w:rsidP="00974D1F">
                        <w:pPr>
                          <w:rPr>
                            <w:rFonts w:ascii="Calibri" w:hAnsi="Calibri" w:cs="Calibri"/>
                            <w:i/>
                            <w:lang w:val="en-GB"/>
                          </w:rPr>
                        </w:pPr>
                        <w:r w:rsidRPr="001F5958">
                          <w:rPr>
                            <w:rFonts w:ascii="Calibri" w:hAnsi="Calibri" w:cs="Calibri"/>
                            <w:i/>
                            <w:lang w:val="en-GB"/>
                          </w:rPr>
                          <w:t>Tenderer 2</w:t>
                        </w:r>
                      </w:p>
                    </w:tc>
                    <w:tc>
                      <w:tcPr>
                        <w:tcW w:w="5523" w:type="dxa"/>
                        <w:shd w:val="clear" w:color="auto" w:fill="EAF2F0"/>
                      </w:tcPr>
                      <w:p w14:paraId="51DFF9CB" w14:textId="77777777" w:rsidR="00974D1F" w:rsidRPr="001F5958" w:rsidRDefault="00974D1F" w:rsidP="00974D1F">
                        <w:pPr>
                          <w:jc w:val="center"/>
                          <w:rPr>
                            <w:rFonts w:ascii="Calibri" w:hAnsi="Calibri" w:cs="Calibri"/>
                            <w:i/>
                            <w:lang w:val="en-GB"/>
                          </w:rPr>
                        </w:pPr>
                        <w:r w:rsidRPr="001F5958">
                          <w:rPr>
                            <w:rFonts w:ascii="Calibri" w:hAnsi="Calibri" w:cs="Calibri"/>
                            <w:i/>
                            <w:lang w:val="en-GB"/>
                          </w:rPr>
                          <w:t>€200,000.00</w:t>
                        </w:r>
                      </w:p>
                    </w:tc>
                  </w:tr>
                  <w:tr w:rsidR="00974D1F" w:rsidRPr="001F5958" w14:paraId="4231E199" w14:textId="77777777" w:rsidTr="00974D1F">
                    <w:tc>
                      <w:tcPr>
                        <w:tcW w:w="2155" w:type="dxa"/>
                        <w:shd w:val="clear" w:color="auto" w:fill="D1E3E1"/>
                      </w:tcPr>
                      <w:p w14:paraId="53807EDE" w14:textId="77777777" w:rsidR="00974D1F" w:rsidRPr="001F5958" w:rsidRDefault="00974D1F" w:rsidP="00974D1F">
                        <w:pPr>
                          <w:rPr>
                            <w:rFonts w:ascii="Calibri" w:hAnsi="Calibri" w:cs="Calibri"/>
                            <w:i/>
                            <w:lang w:val="en-GB"/>
                          </w:rPr>
                        </w:pPr>
                        <w:r w:rsidRPr="001F5958">
                          <w:rPr>
                            <w:rFonts w:ascii="Calibri" w:hAnsi="Calibri" w:cs="Calibri"/>
                            <w:i/>
                            <w:lang w:val="en-GB"/>
                          </w:rPr>
                          <w:t>Tenderer 3</w:t>
                        </w:r>
                      </w:p>
                    </w:tc>
                    <w:tc>
                      <w:tcPr>
                        <w:tcW w:w="5523" w:type="dxa"/>
                        <w:shd w:val="clear" w:color="auto" w:fill="EAF2F0"/>
                      </w:tcPr>
                      <w:p w14:paraId="038FE431" w14:textId="77777777" w:rsidR="00974D1F" w:rsidRPr="001F5958" w:rsidRDefault="00974D1F" w:rsidP="00974D1F">
                        <w:pPr>
                          <w:jc w:val="center"/>
                          <w:rPr>
                            <w:rFonts w:ascii="Calibri" w:hAnsi="Calibri" w:cs="Calibri"/>
                            <w:i/>
                            <w:lang w:val="en-GB"/>
                          </w:rPr>
                        </w:pPr>
                        <w:r w:rsidRPr="001F5958">
                          <w:rPr>
                            <w:rFonts w:ascii="Calibri" w:hAnsi="Calibri" w:cs="Calibri"/>
                            <w:i/>
                            <w:lang w:val="en-GB"/>
                          </w:rPr>
                          <w:t>€300,000.00</w:t>
                        </w:r>
                      </w:p>
                    </w:tc>
                  </w:tr>
                </w:tbl>
                <w:p w14:paraId="0EA89476" w14:textId="77777777" w:rsidR="00974D1F" w:rsidRPr="001F5958" w:rsidRDefault="00974D1F" w:rsidP="00974D1F">
                  <w:pPr>
                    <w:rPr>
                      <w:rFonts w:ascii="Calibri" w:hAnsi="Calibri" w:cs="Calibri"/>
                      <w:b/>
                      <w:sz w:val="28"/>
                      <w:szCs w:val="28"/>
                      <w:lang w:val="en-GB" w:eastAsia="en-IE"/>
                    </w:rPr>
                  </w:pPr>
                </w:p>
              </w:tc>
            </w:tr>
          </w:tbl>
          <w:p w14:paraId="5958C645" w14:textId="77777777" w:rsidR="00974D1F" w:rsidRPr="001F5958" w:rsidRDefault="00974D1F" w:rsidP="00974D1F">
            <w:pPr>
              <w:spacing w:line="259" w:lineRule="auto"/>
              <w:rPr>
                <w:rFonts w:ascii="Calibri" w:hAnsi="Calibri"/>
                <w:lang w:val="en-GB"/>
              </w:rPr>
            </w:pPr>
          </w:p>
          <w:p w14:paraId="3DBB3D2D" w14:textId="77777777" w:rsidR="00974D1F" w:rsidRPr="001F5958" w:rsidRDefault="00974D1F" w:rsidP="00974D1F">
            <w:pPr>
              <w:spacing w:line="259" w:lineRule="auto"/>
              <w:rPr>
                <w:rFonts w:ascii="Calibri" w:hAnsi="Calibri"/>
                <w:lang w:val="en-GB"/>
              </w:rPr>
            </w:pPr>
            <w:r w:rsidRPr="001F5958">
              <w:rPr>
                <w:rFonts w:ascii="Calibri" w:hAnsi="Calibri"/>
                <w:lang w:val="en-GB"/>
              </w:rPr>
              <w:t>In this Worked Example</w:t>
            </w:r>
          </w:p>
          <w:p w14:paraId="5326C7B4" w14:textId="77777777" w:rsidR="00974D1F" w:rsidRPr="001F5958" w:rsidRDefault="00974D1F" w:rsidP="00974D1F">
            <w:pPr>
              <w:numPr>
                <w:ilvl w:val="0"/>
                <w:numId w:val="14"/>
              </w:numPr>
              <w:spacing w:after="160" w:line="276" w:lineRule="auto"/>
              <w:ind w:left="426" w:hanging="426"/>
              <w:contextualSpacing/>
              <w:jc w:val="both"/>
              <w:rPr>
                <w:rFonts w:ascii="Calibri" w:hAnsi="Calibri"/>
                <w:b/>
                <w:lang w:val="en-GB"/>
              </w:rPr>
            </w:pPr>
            <w:r w:rsidRPr="001F5958">
              <w:rPr>
                <w:rFonts w:ascii="Calibri" w:hAnsi="Calibri"/>
                <w:lang w:val="en-GB"/>
              </w:rPr>
              <w:t>The Lowest Cost Tender is Tenderer 1 with a “Management Fixed Fee Rate</w:t>
            </w:r>
            <w:r w:rsidRPr="001F5958">
              <w:rPr>
                <w:rFonts w:ascii="Calibri" w:hAnsi="Calibri"/>
                <w:b/>
                <w:lang w:val="en-GB"/>
              </w:rPr>
              <w:t xml:space="preserve"> for Scoring Purposes (</w:t>
            </w:r>
            <w:proofErr w:type="spellStart"/>
            <w:r w:rsidRPr="001F5958">
              <w:rPr>
                <w:rFonts w:ascii="Calibri" w:hAnsi="Calibri"/>
                <w:b/>
                <w:lang w:val="en-GB"/>
              </w:rPr>
              <w:t>ex  Vat</w:t>
            </w:r>
            <w:proofErr w:type="spellEnd"/>
            <w:r w:rsidRPr="001F5958">
              <w:rPr>
                <w:rFonts w:ascii="Calibri" w:hAnsi="Calibri"/>
                <w:b/>
                <w:lang w:val="en-GB"/>
              </w:rPr>
              <w:t>)</w:t>
            </w:r>
            <w:r w:rsidRPr="001F5958">
              <w:rPr>
                <w:rFonts w:ascii="Calibri" w:hAnsi="Calibri"/>
                <w:lang w:val="en-GB"/>
              </w:rPr>
              <w:t>” of €100,000.00.</w:t>
            </w:r>
          </w:p>
          <w:p w14:paraId="11C834DC" w14:textId="4DC0ADA3" w:rsidR="00974D1F" w:rsidRPr="001F5958" w:rsidRDefault="00974D1F" w:rsidP="00974D1F">
            <w:pPr>
              <w:numPr>
                <w:ilvl w:val="0"/>
                <w:numId w:val="14"/>
              </w:numPr>
              <w:spacing w:after="160" w:line="276" w:lineRule="auto"/>
              <w:ind w:left="426" w:hanging="426"/>
              <w:contextualSpacing/>
              <w:jc w:val="both"/>
              <w:rPr>
                <w:rFonts w:ascii="Calibri" w:hAnsi="Calibri"/>
                <w:b/>
                <w:i/>
                <w:lang w:val="en-GB"/>
              </w:rPr>
            </w:pPr>
            <w:r w:rsidRPr="001F5958">
              <w:rPr>
                <w:rFonts w:ascii="Calibri" w:hAnsi="Calibri"/>
                <w:lang w:val="en-GB"/>
              </w:rPr>
              <w:t xml:space="preserve">The </w:t>
            </w:r>
            <w:r w:rsidRPr="00FF7A95">
              <w:rPr>
                <w:rFonts w:ascii="Calibri" w:hAnsi="Calibri"/>
                <w:highlight w:val="yellow"/>
                <w:lang w:val="en-GB"/>
              </w:rPr>
              <w:t>Cost Criterion</w:t>
            </w:r>
            <w:r w:rsidR="00FF7A95" w:rsidRPr="00FF7A95">
              <w:rPr>
                <w:rFonts w:ascii="Calibri" w:hAnsi="Calibri"/>
                <w:highlight w:val="yellow"/>
                <w:lang w:val="en-GB"/>
              </w:rPr>
              <w:t xml:space="preserve"> 6</w:t>
            </w:r>
            <w:r w:rsidRPr="00FF7A95">
              <w:rPr>
                <w:rFonts w:ascii="Calibri" w:hAnsi="Calibri"/>
                <w:highlight w:val="yellow"/>
                <w:lang w:val="en-GB"/>
              </w:rPr>
              <w:t xml:space="preserve"> Part A</w:t>
            </w:r>
            <w:r w:rsidRPr="001F5958">
              <w:rPr>
                <w:rFonts w:ascii="Calibri" w:hAnsi="Calibri"/>
                <w:lang w:val="en-GB"/>
              </w:rPr>
              <w:t xml:space="preserve">: Fixed management Fee Rate </w:t>
            </w:r>
            <w:r w:rsidRPr="001F5958">
              <w:rPr>
                <w:rFonts w:ascii="Calibri" w:hAnsi="Calibri"/>
                <w:b/>
                <w:lang w:val="en-GB"/>
              </w:rPr>
              <w:t xml:space="preserve">Mark </w:t>
            </w:r>
            <w:r w:rsidRPr="00857E4E">
              <w:rPr>
                <w:rFonts w:ascii="Calibri" w:hAnsi="Calibri"/>
                <w:b/>
                <w:lang w:val="en-GB"/>
              </w:rPr>
              <w:t xml:space="preserve">available is </w:t>
            </w:r>
            <w:r w:rsidR="00FF7A95" w:rsidRPr="00857E4E">
              <w:rPr>
                <w:rFonts w:ascii="Calibri" w:hAnsi="Calibri"/>
                <w:b/>
                <w:lang w:val="en-GB"/>
              </w:rPr>
              <w:t>300</w:t>
            </w:r>
          </w:p>
          <w:p w14:paraId="48A0A80C" w14:textId="77777777" w:rsidR="00974D1F" w:rsidRPr="001F5958" w:rsidRDefault="00974D1F" w:rsidP="00974D1F">
            <w:pPr>
              <w:spacing w:line="259" w:lineRule="auto"/>
              <w:rPr>
                <w:rFonts w:ascii="Calibri" w:hAnsi="Calibri"/>
                <w:b/>
                <w:i/>
                <w:lang w:val="en-GB"/>
              </w:rPr>
            </w:pPr>
            <w:r w:rsidRPr="001F5958">
              <w:rPr>
                <w:rFonts w:ascii="Calibri" w:hAnsi="Calibri"/>
                <w:i/>
                <w:lang w:val="en-GB"/>
              </w:rPr>
              <w:t>Therefore:</w:t>
            </w:r>
          </w:p>
          <w:p w14:paraId="565BC32D" w14:textId="77777777" w:rsidR="00974D1F" w:rsidRPr="001F5958" w:rsidRDefault="00974D1F" w:rsidP="00974D1F">
            <w:pPr>
              <w:rPr>
                <w:rFonts w:ascii="Calibri" w:hAnsi="Calibri"/>
                <w:b/>
                <w:i/>
                <w:lang w:val="en-GB"/>
              </w:rPr>
            </w:pPr>
            <w:r w:rsidRPr="001F5958">
              <w:rPr>
                <w:rFonts w:ascii="Calibri" w:hAnsi="Calibri"/>
                <w:i/>
                <w:lang w:val="en-GB"/>
              </w:rPr>
              <w:t>The marks awarded under “Lowest Cost Formula” of the “Management Fixed Fee Rate for Scoring Purposes (</w:t>
            </w:r>
            <w:proofErr w:type="spellStart"/>
            <w:r w:rsidRPr="001F5958">
              <w:rPr>
                <w:rFonts w:ascii="Calibri" w:hAnsi="Calibri"/>
                <w:i/>
                <w:lang w:val="en-GB"/>
              </w:rPr>
              <w:t>ex  Vat</w:t>
            </w:r>
            <w:proofErr w:type="spellEnd"/>
            <w:r w:rsidRPr="001F5958">
              <w:rPr>
                <w:rFonts w:ascii="Calibri" w:hAnsi="Calibri"/>
                <w:i/>
                <w:lang w:val="en-GB"/>
              </w:rPr>
              <w:t>) ” are calculated as follows:</w:t>
            </w:r>
          </w:p>
          <w:p w14:paraId="195B87FE" w14:textId="77777777" w:rsidR="00974D1F" w:rsidRPr="001F5958" w:rsidRDefault="00974D1F" w:rsidP="00974D1F">
            <w:pPr>
              <w:rPr>
                <w:rFonts w:ascii="Calibri" w:hAnsi="Calibri"/>
                <w:b/>
                <w:i/>
                <w:lang w:val="en-GB"/>
              </w:rPr>
            </w:pPr>
          </w:p>
          <w:p w14:paraId="677CCB4D" w14:textId="68F0CBA8" w:rsidR="00974D1F" w:rsidRPr="001F5958" w:rsidRDefault="00974D1F" w:rsidP="00974D1F">
            <w:pPr>
              <w:numPr>
                <w:ilvl w:val="0"/>
                <w:numId w:val="13"/>
              </w:numPr>
              <w:tabs>
                <w:tab w:val="left" w:pos="3828"/>
              </w:tabs>
              <w:spacing w:after="160" w:line="259" w:lineRule="auto"/>
              <w:contextualSpacing/>
              <w:jc w:val="both"/>
              <w:rPr>
                <w:rFonts w:ascii="Calibri" w:hAnsi="Calibri"/>
                <w:b/>
                <w:i/>
                <w:lang w:val="en-GB"/>
              </w:rPr>
            </w:pPr>
            <w:r w:rsidRPr="001F5958">
              <w:rPr>
                <w:rFonts w:ascii="Calibri" w:hAnsi="Calibri"/>
                <w:i/>
                <w:lang w:val="en-GB"/>
              </w:rPr>
              <w:t xml:space="preserve">Tenderer 1:  </w:t>
            </w:r>
            <w:r w:rsidRPr="001F5958">
              <w:rPr>
                <w:rFonts w:ascii="Calibri" w:hAnsi="Calibri"/>
                <w:i/>
                <w:u w:val="single"/>
                <w:lang w:val="en-GB"/>
              </w:rPr>
              <w:t>€100,000</w:t>
            </w:r>
            <w:r w:rsidRPr="001F5958">
              <w:rPr>
                <w:rFonts w:ascii="Calibri" w:hAnsi="Calibri"/>
                <w:u w:val="single"/>
                <w:lang w:val="en-GB"/>
              </w:rPr>
              <w:t xml:space="preserve"> x </w:t>
            </w:r>
            <w:r w:rsidR="00FF7A95">
              <w:rPr>
                <w:rFonts w:ascii="Calibri" w:hAnsi="Calibri"/>
                <w:u w:val="single"/>
                <w:lang w:val="en-GB"/>
              </w:rPr>
              <w:t>3</w:t>
            </w:r>
            <w:r w:rsidRPr="001F5958">
              <w:rPr>
                <w:rFonts w:ascii="Calibri" w:hAnsi="Calibri"/>
                <w:u w:val="single"/>
                <w:lang w:val="en-GB"/>
              </w:rPr>
              <w:t>00</w:t>
            </w:r>
            <w:r w:rsidRPr="001F5958">
              <w:rPr>
                <w:rFonts w:ascii="Calibri" w:hAnsi="Calibri"/>
                <w:i/>
                <w:lang w:val="en-GB"/>
              </w:rPr>
              <w:t xml:space="preserve"> = </w:t>
            </w:r>
            <w:r w:rsidR="00FF7A95">
              <w:rPr>
                <w:rFonts w:ascii="Calibri" w:hAnsi="Calibri"/>
                <w:i/>
                <w:lang w:val="en-GB"/>
              </w:rPr>
              <w:t>3</w:t>
            </w:r>
            <w:r w:rsidRPr="001F5958">
              <w:rPr>
                <w:rFonts w:ascii="Calibri" w:hAnsi="Calibri"/>
                <w:i/>
                <w:lang w:val="en-GB"/>
              </w:rPr>
              <w:t xml:space="preserve">00  </w:t>
            </w:r>
            <w:r w:rsidRPr="001F5958">
              <w:rPr>
                <w:rFonts w:ascii="Calibri" w:hAnsi="Calibri"/>
                <w:i/>
                <w:lang w:val="en-GB"/>
              </w:rPr>
              <w:tab/>
              <w:t xml:space="preserve">Marks awarded  = </w:t>
            </w:r>
            <w:r w:rsidR="00FF7A95">
              <w:rPr>
                <w:rFonts w:ascii="Calibri" w:hAnsi="Calibri"/>
                <w:i/>
                <w:lang w:val="en-GB"/>
              </w:rPr>
              <w:t>3</w:t>
            </w:r>
            <w:r w:rsidRPr="001F5958">
              <w:rPr>
                <w:rFonts w:ascii="Calibri" w:hAnsi="Calibri"/>
                <w:i/>
                <w:lang w:val="en-GB"/>
              </w:rPr>
              <w:t>00</w:t>
            </w:r>
          </w:p>
          <w:p w14:paraId="3990335F" w14:textId="77777777" w:rsidR="00974D1F" w:rsidRPr="001F5958" w:rsidRDefault="00974D1F" w:rsidP="00974D1F">
            <w:pPr>
              <w:rPr>
                <w:rFonts w:ascii="Calibri" w:hAnsi="Calibri"/>
                <w:b/>
                <w:i/>
                <w:lang w:val="en-GB"/>
              </w:rPr>
            </w:pPr>
            <w:r w:rsidRPr="001F5958">
              <w:rPr>
                <w:rFonts w:ascii="Calibri" w:hAnsi="Calibri"/>
                <w:i/>
                <w:lang w:val="en-GB"/>
              </w:rPr>
              <w:t xml:space="preserve">                                        €100,000.00</w:t>
            </w:r>
          </w:p>
          <w:p w14:paraId="6C0F9AA7" w14:textId="77777777" w:rsidR="00974D1F" w:rsidRPr="001F5958" w:rsidRDefault="00974D1F" w:rsidP="00974D1F">
            <w:pPr>
              <w:rPr>
                <w:rFonts w:ascii="Calibri" w:hAnsi="Calibri"/>
                <w:b/>
                <w:lang w:val="en-GB"/>
              </w:rPr>
            </w:pPr>
          </w:p>
          <w:p w14:paraId="2DACDC06" w14:textId="62991D6A" w:rsidR="00974D1F" w:rsidRPr="001F5958" w:rsidRDefault="00974D1F" w:rsidP="00974D1F">
            <w:pPr>
              <w:numPr>
                <w:ilvl w:val="0"/>
                <w:numId w:val="13"/>
              </w:numPr>
              <w:tabs>
                <w:tab w:val="left" w:pos="3828"/>
              </w:tabs>
              <w:spacing w:after="160" w:line="259" w:lineRule="auto"/>
              <w:contextualSpacing/>
              <w:jc w:val="both"/>
              <w:rPr>
                <w:rFonts w:ascii="Calibri" w:hAnsi="Calibri"/>
                <w:b/>
                <w:lang w:val="en-GB"/>
              </w:rPr>
            </w:pPr>
            <w:r w:rsidRPr="001F5958">
              <w:rPr>
                <w:rFonts w:ascii="Calibri" w:hAnsi="Calibri"/>
                <w:i/>
                <w:lang w:val="en-GB"/>
              </w:rPr>
              <w:t>Tenderer 2:</w:t>
            </w:r>
            <w:r w:rsidRPr="001F5958">
              <w:rPr>
                <w:rFonts w:ascii="Calibri" w:hAnsi="Calibri"/>
                <w:lang w:val="en-GB"/>
              </w:rPr>
              <w:t xml:space="preserve">   €</w:t>
            </w:r>
            <w:r w:rsidRPr="001F5958">
              <w:rPr>
                <w:rFonts w:ascii="Calibri" w:hAnsi="Calibri"/>
                <w:u w:val="single"/>
                <w:lang w:val="en-GB"/>
              </w:rPr>
              <w:t xml:space="preserve">100,000 x </w:t>
            </w:r>
            <w:r w:rsidR="00FF7A95">
              <w:rPr>
                <w:rFonts w:ascii="Calibri" w:hAnsi="Calibri"/>
                <w:u w:val="single"/>
                <w:lang w:val="en-GB"/>
              </w:rPr>
              <w:t>300</w:t>
            </w:r>
            <w:r w:rsidRPr="001F5958">
              <w:rPr>
                <w:rFonts w:ascii="Calibri" w:hAnsi="Calibri"/>
                <w:lang w:val="en-GB"/>
              </w:rPr>
              <w:t xml:space="preserve"> = </w:t>
            </w:r>
            <w:r w:rsidR="00FF7A95">
              <w:rPr>
                <w:rFonts w:ascii="Calibri" w:hAnsi="Calibri"/>
                <w:lang w:val="en-GB"/>
              </w:rPr>
              <w:t>150</w:t>
            </w:r>
            <w:r w:rsidRPr="001F5958">
              <w:rPr>
                <w:rFonts w:ascii="Calibri" w:hAnsi="Calibri"/>
                <w:lang w:val="en-GB"/>
              </w:rPr>
              <w:t xml:space="preserve"> </w:t>
            </w:r>
            <w:r w:rsidRPr="001F5958">
              <w:rPr>
                <w:rFonts w:ascii="Calibri" w:hAnsi="Calibri"/>
                <w:lang w:val="en-GB"/>
              </w:rPr>
              <w:tab/>
              <w:t xml:space="preserve">Marks awarded = </w:t>
            </w:r>
            <w:r w:rsidR="00FF7A95">
              <w:rPr>
                <w:rFonts w:ascii="Calibri" w:hAnsi="Calibri"/>
                <w:lang w:val="en-GB"/>
              </w:rPr>
              <w:t>150</w:t>
            </w:r>
          </w:p>
          <w:p w14:paraId="5B81A69F" w14:textId="77777777" w:rsidR="00974D1F" w:rsidRPr="001F5958" w:rsidRDefault="00974D1F" w:rsidP="00974D1F">
            <w:pPr>
              <w:ind w:left="360"/>
              <w:rPr>
                <w:rFonts w:ascii="Calibri" w:hAnsi="Calibri"/>
                <w:b/>
                <w:lang w:val="en-GB"/>
              </w:rPr>
            </w:pPr>
            <w:r w:rsidRPr="001F5958">
              <w:rPr>
                <w:rFonts w:ascii="Calibri" w:hAnsi="Calibri"/>
                <w:lang w:val="en-GB"/>
              </w:rPr>
              <w:t xml:space="preserve">                                  €200,000.00</w:t>
            </w:r>
          </w:p>
          <w:p w14:paraId="17E216CD" w14:textId="77777777" w:rsidR="00974D1F" w:rsidRPr="001F5958" w:rsidRDefault="00974D1F" w:rsidP="00974D1F">
            <w:pPr>
              <w:ind w:left="360"/>
              <w:rPr>
                <w:rFonts w:ascii="Calibri" w:hAnsi="Calibri"/>
                <w:b/>
                <w:lang w:val="en-GB"/>
              </w:rPr>
            </w:pPr>
          </w:p>
          <w:p w14:paraId="579185AC" w14:textId="0B90CA48" w:rsidR="00974D1F" w:rsidRPr="001F5958" w:rsidRDefault="00974D1F" w:rsidP="00FF7A95">
            <w:pPr>
              <w:numPr>
                <w:ilvl w:val="0"/>
                <w:numId w:val="13"/>
              </w:numPr>
              <w:tabs>
                <w:tab w:val="left" w:pos="4422"/>
              </w:tabs>
              <w:spacing w:after="160" w:line="259" w:lineRule="auto"/>
              <w:contextualSpacing/>
              <w:jc w:val="both"/>
              <w:rPr>
                <w:rFonts w:ascii="Calibri" w:hAnsi="Calibri"/>
                <w:b/>
                <w:lang w:val="en-GB"/>
              </w:rPr>
            </w:pPr>
            <w:r w:rsidRPr="001F5958">
              <w:rPr>
                <w:rFonts w:ascii="Calibri" w:hAnsi="Calibri"/>
                <w:i/>
                <w:lang w:val="en-GB"/>
              </w:rPr>
              <w:t>Tenderer 3:</w:t>
            </w:r>
            <w:r w:rsidRPr="001F5958">
              <w:rPr>
                <w:rFonts w:ascii="Calibri" w:hAnsi="Calibri"/>
                <w:lang w:val="en-GB"/>
              </w:rPr>
              <w:t xml:space="preserve">    </w:t>
            </w:r>
            <w:r w:rsidRPr="001F5958">
              <w:rPr>
                <w:rFonts w:ascii="Calibri" w:hAnsi="Calibri"/>
                <w:u w:val="single"/>
                <w:lang w:val="en-GB"/>
              </w:rPr>
              <w:t xml:space="preserve">€100,000 x </w:t>
            </w:r>
            <w:r w:rsidR="00FF7A95">
              <w:rPr>
                <w:rFonts w:ascii="Calibri" w:hAnsi="Calibri"/>
                <w:u w:val="single"/>
                <w:lang w:val="en-GB"/>
              </w:rPr>
              <w:t>300</w:t>
            </w:r>
            <w:r w:rsidRPr="001F5958">
              <w:rPr>
                <w:rFonts w:ascii="Calibri" w:hAnsi="Calibri"/>
                <w:lang w:val="en-GB"/>
              </w:rPr>
              <w:t xml:space="preserve"> = </w:t>
            </w:r>
            <w:r w:rsidR="00FF7A95">
              <w:rPr>
                <w:rFonts w:ascii="Calibri" w:hAnsi="Calibri"/>
                <w:lang w:val="en-GB"/>
              </w:rPr>
              <w:t>100</w:t>
            </w:r>
            <w:r w:rsidRPr="001F5958">
              <w:rPr>
                <w:rFonts w:ascii="Calibri" w:hAnsi="Calibri"/>
                <w:lang w:val="en-GB"/>
              </w:rPr>
              <w:t xml:space="preserve">      Marks awarded = </w:t>
            </w:r>
            <w:r w:rsidR="00FF7A95">
              <w:rPr>
                <w:rFonts w:ascii="Calibri" w:hAnsi="Calibri"/>
                <w:lang w:val="en-GB"/>
              </w:rPr>
              <w:t>100</w:t>
            </w:r>
          </w:p>
          <w:p w14:paraId="6E53AF10" w14:textId="27159C53" w:rsidR="00894378" w:rsidRDefault="00974D1F" w:rsidP="00974D1F">
            <w:pPr>
              <w:tabs>
                <w:tab w:val="left" w:pos="3969"/>
              </w:tabs>
              <w:ind w:left="720"/>
              <w:contextualSpacing/>
              <w:jc w:val="both"/>
              <w:rPr>
                <w:rFonts w:ascii="Calibri" w:hAnsi="Calibri"/>
                <w:lang w:val="en-GB"/>
              </w:rPr>
            </w:pPr>
            <w:r w:rsidRPr="001F5958">
              <w:rPr>
                <w:rFonts w:ascii="Calibri" w:hAnsi="Calibri"/>
                <w:lang w:val="en-GB"/>
              </w:rPr>
              <w:t xml:space="preserve">                           €300,000.00</w:t>
            </w:r>
          </w:p>
          <w:p w14:paraId="031AEE5A" w14:textId="0FAF19F9" w:rsidR="00F338EE" w:rsidRDefault="00F338EE" w:rsidP="00974D1F">
            <w:pPr>
              <w:tabs>
                <w:tab w:val="left" w:pos="3969"/>
              </w:tabs>
              <w:ind w:left="720"/>
              <w:contextualSpacing/>
              <w:jc w:val="both"/>
              <w:rPr>
                <w:rFonts w:ascii="Calibri" w:hAnsi="Calibri"/>
                <w:lang w:val="en-GB"/>
              </w:rPr>
            </w:pPr>
          </w:p>
          <w:p w14:paraId="4B842200" w14:textId="2372F0E7" w:rsidR="00F338EE" w:rsidRDefault="00F338EE" w:rsidP="00974D1F">
            <w:pPr>
              <w:tabs>
                <w:tab w:val="left" w:pos="3969"/>
              </w:tabs>
              <w:ind w:left="720"/>
              <w:contextualSpacing/>
              <w:jc w:val="both"/>
              <w:rPr>
                <w:rFonts w:ascii="Calibri" w:hAnsi="Calibri"/>
                <w:lang w:val="en-GB"/>
              </w:rPr>
            </w:pPr>
          </w:p>
          <w:p w14:paraId="64EF8560" w14:textId="41A4E78C" w:rsidR="004E2DD5" w:rsidRDefault="004E2DD5" w:rsidP="00FF7A95">
            <w:pPr>
              <w:spacing w:line="259" w:lineRule="auto"/>
              <w:ind w:left="720"/>
              <w:contextualSpacing/>
              <w:jc w:val="both"/>
            </w:pPr>
          </w:p>
        </w:tc>
      </w:tr>
      <w:tr w:rsidR="00270CDD" w14:paraId="2D10BFDD" w14:textId="77777777" w:rsidTr="001D06E9">
        <w:trPr>
          <w:trHeight w:val="8093"/>
        </w:trPr>
        <w:tc>
          <w:tcPr>
            <w:tcW w:w="10490" w:type="dxa"/>
            <w:gridSpan w:val="2"/>
            <w:shd w:val="clear" w:color="auto" w:fill="FFFFFF" w:themeFill="background1"/>
            <w:vAlign w:val="center"/>
          </w:tcPr>
          <w:p w14:paraId="516E9D8C" w14:textId="69D34D3B" w:rsidR="001846BC" w:rsidRDefault="001846BC" w:rsidP="001846BC">
            <w:pPr>
              <w:rPr>
                <w:rFonts w:cstheme="minorHAnsi"/>
                <w:i/>
                <w:color w:val="A6A6A6" w:themeColor="background1" w:themeShade="A6"/>
              </w:rPr>
            </w:pPr>
            <w:r w:rsidRPr="0022657F">
              <w:rPr>
                <w:rFonts w:cstheme="minorHAnsi"/>
                <w:i/>
                <w:color w:val="A6A6A6" w:themeColor="background1" w:themeShade="A6"/>
              </w:rPr>
              <w:lastRenderedPageBreak/>
              <w:t xml:space="preserve">Click here to enter your response </w:t>
            </w:r>
          </w:p>
          <w:p w14:paraId="56A57BDD" w14:textId="10C14E7C" w:rsidR="009C56CD" w:rsidRPr="009C56CD" w:rsidRDefault="009C56CD" w:rsidP="009C56CD">
            <w:pPr>
              <w:spacing w:after="160" w:line="259" w:lineRule="auto"/>
              <w:rPr>
                <w:rFonts w:eastAsia="Times New Roman" w:cs="Times New Roman"/>
                <w:b/>
                <w:sz w:val="24"/>
                <w:szCs w:val="24"/>
              </w:rPr>
            </w:pPr>
            <w:r w:rsidRPr="009C56CD">
              <w:rPr>
                <w:rFonts w:eastAsia="Times New Roman" w:cs="Times New Roman"/>
                <w:b/>
                <w:sz w:val="24"/>
                <w:szCs w:val="24"/>
              </w:rPr>
              <w:t>Please enter your</w:t>
            </w:r>
            <w:r>
              <w:rPr>
                <w:rFonts w:eastAsia="Times New Roman" w:cs="Times New Roman"/>
                <w:b/>
                <w:sz w:val="24"/>
                <w:szCs w:val="24"/>
              </w:rPr>
              <w:t xml:space="preserve"> Management Fixed Fee Rate </w:t>
            </w:r>
            <w:r w:rsidRPr="009C56CD">
              <w:rPr>
                <w:rFonts w:eastAsia="Times New Roman" w:cs="Times New Roman"/>
                <w:b/>
                <w:sz w:val="24"/>
                <w:szCs w:val="24"/>
              </w:rPr>
              <w:t>(</w:t>
            </w:r>
            <w:r>
              <w:rPr>
                <w:rFonts w:eastAsia="Times New Roman" w:cs="Times New Roman"/>
                <w:b/>
                <w:sz w:val="24"/>
                <w:szCs w:val="24"/>
              </w:rPr>
              <w:t>exclusive of Vat )</w:t>
            </w:r>
            <w:r w:rsidR="00D04B70">
              <w:rPr>
                <w:rFonts w:eastAsia="Times New Roman" w:cs="Times New Roman"/>
                <w:b/>
                <w:sz w:val="24"/>
                <w:szCs w:val="24"/>
              </w:rPr>
              <w:t xml:space="preserve"> and the VAT Rate</w:t>
            </w:r>
            <w:r w:rsidRPr="009C56CD">
              <w:rPr>
                <w:rFonts w:eastAsia="Times New Roman" w:cs="Times New Roman"/>
                <w:b/>
                <w:sz w:val="24"/>
                <w:szCs w:val="24"/>
              </w:rPr>
              <w:t xml:space="preserve"> in the below table in the cell as highlighted in </w:t>
            </w:r>
            <w:r w:rsidRPr="009C56CD">
              <w:rPr>
                <w:rFonts w:eastAsia="Times New Roman" w:cs="Times New Roman"/>
                <w:b/>
                <w:sz w:val="24"/>
                <w:szCs w:val="24"/>
                <w:highlight w:val="yellow"/>
              </w:rPr>
              <w:t>Yellow</w:t>
            </w:r>
          </w:p>
          <w:p w14:paraId="6FB51807" w14:textId="77777777" w:rsidR="009C56CD" w:rsidRDefault="009C56CD" w:rsidP="00D172A2">
            <w:pPr>
              <w:rPr>
                <w:b/>
                <w:lang w:val="en-GB"/>
              </w:rPr>
            </w:pPr>
          </w:p>
          <w:tbl>
            <w:tblPr>
              <w:tblW w:w="1023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2093"/>
              <w:gridCol w:w="8145"/>
            </w:tblGrid>
            <w:tr w:rsidR="00AC3AC8" w14:paraId="5F655A6E" w14:textId="77777777" w:rsidTr="00580B8A">
              <w:trPr>
                <w:trHeight w:val="636"/>
              </w:trPr>
              <w:tc>
                <w:tcPr>
                  <w:tcW w:w="2093" w:type="dxa"/>
                  <w:shd w:val="clear" w:color="auto" w:fill="57AEA5"/>
                  <w:vAlign w:val="center"/>
                </w:tcPr>
                <w:p w14:paraId="565EB121" w14:textId="77777777" w:rsidR="00580B8A" w:rsidRDefault="00580B8A" w:rsidP="00580B8A">
                  <w:pPr>
                    <w:pStyle w:val="Title"/>
                    <w:jc w:val="left"/>
                    <w:rPr>
                      <w:rFonts w:asciiTheme="minorHAnsi" w:hAnsiTheme="minorHAnsi"/>
                      <w:lang w:val="en-IE"/>
                    </w:rPr>
                  </w:pPr>
                </w:p>
                <w:p w14:paraId="695B1C0B" w14:textId="767D6BB6" w:rsidR="00AC3AC8" w:rsidRDefault="00AC3AC8" w:rsidP="00580B8A">
                  <w:pPr>
                    <w:pStyle w:val="Title"/>
                    <w:jc w:val="left"/>
                    <w:rPr>
                      <w:rFonts w:asciiTheme="minorHAnsi" w:hAnsiTheme="minorHAnsi"/>
                      <w:lang w:val="en-IE"/>
                    </w:rPr>
                  </w:pPr>
                  <w:r>
                    <w:rPr>
                      <w:rFonts w:asciiTheme="minorHAnsi" w:hAnsiTheme="minorHAnsi"/>
                      <w:lang w:val="en-IE"/>
                    </w:rPr>
                    <w:t>Appendix 2</w:t>
                  </w:r>
                </w:p>
                <w:p w14:paraId="449A0BD8" w14:textId="4BA9CF2F" w:rsidR="00B12D5A" w:rsidRDefault="00B12D5A" w:rsidP="00580B8A">
                  <w:pPr>
                    <w:pStyle w:val="Title"/>
                    <w:jc w:val="left"/>
                    <w:rPr>
                      <w:rFonts w:asciiTheme="minorHAnsi" w:hAnsiTheme="minorHAnsi"/>
                      <w:lang w:val="en-IE"/>
                    </w:rPr>
                  </w:pPr>
                  <w:r>
                    <w:rPr>
                      <w:rFonts w:asciiTheme="minorHAnsi" w:hAnsiTheme="minorHAnsi"/>
                      <w:lang w:val="en-IE"/>
                    </w:rPr>
                    <w:t>Part A</w:t>
                  </w:r>
                </w:p>
                <w:p w14:paraId="674FBFC4" w14:textId="5D5D0428" w:rsidR="00AC3AC8" w:rsidRDefault="00AC3AC8" w:rsidP="00580B8A">
                  <w:pPr>
                    <w:pStyle w:val="Title"/>
                    <w:jc w:val="left"/>
                    <w:rPr>
                      <w:rFonts w:asciiTheme="minorHAnsi" w:hAnsiTheme="minorHAnsi"/>
                      <w:lang w:val="en-IE"/>
                    </w:rPr>
                  </w:pPr>
                </w:p>
              </w:tc>
              <w:tc>
                <w:tcPr>
                  <w:tcW w:w="8145" w:type="dxa"/>
                  <w:shd w:val="clear" w:color="auto" w:fill="57AEA5"/>
                  <w:vAlign w:val="center"/>
                </w:tcPr>
                <w:p w14:paraId="797CA003" w14:textId="77777777" w:rsidR="00AC3AC8" w:rsidRDefault="00AC3AC8" w:rsidP="00580B8A">
                  <w:pPr>
                    <w:pStyle w:val="Title"/>
                    <w:rPr>
                      <w:rFonts w:asciiTheme="minorHAnsi" w:hAnsiTheme="minorHAnsi"/>
                      <w:szCs w:val="28"/>
                      <w:lang w:val="en-IE"/>
                    </w:rPr>
                  </w:pPr>
                </w:p>
                <w:p w14:paraId="3D137CD0" w14:textId="05712B24" w:rsidR="00AC3AC8" w:rsidRDefault="00AC3AC8" w:rsidP="00580B8A">
                  <w:pPr>
                    <w:pStyle w:val="Title"/>
                    <w:rPr>
                      <w:rFonts w:asciiTheme="minorHAnsi" w:hAnsiTheme="minorHAnsi"/>
                      <w:szCs w:val="28"/>
                      <w:lang w:val="en-IE"/>
                    </w:rPr>
                  </w:pPr>
                  <w:r w:rsidRPr="00AC3AC8">
                    <w:rPr>
                      <w:rFonts w:asciiTheme="minorHAnsi" w:hAnsiTheme="minorHAnsi"/>
                      <w:szCs w:val="28"/>
                      <w:lang w:val="en-IE"/>
                    </w:rPr>
                    <w:t xml:space="preserve">Management Fixed Fee Rate Proposal </w:t>
                  </w:r>
                  <w:r>
                    <w:rPr>
                      <w:rFonts w:asciiTheme="minorHAnsi" w:hAnsiTheme="minorHAnsi"/>
                      <w:szCs w:val="28"/>
                      <w:lang w:val="en-IE"/>
                    </w:rPr>
                    <w:t>(</w:t>
                  </w:r>
                  <w:r w:rsidR="00FF7A95">
                    <w:rPr>
                      <w:rFonts w:asciiTheme="minorHAnsi" w:hAnsiTheme="minorHAnsi"/>
                      <w:szCs w:val="28"/>
                      <w:lang w:val="en-IE"/>
                    </w:rPr>
                    <w:t>300</w:t>
                  </w:r>
                  <w:r>
                    <w:rPr>
                      <w:rFonts w:asciiTheme="minorHAnsi" w:hAnsiTheme="minorHAnsi"/>
                      <w:szCs w:val="28"/>
                      <w:lang w:val="en-IE"/>
                    </w:rPr>
                    <w:t xml:space="preserve"> Marks)</w:t>
                  </w:r>
                </w:p>
                <w:p w14:paraId="2FA81CCB" w14:textId="77777777" w:rsidR="00AC3AC8" w:rsidRDefault="00AC3AC8" w:rsidP="00580B8A">
                  <w:pPr>
                    <w:pStyle w:val="Title"/>
                    <w:rPr>
                      <w:rFonts w:asciiTheme="minorHAnsi" w:hAnsiTheme="minorHAnsi"/>
                      <w:szCs w:val="28"/>
                      <w:lang w:val="en-IE"/>
                    </w:rPr>
                  </w:pPr>
                </w:p>
              </w:tc>
            </w:tr>
          </w:tbl>
          <w:tbl>
            <w:tblPr>
              <w:tblStyle w:val="TableGrid10"/>
              <w:tblW w:w="10235" w:type="dxa"/>
              <w:tblInd w:w="0" w:type="dxa"/>
              <w:shd w:val="clear" w:color="auto" w:fill="F2F2F2"/>
              <w:tblLayout w:type="fixed"/>
              <w:tblCellMar>
                <w:top w:w="61" w:type="dxa"/>
                <w:right w:w="74" w:type="dxa"/>
              </w:tblCellMar>
              <w:tblLook w:val="04A0" w:firstRow="1" w:lastRow="0" w:firstColumn="1" w:lastColumn="0" w:noHBand="0" w:noVBand="1"/>
            </w:tblPr>
            <w:tblGrid>
              <w:gridCol w:w="4991"/>
              <w:gridCol w:w="5244"/>
            </w:tblGrid>
            <w:tr w:rsidR="00FF164F" w:rsidRPr="003F4B9C" w14:paraId="35A12DB3" w14:textId="77777777" w:rsidTr="00580B8A">
              <w:trPr>
                <w:trHeight w:val="537"/>
              </w:trPr>
              <w:tc>
                <w:tcPr>
                  <w:tcW w:w="10235" w:type="dxa"/>
                  <w:gridSpan w:val="2"/>
                  <w:tcBorders>
                    <w:top w:val="single" w:sz="6" w:space="0" w:color="000000"/>
                    <w:left w:val="single" w:sz="6" w:space="0" w:color="000000"/>
                    <w:right w:val="single" w:sz="6" w:space="0" w:color="000000"/>
                  </w:tcBorders>
                  <w:shd w:val="clear" w:color="auto" w:fill="57AEA5"/>
                </w:tcPr>
                <w:p w14:paraId="41174AE6" w14:textId="5FF53E38" w:rsidR="00FF164F" w:rsidRPr="00AC3AC8" w:rsidRDefault="00FF164F" w:rsidP="00580B8A">
                  <w:pPr>
                    <w:spacing w:line="259" w:lineRule="auto"/>
                    <w:ind w:right="1189"/>
                    <w:jc w:val="center"/>
                    <w:rPr>
                      <w:rFonts w:ascii="Calibri" w:hAnsi="Calibri"/>
                      <w:sz w:val="32"/>
                      <w:szCs w:val="32"/>
                      <w:lang w:val="en-GB"/>
                    </w:rPr>
                  </w:pPr>
                  <w:r w:rsidRPr="00AC3AC8">
                    <w:rPr>
                      <w:rFonts w:ascii="Calibri" w:hAnsi="Calibri"/>
                      <w:color w:val="FFFFFF" w:themeColor="background1"/>
                      <w:sz w:val="32"/>
                      <w:szCs w:val="32"/>
                      <w:lang w:val="en-GB"/>
                    </w:rPr>
                    <w:t>Template for Management</w:t>
                  </w:r>
                  <w:r w:rsidR="00DB5D98" w:rsidRPr="00AC3AC8">
                    <w:rPr>
                      <w:rFonts w:ascii="Calibri" w:hAnsi="Calibri"/>
                      <w:color w:val="FFFFFF" w:themeColor="background1"/>
                      <w:sz w:val="32"/>
                      <w:szCs w:val="32"/>
                      <w:lang w:val="en-GB"/>
                    </w:rPr>
                    <w:t xml:space="preserve"> Fixed</w:t>
                  </w:r>
                  <w:r w:rsidR="00D04B70">
                    <w:rPr>
                      <w:rFonts w:ascii="Calibri" w:hAnsi="Calibri"/>
                      <w:color w:val="FFFFFF" w:themeColor="background1"/>
                      <w:sz w:val="32"/>
                      <w:szCs w:val="32"/>
                      <w:lang w:val="en-GB"/>
                    </w:rPr>
                    <w:t xml:space="preserve"> Fee Rate</w:t>
                  </w:r>
                  <w:r w:rsidRPr="00AC3AC8">
                    <w:rPr>
                      <w:rFonts w:ascii="Calibri" w:hAnsi="Calibri"/>
                      <w:color w:val="FFFFFF" w:themeColor="background1"/>
                      <w:sz w:val="32"/>
                      <w:szCs w:val="32"/>
                      <w:lang w:val="en-GB"/>
                    </w:rPr>
                    <w:t xml:space="preserve"> Proposal</w:t>
                  </w:r>
                </w:p>
              </w:tc>
            </w:tr>
            <w:tr w:rsidR="00FF164F" w:rsidRPr="003F4B9C" w14:paraId="08CB087D" w14:textId="77777777" w:rsidTr="00580B8A">
              <w:trPr>
                <w:trHeight w:val="537"/>
              </w:trPr>
              <w:tc>
                <w:tcPr>
                  <w:tcW w:w="10235" w:type="dxa"/>
                  <w:gridSpan w:val="2"/>
                  <w:tcBorders>
                    <w:top w:val="single" w:sz="6" w:space="0" w:color="000000"/>
                    <w:left w:val="single" w:sz="6" w:space="0" w:color="000000"/>
                    <w:right w:val="single" w:sz="6" w:space="0" w:color="000000"/>
                  </w:tcBorders>
                  <w:shd w:val="clear" w:color="auto" w:fill="D1E3E1"/>
                </w:tcPr>
                <w:p w14:paraId="5EC00B72" w14:textId="2FEEC645" w:rsidR="00974D1F" w:rsidRDefault="00FF164F" w:rsidP="00FF164F">
                  <w:pPr>
                    <w:spacing w:line="259" w:lineRule="auto"/>
                    <w:jc w:val="center"/>
                    <w:rPr>
                      <w:rFonts w:ascii="Calibri" w:hAnsi="Calibri"/>
                      <w:lang w:val="en-GB"/>
                    </w:rPr>
                  </w:pPr>
                  <w:r>
                    <w:rPr>
                      <w:rFonts w:ascii="Calibri" w:hAnsi="Calibri"/>
                      <w:lang w:val="en-GB"/>
                    </w:rPr>
                    <w:t xml:space="preserve">Management </w:t>
                  </w:r>
                  <w:r w:rsidR="00D94134">
                    <w:rPr>
                      <w:rFonts w:ascii="Calibri" w:hAnsi="Calibri"/>
                      <w:lang w:val="en-GB"/>
                    </w:rPr>
                    <w:t xml:space="preserve">Fixed </w:t>
                  </w:r>
                  <w:r>
                    <w:rPr>
                      <w:rFonts w:ascii="Calibri" w:hAnsi="Calibri"/>
                      <w:lang w:val="en-GB"/>
                    </w:rPr>
                    <w:t>Fee Rate</w:t>
                  </w:r>
                  <w:r w:rsidR="00D04B70">
                    <w:rPr>
                      <w:rFonts w:ascii="Calibri" w:hAnsi="Calibri"/>
                      <w:lang w:val="en-GB"/>
                    </w:rPr>
                    <w:t xml:space="preserve"> </w:t>
                  </w:r>
                  <w:r>
                    <w:rPr>
                      <w:rFonts w:ascii="Calibri" w:hAnsi="Calibri"/>
                      <w:lang w:val="en-GB"/>
                    </w:rPr>
                    <w:t>per C</w:t>
                  </w:r>
                  <w:r w:rsidRPr="00D172A2">
                    <w:rPr>
                      <w:rFonts w:ascii="Calibri" w:hAnsi="Calibri"/>
                      <w:lang w:val="en-GB"/>
                    </w:rPr>
                    <w:t xml:space="preserve">harter Flight and Associated Support Services for </w:t>
                  </w:r>
                </w:p>
                <w:p w14:paraId="03630532" w14:textId="1EA6E25F" w:rsidR="00FF164F" w:rsidRPr="003F4B9C" w:rsidRDefault="00FF164F" w:rsidP="00FF7A95">
                  <w:pPr>
                    <w:spacing w:line="259" w:lineRule="auto"/>
                    <w:jc w:val="center"/>
                    <w:rPr>
                      <w:rFonts w:ascii="Calibri" w:hAnsi="Calibri"/>
                      <w:lang w:val="en-GB"/>
                    </w:rPr>
                  </w:pPr>
                  <w:r w:rsidRPr="00D172A2">
                    <w:rPr>
                      <w:rFonts w:ascii="Calibri" w:hAnsi="Calibri"/>
                      <w:lang w:val="en-GB"/>
                    </w:rPr>
                    <w:t>th</w:t>
                  </w:r>
                  <w:r>
                    <w:rPr>
                      <w:rFonts w:ascii="Calibri" w:hAnsi="Calibri"/>
                      <w:lang w:val="en-GB"/>
                    </w:rPr>
                    <w:t xml:space="preserve">e purpose of </w:t>
                  </w:r>
                  <w:r w:rsidR="00FF7A95">
                    <w:rPr>
                      <w:rFonts w:ascii="Calibri" w:hAnsi="Calibri"/>
                      <w:lang w:val="en-GB"/>
                    </w:rPr>
                    <w:t xml:space="preserve">Return </w:t>
                  </w:r>
                  <w:r>
                    <w:rPr>
                      <w:rFonts w:ascii="Calibri" w:hAnsi="Calibri"/>
                      <w:lang w:val="en-GB"/>
                    </w:rPr>
                    <w:t xml:space="preserve"> Operations </w:t>
                  </w:r>
                </w:p>
              </w:tc>
            </w:tr>
            <w:tr w:rsidR="00D04B70" w:rsidRPr="00F706FD" w14:paraId="0424A394" w14:textId="77777777" w:rsidTr="00580B8A">
              <w:trPr>
                <w:trHeight w:val="619"/>
              </w:trPr>
              <w:tc>
                <w:tcPr>
                  <w:tcW w:w="4991" w:type="dxa"/>
                  <w:tcBorders>
                    <w:top w:val="single" w:sz="6" w:space="0" w:color="000000"/>
                    <w:left w:val="single" w:sz="6" w:space="0" w:color="000000"/>
                    <w:bottom w:val="single" w:sz="6" w:space="0" w:color="000000"/>
                    <w:right w:val="single" w:sz="6" w:space="0" w:color="000000"/>
                  </w:tcBorders>
                  <w:shd w:val="clear" w:color="auto" w:fill="DDEEEC"/>
                  <w:vAlign w:val="center"/>
                </w:tcPr>
                <w:p w14:paraId="63FCF71C" w14:textId="104C5D45" w:rsidR="00D04B70" w:rsidRDefault="00D04B70" w:rsidP="00D04B70">
                  <w:pPr>
                    <w:spacing w:line="259" w:lineRule="auto"/>
                    <w:ind w:left="108" w:right="11"/>
                    <w:jc w:val="center"/>
                    <w:rPr>
                      <w:rFonts w:ascii="Calibri" w:hAnsi="Calibri"/>
                      <w:lang w:val="en-GB"/>
                    </w:rPr>
                  </w:pPr>
                  <w:r>
                    <w:rPr>
                      <w:rFonts w:ascii="Calibri" w:hAnsi="Calibri"/>
                      <w:lang w:val="en-GB"/>
                    </w:rPr>
                    <w:t>Description</w:t>
                  </w:r>
                </w:p>
              </w:tc>
              <w:tc>
                <w:tcPr>
                  <w:tcW w:w="5244" w:type="dxa"/>
                  <w:tcBorders>
                    <w:top w:val="single" w:sz="6" w:space="0" w:color="000000"/>
                    <w:left w:val="single" w:sz="6" w:space="0" w:color="000000"/>
                    <w:bottom w:val="single" w:sz="6" w:space="0" w:color="000000"/>
                    <w:right w:val="single" w:sz="6" w:space="0" w:color="000000"/>
                  </w:tcBorders>
                  <w:shd w:val="clear" w:color="auto" w:fill="DDEEEC"/>
                  <w:vAlign w:val="center"/>
                </w:tcPr>
                <w:p w14:paraId="76CB5695" w14:textId="77777777" w:rsidR="00D04B70" w:rsidRDefault="00D04B70" w:rsidP="00FF164F">
                  <w:pPr>
                    <w:spacing w:line="259" w:lineRule="auto"/>
                    <w:ind w:left="72"/>
                    <w:jc w:val="center"/>
                    <w:rPr>
                      <w:rFonts w:ascii="Calibri" w:hAnsi="Calibri"/>
                      <w:sz w:val="28"/>
                      <w:szCs w:val="28"/>
                      <w:lang w:val="en-GB"/>
                    </w:rPr>
                  </w:pPr>
                  <w:r w:rsidRPr="008E7410">
                    <w:rPr>
                      <w:rFonts w:ascii="Calibri" w:hAnsi="Calibri"/>
                      <w:sz w:val="28"/>
                      <w:szCs w:val="28"/>
                      <w:lang w:val="en-GB"/>
                    </w:rPr>
                    <w:t xml:space="preserve">Management </w:t>
                  </w:r>
                  <w:r>
                    <w:rPr>
                      <w:rFonts w:ascii="Calibri" w:hAnsi="Calibri"/>
                      <w:sz w:val="28"/>
                      <w:szCs w:val="28"/>
                      <w:lang w:val="en-GB"/>
                    </w:rPr>
                    <w:t xml:space="preserve">Fixed </w:t>
                  </w:r>
                  <w:r w:rsidRPr="008E7410">
                    <w:rPr>
                      <w:rFonts w:ascii="Calibri" w:hAnsi="Calibri"/>
                      <w:sz w:val="28"/>
                      <w:szCs w:val="28"/>
                      <w:lang w:val="en-GB"/>
                    </w:rPr>
                    <w:t>Fee Rate</w:t>
                  </w:r>
                </w:p>
                <w:p w14:paraId="07A5F13F" w14:textId="71C588BD" w:rsidR="00D04B70" w:rsidRPr="008E7410" w:rsidRDefault="00D04B70" w:rsidP="00FF164F">
                  <w:pPr>
                    <w:spacing w:line="259" w:lineRule="auto"/>
                    <w:ind w:left="70"/>
                    <w:jc w:val="center"/>
                    <w:rPr>
                      <w:rFonts w:ascii="Calibri" w:hAnsi="Calibri"/>
                      <w:sz w:val="28"/>
                      <w:szCs w:val="28"/>
                      <w:lang w:val="en-GB"/>
                    </w:rPr>
                  </w:pPr>
                  <w:r>
                    <w:rPr>
                      <w:rFonts w:ascii="Calibri" w:hAnsi="Calibri"/>
                      <w:sz w:val="28"/>
                      <w:szCs w:val="28"/>
                      <w:lang w:val="en-GB"/>
                    </w:rPr>
                    <w:t>€(Euro)</w:t>
                  </w:r>
                </w:p>
              </w:tc>
            </w:tr>
            <w:tr w:rsidR="00D04B70" w:rsidRPr="00F706FD" w14:paraId="2DEACDE9" w14:textId="77777777" w:rsidTr="00580B8A">
              <w:trPr>
                <w:trHeight w:val="926"/>
              </w:trPr>
              <w:tc>
                <w:tcPr>
                  <w:tcW w:w="4991" w:type="dxa"/>
                  <w:tcBorders>
                    <w:top w:val="single" w:sz="6" w:space="0" w:color="000000"/>
                    <w:left w:val="single" w:sz="6" w:space="0" w:color="000000"/>
                    <w:bottom w:val="single" w:sz="6" w:space="0" w:color="000000"/>
                    <w:right w:val="single" w:sz="6" w:space="0" w:color="000000"/>
                  </w:tcBorders>
                </w:tcPr>
                <w:p w14:paraId="33232E92" w14:textId="77777777" w:rsidR="00D04B70" w:rsidRDefault="00D04B70" w:rsidP="00FF164F">
                  <w:pPr>
                    <w:spacing w:line="259" w:lineRule="auto"/>
                    <w:ind w:left="108" w:right="11"/>
                    <w:jc w:val="center"/>
                    <w:rPr>
                      <w:rFonts w:ascii="Calibri" w:hAnsi="Calibri"/>
                      <w:lang w:val="en-GB"/>
                    </w:rPr>
                  </w:pPr>
                </w:p>
                <w:p w14:paraId="4242B51C" w14:textId="249350A8" w:rsidR="00D04B70" w:rsidRPr="00D172A2" w:rsidRDefault="00D04B70" w:rsidP="00D04B70">
                  <w:pPr>
                    <w:spacing w:line="259" w:lineRule="auto"/>
                    <w:ind w:left="108" w:right="11"/>
                    <w:rPr>
                      <w:rFonts w:ascii="Calibri" w:hAnsi="Calibri"/>
                      <w:lang w:val="en-GB"/>
                    </w:rPr>
                  </w:pPr>
                  <w:r>
                    <w:rPr>
                      <w:rFonts w:ascii="Calibri" w:hAnsi="Calibri"/>
                      <w:lang w:val="en-GB"/>
                    </w:rPr>
                    <w:t>M</w:t>
                  </w:r>
                  <w:r w:rsidRPr="00895C4C">
                    <w:rPr>
                      <w:rFonts w:ascii="Calibri" w:hAnsi="Calibri"/>
                      <w:lang w:val="en-GB"/>
                    </w:rPr>
                    <w:t xml:space="preserve">anagement </w:t>
                  </w:r>
                  <w:r>
                    <w:rPr>
                      <w:rFonts w:ascii="Calibri" w:hAnsi="Calibri"/>
                      <w:lang w:val="en-GB"/>
                    </w:rPr>
                    <w:t xml:space="preserve">Fixed </w:t>
                  </w:r>
                  <w:r w:rsidRPr="00895C4C">
                    <w:rPr>
                      <w:rFonts w:ascii="Calibri" w:hAnsi="Calibri"/>
                      <w:lang w:val="en-GB"/>
                    </w:rPr>
                    <w:t>Fee Rate</w:t>
                  </w:r>
                  <w:r>
                    <w:rPr>
                      <w:rFonts w:ascii="Calibri" w:hAnsi="Calibri"/>
                      <w:lang w:val="en-GB"/>
                    </w:rPr>
                    <w:t xml:space="preserve"> (</w:t>
                  </w:r>
                  <w:proofErr w:type="spellStart"/>
                  <w:r>
                    <w:rPr>
                      <w:rFonts w:ascii="Calibri" w:hAnsi="Calibri"/>
                      <w:lang w:val="en-GB"/>
                    </w:rPr>
                    <w:t>ex Vat</w:t>
                  </w:r>
                  <w:proofErr w:type="spellEnd"/>
                  <w:r>
                    <w:rPr>
                      <w:rFonts w:ascii="Calibri" w:hAnsi="Calibri"/>
                      <w:lang w:val="en-GB"/>
                    </w:rPr>
                    <w:t xml:space="preserve">) </w:t>
                  </w:r>
                </w:p>
              </w:tc>
              <w:tc>
                <w:tcPr>
                  <w:tcW w:w="5244"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464A5D51" w14:textId="1C8EA459" w:rsidR="00D04B70" w:rsidRPr="00F706FD" w:rsidRDefault="00D04B70" w:rsidP="00FF164F">
                  <w:pPr>
                    <w:spacing w:line="259" w:lineRule="auto"/>
                    <w:ind w:left="70"/>
                    <w:jc w:val="center"/>
                    <w:rPr>
                      <w:rFonts w:ascii="Calibri" w:hAnsi="Calibri"/>
                      <w:sz w:val="32"/>
                      <w:szCs w:val="32"/>
                      <w:lang w:val="en-GB"/>
                    </w:rPr>
                  </w:pPr>
                  <w:r w:rsidRPr="00D94134">
                    <w:rPr>
                      <w:rFonts w:ascii="Calibri" w:hAnsi="Calibri"/>
                      <w:sz w:val="32"/>
                      <w:szCs w:val="32"/>
                      <w:lang w:val="en-GB"/>
                    </w:rPr>
                    <w:t>€</w:t>
                  </w:r>
                  <w:r>
                    <w:rPr>
                      <w:rFonts w:ascii="Calibri" w:hAnsi="Calibri"/>
                      <w:sz w:val="32"/>
                      <w:szCs w:val="32"/>
                      <w:lang w:val="en-GB"/>
                    </w:rPr>
                    <w:t>0.00</w:t>
                  </w:r>
                </w:p>
              </w:tc>
            </w:tr>
            <w:tr w:rsidR="00D04B70" w:rsidRPr="00F706FD" w14:paraId="0A8F1B88" w14:textId="77777777" w:rsidTr="00580B8A">
              <w:trPr>
                <w:trHeight w:val="1118"/>
              </w:trPr>
              <w:tc>
                <w:tcPr>
                  <w:tcW w:w="4991" w:type="dxa"/>
                  <w:tcBorders>
                    <w:top w:val="single" w:sz="6" w:space="0" w:color="000000"/>
                    <w:left w:val="single" w:sz="6" w:space="0" w:color="000000"/>
                    <w:bottom w:val="single" w:sz="6" w:space="0" w:color="000000"/>
                    <w:right w:val="single" w:sz="6" w:space="0" w:color="000000"/>
                  </w:tcBorders>
                  <w:shd w:val="clear" w:color="auto" w:fill="DDEEEC"/>
                </w:tcPr>
                <w:p w14:paraId="2FE1AF08" w14:textId="77777777" w:rsidR="00D04B70" w:rsidRDefault="00D04B70" w:rsidP="002C4FC3">
                  <w:pPr>
                    <w:spacing w:line="259" w:lineRule="auto"/>
                    <w:ind w:left="137" w:right="11"/>
                    <w:rPr>
                      <w:rFonts w:ascii="Calibri" w:hAnsi="Calibri"/>
                      <w:lang w:val="en-GB"/>
                    </w:rPr>
                  </w:pPr>
                </w:p>
                <w:p w14:paraId="7521B65F" w14:textId="7CFDCE56" w:rsidR="00D04B70" w:rsidRPr="00895C4C" w:rsidRDefault="00D04B70" w:rsidP="002C4FC3">
                  <w:pPr>
                    <w:spacing w:line="259" w:lineRule="auto"/>
                    <w:ind w:left="137" w:right="11"/>
                    <w:rPr>
                      <w:rFonts w:ascii="Calibri" w:hAnsi="Calibri"/>
                      <w:lang w:val="en-GB"/>
                    </w:rPr>
                  </w:pPr>
                  <w:r>
                    <w:rPr>
                      <w:rFonts w:ascii="Calibri" w:hAnsi="Calibri"/>
                      <w:lang w:val="en-GB"/>
                    </w:rPr>
                    <w:t xml:space="preserve">Vat Rate </w:t>
                  </w:r>
                </w:p>
              </w:tc>
              <w:tc>
                <w:tcPr>
                  <w:tcW w:w="5244"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21B7283B" w14:textId="068E0668" w:rsidR="00D04B70" w:rsidRPr="00F706FD" w:rsidRDefault="00D04B70" w:rsidP="00FF164F">
                  <w:pPr>
                    <w:spacing w:line="259" w:lineRule="auto"/>
                    <w:ind w:left="70"/>
                    <w:jc w:val="center"/>
                    <w:rPr>
                      <w:rFonts w:ascii="Calibri" w:hAnsi="Calibri"/>
                      <w:sz w:val="32"/>
                      <w:szCs w:val="32"/>
                      <w:lang w:val="en-GB"/>
                    </w:rPr>
                  </w:pPr>
                  <w:r w:rsidRPr="0073392E">
                    <w:rPr>
                      <w:rFonts w:ascii="Calibri" w:hAnsi="Calibri"/>
                      <w:sz w:val="32"/>
                      <w:szCs w:val="32"/>
                      <w:lang w:val="en-GB"/>
                    </w:rPr>
                    <w:t>[•]%</w:t>
                  </w:r>
                </w:p>
              </w:tc>
            </w:tr>
          </w:tbl>
          <w:p w14:paraId="5D01E73C" w14:textId="027C6DA4" w:rsidR="00E12147" w:rsidRPr="00995AA1" w:rsidRDefault="00074885" w:rsidP="001D06E9">
            <w:pPr>
              <w:spacing w:after="160" w:line="259" w:lineRule="auto"/>
              <w:rPr>
                <w:b/>
                <w:i/>
                <w:lang w:val="en-GB"/>
              </w:rPr>
            </w:pPr>
            <w:r w:rsidRPr="00995AA1">
              <w:rPr>
                <w:rFonts w:cs="Arial"/>
                <w:b/>
                <w:i/>
              </w:rPr>
              <w:t>Table 1</w:t>
            </w:r>
            <w:r w:rsidR="00F15946">
              <w:rPr>
                <w:rFonts w:cs="Arial"/>
                <w:b/>
                <w:i/>
              </w:rPr>
              <w:t xml:space="preserve">: </w:t>
            </w:r>
            <w:r w:rsidR="00580B8A">
              <w:rPr>
                <w:rFonts w:ascii="Calibri" w:hAnsi="Calibri"/>
                <w:b/>
                <w:i/>
                <w:lang w:val="en-GB"/>
              </w:rPr>
              <w:t>Management Fixed Fee Rate</w:t>
            </w:r>
          </w:p>
        </w:tc>
      </w:tr>
    </w:tbl>
    <w:p w14:paraId="655BAD7A" w14:textId="22990A46" w:rsidR="001D06E9" w:rsidRDefault="001D06E9"/>
    <w:p w14:paraId="642BDD18" w14:textId="22990A46" w:rsidR="001D06E9" w:rsidRDefault="001D06E9"/>
    <w:p w14:paraId="51721417" w14:textId="3A2151E1" w:rsidR="001D06E9" w:rsidRDefault="001D06E9"/>
    <w:p w14:paraId="2B4EF8F6" w14:textId="06DD9B53" w:rsidR="001D06E9" w:rsidRDefault="001D06E9"/>
    <w:p w14:paraId="7E9C7878" w14:textId="797B4A4B" w:rsidR="001D06E9" w:rsidRDefault="001D06E9"/>
    <w:p w14:paraId="09DE2466" w14:textId="3F05A0CD" w:rsidR="001D06E9" w:rsidRDefault="001D06E9"/>
    <w:p w14:paraId="55F6BBE7" w14:textId="18C3AEDA" w:rsidR="001D06E9" w:rsidRDefault="001D06E9"/>
    <w:p w14:paraId="26178F21" w14:textId="779F1F46" w:rsidR="001D06E9" w:rsidRDefault="001D06E9"/>
    <w:p w14:paraId="2E7FAA9B" w14:textId="21778373" w:rsidR="001D06E9" w:rsidRDefault="001D06E9"/>
    <w:p w14:paraId="00FA955B" w14:textId="28A17EDC" w:rsidR="001D06E9" w:rsidRDefault="001D06E9"/>
    <w:p w14:paraId="568C87E0" w14:textId="5AAE5FAC" w:rsidR="001D06E9" w:rsidRDefault="001D06E9"/>
    <w:p w14:paraId="6E992E2F" w14:textId="14B55338" w:rsidR="001D06E9" w:rsidRDefault="001D06E9"/>
    <w:p w14:paraId="0B464D36" w14:textId="1B3F2115" w:rsidR="001D06E9" w:rsidRDefault="001D06E9"/>
    <w:p w14:paraId="5FE4D654" w14:textId="65A008C4" w:rsidR="001D06E9" w:rsidRDefault="001D06E9"/>
    <w:p w14:paraId="477D2251" w14:textId="0F3B541F" w:rsidR="001D06E9" w:rsidRDefault="001D06E9"/>
    <w:p w14:paraId="7216E8F3" w14:textId="75573478" w:rsidR="001D06E9" w:rsidRDefault="001D06E9"/>
    <w:p w14:paraId="2D84C57F" w14:textId="55964407" w:rsidR="001D06E9" w:rsidRDefault="001D06E9"/>
    <w:p w14:paraId="00BC9AC3" w14:textId="77777777" w:rsidR="001D06E9" w:rsidRDefault="001D06E9"/>
    <w:p w14:paraId="40779322" w14:textId="1301A1F9" w:rsidR="001D06E9" w:rsidRDefault="001D06E9"/>
    <w:p w14:paraId="40AF7C4A" w14:textId="47039CE6" w:rsidR="001D06E9" w:rsidRDefault="001D06E9"/>
    <w:p w14:paraId="70A6F3F3" w14:textId="4790736F" w:rsidR="001D06E9" w:rsidRDefault="001D06E9"/>
    <w:p w14:paraId="0BA9573F" w14:textId="77777777" w:rsidR="001D06E9" w:rsidRDefault="001D06E9"/>
    <w:tbl>
      <w:tblPr>
        <w:tblW w:w="10348" w:type="dxa"/>
        <w:tblInd w:w="-14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10348"/>
      </w:tblGrid>
      <w:tr w:rsidR="002B6826" w14:paraId="462B9A0E" w14:textId="77777777" w:rsidTr="001D06E9">
        <w:trPr>
          <w:trHeight w:val="1147"/>
        </w:trPr>
        <w:tc>
          <w:tcPr>
            <w:tcW w:w="10348" w:type="dxa"/>
            <w:shd w:val="clear" w:color="auto" w:fill="57AEA5"/>
            <w:vAlign w:val="center"/>
          </w:tcPr>
          <w:p w14:paraId="79016925" w14:textId="48FF9A3B" w:rsidR="002B6826" w:rsidRPr="002B6826" w:rsidRDefault="007E6E14" w:rsidP="002B6826">
            <w:pPr>
              <w:spacing w:after="160" w:line="259" w:lineRule="auto"/>
              <w:ind w:left="426"/>
              <w:jc w:val="center"/>
              <w:rPr>
                <w:sz w:val="40"/>
                <w:szCs w:val="40"/>
              </w:rPr>
            </w:pPr>
            <w:r w:rsidRPr="00857E4E">
              <w:rPr>
                <w:rFonts w:cs="Arial"/>
                <w:b/>
                <w:color w:val="FFFFFF" w:themeColor="background1"/>
                <w:sz w:val="40"/>
                <w:szCs w:val="40"/>
                <w:u w:val="single"/>
              </w:rPr>
              <w:lastRenderedPageBreak/>
              <w:t xml:space="preserve">Part B: </w:t>
            </w:r>
            <w:r w:rsidR="002B6826" w:rsidRPr="00857E4E">
              <w:rPr>
                <w:rFonts w:cs="Arial"/>
                <w:b/>
                <w:color w:val="FFFFFF" w:themeColor="background1"/>
                <w:sz w:val="40"/>
                <w:szCs w:val="40"/>
                <w:u w:val="single"/>
              </w:rPr>
              <w:t>Important Notes</w:t>
            </w:r>
          </w:p>
        </w:tc>
      </w:tr>
      <w:tr w:rsidR="002B6826" w14:paraId="451C0817" w14:textId="77777777" w:rsidTr="001D06E9">
        <w:trPr>
          <w:trHeight w:val="70"/>
        </w:trPr>
        <w:tc>
          <w:tcPr>
            <w:tcW w:w="10348" w:type="dxa"/>
            <w:shd w:val="clear" w:color="auto" w:fill="E4E5E3"/>
            <w:vAlign w:val="center"/>
          </w:tcPr>
          <w:p w14:paraId="2F1D7487" w14:textId="77777777" w:rsidR="002B6826" w:rsidRPr="00C22581" w:rsidRDefault="002B6826" w:rsidP="00264702">
            <w:pPr>
              <w:spacing w:after="160" w:line="259" w:lineRule="auto"/>
              <w:ind w:left="426"/>
              <w:rPr>
                <w:rFonts w:cs="Arial"/>
                <w:b/>
                <w:color w:val="FF0000"/>
                <w:u w:val="single"/>
              </w:rPr>
            </w:pPr>
            <w:r w:rsidRPr="00C22581">
              <w:rPr>
                <w:rFonts w:cs="Arial"/>
                <w:b/>
                <w:color w:val="FF0000"/>
                <w:u w:val="single"/>
              </w:rPr>
              <w:t>Important Notes</w:t>
            </w:r>
          </w:p>
          <w:p w14:paraId="180C398F" w14:textId="67B1A252" w:rsidR="002B6826" w:rsidRDefault="002B6826" w:rsidP="00E12147">
            <w:pPr>
              <w:ind w:left="879" w:right="879" w:hanging="284"/>
              <w:rPr>
                <w:rFonts w:cstheme="minorHAnsi"/>
              </w:rPr>
            </w:pPr>
            <w:r w:rsidRPr="007B108C">
              <w:rPr>
                <w:rFonts w:cstheme="minorHAnsi"/>
              </w:rPr>
              <w:t>•   Tenderers must complete this TRD C - Pricing Schedule on their proposed</w:t>
            </w:r>
            <w:r>
              <w:rPr>
                <w:rFonts w:cstheme="minorHAnsi"/>
              </w:rPr>
              <w:t xml:space="preserve"> Management</w:t>
            </w:r>
            <w:r w:rsidR="00264702">
              <w:rPr>
                <w:rFonts w:cstheme="minorHAnsi"/>
              </w:rPr>
              <w:t xml:space="preserve"> Fixed Fee </w:t>
            </w:r>
            <w:r>
              <w:rPr>
                <w:rFonts w:cstheme="minorHAnsi"/>
              </w:rPr>
              <w:t xml:space="preserve">Rate Proposal (Table 1) </w:t>
            </w:r>
            <w:r w:rsidRPr="007B108C">
              <w:rPr>
                <w:rFonts w:cstheme="minorHAnsi"/>
              </w:rPr>
              <w:t xml:space="preserve">on Appendix 1 (Requirements and Specification) to this RFT as part of their Tender submission. </w:t>
            </w:r>
          </w:p>
          <w:p w14:paraId="04FA95E3" w14:textId="77777777" w:rsidR="00E12147" w:rsidRDefault="00E12147" w:rsidP="00E12147">
            <w:pPr>
              <w:ind w:right="879"/>
              <w:rPr>
                <w:rFonts w:cstheme="minorHAnsi"/>
              </w:rPr>
            </w:pPr>
          </w:p>
          <w:p w14:paraId="72CFB9D6" w14:textId="6E59DFE4" w:rsidR="002B6826" w:rsidRDefault="002B6826" w:rsidP="00E12147">
            <w:pPr>
              <w:ind w:left="879" w:right="879" w:hanging="284"/>
              <w:rPr>
                <w:rFonts w:cstheme="minorHAnsi"/>
              </w:rPr>
            </w:pPr>
            <w:r w:rsidRPr="007B108C">
              <w:rPr>
                <w:rFonts w:cstheme="minorHAnsi"/>
              </w:rPr>
              <w:t xml:space="preserve">•   Tenderers must fully complete all the yellow cells across the cost table.  Where a tenderer proposes a cost of €0.00 for any cost items or leaves a cell/box blank, a nominal cost of €1.00 will be applied for evaluation purposes. </w:t>
            </w:r>
          </w:p>
          <w:p w14:paraId="08EF29D7" w14:textId="77777777" w:rsidR="00E12147" w:rsidRPr="007B108C" w:rsidRDefault="00E12147" w:rsidP="00E12147">
            <w:pPr>
              <w:ind w:right="879"/>
              <w:rPr>
                <w:rFonts w:cstheme="minorHAnsi"/>
              </w:rPr>
            </w:pPr>
          </w:p>
          <w:p w14:paraId="26193F9A" w14:textId="0F4F1B1A" w:rsidR="002B6826" w:rsidRDefault="002B6826" w:rsidP="00E12147">
            <w:pPr>
              <w:ind w:left="879" w:right="879" w:hanging="284"/>
              <w:rPr>
                <w:rFonts w:cstheme="minorHAnsi"/>
              </w:rPr>
            </w:pPr>
            <w:r w:rsidRPr="007B108C">
              <w:rPr>
                <w:rFonts w:cstheme="minorHAnsi"/>
              </w:rPr>
              <w:t xml:space="preserve">•   For the purposes of evaluation, Tenderers are to note that Tenders will be evaluated on the </w:t>
            </w:r>
            <w:r>
              <w:rPr>
                <w:rFonts w:cstheme="minorHAnsi"/>
              </w:rPr>
              <w:t>“</w:t>
            </w:r>
            <w:r w:rsidRPr="00AC21FA">
              <w:rPr>
                <w:rFonts w:cstheme="minorHAnsi"/>
              </w:rPr>
              <w:t>Management Fixed Fee Rate Proposal</w:t>
            </w:r>
            <w:r>
              <w:rPr>
                <w:rFonts w:cstheme="minorHAnsi"/>
              </w:rPr>
              <w:t>”</w:t>
            </w:r>
            <w:r w:rsidRPr="00AC21FA">
              <w:rPr>
                <w:rFonts w:cstheme="minorHAnsi"/>
              </w:rPr>
              <w:t xml:space="preserve"> (Table 1) </w:t>
            </w:r>
            <w:r w:rsidRPr="007B108C">
              <w:rPr>
                <w:rFonts w:cstheme="minorHAnsi"/>
              </w:rPr>
              <w:t xml:space="preserve">for Scoring Purposes.   </w:t>
            </w:r>
          </w:p>
          <w:p w14:paraId="5D5A9F65" w14:textId="77777777" w:rsidR="00E12147" w:rsidRPr="007B108C" w:rsidRDefault="00E12147" w:rsidP="00E12147">
            <w:pPr>
              <w:ind w:right="879"/>
              <w:rPr>
                <w:rFonts w:cstheme="minorHAnsi"/>
              </w:rPr>
            </w:pPr>
          </w:p>
          <w:p w14:paraId="31A9D056" w14:textId="7A9DF335" w:rsidR="002B6826" w:rsidRDefault="002B6826" w:rsidP="00E12147">
            <w:pPr>
              <w:ind w:left="879" w:right="879" w:hanging="284"/>
              <w:rPr>
                <w:rFonts w:cstheme="minorHAnsi"/>
              </w:rPr>
            </w:pPr>
            <w:r w:rsidRPr="007B108C">
              <w:rPr>
                <w:rFonts w:cstheme="minorHAnsi"/>
              </w:rPr>
              <w:t xml:space="preserve">•   The Management </w:t>
            </w:r>
            <w:r>
              <w:rPr>
                <w:rFonts w:cstheme="minorHAnsi"/>
              </w:rPr>
              <w:t xml:space="preserve">Fixed Fee </w:t>
            </w:r>
            <w:r w:rsidRPr="007B108C">
              <w:rPr>
                <w:rFonts w:cstheme="minorHAnsi"/>
              </w:rPr>
              <w:t>Rate quoted must be all-inclusive and include all costs associated with the provision of the services howsoever incurred</w:t>
            </w:r>
            <w:r w:rsidR="00857E4E">
              <w:rPr>
                <w:rFonts w:cstheme="minorHAnsi"/>
              </w:rPr>
              <w:t xml:space="preserve"> </w:t>
            </w:r>
            <w:r w:rsidRPr="007B108C">
              <w:rPr>
                <w:rFonts w:cstheme="minorHAnsi"/>
              </w:rPr>
              <w:t>( including travel expenses, reporting obligations, etc.) together with all general risks, liabilities, and obligations set out to implied in the RFT and the Services Contract.</w:t>
            </w:r>
          </w:p>
          <w:p w14:paraId="2C202A35" w14:textId="77777777" w:rsidR="00E12147" w:rsidRPr="007B108C" w:rsidRDefault="00E12147" w:rsidP="00E12147">
            <w:pPr>
              <w:ind w:right="879"/>
              <w:rPr>
                <w:rFonts w:cstheme="minorHAnsi"/>
              </w:rPr>
            </w:pPr>
          </w:p>
          <w:p w14:paraId="2167C487" w14:textId="77777777" w:rsidR="00404EA3" w:rsidRDefault="002B6826" w:rsidP="00E12147">
            <w:pPr>
              <w:ind w:left="879" w:right="879" w:hanging="284"/>
              <w:rPr>
                <w:rFonts w:cstheme="minorHAnsi"/>
              </w:rPr>
            </w:pPr>
            <w:r w:rsidRPr="007B108C">
              <w:rPr>
                <w:rFonts w:cstheme="minorHAnsi"/>
              </w:rPr>
              <w:t xml:space="preserve">•   All prices quoted must be exclusive of Value Added Tax (VAT) with the relevant VAT rate  included separately. </w:t>
            </w:r>
          </w:p>
          <w:p w14:paraId="576BF158" w14:textId="77777777" w:rsidR="00404EA3" w:rsidRDefault="00404EA3" w:rsidP="00E12147">
            <w:pPr>
              <w:ind w:left="879" w:right="879" w:hanging="284"/>
              <w:rPr>
                <w:rFonts w:cstheme="minorHAnsi"/>
              </w:rPr>
            </w:pPr>
          </w:p>
          <w:p w14:paraId="5AAA4177" w14:textId="308AC9C9" w:rsidR="002B6826" w:rsidRPr="00404EA3" w:rsidRDefault="002B6826" w:rsidP="00404EA3">
            <w:pPr>
              <w:pStyle w:val="ListParagraph"/>
              <w:numPr>
                <w:ilvl w:val="0"/>
                <w:numId w:val="13"/>
              </w:numPr>
              <w:ind w:left="884" w:right="879" w:hanging="284"/>
              <w:rPr>
                <w:rFonts w:cstheme="minorHAnsi"/>
              </w:rPr>
            </w:pPr>
            <w:r w:rsidRPr="00404EA3">
              <w:rPr>
                <w:rFonts w:cstheme="minorHAnsi"/>
              </w:rPr>
              <w:t xml:space="preserve">Values must be expressed in </w:t>
            </w:r>
            <w:r w:rsidRPr="00404EA3">
              <w:rPr>
                <w:rFonts w:cstheme="minorHAnsi"/>
                <w:b/>
              </w:rPr>
              <w:t>Euros (€)</w:t>
            </w:r>
            <w:r w:rsidRPr="00404EA3">
              <w:rPr>
                <w:rFonts w:cstheme="minorHAnsi"/>
              </w:rPr>
              <w:t xml:space="preserve"> to two decimal places.</w:t>
            </w:r>
          </w:p>
          <w:p w14:paraId="1B37C1D5" w14:textId="77777777" w:rsidR="00E12147" w:rsidRPr="007B108C" w:rsidRDefault="00E12147" w:rsidP="00E12147">
            <w:pPr>
              <w:ind w:right="879"/>
              <w:rPr>
                <w:rFonts w:cstheme="minorHAnsi"/>
              </w:rPr>
            </w:pPr>
          </w:p>
          <w:p w14:paraId="509E6458" w14:textId="339FC4E7" w:rsidR="002B6826" w:rsidRDefault="002B6826" w:rsidP="00E12147">
            <w:pPr>
              <w:ind w:left="879" w:right="879" w:hanging="284"/>
              <w:rPr>
                <w:rFonts w:cstheme="minorHAnsi"/>
              </w:rPr>
            </w:pPr>
            <w:r w:rsidRPr="007B108C">
              <w:rPr>
                <w:rFonts w:cstheme="minorHAnsi"/>
              </w:rPr>
              <w:t xml:space="preserve">•   Separate travel, accommodation and other expense claims will not be accepted or paid in respect of services to be delivered under the Contract. </w:t>
            </w:r>
          </w:p>
          <w:p w14:paraId="13519D73" w14:textId="77777777" w:rsidR="00E12147" w:rsidRPr="007B108C" w:rsidRDefault="00E12147" w:rsidP="00E12147">
            <w:pPr>
              <w:ind w:right="879"/>
              <w:rPr>
                <w:rFonts w:cstheme="minorHAnsi"/>
              </w:rPr>
            </w:pPr>
          </w:p>
          <w:p w14:paraId="47E7DE50" w14:textId="79EB8E85" w:rsidR="00857E4E" w:rsidRDefault="00857E4E" w:rsidP="00857E4E">
            <w:pPr>
              <w:pStyle w:val="ListParagraph"/>
              <w:numPr>
                <w:ilvl w:val="0"/>
                <w:numId w:val="13"/>
              </w:numPr>
              <w:spacing w:line="276" w:lineRule="auto"/>
              <w:ind w:left="880" w:right="1163" w:hanging="284"/>
              <w:jc w:val="both"/>
              <w:rPr>
                <w:rFonts w:ascii="Calibri" w:eastAsia="Calibri" w:hAnsi="Calibri" w:cs="Times New Roman"/>
              </w:rPr>
            </w:pPr>
            <w:r>
              <w:rPr>
                <w:rFonts w:ascii="Calibri" w:eastAsia="Calibri" w:hAnsi="Calibri" w:cs="Times New Roman"/>
              </w:rPr>
              <w:t xml:space="preserve">The Contracting Authority, will for the term of the Contract, hold the successful tenderer to the Fixed Management Fee Rate as quoted in their Tender submission for the term of </w:t>
            </w:r>
            <w:r w:rsidRPr="00857E4E">
              <w:rPr>
                <w:rFonts w:ascii="Calibri" w:eastAsia="Calibri" w:hAnsi="Calibri" w:cs="Times New Roman"/>
              </w:rPr>
              <w:t xml:space="preserve">24 (twenty-four) months commencing from the Contract Execution Date. Tendered prices may be increased or decreased ONLY in Year 3 of the Services Contract, and at twelve (12) month intervals thereafter including any extension of the Term (i.e. Years 4 and 5 of the Services Contract). </w:t>
            </w:r>
            <w:r>
              <w:rPr>
                <w:rFonts w:ascii="Calibri" w:eastAsia="Calibri" w:hAnsi="Calibri" w:cs="Times New Roman"/>
              </w:rPr>
              <w:t>Please refe</w:t>
            </w:r>
            <w:r w:rsidR="00421CE3">
              <w:rPr>
                <w:rFonts w:ascii="Calibri" w:eastAsia="Calibri" w:hAnsi="Calibri" w:cs="Times New Roman"/>
              </w:rPr>
              <w:t xml:space="preserve">r to 2.10.6 of the RFT document. </w:t>
            </w:r>
          </w:p>
          <w:p w14:paraId="4D49123F" w14:textId="77777777" w:rsidR="00857E4E" w:rsidRDefault="00857E4E" w:rsidP="00E12147">
            <w:pPr>
              <w:ind w:left="879" w:right="879" w:hanging="284"/>
              <w:rPr>
                <w:rFonts w:cstheme="minorHAnsi"/>
              </w:rPr>
            </w:pPr>
          </w:p>
          <w:p w14:paraId="4C1E49A6" w14:textId="5A22F8DB" w:rsidR="002B6826" w:rsidRDefault="002B6826" w:rsidP="00E12147">
            <w:pPr>
              <w:ind w:left="879" w:right="879" w:hanging="284"/>
              <w:rPr>
                <w:rFonts w:cstheme="minorHAnsi"/>
              </w:rPr>
            </w:pPr>
            <w:r w:rsidRPr="007B108C">
              <w:rPr>
                <w:rFonts w:cstheme="minorHAnsi"/>
              </w:rPr>
              <w:t>•   Tenderers must not insert additional items in the Pricing Schedule, or make any alternations to the Pricing Schedule.</w:t>
            </w:r>
          </w:p>
          <w:p w14:paraId="0AB1DE4D" w14:textId="77777777" w:rsidR="00E12147" w:rsidRPr="007B108C" w:rsidRDefault="00E12147" w:rsidP="00E12147">
            <w:pPr>
              <w:ind w:right="879"/>
              <w:rPr>
                <w:rFonts w:cstheme="minorHAnsi"/>
              </w:rPr>
            </w:pPr>
          </w:p>
          <w:p w14:paraId="40FC3AF3" w14:textId="73031DF2" w:rsidR="002B6826" w:rsidRDefault="002B6826" w:rsidP="00E12147">
            <w:pPr>
              <w:ind w:left="879" w:right="879" w:hanging="284"/>
              <w:rPr>
                <w:rFonts w:cstheme="minorHAnsi"/>
              </w:rPr>
            </w:pPr>
            <w:r w:rsidRPr="007B108C">
              <w:rPr>
                <w:rFonts w:cstheme="minorHAnsi"/>
              </w:rPr>
              <w:t>•   The Contracting Authority reserves the right to request further information or clarification in relation to any cost submitted.</w:t>
            </w:r>
            <w:r>
              <w:rPr>
                <w:rFonts w:cstheme="minorHAnsi"/>
              </w:rPr>
              <w:t xml:space="preserve"> </w:t>
            </w:r>
          </w:p>
          <w:p w14:paraId="59A0BEE1" w14:textId="77777777" w:rsidR="00E12147" w:rsidRDefault="00E12147" w:rsidP="00E12147">
            <w:pPr>
              <w:ind w:left="879" w:right="879" w:hanging="284"/>
              <w:rPr>
                <w:rFonts w:cstheme="minorHAnsi"/>
              </w:rPr>
            </w:pPr>
          </w:p>
          <w:p w14:paraId="276E475B" w14:textId="0129B36E" w:rsidR="002B6826" w:rsidRDefault="002B6826" w:rsidP="00E12147">
            <w:pPr>
              <w:pStyle w:val="ListParagraph"/>
              <w:numPr>
                <w:ilvl w:val="3"/>
                <w:numId w:val="10"/>
              </w:numPr>
              <w:ind w:left="879" w:right="879" w:hanging="284"/>
              <w:rPr>
                <w:rFonts w:cstheme="minorHAnsi"/>
              </w:rPr>
            </w:pPr>
            <w:r w:rsidRPr="002C4FC3">
              <w:rPr>
                <w:rFonts w:cstheme="minorHAnsi"/>
              </w:rPr>
              <w:t xml:space="preserve">Tenderers must submit a single </w:t>
            </w:r>
            <w:r w:rsidR="00B73F41">
              <w:rPr>
                <w:rFonts w:cstheme="minorHAnsi"/>
              </w:rPr>
              <w:t xml:space="preserve">management fixed fee rate. </w:t>
            </w:r>
            <w:r w:rsidRPr="002C4FC3">
              <w:rPr>
                <w:rFonts w:cstheme="minorHAnsi"/>
              </w:rPr>
              <w:t>A range is not permitted.</w:t>
            </w:r>
          </w:p>
          <w:p w14:paraId="4A4A85AB" w14:textId="5AD9FC91" w:rsidR="00E12147" w:rsidRDefault="00E12147" w:rsidP="00E12147">
            <w:pPr>
              <w:pStyle w:val="ListParagraph"/>
              <w:spacing w:after="120"/>
              <w:ind w:left="880" w:right="880"/>
              <w:rPr>
                <w:rFonts w:cstheme="minorHAnsi"/>
              </w:rPr>
            </w:pPr>
          </w:p>
          <w:p w14:paraId="77BB351E" w14:textId="6F16334E" w:rsidR="00991B4A" w:rsidRDefault="00991B4A" w:rsidP="00E12147">
            <w:pPr>
              <w:pStyle w:val="ListParagraph"/>
              <w:spacing w:after="120"/>
              <w:ind w:left="880" w:right="880"/>
              <w:rPr>
                <w:rFonts w:cstheme="minorHAnsi"/>
              </w:rPr>
            </w:pPr>
          </w:p>
          <w:p w14:paraId="0F1954D1" w14:textId="7F291622" w:rsidR="00991B4A" w:rsidRDefault="00991B4A" w:rsidP="00E12147">
            <w:pPr>
              <w:pStyle w:val="ListParagraph"/>
              <w:spacing w:after="120"/>
              <w:ind w:left="880" w:right="880"/>
              <w:rPr>
                <w:rFonts w:cstheme="minorHAnsi"/>
              </w:rPr>
            </w:pPr>
          </w:p>
          <w:p w14:paraId="66431042" w14:textId="77777777" w:rsidR="00991B4A" w:rsidRPr="002C4FC3" w:rsidRDefault="00991B4A" w:rsidP="00E12147">
            <w:pPr>
              <w:pStyle w:val="ListParagraph"/>
              <w:spacing w:after="120"/>
              <w:ind w:left="880" w:right="880"/>
              <w:rPr>
                <w:rFonts w:cstheme="minorHAnsi"/>
              </w:rPr>
            </w:pPr>
          </w:p>
          <w:p w14:paraId="64986308" w14:textId="77777777" w:rsidR="002B6826" w:rsidRDefault="002B6826" w:rsidP="00264702">
            <w:pPr>
              <w:tabs>
                <w:tab w:val="left" w:pos="3969"/>
              </w:tabs>
              <w:ind w:left="720"/>
              <w:contextualSpacing/>
            </w:pPr>
          </w:p>
        </w:tc>
      </w:tr>
    </w:tbl>
    <w:p w14:paraId="6D5EF214" w14:textId="3ECAD61E" w:rsidR="001F5958" w:rsidRDefault="001F5958" w:rsidP="002C4FC3">
      <w:pPr>
        <w:spacing w:line="360" w:lineRule="auto"/>
        <w:ind w:left="5"/>
        <w:rPr>
          <w:rFonts w:ascii="Calibri" w:hAnsi="Calibri" w:cs="Calibri"/>
          <w:lang w:val="en-GB"/>
        </w:rPr>
      </w:pPr>
    </w:p>
    <w:p w14:paraId="024BC77E" w14:textId="44F11791" w:rsidR="002D3C5A" w:rsidRDefault="002D3C5A" w:rsidP="002C4FC3">
      <w:pPr>
        <w:spacing w:line="360" w:lineRule="auto"/>
        <w:ind w:left="5"/>
        <w:rPr>
          <w:rFonts w:ascii="Calibri" w:hAnsi="Calibri" w:cs="Calibri"/>
          <w:lang w:val="en-GB"/>
        </w:rPr>
      </w:pPr>
    </w:p>
    <w:tbl>
      <w:tblPr>
        <w:tblW w:w="10348" w:type="dxa"/>
        <w:tblInd w:w="-147"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ayout w:type="fixed"/>
        <w:tblLook w:val="04A0" w:firstRow="1" w:lastRow="0" w:firstColumn="1" w:lastColumn="0" w:noHBand="0" w:noVBand="1"/>
      </w:tblPr>
      <w:tblGrid>
        <w:gridCol w:w="10348"/>
      </w:tblGrid>
      <w:tr w:rsidR="002B6826" w:rsidRPr="002B6826" w14:paraId="5514344C" w14:textId="77777777" w:rsidTr="000C5720">
        <w:trPr>
          <w:trHeight w:val="1147"/>
        </w:trPr>
        <w:tc>
          <w:tcPr>
            <w:tcW w:w="10348" w:type="dxa"/>
            <w:shd w:val="clear" w:color="auto" w:fill="57AEA5"/>
            <w:vAlign w:val="center"/>
          </w:tcPr>
          <w:p w14:paraId="39BAF9F6" w14:textId="35217390" w:rsidR="002B6826" w:rsidRPr="002B6826" w:rsidRDefault="00FF7A95" w:rsidP="002B6826">
            <w:pPr>
              <w:spacing w:after="160" w:line="259" w:lineRule="auto"/>
              <w:ind w:left="567"/>
              <w:jc w:val="center"/>
              <w:rPr>
                <w:sz w:val="40"/>
                <w:szCs w:val="40"/>
              </w:rPr>
            </w:pPr>
            <w:r w:rsidRPr="00B73F41">
              <w:rPr>
                <w:rFonts w:cs="Arial"/>
                <w:b/>
                <w:color w:val="FFFFFF" w:themeColor="background1"/>
                <w:sz w:val="40"/>
                <w:szCs w:val="40"/>
                <w:u w:val="single"/>
              </w:rPr>
              <w:lastRenderedPageBreak/>
              <w:t>Part C:</w:t>
            </w:r>
            <w:r w:rsidR="002B6826" w:rsidRPr="00B73F41">
              <w:rPr>
                <w:rFonts w:cs="Arial"/>
                <w:b/>
                <w:color w:val="FFFFFF" w:themeColor="background1"/>
                <w:sz w:val="40"/>
                <w:szCs w:val="40"/>
                <w:u w:val="single"/>
              </w:rPr>
              <w:t xml:space="preserve"> Payment Terms</w:t>
            </w:r>
          </w:p>
        </w:tc>
      </w:tr>
      <w:tr w:rsidR="002B6826" w14:paraId="44BE895F" w14:textId="77777777" w:rsidTr="002B6826">
        <w:trPr>
          <w:trHeight w:val="70"/>
        </w:trPr>
        <w:tc>
          <w:tcPr>
            <w:tcW w:w="10348" w:type="dxa"/>
            <w:shd w:val="clear" w:color="auto" w:fill="E4E5E3"/>
            <w:vAlign w:val="center"/>
          </w:tcPr>
          <w:p w14:paraId="30AF7BB9" w14:textId="5CD98D1F" w:rsidR="002B6826" w:rsidRPr="007E47C6" w:rsidRDefault="002B6826" w:rsidP="002B6826">
            <w:pPr>
              <w:spacing w:after="160" w:line="259" w:lineRule="auto"/>
              <w:ind w:left="567"/>
              <w:rPr>
                <w:rFonts w:cs="Arial"/>
                <w:b/>
                <w:u w:val="single"/>
              </w:rPr>
            </w:pPr>
            <w:r w:rsidRPr="00B73F41">
              <w:rPr>
                <w:rFonts w:cs="Arial"/>
                <w:b/>
                <w:u w:val="single"/>
              </w:rPr>
              <w:t xml:space="preserve"> Payment Terms</w:t>
            </w:r>
          </w:p>
          <w:p w14:paraId="0A78773C" w14:textId="5659F408" w:rsidR="00FF7A95" w:rsidRDefault="002B6826" w:rsidP="00E12147">
            <w:pPr>
              <w:pStyle w:val="ListParagraph"/>
              <w:numPr>
                <w:ilvl w:val="0"/>
                <w:numId w:val="7"/>
              </w:numPr>
              <w:ind w:left="992" w:right="455" w:hanging="425"/>
              <w:rPr>
                <w:rFonts w:cs="Arial"/>
              </w:rPr>
            </w:pPr>
            <w:r w:rsidRPr="00C22581">
              <w:rPr>
                <w:rFonts w:cs="Arial"/>
              </w:rPr>
              <w:t>Unless agreed and notified otherwise to the Successful Tenderer, the Client will in general pay the approved invoices within 30 days of the date of invoice or receipt of invoice, whichever is later.</w:t>
            </w:r>
          </w:p>
          <w:p w14:paraId="53F3C460" w14:textId="77777777" w:rsidR="001D06E9" w:rsidRDefault="001D06E9" w:rsidP="001D06E9">
            <w:pPr>
              <w:pStyle w:val="ListParagraph"/>
              <w:ind w:left="992" w:right="455"/>
              <w:rPr>
                <w:rFonts w:cs="Arial"/>
              </w:rPr>
            </w:pPr>
          </w:p>
          <w:p w14:paraId="056F8652" w14:textId="3E18094E" w:rsidR="00E12147" w:rsidRDefault="001D06E9" w:rsidP="001D06E9">
            <w:pPr>
              <w:pStyle w:val="ListParagraph"/>
              <w:numPr>
                <w:ilvl w:val="0"/>
                <w:numId w:val="7"/>
              </w:numPr>
              <w:ind w:left="992" w:right="455" w:hanging="425"/>
              <w:rPr>
                <w:rFonts w:cs="Arial"/>
              </w:rPr>
            </w:pPr>
            <w:r w:rsidRPr="001D06E9">
              <w:rPr>
                <w:rFonts w:cs="Arial"/>
              </w:rPr>
              <w:t>The provisions of the Prompt Payment of Accounts Act 1997, as amended or revised, and the European Communities (Late Payment in Commercial Transactions) Regulations, 2012 shall apply to all payments.</w:t>
            </w:r>
          </w:p>
          <w:p w14:paraId="3B29B926" w14:textId="77777777" w:rsidR="001D06E9" w:rsidRPr="001D06E9" w:rsidRDefault="001D06E9" w:rsidP="001D06E9">
            <w:pPr>
              <w:pStyle w:val="ListParagraph"/>
              <w:ind w:left="992" w:right="455"/>
              <w:rPr>
                <w:rFonts w:cs="Arial"/>
              </w:rPr>
            </w:pPr>
          </w:p>
          <w:p w14:paraId="5C1BBE30" w14:textId="77777777" w:rsidR="00D04155" w:rsidRPr="00404EA3" w:rsidRDefault="00FF7A95" w:rsidP="00110CB1">
            <w:pPr>
              <w:pStyle w:val="ListParagraph"/>
              <w:numPr>
                <w:ilvl w:val="0"/>
                <w:numId w:val="7"/>
              </w:numPr>
              <w:ind w:left="992" w:right="455"/>
              <w:rPr>
                <w:rFonts w:cs="Arial"/>
              </w:rPr>
            </w:pPr>
            <w:r w:rsidRPr="00404EA3">
              <w:rPr>
                <w:rFonts w:cs="Arial"/>
              </w:rPr>
              <w:t>Invoices will only be processed for payment after the comp</w:t>
            </w:r>
            <w:r w:rsidR="00D04155" w:rsidRPr="00404EA3">
              <w:rPr>
                <w:rFonts w:cs="Arial"/>
              </w:rPr>
              <w:t xml:space="preserve">letion </w:t>
            </w:r>
            <w:r w:rsidRPr="00404EA3">
              <w:rPr>
                <w:rFonts w:cs="Arial"/>
              </w:rPr>
              <w:t xml:space="preserve">of a </w:t>
            </w:r>
            <w:r w:rsidR="00D04155" w:rsidRPr="00404EA3">
              <w:rPr>
                <w:rFonts w:cs="Arial"/>
              </w:rPr>
              <w:t>Charter Flight</w:t>
            </w:r>
            <w:r w:rsidRPr="00404EA3">
              <w:rPr>
                <w:rFonts w:cs="Arial"/>
              </w:rPr>
              <w:t xml:space="preserve"> and Associated Support Services for the purpose of Return Operations event.</w:t>
            </w:r>
          </w:p>
          <w:p w14:paraId="0C59FD64" w14:textId="77777777" w:rsidR="00D04155" w:rsidRPr="00D04155" w:rsidRDefault="00D04155" w:rsidP="00D04155">
            <w:pPr>
              <w:pStyle w:val="ListParagraph"/>
              <w:rPr>
                <w:rFonts w:cs="Arial"/>
              </w:rPr>
            </w:pPr>
          </w:p>
          <w:p w14:paraId="308E59AF" w14:textId="77777777" w:rsidR="00E12147" w:rsidRDefault="002B6826" w:rsidP="00E12147">
            <w:pPr>
              <w:pStyle w:val="ListParagraph"/>
              <w:numPr>
                <w:ilvl w:val="0"/>
                <w:numId w:val="7"/>
              </w:numPr>
              <w:ind w:left="992" w:right="455" w:hanging="425"/>
              <w:rPr>
                <w:rFonts w:cs="Arial"/>
              </w:rPr>
            </w:pPr>
            <w:r w:rsidRPr="00C22581">
              <w:rPr>
                <w:rFonts w:cs="Arial"/>
              </w:rPr>
              <w:t>Invoices will show VAT items separately; for each cost item, the basic cost plus the amount of VAT at the appropriate contracted rate will yield the invoice price to the Client.</w:t>
            </w:r>
          </w:p>
          <w:p w14:paraId="08299B15" w14:textId="5FFE0EE5" w:rsidR="002B6826" w:rsidRPr="00C22581" w:rsidRDefault="002B6826" w:rsidP="00E12147">
            <w:pPr>
              <w:pStyle w:val="ListParagraph"/>
              <w:ind w:left="992" w:right="455"/>
              <w:rPr>
                <w:rFonts w:cs="Arial"/>
              </w:rPr>
            </w:pPr>
            <w:r w:rsidRPr="00C22581">
              <w:rPr>
                <w:rFonts w:cs="Arial"/>
              </w:rPr>
              <w:tab/>
            </w:r>
            <w:r w:rsidRPr="00C22581">
              <w:rPr>
                <w:rFonts w:cs="Arial"/>
              </w:rPr>
              <w:tab/>
            </w:r>
          </w:p>
          <w:p w14:paraId="30AE2057" w14:textId="4A447C8F" w:rsidR="00E12147" w:rsidRDefault="002B6826" w:rsidP="00E12147">
            <w:pPr>
              <w:pStyle w:val="ListParagraph"/>
              <w:numPr>
                <w:ilvl w:val="0"/>
                <w:numId w:val="7"/>
              </w:numPr>
              <w:ind w:left="993" w:right="455" w:hanging="426"/>
              <w:rPr>
                <w:rFonts w:cs="Arial"/>
              </w:rPr>
            </w:pPr>
            <w:r w:rsidRPr="00C22581">
              <w:rPr>
                <w:rFonts w:cs="Arial"/>
              </w:rPr>
              <w:t xml:space="preserve">In no case shall items of cost appear in the invoices of the Successful Tenderer, which are not provided for by the </w:t>
            </w:r>
            <w:r w:rsidR="001D06E9">
              <w:rPr>
                <w:rFonts w:cs="Arial"/>
              </w:rPr>
              <w:t xml:space="preserve">Services </w:t>
            </w:r>
            <w:r w:rsidRPr="00C22581">
              <w:rPr>
                <w:rFonts w:cs="Arial"/>
              </w:rPr>
              <w:t xml:space="preserve"> Contract, or otherwise sanctioned in writing by an authorised representative of the Client. If such items do appear, the Client may exercise its right not to pay them.</w:t>
            </w:r>
          </w:p>
          <w:p w14:paraId="3F2F2BED" w14:textId="1D49BB96" w:rsidR="002B6826" w:rsidRPr="00C22581" w:rsidRDefault="002B6826" w:rsidP="00E12147">
            <w:pPr>
              <w:pStyle w:val="ListParagraph"/>
              <w:ind w:left="993" w:right="455"/>
              <w:rPr>
                <w:rFonts w:cs="Arial"/>
              </w:rPr>
            </w:pPr>
            <w:r w:rsidRPr="00C22581">
              <w:rPr>
                <w:rFonts w:cs="Arial"/>
              </w:rPr>
              <w:tab/>
            </w:r>
            <w:r w:rsidRPr="00C22581">
              <w:rPr>
                <w:rFonts w:cs="Arial"/>
              </w:rPr>
              <w:tab/>
            </w:r>
            <w:r w:rsidRPr="00C22581">
              <w:rPr>
                <w:rFonts w:cs="Arial"/>
              </w:rPr>
              <w:tab/>
            </w:r>
            <w:r w:rsidRPr="00C22581">
              <w:rPr>
                <w:rFonts w:cs="Arial"/>
              </w:rPr>
              <w:tab/>
            </w:r>
          </w:p>
          <w:p w14:paraId="4B3A8BAA" w14:textId="0E51095A" w:rsidR="00D04155" w:rsidRPr="00D04155" w:rsidRDefault="00D04155" w:rsidP="00D04155">
            <w:pPr>
              <w:pStyle w:val="ListParagraph"/>
              <w:numPr>
                <w:ilvl w:val="0"/>
                <w:numId w:val="7"/>
              </w:numPr>
              <w:spacing w:line="276" w:lineRule="auto"/>
              <w:ind w:left="1026" w:right="605" w:hanging="426"/>
              <w:jc w:val="both"/>
              <w:rPr>
                <w:rFonts w:ascii="Calibri" w:eastAsia="Calibri" w:hAnsi="Calibri" w:cs="Times New Roman"/>
              </w:rPr>
            </w:pPr>
            <w:r>
              <w:rPr>
                <w:rFonts w:ascii="Calibri" w:eastAsia="Calibri" w:hAnsi="Calibri" w:cs="Times New Roman"/>
              </w:rPr>
              <w:t>A</w:t>
            </w:r>
            <w:r w:rsidRPr="00D04155">
              <w:rPr>
                <w:rFonts w:ascii="Calibri" w:eastAsia="Calibri" w:hAnsi="Calibri" w:cs="Times New Roman"/>
              </w:rPr>
              <w:t xml:space="preserve">ll prices quoted in the Tender will remain valid for 24 (twenty-four) months commencing from the Contract Execution Date. Tendered prices may be increased or decreased ONLY in Year 3 of the Services Contract, and at twelve (12) month intervals thereafter including any extension of the Term (i.e. Years 4 and 5 of the Services Contract). </w:t>
            </w:r>
            <w:r>
              <w:rPr>
                <w:rFonts w:ascii="Calibri" w:eastAsia="Calibri" w:hAnsi="Calibri" w:cs="Times New Roman"/>
              </w:rPr>
              <w:t>Please refer to Section 2.10.6 – Pricing of the RFT Document.</w:t>
            </w:r>
          </w:p>
          <w:p w14:paraId="3B5DA875" w14:textId="17FBBDB3" w:rsidR="00FF7A95" w:rsidRDefault="00FF7A95" w:rsidP="00FF7A95">
            <w:pPr>
              <w:pStyle w:val="ListParagraph"/>
              <w:ind w:left="992" w:right="455"/>
              <w:rPr>
                <w:rFonts w:cs="Arial"/>
              </w:rPr>
            </w:pPr>
          </w:p>
          <w:p w14:paraId="63E31677" w14:textId="3B077B72" w:rsidR="002B6826" w:rsidRDefault="002B6826" w:rsidP="00E12147">
            <w:pPr>
              <w:pStyle w:val="ListParagraph"/>
              <w:numPr>
                <w:ilvl w:val="0"/>
                <w:numId w:val="7"/>
              </w:numPr>
              <w:ind w:left="992" w:right="454" w:hanging="425"/>
              <w:rPr>
                <w:rFonts w:cs="Arial"/>
              </w:rPr>
            </w:pPr>
            <w:r w:rsidRPr="005473F8">
              <w:rPr>
                <w:rFonts w:cs="Arial"/>
              </w:rPr>
              <w:t>The Successful Tenderer must be responsible for all invoicing and must invoice The Department of Justice directly.</w:t>
            </w:r>
          </w:p>
          <w:p w14:paraId="29179424" w14:textId="77777777" w:rsidR="00E12147" w:rsidRPr="005473F8" w:rsidRDefault="00E12147" w:rsidP="00E12147">
            <w:pPr>
              <w:pStyle w:val="ListParagraph"/>
              <w:ind w:left="992" w:right="454"/>
              <w:rPr>
                <w:rFonts w:cs="Arial"/>
              </w:rPr>
            </w:pPr>
          </w:p>
          <w:p w14:paraId="19E1D190" w14:textId="6585ACB4" w:rsidR="002B6826" w:rsidRDefault="002B6826" w:rsidP="00E12147">
            <w:pPr>
              <w:pStyle w:val="ListParagraph"/>
              <w:numPr>
                <w:ilvl w:val="0"/>
                <w:numId w:val="7"/>
              </w:numPr>
              <w:tabs>
                <w:tab w:val="left" w:pos="1134"/>
              </w:tabs>
              <w:ind w:left="993" w:right="454" w:hanging="426"/>
              <w:rPr>
                <w:rFonts w:cs="Arial"/>
              </w:rPr>
            </w:pPr>
            <w:r w:rsidRPr="007B108C">
              <w:rPr>
                <w:rFonts w:cs="Arial"/>
              </w:rPr>
              <w:t xml:space="preserve">The </w:t>
            </w:r>
            <w:r>
              <w:rPr>
                <w:rFonts w:cs="Arial"/>
              </w:rPr>
              <w:t>S</w:t>
            </w:r>
            <w:r w:rsidRPr="007B108C">
              <w:rPr>
                <w:rFonts w:cs="Arial"/>
              </w:rPr>
              <w:t>uccessful Tenderer must provide the Department of Justice with a prompt, effective and user-friendly invoicing arrangements.</w:t>
            </w:r>
          </w:p>
          <w:p w14:paraId="543F56B9" w14:textId="77777777" w:rsidR="00E12147" w:rsidRDefault="00E12147" w:rsidP="00E12147">
            <w:pPr>
              <w:pStyle w:val="ListParagraph"/>
              <w:tabs>
                <w:tab w:val="left" w:pos="1134"/>
              </w:tabs>
              <w:ind w:left="993" w:right="454"/>
              <w:rPr>
                <w:rFonts w:cs="Arial"/>
              </w:rPr>
            </w:pPr>
          </w:p>
          <w:p w14:paraId="07313E3C" w14:textId="041454ED" w:rsidR="002B6826" w:rsidRPr="00E12147" w:rsidRDefault="002B6826" w:rsidP="00E12147">
            <w:pPr>
              <w:pStyle w:val="ListParagraph"/>
              <w:numPr>
                <w:ilvl w:val="0"/>
                <w:numId w:val="7"/>
              </w:numPr>
              <w:ind w:left="993" w:right="454" w:hanging="426"/>
              <w:rPr>
                <w:rFonts w:cs="Arial"/>
                <w:b/>
              </w:rPr>
            </w:pPr>
            <w:r>
              <w:rPr>
                <w:rFonts w:cs="Arial"/>
              </w:rPr>
              <w:t xml:space="preserve">The Successful Tenderer must adhere to </w:t>
            </w:r>
            <w:r w:rsidRPr="007B108C">
              <w:rPr>
                <w:rFonts w:cs="Arial"/>
              </w:rPr>
              <w:t>The Department of Justice invoice content requirements</w:t>
            </w:r>
            <w:r>
              <w:rPr>
                <w:rFonts w:cs="Arial"/>
              </w:rPr>
              <w:t xml:space="preserve"> as there </w:t>
            </w:r>
            <w:r>
              <w:t xml:space="preserve">are </w:t>
            </w:r>
            <w:r w:rsidRPr="00ED57C4">
              <w:t>specific requirements as to the layout and information contained within and provided on the invoice</w:t>
            </w:r>
            <w:r w:rsidRPr="007B108C">
              <w:t xml:space="preserve">. </w:t>
            </w:r>
            <w:r w:rsidRPr="00ED57C4">
              <w:t xml:space="preserve"> </w:t>
            </w:r>
          </w:p>
          <w:p w14:paraId="1B0AB91A" w14:textId="77777777" w:rsidR="00E12147" w:rsidRPr="00783BFE" w:rsidRDefault="00E12147" w:rsidP="00E12147">
            <w:pPr>
              <w:pStyle w:val="ListParagraph"/>
              <w:ind w:left="993" w:right="454"/>
              <w:rPr>
                <w:rFonts w:cs="Arial"/>
                <w:b/>
              </w:rPr>
            </w:pPr>
          </w:p>
          <w:p w14:paraId="072D2AC3" w14:textId="053DADE7" w:rsidR="002B6826" w:rsidRPr="001D06E9" w:rsidRDefault="002B6826" w:rsidP="00E12147">
            <w:pPr>
              <w:pStyle w:val="ListParagraph"/>
              <w:numPr>
                <w:ilvl w:val="0"/>
                <w:numId w:val="7"/>
              </w:numPr>
              <w:ind w:left="993" w:right="454" w:hanging="426"/>
              <w:rPr>
                <w:rFonts w:cstheme="minorHAnsi"/>
                <w:b/>
                <w:color w:val="FF0000"/>
                <w:sz w:val="20"/>
                <w:szCs w:val="20"/>
              </w:rPr>
            </w:pPr>
            <w:r w:rsidRPr="009154CB">
              <w:t>All invoicing for services must be detailed and accurate as per the Department of Justice invoicing requirements.</w:t>
            </w:r>
          </w:p>
          <w:p w14:paraId="2A451C3C" w14:textId="458D5EA8" w:rsidR="001D06E9" w:rsidRDefault="001D06E9" w:rsidP="001D06E9">
            <w:pPr>
              <w:ind w:right="454"/>
              <w:rPr>
                <w:rFonts w:cstheme="minorHAnsi"/>
                <w:b/>
                <w:color w:val="FF0000"/>
                <w:sz w:val="20"/>
                <w:szCs w:val="20"/>
              </w:rPr>
            </w:pPr>
          </w:p>
          <w:p w14:paraId="756214B8" w14:textId="43C9C09F" w:rsidR="001D06E9" w:rsidRDefault="001D06E9" w:rsidP="001D06E9">
            <w:pPr>
              <w:ind w:right="454"/>
              <w:rPr>
                <w:rFonts w:cstheme="minorHAnsi"/>
                <w:b/>
                <w:color w:val="FF0000"/>
                <w:sz w:val="20"/>
                <w:szCs w:val="20"/>
              </w:rPr>
            </w:pPr>
          </w:p>
          <w:p w14:paraId="0C48179D" w14:textId="77777777" w:rsidR="002B6826" w:rsidRDefault="002B6826" w:rsidP="000C5720">
            <w:pPr>
              <w:tabs>
                <w:tab w:val="left" w:pos="3969"/>
              </w:tabs>
              <w:ind w:left="720"/>
              <w:contextualSpacing/>
              <w:jc w:val="both"/>
            </w:pPr>
          </w:p>
        </w:tc>
      </w:tr>
    </w:tbl>
    <w:p w14:paraId="4E1FFE90" w14:textId="77777777" w:rsidR="002B6826" w:rsidRDefault="002B6826" w:rsidP="00C22581">
      <w:pPr>
        <w:spacing w:after="160" w:line="259" w:lineRule="auto"/>
        <w:ind w:left="567"/>
        <w:rPr>
          <w:rFonts w:cs="Arial"/>
          <w:b/>
          <w:highlight w:val="yellow"/>
          <w:u w:val="single"/>
        </w:rPr>
      </w:pPr>
    </w:p>
    <w:p w14:paraId="23269BE0" w14:textId="77777777" w:rsidR="002B6826" w:rsidRDefault="002B6826" w:rsidP="00C22581">
      <w:pPr>
        <w:spacing w:after="160" w:line="259" w:lineRule="auto"/>
        <w:ind w:left="567"/>
        <w:rPr>
          <w:rFonts w:cs="Arial"/>
          <w:b/>
          <w:highlight w:val="yellow"/>
          <w:u w:val="single"/>
        </w:rPr>
      </w:pPr>
    </w:p>
    <w:p w14:paraId="1D64D043" w14:textId="1BC02D85" w:rsidR="0036097E" w:rsidRDefault="0036097E" w:rsidP="0036097E">
      <w:pPr>
        <w:spacing w:after="160" w:line="259" w:lineRule="auto"/>
        <w:rPr>
          <w:rFonts w:cstheme="minorHAnsi"/>
          <w:b/>
          <w:color w:val="FF0000"/>
          <w:sz w:val="20"/>
          <w:szCs w:val="20"/>
        </w:rPr>
      </w:pPr>
    </w:p>
    <w:p w14:paraId="725F0AF1" w14:textId="71DE9467" w:rsidR="00206AA8" w:rsidRPr="00206AA8" w:rsidRDefault="00206AA8" w:rsidP="002B6826">
      <w:pPr>
        <w:spacing w:after="160" w:line="259" w:lineRule="auto"/>
        <w:rPr>
          <w:rFonts w:cstheme="minorHAnsi"/>
          <w:b/>
          <w:color w:val="FF0000"/>
          <w:sz w:val="20"/>
          <w:szCs w:val="20"/>
        </w:rPr>
      </w:pPr>
      <w:r w:rsidRPr="00206AA8">
        <w:rPr>
          <w:rFonts w:cstheme="minorHAnsi"/>
          <w:b/>
          <w:color w:val="FF0000"/>
          <w:sz w:val="20"/>
          <w:szCs w:val="20"/>
        </w:rPr>
        <w:t xml:space="preserve">End of document </w:t>
      </w:r>
    </w:p>
    <w:sectPr w:rsidR="00206AA8" w:rsidRPr="00206AA8" w:rsidSect="008E3A81">
      <w:headerReference w:type="even" r:id="rId14"/>
      <w:headerReference w:type="default" r:id="rId15"/>
      <w:footerReference w:type="even" r:id="rId16"/>
      <w:footerReference w:type="default" r:id="rId17"/>
      <w:headerReference w:type="first" r:id="rId18"/>
      <w:footerReference w:type="first" r:id="rId19"/>
      <w:pgSz w:w="11906" w:h="16838" w:code="9"/>
      <w:pgMar w:top="709"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A9F2" w14:textId="77777777" w:rsidR="00BB0F1C" w:rsidRDefault="00BB0F1C">
      <w:r>
        <w:separator/>
      </w:r>
    </w:p>
  </w:endnote>
  <w:endnote w:type="continuationSeparator" w:id="0">
    <w:p w14:paraId="0789A2C8" w14:textId="77777777" w:rsidR="00BB0F1C" w:rsidRDefault="00BB0F1C">
      <w:r>
        <w:continuationSeparator/>
      </w:r>
    </w:p>
  </w:endnote>
  <w:endnote w:type="continuationNotice" w:id="1">
    <w:p w14:paraId="3573F023" w14:textId="77777777" w:rsidR="00BB0F1C" w:rsidRDefault="00BB0F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ED81" w14:textId="3865AA3B" w:rsidR="000C5720" w:rsidRDefault="000C5720">
    <w:pPr>
      <w:pStyle w:val="Footer"/>
      <w:jc w:val="right"/>
      <w:rPr>
        <w:sz w:val="16"/>
      </w:rPr>
    </w:pPr>
    <w:r>
      <w:rPr>
        <w:sz w:val="16"/>
      </w:rPr>
      <w:fldChar w:fldCharType="begin"/>
    </w:r>
    <w:r>
      <w:rPr>
        <w:sz w:val="16"/>
      </w:rPr>
      <w:instrText xml:space="preserve"> DOCPROPERTY  DMSDocRef  \* MERGEFORMAT </w:instrText>
    </w:r>
    <w:r>
      <w:rPr>
        <w:sz w:val="16"/>
      </w:rPr>
      <w:fldChar w:fldCharType="separate"/>
    </w:r>
    <w:r>
      <w:rPr>
        <w:sz w:val="16"/>
      </w:rPr>
      <w:t>4120444.1</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510735"/>
      <w:docPartObj>
        <w:docPartGallery w:val="Page Numbers (Bottom of Page)"/>
        <w:docPartUnique/>
      </w:docPartObj>
    </w:sdtPr>
    <w:sdtEndPr/>
    <w:sdtContent>
      <w:sdt>
        <w:sdtPr>
          <w:id w:val="-1769616900"/>
          <w:docPartObj>
            <w:docPartGallery w:val="Page Numbers (Top of Page)"/>
            <w:docPartUnique/>
          </w:docPartObj>
        </w:sdtPr>
        <w:sdtEndPr/>
        <w:sdtContent>
          <w:p w14:paraId="25BFBA63" w14:textId="3414B328" w:rsidR="000C5720" w:rsidRDefault="000C5720">
            <w:pPr>
              <w:pStyle w:val="Footer"/>
              <w:jc w:val="right"/>
            </w:pPr>
            <w:r>
              <w:t xml:space="preserve">Page </w:t>
            </w:r>
            <w:r>
              <w:rPr>
                <w:b/>
                <w:bCs/>
              </w:rPr>
              <w:fldChar w:fldCharType="begin"/>
            </w:r>
            <w:r>
              <w:rPr>
                <w:b/>
                <w:bCs/>
              </w:rPr>
              <w:instrText xml:space="preserve"> PAGE </w:instrText>
            </w:r>
            <w:r>
              <w:rPr>
                <w:b/>
                <w:bCs/>
              </w:rPr>
              <w:fldChar w:fldCharType="separate"/>
            </w:r>
            <w:r w:rsidR="00F0746C">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F0746C">
              <w:rPr>
                <w:b/>
                <w:bCs/>
                <w:noProof/>
              </w:rPr>
              <w:t>8</w:t>
            </w:r>
            <w:r>
              <w:rPr>
                <w:b/>
                <w:bCs/>
              </w:rPr>
              <w:fldChar w:fldCharType="end"/>
            </w:r>
          </w:p>
        </w:sdtContent>
      </w:sdt>
    </w:sdtContent>
  </w:sdt>
  <w:p w14:paraId="475E41CE" w14:textId="77777777" w:rsidR="000C5720" w:rsidRDefault="000C57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E9E1" w14:textId="77777777" w:rsidR="000C5720" w:rsidRDefault="000C5720">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3E8F3" w14:textId="77777777" w:rsidR="00BB0F1C" w:rsidRDefault="00BB0F1C">
      <w:r>
        <w:separator/>
      </w:r>
    </w:p>
  </w:footnote>
  <w:footnote w:type="continuationSeparator" w:id="0">
    <w:p w14:paraId="7E4F1AFA" w14:textId="77777777" w:rsidR="00BB0F1C" w:rsidRDefault="00BB0F1C">
      <w:r>
        <w:continuationSeparator/>
      </w:r>
    </w:p>
  </w:footnote>
  <w:footnote w:type="continuationNotice" w:id="1">
    <w:p w14:paraId="748803D6" w14:textId="77777777" w:rsidR="00BB0F1C" w:rsidRDefault="00BB0F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EA933" w14:textId="77777777" w:rsidR="000C5720" w:rsidRDefault="000C572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700DF57F" w14:textId="77777777" w:rsidR="000C5720" w:rsidRDefault="000C5720">
    <w:pPr>
      <w:pStyle w:val="Header"/>
      <w:ind w:right="360"/>
    </w:pPr>
  </w:p>
  <w:p w14:paraId="628FFF86" w14:textId="77777777" w:rsidR="000C5720" w:rsidRDefault="000C572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234744"/>
      <w:docPartObj>
        <w:docPartGallery w:val="Watermarks"/>
        <w:docPartUnique/>
      </w:docPartObj>
    </w:sdtPr>
    <w:sdtEndPr/>
    <w:sdtContent>
      <w:p w14:paraId="71934702" w14:textId="7BB332BC" w:rsidR="000C5720" w:rsidRDefault="00BB0F1C">
        <w:pPr>
          <w:pStyle w:val="Header"/>
        </w:pPr>
        <w:r>
          <w:rPr>
            <w:noProof/>
            <w:lang w:val="en-US"/>
          </w:rPr>
          <w:pict w14:anchorId="0BF4FE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D4D9E" w14:textId="663F3233" w:rsidR="000C5720" w:rsidRDefault="000C572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FA6A69"/>
    <w:multiLevelType w:val="hybridMultilevel"/>
    <w:tmpl w:val="F6C8F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B70BAE"/>
    <w:multiLevelType w:val="hybridMultilevel"/>
    <w:tmpl w:val="E5CED504"/>
    <w:lvl w:ilvl="0" w:tplc="E29893C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5" w15:restartNumberingAfterBreak="0">
    <w:nsid w:val="339815C3"/>
    <w:multiLevelType w:val="hybridMultilevel"/>
    <w:tmpl w:val="58D44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B3F1B6A"/>
    <w:multiLevelType w:val="hybridMultilevel"/>
    <w:tmpl w:val="E5CED504"/>
    <w:lvl w:ilvl="0" w:tplc="E29893C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C025413"/>
    <w:multiLevelType w:val="hybridMultilevel"/>
    <w:tmpl w:val="4C28EE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41D4196E"/>
    <w:multiLevelType w:val="hybridMultilevel"/>
    <w:tmpl w:val="F87E833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0"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4FD61CE3"/>
    <w:multiLevelType w:val="hybridMultilevel"/>
    <w:tmpl w:val="C10684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A123848"/>
    <w:multiLevelType w:val="hybridMultilevel"/>
    <w:tmpl w:val="4614C97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DF36FEF"/>
    <w:multiLevelType w:val="hybridMultilevel"/>
    <w:tmpl w:val="D9A87F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1B23F2A"/>
    <w:multiLevelType w:val="hybridMultilevel"/>
    <w:tmpl w:val="690C6FE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 w15:restartNumberingAfterBreak="0">
    <w:nsid w:val="69DF64C1"/>
    <w:multiLevelType w:val="hybridMultilevel"/>
    <w:tmpl w:val="EA0ECE9C"/>
    <w:lvl w:ilvl="0" w:tplc="B066C2A4">
      <w:start w:val="1"/>
      <w:numFmt w:val="decimal"/>
      <w:lvlText w:val="%1."/>
      <w:lvlJc w:val="left"/>
      <w:pPr>
        <w:ind w:left="786" w:hanging="360"/>
      </w:pPr>
      <w:rPr>
        <w:b w:val="0"/>
        <w:color w:val="auto"/>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 w15:restartNumberingAfterBreak="0">
    <w:nsid w:val="7A641DA7"/>
    <w:multiLevelType w:val="hybridMultilevel"/>
    <w:tmpl w:val="7CBCD914"/>
    <w:lvl w:ilvl="0" w:tplc="F63AB35C">
      <w:start w:val="2"/>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7E7B0E91"/>
    <w:multiLevelType w:val="hybridMultilevel"/>
    <w:tmpl w:val="15A25408"/>
    <w:lvl w:ilvl="0" w:tplc="18090001">
      <w:start w:val="1"/>
      <w:numFmt w:val="bullet"/>
      <w:lvlText w:val=""/>
      <w:lvlJc w:val="left"/>
      <w:pPr>
        <w:ind w:left="669" w:hanging="360"/>
      </w:pPr>
      <w:rPr>
        <w:rFonts w:ascii="Symbol" w:hAnsi="Symbol" w:hint="default"/>
      </w:rPr>
    </w:lvl>
    <w:lvl w:ilvl="1" w:tplc="18090003" w:tentative="1">
      <w:start w:val="1"/>
      <w:numFmt w:val="bullet"/>
      <w:lvlText w:val="o"/>
      <w:lvlJc w:val="left"/>
      <w:pPr>
        <w:ind w:left="1389" w:hanging="360"/>
      </w:pPr>
      <w:rPr>
        <w:rFonts w:ascii="Courier New" w:hAnsi="Courier New" w:cs="Courier New" w:hint="default"/>
      </w:rPr>
    </w:lvl>
    <w:lvl w:ilvl="2" w:tplc="18090005" w:tentative="1">
      <w:start w:val="1"/>
      <w:numFmt w:val="bullet"/>
      <w:lvlText w:val=""/>
      <w:lvlJc w:val="left"/>
      <w:pPr>
        <w:ind w:left="2109" w:hanging="360"/>
      </w:pPr>
      <w:rPr>
        <w:rFonts w:ascii="Wingdings" w:hAnsi="Wingdings" w:hint="default"/>
      </w:rPr>
    </w:lvl>
    <w:lvl w:ilvl="3" w:tplc="18090001" w:tentative="1">
      <w:start w:val="1"/>
      <w:numFmt w:val="bullet"/>
      <w:lvlText w:val=""/>
      <w:lvlJc w:val="left"/>
      <w:pPr>
        <w:ind w:left="2829" w:hanging="360"/>
      </w:pPr>
      <w:rPr>
        <w:rFonts w:ascii="Symbol" w:hAnsi="Symbol" w:hint="default"/>
      </w:rPr>
    </w:lvl>
    <w:lvl w:ilvl="4" w:tplc="18090003" w:tentative="1">
      <w:start w:val="1"/>
      <w:numFmt w:val="bullet"/>
      <w:lvlText w:val="o"/>
      <w:lvlJc w:val="left"/>
      <w:pPr>
        <w:ind w:left="3549" w:hanging="360"/>
      </w:pPr>
      <w:rPr>
        <w:rFonts w:ascii="Courier New" w:hAnsi="Courier New" w:cs="Courier New" w:hint="default"/>
      </w:rPr>
    </w:lvl>
    <w:lvl w:ilvl="5" w:tplc="18090005" w:tentative="1">
      <w:start w:val="1"/>
      <w:numFmt w:val="bullet"/>
      <w:lvlText w:val=""/>
      <w:lvlJc w:val="left"/>
      <w:pPr>
        <w:ind w:left="4269" w:hanging="360"/>
      </w:pPr>
      <w:rPr>
        <w:rFonts w:ascii="Wingdings" w:hAnsi="Wingdings" w:hint="default"/>
      </w:rPr>
    </w:lvl>
    <w:lvl w:ilvl="6" w:tplc="18090001" w:tentative="1">
      <w:start w:val="1"/>
      <w:numFmt w:val="bullet"/>
      <w:lvlText w:val=""/>
      <w:lvlJc w:val="left"/>
      <w:pPr>
        <w:ind w:left="4989" w:hanging="360"/>
      </w:pPr>
      <w:rPr>
        <w:rFonts w:ascii="Symbol" w:hAnsi="Symbol" w:hint="default"/>
      </w:rPr>
    </w:lvl>
    <w:lvl w:ilvl="7" w:tplc="18090003" w:tentative="1">
      <w:start w:val="1"/>
      <w:numFmt w:val="bullet"/>
      <w:lvlText w:val="o"/>
      <w:lvlJc w:val="left"/>
      <w:pPr>
        <w:ind w:left="5709" w:hanging="360"/>
      </w:pPr>
      <w:rPr>
        <w:rFonts w:ascii="Courier New" w:hAnsi="Courier New" w:cs="Courier New" w:hint="default"/>
      </w:rPr>
    </w:lvl>
    <w:lvl w:ilvl="8" w:tplc="18090005" w:tentative="1">
      <w:start w:val="1"/>
      <w:numFmt w:val="bullet"/>
      <w:lvlText w:val=""/>
      <w:lvlJc w:val="left"/>
      <w:pPr>
        <w:ind w:left="6429" w:hanging="360"/>
      </w:pPr>
      <w:rPr>
        <w:rFonts w:ascii="Wingdings" w:hAnsi="Wingdings" w:hint="default"/>
      </w:rPr>
    </w:lvl>
  </w:abstractNum>
  <w:num w:numId="1" w16cid:durableId="807362087">
    <w:abstractNumId w:val="0"/>
  </w:num>
  <w:num w:numId="2" w16cid:durableId="2145461310">
    <w:abstractNumId w:val="8"/>
  </w:num>
  <w:num w:numId="3" w16cid:durableId="1026904951">
    <w:abstractNumId w:val="10"/>
  </w:num>
  <w:num w:numId="4" w16cid:durableId="852575373">
    <w:abstractNumId w:val="4"/>
  </w:num>
  <w:num w:numId="5" w16cid:durableId="971251734">
    <w:abstractNumId w:val="1"/>
  </w:num>
  <w:num w:numId="6" w16cid:durableId="1303734745">
    <w:abstractNumId w:val="14"/>
  </w:num>
  <w:num w:numId="7" w16cid:durableId="1796175073">
    <w:abstractNumId w:val="16"/>
  </w:num>
  <w:num w:numId="8" w16cid:durableId="1881548801">
    <w:abstractNumId w:val="17"/>
  </w:num>
  <w:num w:numId="9" w16cid:durableId="1962613054">
    <w:abstractNumId w:val="6"/>
  </w:num>
  <w:num w:numId="10" w16cid:durableId="136342818">
    <w:abstractNumId w:val="9"/>
  </w:num>
  <w:num w:numId="11" w16cid:durableId="1364940395">
    <w:abstractNumId w:val="11"/>
  </w:num>
  <w:num w:numId="12" w16cid:durableId="742992484">
    <w:abstractNumId w:val="15"/>
  </w:num>
  <w:num w:numId="13" w16cid:durableId="461921249">
    <w:abstractNumId w:val="12"/>
  </w:num>
  <w:num w:numId="14" w16cid:durableId="1777484774">
    <w:abstractNumId w:val="5"/>
  </w:num>
  <w:num w:numId="15" w16cid:durableId="244269619">
    <w:abstractNumId w:val="7"/>
  </w:num>
  <w:num w:numId="16" w16cid:durableId="1271664753">
    <w:abstractNumId w:val="3"/>
  </w:num>
  <w:num w:numId="17" w16cid:durableId="392849350">
    <w:abstractNumId w:val="2"/>
  </w:num>
  <w:num w:numId="18" w16cid:durableId="2114280516">
    <w:abstractNumId w:val="13"/>
  </w:num>
  <w:num w:numId="19" w16cid:durableId="1693844050">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3C"/>
    <w:rsid w:val="00024FF5"/>
    <w:rsid w:val="00074885"/>
    <w:rsid w:val="00074A57"/>
    <w:rsid w:val="000C145C"/>
    <w:rsid w:val="000C5720"/>
    <w:rsid w:val="000E5F07"/>
    <w:rsid w:val="0013664E"/>
    <w:rsid w:val="00143CCD"/>
    <w:rsid w:val="00174458"/>
    <w:rsid w:val="0018361A"/>
    <w:rsid w:val="0018361E"/>
    <w:rsid w:val="001846BC"/>
    <w:rsid w:val="001A115B"/>
    <w:rsid w:val="001D06E9"/>
    <w:rsid w:val="001F2BFE"/>
    <w:rsid w:val="001F4E51"/>
    <w:rsid w:val="001F5958"/>
    <w:rsid w:val="00206854"/>
    <w:rsid w:val="00206AA8"/>
    <w:rsid w:val="00214C8B"/>
    <w:rsid w:val="0022657F"/>
    <w:rsid w:val="002412CA"/>
    <w:rsid w:val="00246D72"/>
    <w:rsid w:val="00255358"/>
    <w:rsid w:val="00264702"/>
    <w:rsid w:val="00270CDD"/>
    <w:rsid w:val="002860C9"/>
    <w:rsid w:val="00287ECE"/>
    <w:rsid w:val="002B6826"/>
    <w:rsid w:val="002C4FC3"/>
    <w:rsid w:val="002D06B3"/>
    <w:rsid w:val="002D3C5A"/>
    <w:rsid w:val="002E4342"/>
    <w:rsid w:val="00300B75"/>
    <w:rsid w:val="0030429F"/>
    <w:rsid w:val="003526AA"/>
    <w:rsid w:val="0036097E"/>
    <w:rsid w:val="003639F9"/>
    <w:rsid w:val="00365413"/>
    <w:rsid w:val="00365D73"/>
    <w:rsid w:val="003E0E4D"/>
    <w:rsid w:val="003F16FE"/>
    <w:rsid w:val="003F23B2"/>
    <w:rsid w:val="003F6240"/>
    <w:rsid w:val="00403DFB"/>
    <w:rsid w:val="00404EA3"/>
    <w:rsid w:val="00421CE3"/>
    <w:rsid w:val="00442CB5"/>
    <w:rsid w:val="004722A4"/>
    <w:rsid w:val="004E2DD5"/>
    <w:rsid w:val="005473F8"/>
    <w:rsid w:val="0056251C"/>
    <w:rsid w:val="00566837"/>
    <w:rsid w:val="00580B8A"/>
    <w:rsid w:val="00594766"/>
    <w:rsid w:val="005A161C"/>
    <w:rsid w:val="005C5F0D"/>
    <w:rsid w:val="005E7576"/>
    <w:rsid w:val="00607291"/>
    <w:rsid w:val="00615EB5"/>
    <w:rsid w:val="006270E3"/>
    <w:rsid w:val="00636CCE"/>
    <w:rsid w:val="006446D1"/>
    <w:rsid w:val="00647C65"/>
    <w:rsid w:val="00653839"/>
    <w:rsid w:val="006549C2"/>
    <w:rsid w:val="0069065A"/>
    <w:rsid w:val="00694294"/>
    <w:rsid w:val="006C0A99"/>
    <w:rsid w:val="006E3DC0"/>
    <w:rsid w:val="006F6F9D"/>
    <w:rsid w:val="00700983"/>
    <w:rsid w:val="00703462"/>
    <w:rsid w:val="00733559"/>
    <w:rsid w:val="0073392E"/>
    <w:rsid w:val="007341B2"/>
    <w:rsid w:val="00735B7E"/>
    <w:rsid w:val="00736573"/>
    <w:rsid w:val="00773A75"/>
    <w:rsid w:val="00783BFE"/>
    <w:rsid w:val="007A02B7"/>
    <w:rsid w:val="007B108C"/>
    <w:rsid w:val="007C005F"/>
    <w:rsid w:val="007C3660"/>
    <w:rsid w:val="007D3B46"/>
    <w:rsid w:val="007D4615"/>
    <w:rsid w:val="007D549F"/>
    <w:rsid w:val="007E47C6"/>
    <w:rsid w:val="007E6E14"/>
    <w:rsid w:val="008055F5"/>
    <w:rsid w:val="008253DC"/>
    <w:rsid w:val="00857E4E"/>
    <w:rsid w:val="00864C4D"/>
    <w:rsid w:val="00886614"/>
    <w:rsid w:val="008913FE"/>
    <w:rsid w:val="00894378"/>
    <w:rsid w:val="00895C4C"/>
    <w:rsid w:val="008D15FC"/>
    <w:rsid w:val="008D4470"/>
    <w:rsid w:val="008E3A81"/>
    <w:rsid w:val="008E722E"/>
    <w:rsid w:val="008E7410"/>
    <w:rsid w:val="008E78EE"/>
    <w:rsid w:val="009026AF"/>
    <w:rsid w:val="009044D6"/>
    <w:rsid w:val="0091163C"/>
    <w:rsid w:val="009154CB"/>
    <w:rsid w:val="0092493F"/>
    <w:rsid w:val="00926798"/>
    <w:rsid w:val="0093037C"/>
    <w:rsid w:val="00961E3D"/>
    <w:rsid w:val="00974D1F"/>
    <w:rsid w:val="0098721B"/>
    <w:rsid w:val="00991B4A"/>
    <w:rsid w:val="00995AA1"/>
    <w:rsid w:val="009A4876"/>
    <w:rsid w:val="009B1D45"/>
    <w:rsid w:val="009C56CD"/>
    <w:rsid w:val="009E0ECA"/>
    <w:rsid w:val="009E5242"/>
    <w:rsid w:val="00A10A97"/>
    <w:rsid w:val="00A12D99"/>
    <w:rsid w:val="00A337D1"/>
    <w:rsid w:val="00A43D2C"/>
    <w:rsid w:val="00A65BFC"/>
    <w:rsid w:val="00A94FC9"/>
    <w:rsid w:val="00AA5E51"/>
    <w:rsid w:val="00AC21FA"/>
    <w:rsid w:val="00AC308E"/>
    <w:rsid w:val="00AC3AC8"/>
    <w:rsid w:val="00AE6BDD"/>
    <w:rsid w:val="00B05DAC"/>
    <w:rsid w:val="00B12D5A"/>
    <w:rsid w:val="00B43EDF"/>
    <w:rsid w:val="00B73F41"/>
    <w:rsid w:val="00B8739C"/>
    <w:rsid w:val="00BA2B4A"/>
    <w:rsid w:val="00BB0F1C"/>
    <w:rsid w:val="00BF5DD5"/>
    <w:rsid w:val="00C22581"/>
    <w:rsid w:val="00C36E9D"/>
    <w:rsid w:val="00C739EF"/>
    <w:rsid w:val="00CA3F41"/>
    <w:rsid w:val="00CC1AB0"/>
    <w:rsid w:val="00CD468C"/>
    <w:rsid w:val="00CF1035"/>
    <w:rsid w:val="00CF17C2"/>
    <w:rsid w:val="00D0152C"/>
    <w:rsid w:val="00D04155"/>
    <w:rsid w:val="00D04B70"/>
    <w:rsid w:val="00D172A2"/>
    <w:rsid w:val="00D52201"/>
    <w:rsid w:val="00D7464E"/>
    <w:rsid w:val="00D76BFA"/>
    <w:rsid w:val="00D925FC"/>
    <w:rsid w:val="00D939A0"/>
    <w:rsid w:val="00D94134"/>
    <w:rsid w:val="00DA0D27"/>
    <w:rsid w:val="00DA2BE5"/>
    <w:rsid w:val="00DB5D98"/>
    <w:rsid w:val="00DE2E70"/>
    <w:rsid w:val="00E12147"/>
    <w:rsid w:val="00E160FF"/>
    <w:rsid w:val="00E31DCD"/>
    <w:rsid w:val="00E42D39"/>
    <w:rsid w:val="00E4365A"/>
    <w:rsid w:val="00E45B14"/>
    <w:rsid w:val="00E47107"/>
    <w:rsid w:val="00E75CAC"/>
    <w:rsid w:val="00E770E9"/>
    <w:rsid w:val="00EC52D2"/>
    <w:rsid w:val="00ED57C4"/>
    <w:rsid w:val="00EF2CB9"/>
    <w:rsid w:val="00F016C1"/>
    <w:rsid w:val="00F0746C"/>
    <w:rsid w:val="00F15946"/>
    <w:rsid w:val="00F3036C"/>
    <w:rsid w:val="00F338EE"/>
    <w:rsid w:val="00F42350"/>
    <w:rsid w:val="00F55B36"/>
    <w:rsid w:val="00F706FD"/>
    <w:rsid w:val="00F74BF0"/>
    <w:rsid w:val="00F911A4"/>
    <w:rsid w:val="00FA2247"/>
    <w:rsid w:val="00FA7B64"/>
    <w:rsid w:val="00FC3193"/>
    <w:rsid w:val="00FC5701"/>
    <w:rsid w:val="00FD7454"/>
    <w:rsid w:val="00FE0F4A"/>
    <w:rsid w:val="00FE5B8D"/>
    <w:rsid w:val="00FF164F"/>
    <w:rsid w:val="00FF7A95"/>
    <w:rsid w:val="00FF7BC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65CC7"/>
  <w15:docId w15:val="{F4E7B013-6401-4A79-BEF3-F6B4EEF86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D1F"/>
    <w:pPr>
      <w:spacing w:after="0" w:line="240" w:lineRule="auto"/>
    </w:pPr>
  </w:style>
  <w:style w:type="paragraph" w:styleId="Heading1">
    <w:name w:val="heading 1"/>
    <w:basedOn w:val="Normal"/>
    <w:next w:val="Normal"/>
    <w:link w:val="Heading1Char"/>
    <w:qFormat/>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uiPriority w:val="9"/>
    <w:qFormat/>
    <w:pPr>
      <w:keepNext/>
      <w:jc w:val="right"/>
      <w:outlineLvl w:val="1"/>
    </w:pPr>
    <w:rPr>
      <w:rFonts w:ascii="Verdana" w:hAnsi="Verdana"/>
      <w:b/>
      <w:bCs/>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qFormat/>
    <w:pPr>
      <w:keepNext/>
      <w:outlineLvl w:val="2"/>
    </w:pPr>
    <w:rPr>
      <w:rFonts w:ascii="Verdana" w:hAnsi="Verdana"/>
      <w:b/>
      <w:bCs/>
      <w:color w:val="000080"/>
      <w:lang w:val="en-GB"/>
    </w:rPr>
  </w:style>
  <w:style w:type="paragraph" w:styleId="Heading4">
    <w:name w:val="heading 4"/>
    <w:basedOn w:val="Normal"/>
    <w:next w:val="Normal"/>
    <w:link w:val="Heading4Char"/>
    <w:uiPriority w:val="9"/>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link w:val="Heading5Char"/>
    <w:uiPriority w:val="9"/>
    <w:qFormat/>
    <w:pPr>
      <w:keepNext/>
      <w:tabs>
        <w:tab w:val="left" w:pos="3960"/>
      </w:tabs>
      <w:ind w:left="540"/>
      <w:outlineLvl w:val="4"/>
    </w:pPr>
    <w:rPr>
      <w:rFonts w:ascii="Verdana" w:hAnsi="Verdana"/>
      <w:b/>
      <w:bCs/>
      <w:color w:val="000080"/>
      <w:lang w:val="en-GB"/>
    </w:rPr>
  </w:style>
  <w:style w:type="paragraph" w:styleId="Heading6">
    <w:name w:val="heading 6"/>
    <w:aliases w:val="H6,Heading 6  Appendix Y &amp; Z,Overskrift 61"/>
    <w:basedOn w:val="Normal"/>
    <w:next w:val="Normal"/>
    <w:link w:val="Heading6Char"/>
    <w:qFormat/>
    <w:pPr>
      <w:keepNext/>
      <w:tabs>
        <w:tab w:val="left" w:pos="3960"/>
      </w:tabs>
      <w:ind w:left="3960" w:hanging="3420"/>
      <w:outlineLvl w:val="5"/>
    </w:pPr>
    <w:rPr>
      <w:rFonts w:ascii="Verdana" w:hAnsi="Verdana"/>
      <w:b/>
      <w:bCs/>
      <w:color w:val="000080"/>
      <w:lang w:val="en-GB"/>
    </w:rPr>
  </w:style>
  <w:style w:type="paragraph" w:styleId="Heading7">
    <w:name w:val="heading 7"/>
    <w:aliases w:val="Overskrift 71"/>
    <w:basedOn w:val="Normal"/>
    <w:next w:val="Normal"/>
    <w:link w:val="Heading7Char"/>
    <w:autoRedefine/>
    <w:qFormat/>
    <w:pPr>
      <w:keepNext/>
      <w:outlineLvl w:val="6"/>
    </w:pPr>
    <w:rPr>
      <w:rFonts w:ascii="Verdana" w:hAnsi="Verdana"/>
      <w:b/>
      <w:bCs/>
      <w:color w:val="FFFFFF"/>
      <w:lang w:val="en-GB"/>
    </w:rPr>
  </w:style>
  <w:style w:type="paragraph" w:styleId="Heading8">
    <w:name w:val="heading 8"/>
    <w:aliases w:val="Overskrift 81"/>
    <w:basedOn w:val="Normal"/>
    <w:next w:val="Normal"/>
    <w:link w:val="Heading8Char"/>
    <w:qFormat/>
    <w:pPr>
      <w:spacing w:before="240" w:after="60"/>
      <w:outlineLvl w:val="7"/>
    </w:pPr>
    <w:rPr>
      <w:i/>
      <w:iCs/>
      <w:lang w:val="en-GB" w:eastAsia="en-GB"/>
    </w:rPr>
  </w:style>
  <w:style w:type="paragraph" w:styleId="Heading9">
    <w:name w:val="heading 9"/>
    <w:aliases w:val="Overskrift 91"/>
    <w:basedOn w:val="Normal"/>
    <w:next w:val="Normal"/>
    <w:link w:val="Heading9Char"/>
    <w:qFormat/>
    <w:pPr>
      <w:spacing w:before="240" w:after="60"/>
      <w:outlineLvl w:val="8"/>
    </w:pPr>
    <w:rPr>
      <w:rFonts w:ascii="Arial" w:hAnsi="Arial" w:cs="Arial"/>
      <w:sz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pPr>
      <w:spacing w:after="0" w:line="240" w:lineRule="auto"/>
    </w:pPr>
    <w:rPr>
      <w:rFonts w:ascii="Times New Roman" w:eastAsia="Times New Roman" w:hAnsi="Times New Roman" w:cs="Times New Roman"/>
      <w:sz w:val="20"/>
      <w:szCs w:val="20"/>
      <w:lang w:eastAsia="en-IE"/>
    </w:rPr>
    <w:tblPr/>
  </w:style>
  <w:style w:type="character" w:customStyle="1" w:styleId="Heading1Char">
    <w:name w:val="Heading 1 Char"/>
    <w:basedOn w:val="DefaultParagraphFont"/>
    <w:link w:val="Heading1"/>
    <w:rPr>
      <w:rFonts w:ascii="Verdana" w:eastAsia="Times New Roman" w:hAnsi="Verdana" w:cs="Times New Roman"/>
      <w:b/>
      <w:bCs/>
      <w:sz w:val="20"/>
      <w:szCs w:val="24"/>
      <w:lang w:val="en-GB"/>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uiPriority w:val="9"/>
    <w:rPr>
      <w:rFonts w:ascii="Verdana" w:eastAsia="Times New Roman" w:hAnsi="Verdana" w:cs="Times New Roman"/>
      <w:b/>
      <w:bCs/>
      <w:szCs w:val="24"/>
      <w:lang w:val="en-GB"/>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Pr>
      <w:rFonts w:ascii="Verdana" w:eastAsia="Times New Roman" w:hAnsi="Verdana" w:cs="Times New Roman"/>
      <w:b/>
      <w:bCs/>
      <w:color w:val="000080"/>
      <w:szCs w:val="24"/>
      <w:lang w:val="en-GB"/>
    </w:rPr>
  </w:style>
  <w:style w:type="character" w:customStyle="1" w:styleId="Heading4Char">
    <w:name w:val="Heading 4 Char"/>
    <w:basedOn w:val="DefaultParagraphFont"/>
    <w:link w:val="Heading4"/>
    <w:uiPriority w:val="9"/>
    <w:rPr>
      <w:rFonts w:ascii="Verdana" w:eastAsia="Times New Roman" w:hAnsi="Verdana" w:cs="Times New Roman"/>
      <w:b/>
      <w:bCs/>
      <w:color w:val="000080"/>
      <w:sz w:val="28"/>
      <w:szCs w:val="24"/>
      <w:lang w:val="en-GB"/>
    </w:rPr>
  </w:style>
  <w:style w:type="character" w:customStyle="1" w:styleId="Heading5Char">
    <w:name w:val="Heading 5 Char"/>
    <w:aliases w:val="Block Label Char1"/>
    <w:basedOn w:val="DefaultParagraphFont"/>
    <w:link w:val="Heading5"/>
    <w:uiPriority w:val="9"/>
    <w:rPr>
      <w:rFonts w:ascii="Verdana" w:eastAsia="Times New Roman" w:hAnsi="Verdana" w:cs="Times New Roman"/>
      <w:b/>
      <w:bCs/>
      <w:color w:val="000080"/>
      <w:szCs w:val="24"/>
      <w:lang w:val="en-GB"/>
    </w:rPr>
  </w:style>
  <w:style w:type="character" w:customStyle="1" w:styleId="Heading6Char">
    <w:name w:val="Heading 6 Char"/>
    <w:aliases w:val="H6 Char,Heading 6  Appendix Y &amp; Z Char,Overskrift 61 Char"/>
    <w:basedOn w:val="DefaultParagraphFont"/>
    <w:link w:val="Heading6"/>
    <w:rPr>
      <w:rFonts w:ascii="Verdana" w:eastAsia="Times New Roman" w:hAnsi="Verdana" w:cs="Times New Roman"/>
      <w:b/>
      <w:bCs/>
      <w:color w:val="000080"/>
      <w:szCs w:val="24"/>
      <w:lang w:val="en-GB"/>
    </w:rPr>
  </w:style>
  <w:style w:type="character" w:customStyle="1" w:styleId="Heading7Char">
    <w:name w:val="Heading 7 Char"/>
    <w:aliases w:val="Overskrift 71 Char"/>
    <w:basedOn w:val="DefaultParagraphFont"/>
    <w:link w:val="Heading7"/>
    <w:rPr>
      <w:rFonts w:ascii="Verdana" w:eastAsia="Times New Roman" w:hAnsi="Verdana" w:cs="Times New Roman"/>
      <w:b/>
      <w:bCs/>
      <w:color w:val="FFFFFF"/>
      <w:szCs w:val="24"/>
      <w:lang w:val="en-GB"/>
    </w:rPr>
  </w:style>
  <w:style w:type="character" w:customStyle="1" w:styleId="Heading8Char">
    <w:name w:val="Heading 8 Char"/>
    <w:aliases w:val="Overskrift 81 Char"/>
    <w:basedOn w:val="DefaultParagraphFont"/>
    <w:link w:val="Heading8"/>
    <w:rPr>
      <w:rFonts w:ascii="Times New Roman" w:eastAsia="Times New Roman" w:hAnsi="Times New Roman" w:cs="Times New Roman"/>
      <w:i/>
      <w:iCs/>
      <w:sz w:val="24"/>
      <w:szCs w:val="24"/>
      <w:lang w:val="en-GB" w:eastAsia="en-GB"/>
    </w:rPr>
  </w:style>
  <w:style w:type="character" w:customStyle="1" w:styleId="Heading9Char">
    <w:name w:val="Heading 9 Char"/>
    <w:aliases w:val="Overskrift 91 Char"/>
    <w:basedOn w:val="DefaultParagraphFont"/>
    <w:link w:val="Heading9"/>
    <w:rPr>
      <w:rFonts w:ascii="Arial" w:eastAsia="Times New Roman" w:hAnsi="Arial" w:cs="Arial"/>
      <w:sz w:val="21"/>
      <w:lang w:val="en-GB" w:eastAsia="en-GB"/>
    </w:rPr>
  </w:style>
  <w:style w:type="paragraph" w:styleId="BodyTextIndent">
    <w:name w:val="Body Text Indent"/>
    <w:basedOn w:val="Normal"/>
    <w:link w:val="BodyTextIndentChar"/>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Pr>
      <w:rFonts w:ascii="Verdana" w:eastAsia="Times New Roman" w:hAnsi="Verdana" w:cs="Times New Roman"/>
      <w:sz w:val="20"/>
      <w:szCs w:val="24"/>
      <w:lang w:val="en-GB"/>
    </w:rPr>
  </w:style>
  <w:style w:type="paragraph" w:styleId="Header">
    <w:name w:val="header"/>
    <w:aliases w:val="ho,header odd"/>
    <w:basedOn w:val="Normal"/>
    <w:link w:val="HeaderChar"/>
    <w:pPr>
      <w:tabs>
        <w:tab w:val="center" w:pos="4153"/>
        <w:tab w:val="right" w:pos="8306"/>
      </w:tabs>
    </w:pPr>
  </w:style>
  <w:style w:type="character" w:customStyle="1" w:styleId="HeaderChar">
    <w:name w:val="Header Char"/>
    <w:aliases w:val="ho Char,header odd Char"/>
    <w:basedOn w:val="DefaultParagraphFont"/>
    <w:link w:val="Header"/>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val="en-US"/>
    </w:r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link w:val="BodyTextChar"/>
    <w:uiPriority w:val="99"/>
    <w:rPr>
      <w:rFonts w:ascii="Georgia" w:hAnsi="Georgia" w:cs="Arial"/>
      <w:lang w:val="en-GB"/>
    </w:rPr>
  </w:style>
  <w:style w:type="character" w:customStyle="1" w:styleId="BodyTextChar">
    <w:name w:val="Body Text Char"/>
    <w:basedOn w:val="DefaultParagraphFont"/>
    <w:link w:val="BodyText"/>
    <w:uiPriority w:val="99"/>
    <w:rPr>
      <w:rFonts w:ascii="Georgia" w:eastAsia="Times New Roman" w:hAnsi="Georgia" w:cs="Arial"/>
      <w:szCs w:val="24"/>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uiPriority w:val="99"/>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val="en-US"/>
    </w:rPr>
  </w:style>
  <w:style w:type="character" w:styleId="FootnoteReference">
    <w:name w:val="footnote reference"/>
    <w:uiPriority w:val="99"/>
    <w:rPr>
      <w:vertAlign w:val="superscript"/>
    </w:rPr>
  </w:style>
  <w:style w:type="paragraph" w:styleId="BodyTextIndent2">
    <w:name w:val="Body Text Indent 2"/>
    <w:basedOn w:val="Normal"/>
    <w:link w:val="BodyTextIndent2Char"/>
    <w:pPr>
      <w:tabs>
        <w:tab w:val="left" w:pos="3960"/>
      </w:tabs>
      <w:ind w:left="3960" w:hanging="3960"/>
    </w:pPr>
    <w:rPr>
      <w:rFonts w:ascii="Verdana" w:hAnsi="Verdana"/>
      <w:color w:val="000080"/>
      <w:lang w:val="en-GB"/>
    </w:rPr>
  </w:style>
  <w:style w:type="character" w:customStyle="1" w:styleId="BodyTextIndent2Char">
    <w:name w:val="Body Text Indent 2 Char"/>
    <w:basedOn w:val="DefaultParagraphFont"/>
    <w:link w:val="BodyTextIndent2"/>
    <w:rPr>
      <w:rFonts w:ascii="Verdana" w:eastAsia="Times New Roman" w:hAnsi="Verdana" w:cs="Times New Roman"/>
      <w:color w:val="000080"/>
      <w:szCs w:val="24"/>
      <w:lang w:val="en-GB"/>
    </w:rPr>
  </w:style>
  <w:style w:type="character" w:styleId="FollowedHyperlink">
    <w:name w:val="FollowedHyperlink"/>
    <w:uiPriority w:val="99"/>
    <w:rPr>
      <w:color w:val="800080"/>
      <w:u w:val="single"/>
    </w:rPr>
  </w:style>
  <w:style w:type="paragraph" w:styleId="TOC2">
    <w:name w:val="toc 2"/>
    <w:basedOn w:val="Normal"/>
    <w:next w:val="Normal"/>
    <w:autoRedefine/>
    <w:uiPriority w:val="39"/>
    <w:pPr>
      <w:ind w:left="240"/>
    </w:pPr>
  </w:style>
  <w:style w:type="paragraph" w:styleId="TOC1">
    <w:name w:val="toc 1"/>
    <w:basedOn w:val="Normal"/>
    <w:next w:val="Normal"/>
    <w:autoRedefine/>
    <w:uiPriority w:val="39"/>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link w:val="TitleChar"/>
    <w:qFormat/>
    <w:pPr>
      <w:jc w:val="center"/>
    </w:pPr>
    <w:rPr>
      <w:rFonts w:ascii="Verdana" w:hAnsi="Verdana"/>
      <w:b/>
      <w:bCs/>
      <w:color w:val="FFFFFF" w:themeColor="background1"/>
      <w:sz w:val="28"/>
      <w:lang w:val="en-GB"/>
    </w:rPr>
  </w:style>
  <w:style w:type="character" w:customStyle="1" w:styleId="TitleChar">
    <w:name w:val="Title Char"/>
    <w:basedOn w:val="DefaultParagraphFont"/>
    <w:link w:val="Title"/>
    <w:rPr>
      <w:rFonts w:ascii="Verdana" w:eastAsia="Times New Roman" w:hAnsi="Verdana" w:cs="Times New Roman"/>
      <w:b/>
      <w:bCs/>
      <w:color w:val="FFFFFF" w:themeColor="background1"/>
      <w:sz w:val="28"/>
      <w:szCs w:val="24"/>
      <w:lang w:val="en-GB"/>
    </w:rPr>
  </w:style>
  <w:style w:type="paragraph" w:styleId="ListBullet">
    <w:name w:val="List Bullet"/>
    <w:basedOn w:val="Normal"/>
    <w:pPr>
      <w:numPr>
        <w:numId w:val="1"/>
      </w:numPr>
      <w:tabs>
        <w:tab w:val="clear" w:pos="360"/>
        <w:tab w:val="num" w:pos="759"/>
      </w:tabs>
      <w:ind w:left="759"/>
    </w:pPr>
    <w:rPr>
      <w:rFonts w:ascii="Arial" w:hAnsi="Arial"/>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Pr>
      <w:rFonts w:ascii="Arial" w:eastAsia="Times New Roman" w:hAnsi="Arial" w:cs="Times New Roman"/>
      <w:sz w:val="16"/>
      <w:szCs w:val="16"/>
      <w:lang w:val="en-GB" w:eastAsia="en-GB"/>
    </w:rPr>
  </w:style>
  <w:style w:type="paragraph" w:customStyle="1" w:styleId="Char">
    <w:name w:val="Char"/>
    <w:basedOn w:val="Normal"/>
    <w:pPr>
      <w:spacing w:before="120" w:after="160" w:line="240" w:lineRule="exact"/>
      <w:jc w:val="both"/>
    </w:pPr>
    <w:rPr>
      <w:rFonts w:ascii="Verdana" w:hAnsi="Verdana"/>
      <w:sz w:val="20"/>
      <w:szCs w:val="20"/>
      <w:lang w:val="en-GB"/>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Pr>
      <w:szCs w:val="20"/>
    </w:rPr>
  </w:style>
  <w:style w:type="paragraph" w:styleId="PlainText">
    <w:name w:val="Plain Text"/>
    <w:basedOn w:val="Normal"/>
    <w:link w:val="PlainTextChar"/>
    <w:rPr>
      <w:rFonts w:ascii="Courier New" w:hAnsi="Courier New" w:cs="Courier New"/>
      <w:sz w:val="20"/>
      <w:szCs w:val="20"/>
      <w:lang w:val="en-GB" w:eastAsia="en-GB"/>
    </w:rPr>
  </w:style>
  <w:style w:type="character" w:customStyle="1" w:styleId="PlainTextChar">
    <w:name w:val="Plain Text Char"/>
    <w:basedOn w:val="DefaultParagraphFont"/>
    <w:link w:val="PlainText"/>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pPr>
      <w:spacing w:after="240"/>
      <w:jc w:val="center"/>
    </w:pPr>
    <w:rPr>
      <w:b/>
      <w:caps/>
      <w:szCs w:val="20"/>
    </w:rPr>
  </w:style>
  <w:style w:type="paragraph" w:styleId="BodyText2">
    <w:name w:val="Body Text 2"/>
    <w:basedOn w:val="Normal"/>
    <w:link w:val="BodyText2Char"/>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Pr>
      <w:rFonts w:ascii="Times New Roman" w:eastAsia="Times New Roman" w:hAnsi="Times New Roman" w:cs="Times New Roman"/>
      <w:sz w:val="24"/>
      <w:szCs w:val="20"/>
      <w:lang w:val="en-GB"/>
    </w:rPr>
  </w:style>
  <w:style w:type="paragraph" w:styleId="BodyTextIndent3">
    <w:name w:val="Body Text Indent 3"/>
    <w:basedOn w:val="Normal"/>
    <w:link w:val="BodyTextIndent3Char"/>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Pr>
      <w:rFonts w:ascii="Times New Roman" w:eastAsia="Times New Roman" w:hAnsi="Times New Roman" w:cs="Times New Roman"/>
      <w:sz w:val="24"/>
      <w:szCs w:val="20"/>
      <w:lang w:val="en-GB"/>
    </w:rPr>
  </w:style>
  <w:style w:type="character" w:styleId="Strong">
    <w:name w:val="Strong"/>
    <w:qFormat/>
    <w:rPr>
      <w:b/>
      <w:bCs/>
    </w:rPr>
  </w:style>
  <w:style w:type="character" w:customStyle="1" w:styleId="DeltaViewInsertion">
    <w:name w:val="DeltaView Insertion"/>
    <w:rPr>
      <w:color w:val="0000FF"/>
      <w:spacing w:val="0"/>
      <w:u w:val="double"/>
    </w:rPr>
  </w:style>
  <w:style w:type="paragraph" w:customStyle="1" w:styleId="ParagraphChar">
    <w:name w:val="Paragraph Char"/>
    <w:basedOn w:val="Normal"/>
    <w:link w:val="ParagraphCharChar"/>
    <w:autoRedefine/>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Pr>
      <w:rFonts w:ascii="Times New Roman" w:eastAsia="PMingLiU" w:hAnsi="Times New Roman" w:cs="Times New Roman"/>
      <w:color w:val="000000"/>
      <w:sz w:val="24"/>
      <w:szCs w:val="24"/>
    </w:rPr>
  </w:style>
  <w:style w:type="paragraph" w:customStyle="1" w:styleId="NALevel1">
    <w:name w:val="NA Level 1"/>
    <w:basedOn w:val="Normal"/>
    <w:next w:val="Normal"/>
    <w:pPr>
      <w:numPr>
        <w:numId w:val="2"/>
      </w:numPr>
      <w:jc w:val="both"/>
    </w:pPr>
    <w:rPr>
      <w:szCs w:val="20"/>
      <w:lang w:val="en-GB"/>
    </w:rPr>
  </w:style>
  <w:style w:type="paragraph" w:customStyle="1" w:styleId="NALevel2">
    <w:name w:val="NA Level 2"/>
    <w:basedOn w:val="Normal"/>
    <w:next w:val="Normal"/>
    <w:pPr>
      <w:numPr>
        <w:ilvl w:val="1"/>
        <w:numId w:val="2"/>
      </w:numPr>
      <w:jc w:val="both"/>
    </w:pPr>
    <w:rPr>
      <w:szCs w:val="20"/>
      <w:lang w:val="en-GB"/>
    </w:rPr>
  </w:style>
  <w:style w:type="paragraph" w:customStyle="1" w:styleId="NALevel3">
    <w:name w:val="NA Level 3"/>
    <w:basedOn w:val="Normal"/>
    <w:next w:val="Normal"/>
    <w:pPr>
      <w:numPr>
        <w:ilvl w:val="2"/>
        <w:numId w:val="2"/>
      </w:numPr>
      <w:tabs>
        <w:tab w:val="clear" w:pos="1854"/>
        <w:tab w:val="left" w:pos="1701"/>
      </w:tabs>
      <w:jc w:val="both"/>
    </w:pPr>
    <w:rPr>
      <w:szCs w:val="20"/>
      <w:lang w:val="en-GB"/>
    </w:rPr>
  </w:style>
  <w:style w:type="paragraph" w:customStyle="1" w:styleId="NALevel4">
    <w:name w:val="NA Level 4"/>
    <w:basedOn w:val="Normal"/>
    <w:next w:val="Normal"/>
    <w:pPr>
      <w:numPr>
        <w:ilvl w:val="3"/>
        <w:numId w:val="2"/>
      </w:numPr>
      <w:jc w:val="both"/>
    </w:pPr>
    <w:rPr>
      <w:szCs w:val="20"/>
      <w:lang w:val="en-GB"/>
    </w:rPr>
  </w:style>
  <w:style w:type="paragraph" w:customStyle="1" w:styleId="NALevel5">
    <w:name w:val="NA Level 5"/>
    <w:basedOn w:val="Normal"/>
    <w:next w:val="Normal"/>
    <w:pPr>
      <w:numPr>
        <w:ilvl w:val="4"/>
        <w:numId w:val="2"/>
      </w:numPr>
      <w:jc w:val="both"/>
    </w:pPr>
    <w:rPr>
      <w:szCs w:val="20"/>
      <w:lang w:val="en-GB"/>
    </w:rPr>
  </w:style>
  <w:style w:type="paragraph" w:customStyle="1" w:styleId="NALevel6">
    <w:name w:val="NA Level 6"/>
    <w:basedOn w:val="Normal"/>
    <w:next w:val="Normal"/>
    <w:pPr>
      <w:numPr>
        <w:ilvl w:val="5"/>
        <w:numId w:val="2"/>
      </w:numPr>
      <w:jc w:val="both"/>
    </w:pPr>
    <w:rPr>
      <w:szCs w:val="20"/>
      <w:lang w:val="en-GB"/>
    </w:rPr>
  </w:style>
  <w:style w:type="paragraph" w:customStyle="1" w:styleId="NALevel7">
    <w:name w:val="NA Level 7"/>
    <w:basedOn w:val="Normal"/>
    <w:next w:val="Normal"/>
    <w:pPr>
      <w:numPr>
        <w:ilvl w:val="6"/>
        <w:numId w:val="2"/>
      </w:numPr>
      <w:jc w:val="both"/>
    </w:pPr>
    <w:rPr>
      <w:szCs w:val="20"/>
      <w:lang w:val="en-GB"/>
    </w:rPr>
  </w:style>
  <w:style w:type="paragraph" w:customStyle="1" w:styleId="NALevel8">
    <w:name w:val="NA Level 8"/>
    <w:basedOn w:val="Normal"/>
    <w:next w:val="Normal"/>
    <w:pPr>
      <w:numPr>
        <w:ilvl w:val="7"/>
        <w:numId w:val="2"/>
      </w:numPr>
      <w:jc w:val="both"/>
    </w:pPr>
    <w:rPr>
      <w:szCs w:val="20"/>
      <w:lang w:val="en-GB"/>
    </w:rPr>
  </w:style>
  <w:style w:type="paragraph" w:customStyle="1" w:styleId="MFNumLev1">
    <w:name w:val="MFNumLev1"/>
    <w:basedOn w:val="Normal"/>
    <w:pPr>
      <w:numPr>
        <w:numId w:val="3"/>
      </w:numPr>
      <w:spacing w:after="240"/>
      <w:jc w:val="both"/>
    </w:pPr>
    <w:rPr>
      <w:rFonts w:ascii="Times New Roman Bold" w:hAnsi="Times New Roman Bold"/>
      <w:b/>
      <w:sz w:val="40"/>
      <w:szCs w:val="40"/>
    </w:rPr>
  </w:style>
  <w:style w:type="paragraph" w:customStyle="1" w:styleId="MFNumLev2">
    <w:name w:val="MFNumLev2"/>
    <w:basedOn w:val="Normal"/>
    <w:pPr>
      <w:numPr>
        <w:ilvl w:val="1"/>
        <w:numId w:val="3"/>
      </w:numPr>
      <w:spacing w:after="240"/>
      <w:jc w:val="both"/>
    </w:pPr>
  </w:style>
  <w:style w:type="paragraph" w:customStyle="1" w:styleId="MFNumLev3">
    <w:name w:val="MFNumLev3"/>
    <w:basedOn w:val="Normal"/>
    <w:pPr>
      <w:numPr>
        <w:ilvl w:val="2"/>
        <w:numId w:val="3"/>
      </w:numPr>
      <w:spacing w:after="240"/>
      <w:jc w:val="both"/>
    </w:pPr>
  </w:style>
  <w:style w:type="paragraph" w:customStyle="1" w:styleId="MFNumLev4">
    <w:name w:val="MFNumLev4"/>
    <w:basedOn w:val="Normal"/>
    <w:pPr>
      <w:numPr>
        <w:ilvl w:val="3"/>
        <w:numId w:val="3"/>
      </w:numPr>
      <w:spacing w:after="240"/>
      <w:jc w:val="both"/>
    </w:pPr>
  </w:style>
  <w:style w:type="paragraph" w:customStyle="1" w:styleId="MFNumLev5">
    <w:name w:val="MFNumLev5"/>
    <w:basedOn w:val="Normal"/>
    <w:pPr>
      <w:numPr>
        <w:ilvl w:val="4"/>
        <w:numId w:val="3"/>
      </w:numPr>
      <w:spacing w:after="240"/>
      <w:jc w:val="both"/>
    </w:pPr>
  </w:style>
  <w:style w:type="paragraph" w:customStyle="1" w:styleId="MFNumLev6">
    <w:name w:val="MFNumLev6"/>
    <w:basedOn w:val="Normal"/>
    <w:pPr>
      <w:numPr>
        <w:ilvl w:val="5"/>
        <w:numId w:val="3"/>
      </w:numPr>
      <w:spacing w:after="240"/>
      <w:jc w:val="both"/>
    </w:pPr>
  </w:style>
  <w:style w:type="paragraph" w:customStyle="1" w:styleId="StyleBodyTextTimesNewRoman12pt">
    <w:name w:val="Style Body Text + Times New Roman 12 pt"/>
    <w:basedOn w:val="BodyText"/>
    <w:pPr>
      <w:jc w:val="both"/>
    </w:pPr>
    <w:rPr>
      <w:rFonts w:ascii="Times New Roman" w:hAnsi="Times New Roman"/>
    </w:rPr>
  </w:style>
  <w:style w:type="character" w:customStyle="1" w:styleId="StyleBodyTextTimesNewRoman12ptBoldChar">
    <w:name w:val="Style Body Text + Times New Roman 12 pt Bold Char"/>
    <w:rPr>
      <w:rFonts w:ascii="Arial" w:hAnsi="Arial" w:cs="Arial"/>
      <w:b/>
      <w:bCs/>
      <w:sz w:val="22"/>
      <w:szCs w:val="24"/>
      <w:lang w:val="en-GB" w:eastAsia="en-US" w:bidi="ar-SA"/>
    </w:rPr>
  </w:style>
  <w:style w:type="paragraph" w:customStyle="1" w:styleId="NA-LEVEL1">
    <w:name w:val="NA - LEVEL 1"/>
    <w:basedOn w:val="Normal"/>
    <w:next w:val="Normal"/>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
    <w:basedOn w:val="Normal"/>
    <w:link w:val="ListParagraphChar"/>
    <w:uiPriority w:val="34"/>
    <w:qFormat/>
    <w:pPr>
      <w:ind w:left="720"/>
    </w:pPr>
  </w:style>
  <w:style w:type="paragraph" w:customStyle="1" w:styleId="western">
    <w:name w:val="western"/>
    <w:basedOn w:val="Normal"/>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
    <w:link w:val="ListParagraph"/>
    <w:uiPriority w:val="34"/>
    <w:locked/>
    <w:rPr>
      <w:rFonts w:ascii="Times New Roman" w:eastAsia="Times New Roman" w:hAnsi="Times New Roman" w:cs="Times New Roman"/>
      <w:sz w:val="24"/>
      <w:szCs w:val="24"/>
      <w:lang w:val="en-US"/>
    </w:rPr>
  </w:style>
  <w:style w:type="table" w:customStyle="1" w:styleId="TableGrid3">
    <w:name w:val="Table Grid3"/>
    <w:basedOn w:val="TableNormal"/>
    <w:next w:val="TableGrid"/>
    <w:uiPriority w:val="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semiHidden/>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Pr>
      <w:rFonts w:ascii="Times New Roman" w:eastAsia="Times New Roman" w:hAnsi="Times New Roman" w:cs="Times New Roman"/>
      <w:sz w:val="24"/>
      <w:szCs w:val="20"/>
    </w:rPr>
  </w:style>
  <w:style w:type="paragraph" w:customStyle="1" w:styleId="Bullet">
    <w:name w:val="Bullet"/>
    <w:basedOn w:val="Normal"/>
    <w:pPr>
      <w:numPr>
        <w:numId w:val="6"/>
      </w:numPr>
      <w:spacing w:after="100"/>
    </w:pPr>
    <w:rPr>
      <w:rFonts w:eastAsia="MS Mincho"/>
      <w:lang w:eastAsia="ja-JP"/>
    </w:rPr>
  </w:style>
  <w:style w:type="character" w:customStyle="1" w:styleId="apple-converted-space">
    <w:name w:val="apple-converted-space"/>
  </w:style>
  <w:style w:type="paragraph" w:styleId="NoSpacing">
    <w:name w:val="No Spacing"/>
    <w:link w:val="NoSpacingChar"/>
    <w:uiPriority w:val="1"/>
    <w:qFormat/>
    <w:pPr>
      <w:spacing w:after="0" w:line="240" w:lineRule="auto"/>
    </w:pPr>
    <w:rPr>
      <w:rFonts w:ascii="Calibri" w:eastAsia="Times New Roman" w:hAnsi="Calibri" w:cs="Times New Roman"/>
      <w:lang w:val="en-US"/>
    </w:rPr>
  </w:style>
  <w:style w:type="character" w:customStyle="1" w:styleId="NoSpacingChar">
    <w:name w:val="No Spacing Char"/>
    <w:link w:val="NoSpacing"/>
    <w:uiPriority w:val="1"/>
    <w:rPr>
      <w:rFonts w:ascii="Calibri" w:eastAsia="Times New Roman" w:hAnsi="Calibri" w:cs="Times New Roman"/>
      <w:lang w:val="en-US"/>
    </w:rPr>
  </w:style>
  <w:style w:type="character" w:styleId="PlaceholderText">
    <w:name w:val="Placeholder Text"/>
    <w:uiPriority w:val="99"/>
    <w:rPr>
      <w:color w:val="808080"/>
    </w:rPr>
  </w:style>
  <w:style w:type="table" w:customStyle="1" w:styleId="TableGrid5">
    <w:name w:val="Table Grid5"/>
    <w:basedOn w:val="TableNormal"/>
    <w:next w:val="TableGrid"/>
    <w:uiPriority w:val="39"/>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pPr>
      <w:keepLines/>
      <w:spacing w:before="240" w:line="259" w:lineRule="auto"/>
      <w:outlineLvl w:val="9"/>
    </w:pPr>
    <w:rPr>
      <w:rFonts w:ascii="Calibri Light" w:hAnsi="Calibri Light"/>
      <w:b w:val="0"/>
      <w:bCs w:val="0"/>
      <w:color w:val="2E74B5"/>
      <w:sz w:val="32"/>
      <w:szCs w:val="32"/>
      <w:lang w:val="en-US"/>
    </w:rPr>
  </w:style>
  <w:style w:type="character" w:customStyle="1" w:styleId="Heading5Char1">
    <w:name w:val="Heading 5 Char1"/>
    <w:aliases w:val="Block Label Char"/>
    <w:basedOn w:val="DefaultParagraphFont"/>
    <w:semiHidden/>
    <w:rPr>
      <w:rFonts w:asciiTheme="majorHAnsi" w:eastAsiaTheme="majorEastAsia" w:hAnsiTheme="majorHAnsi" w:cs="Times New Roman"/>
      <w:color w:val="2E74B5" w:themeColor="accent1" w:themeShade="BF"/>
      <w:sz w:val="24"/>
      <w:szCs w:val="24"/>
      <w:lang w:val="en-GB" w:eastAsia="en-US"/>
    </w:rPr>
  </w:style>
  <w:style w:type="paragraph" w:styleId="CommentText">
    <w:name w:val="annotation text"/>
    <w:basedOn w:val="Normal"/>
    <w:link w:val="CommentTextChar"/>
    <w:unhideWhenUsed/>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ja-JP"/>
    </w:rPr>
  </w:style>
  <w:style w:type="paragraph" w:customStyle="1" w:styleId="DocTitle">
    <w:name w:val="Doc Title"/>
    <w:basedOn w:val="Heading1"/>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pPr>
      <w:tabs>
        <w:tab w:val="left" w:pos="397"/>
      </w:tabs>
      <w:spacing w:after="100"/>
      <w:ind w:left="794"/>
    </w:pPr>
    <w:rPr>
      <w:rFonts w:eastAsia="MS Mincho"/>
      <w:lang w:eastAsia="ja-JP"/>
    </w:rPr>
  </w:style>
  <w:style w:type="paragraph" w:customStyle="1" w:styleId="StyleBullet12ptAfter10ptLinespacingMultiple133li">
    <w:name w:val="Style Bullet + 12 pt After:  10 pt Line spacing:  Multiple 1.33 li"/>
    <w:basedOn w:val="Bullet"/>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nhideWhenUsed/>
    <w:rPr>
      <w:rFonts w:cs="Times New Roman"/>
      <w:sz w:val="16"/>
      <w:szCs w:val="16"/>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lang w:val="en-GB"/>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Style1Char">
    <w:name w:val="Style1 Char"/>
    <w:basedOn w:val="DefaultParagraphFont"/>
    <w:rPr>
      <w:rFonts w:ascii="Arial Narrow" w:hAnsi="Arial Narrow" w:cs="Times New Roman"/>
      <w:b/>
      <w:sz w:val="24"/>
      <w:szCs w:val="24"/>
      <w:lang w:val="en-GB"/>
    </w:rPr>
  </w:style>
  <w:style w:type="table" w:customStyle="1" w:styleId="ListTable3-Accent51">
    <w:name w:val="List Table 3 - Accent 51"/>
    <w:basedOn w:val="TableNormal"/>
    <w:uiPriority w:val="48"/>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1">
    <w:name w:val="List Table 3 Accent 1"/>
    <w:basedOn w:val="TableNormal"/>
    <w:uiPriority w:val="48"/>
    <w:pPr>
      <w:spacing w:after="0" w:line="240" w:lineRule="auto"/>
    </w:pPr>
    <w:rPr>
      <w:rFonts w:eastAsia="Times New Roman" w:cstheme="minorHAns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IntenseEmphasis">
    <w:name w:val="Intense Emphasis"/>
    <w:basedOn w:val="DefaultParagraphFont"/>
    <w:uiPriority w:val="21"/>
    <w:qFormat/>
    <w:rPr>
      <w:i/>
      <w:iCs/>
      <w:color w:val="5B9BD5" w:themeColor="accent1"/>
    </w:rPr>
  </w:style>
  <w:style w:type="character" w:customStyle="1" w:styleId="Style2">
    <w:name w:val="Style2"/>
    <w:basedOn w:val="DefaultParagraphFont"/>
    <w:uiPriority w:val="1"/>
    <w:rPr>
      <w:sz w:val="36"/>
    </w:r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4-Accent113">
    <w:name w:val="Grid Table 4 - Accent 11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1133">
    <w:name w:val="Grid Table 4 - Accent 1133"/>
    <w:basedOn w:val="TableNormal"/>
    <w:next w:val="GridTable4-Accent1"/>
    <w:uiPriority w:val="49"/>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131">
    <w:name w:val="Grid Table 4 - Accent 1131"/>
    <w:basedOn w:val="TableNormal"/>
    <w:next w:val="TableNormal"/>
    <w:uiPriority w:val="49"/>
    <w:pPr>
      <w:spacing w:after="0" w:line="240" w:lineRule="auto"/>
    </w:pPr>
    <w:rPr>
      <w:rFonts w:eastAsia="Times New Roman"/>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2">
    <w:name w:val="Table Grid12"/>
    <w:basedOn w:val="TableNormal"/>
    <w:next w:val="TableGrid"/>
    <w:uiPriority w:val="5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table" w:customStyle="1" w:styleId="TableGrid1">
    <w:name w:val="Table Grid1"/>
    <w:basedOn w:val="TableNormal"/>
    <w:next w:val="TableGrid"/>
    <w:uiPriority w:val="39"/>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32">
    <w:name w:val="Grid Table 4 - Accent 1132"/>
    <w:basedOn w:val="TableNormal"/>
    <w:next w:val="GridTable4-Accent1"/>
    <w:uiPriority w:val="49"/>
    <w:rsid w:val="00255358"/>
    <w:pPr>
      <w:spacing w:after="0" w:line="240" w:lineRule="auto"/>
    </w:pPr>
    <w:rPr>
      <w:rFonts w:ascii="Calibri" w:hAnsi="Calibri"/>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10">
    <w:name w:val="TableGrid1"/>
    <w:rsid w:val="00961E3D"/>
    <w:pPr>
      <w:spacing w:after="0" w:line="240" w:lineRule="auto"/>
    </w:pPr>
    <w:rPr>
      <w:rFonts w:eastAsia="Times New Roman"/>
      <w:b/>
      <w:lang w:eastAsia="en-IE"/>
    </w:rPr>
    <w:tblPr>
      <w:tblCellMar>
        <w:top w:w="0" w:type="dxa"/>
        <w:left w:w="0" w:type="dxa"/>
        <w:bottom w:w="0" w:type="dxa"/>
        <w:right w:w="0" w:type="dxa"/>
      </w:tblCellMar>
    </w:tblPr>
  </w:style>
  <w:style w:type="table" w:customStyle="1" w:styleId="TableGrid11">
    <w:name w:val="Table Grid11"/>
    <w:basedOn w:val="TableNormal"/>
    <w:next w:val="TableGrid"/>
    <w:uiPriority w:val="39"/>
    <w:rsid w:val="003F23B2"/>
    <w:pPr>
      <w:spacing w:after="0" w:line="240" w:lineRule="auto"/>
    </w:pPr>
    <w:rPr>
      <w:rFonts w:ascii="Times New Roman" w:eastAsia="Times New Roman" w:hAnsi="Times New Roman" w:cs="Times New Roman"/>
      <w:b/>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E3A81"/>
    <w:pPr>
      <w:spacing w:after="0" w:line="240" w:lineRule="auto"/>
    </w:pPr>
    <w:rPr>
      <w:rFonts w:ascii="Times New Roman" w:eastAsia="Times New Roman" w:hAnsi="Times New Roman" w:cs="Times New Roman"/>
      <w:b/>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Grid11"/>
    <w:rsid w:val="00A65BFC"/>
    <w:pPr>
      <w:spacing w:after="0" w:line="240" w:lineRule="auto"/>
    </w:pPr>
    <w:rPr>
      <w:rFonts w:eastAsia="Times New Roman"/>
      <w:b/>
      <w:lang w:eastAsia="en-IE"/>
    </w:rPr>
    <w:tblPr>
      <w:tblCellMar>
        <w:top w:w="0" w:type="dxa"/>
        <w:left w:w="0" w:type="dxa"/>
        <w:bottom w:w="0" w:type="dxa"/>
        <w:right w:w="0" w:type="dxa"/>
      </w:tblCellMar>
    </w:tblPr>
  </w:style>
  <w:style w:type="table" w:customStyle="1" w:styleId="TableGrid2">
    <w:name w:val="Table Grid2"/>
    <w:basedOn w:val="TableNormal"/>
    <w:next w:val="TableGrid"/>
    <w:uiPriority w:val="59"/>
    <w:rsid w:val="00E4710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3037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5958"/>
    <w:pPr>
      <w:spacing w:after="0" w:line="240" w:lineRule="auto"/>
    </w:pPr>
    <w:rPr>
      <w:rFonts w:ascii="Times New Roman" w:eastAsia="Times New Roman" w:hAnsi="Times New Roman" w:cs="Times New Roman"/>
      <w:b/>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7851">
      <w:bodyDiv w:val="1"/>
      <w:marLeft w:val="0"/>
      <w:marRight w:val="0"/>
      <w:marTop w:val="0"/>
      <w:marBottom w:val="0"/>
      <w:divBdr>
        <w:top w:val="none" w:sz="0" w:space="0" w:color="auto"/>
        <w:left w:val="none" w:sz="0" w:space="0" w:color="auto"/>
        <w:bottom w:val="none" w:sz="0" w:space="0" w:color="auto"/>
        <w:right w:val="none" w:sz="0" w:space="0" w:color="auto"/>
      </w:divBdr>
    </w:div>
    <w:div w:id="58407487">
      <w:bodyDiv w:val="1"/>
      <w:marLeft w:val="0"/>
      <w:marRight w:val="0"/>
      <w:marTop w:val="0"/>
      <w:marBottom w:val="0"/>
      <w:divBdr>
        <w:top w:val="none" w:sz="0" w:space="0" w:color="auto"/>
        <w:left w:val="none" w:sz="0" w:space="0" w:color="auto"/>
        <w:bottom w:val="none" w:sz="0" w:space="0" w:color="auto"/>
        <w:right w:val="none" w:sz="0" w:space="0" w:color="auto"/>
      </w:divBdr>
    </w:div>
    <w:div w:id="524637597">
      <w:bodyDiv w:val="1"/>
      <w:marLeft w:val="0"/>
      <w:marRight w:val="0"/>
      <w:marTop w:val="0"/>
      <w:marBottom w:val="0"/>
      <w:divBdr>
        <w:top w:val="none" w:sz="0" w:space="0" w:color="auto"/>
        <w:left w:val="none" w:sz="0" w:space="0" w:color="auto"/>
        <w:bottom w:val="none" w:sz="0" w:space="0" w:color="auto"/>
        <w:right w:val="none" w:sz="0" w:space="0" w:color="auto"/>
      </w:divBdr>
    </w:div>
    <w:div w:id="628361053">
      <w:bodyDiv w:val="1"/>
      <w:marLeft w:val="0"/>
      <w:marRight w:val="0"/>
      <w:marTop w:val="0"/>
      <w:marBottom w:val="0"/>
      <w:divBdr>
        <w:top w:val="none" w:sz="0" w:space="0" w:color="auto"/>
        <w:left w:val="none" w:sz="0" w:space="0" w:color="auto"/>
        <w:bottom w:val="none" w:sz="0" w:space="0" w:color="auto"/>
        <w:right w:val="none" w:sz="0" w:space="0" w:color="auto"/>
      </w:divBdr>
    </w:div>
    <w:div w:id="1162039072">
      <w:bodyDiv w:val="1"/>
      <w:marLeft w:val="0"/>
      <w:marRight w:val="0"/>
      <w:marTop w:val="0"/>
      <w:marBottom w:val="0"/>
      <w:divBdr>
        <w:top w:val="none" w:sz="0" w:space="0" w:color="auto"/>
        <w:left w:val="none" w:sz="0" w:space="0" w:color="auto"/>
        <w:bottom w:val="none" w:sz="0" w:space="0" w:color="auto"/>
        <w:right w:val="none" w:sz="0" w:space="0" w:color="auto"/>
      </w:divBdr>
    </w:div>
    <w:div w:id="1204558254">
      <w:bodyDiv w:val="1"/>
      <w:marLeft w:val="0"/>
      <w:marRight w:val="0"/>
      <w:marTop w:val="0"/>
      <w:marBottom w:val="0"/>
      <w:divBdr>
        <w:top w:val="none" w:sz="0" w:space="0" w:color="auto"/>
        <w:left w:val="none" w:sz="0" w:space="0" w:color="auto"/>
        <w:bottom w:val="none" w:sz="0" w:space="0" w:color="auto"/>
        <w:right w:val="none" w:sz="0" w:space="0" w:color="auto"/>
      </w:divBdr>
    </w:div>
    <w:div w:id="1495337953">
      <w:bodyDiv w:val="1"/>
      <w:marLeft w:val="0"/>
      <w:marRight w:val="0"/>
      <w:marTop w:val="0"/>
      <w:marBottom w:val="0"/>
      <w:divBdr>
        <w:top w:val="none" w:sz="0" w:space="0" w:color="auto"/>
        <w:left w:val="none" w:sz="0" w:space="0" w:color="auto"/>
        <w:bottom w:val="none" w:sz="0" w:space="0" w:color="auto"/>
        <w:right w:val="none" w:sz="0" w:space="0" w:color="auto"/>
      </w:divBdr>
    </w:div>
    <w:div w:id="174837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header" Target="header1.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ff31509ef099bc20f3179f908bc904e1">
  <xsd:schema xmlns:xsd="http://www.w3.org/2001/XMLSchema" xmlns:xs="http://www.w3.org/2001/XMLSchema" xmlns:p="http://schemas.microsoft.com/office/2006/metadata/properties" xmlns:ns2="7fe3901e-83a9-4b3c-9444-53598063f93f" targetNamespace="http://schemas.microsoft.com/office/2006/metadata/properties" ma:root="true" ma:fieldsID="0588899e3866ca7ee800d8e0e362932d"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ocs_FileStatus xmlns="7fe3901e-83a9-4b3c-9444-53598063f93f">Live</eDocs_FileStatus>
    <TaxCatchAll xmlns="7fe3901e-83a9-4b3c-9444-53598063f93f">
      <Value>22</Value>
      <Value>-1</Value>
    </TaxCatchAll>
    <fbaa881fc4ae443f9fdafbdd527793df xmlns="7fe3901e-83a9-4b3c-9444-53598063f93f">
      <Terms xmlns="http://schemas.microsoft.com/office/infopath/2007/PartnerControls"/>
    </fbaa881fc4ae443f9fdafbdd527793df>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nb1b8a72855341e18dd75ce464e281f2>
    <mbbd3fafa5ab4e5eb8a6a5e099cef439 xmlns="7fe3901e-83a9-4b3c-9444-53598063f93f">
      <Terms xmlns="http://schemas.microsoft.com/office/infopath/2007/PartnerControls"/>
    </mbbd3fafa5ab4e5eb8a6a5e099cef439>
    <m02c691f3efa402dab5cbaa8c240a9e7 xmlns="7fe3901e-83a9-4b3c-9444-53598063f93f">
      <Terms xmlns="http://schemas.microsoft.com/office/infopath/2007/PartnerControls"/>
    </m02c691f3efa402dab5cbaa8c240a9e7>
    <_vti_ItemDeclaredRecord xmlns="7fe3901e-83a9-4b3c-9444-53598063f93f" xsi:nil="true"/>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190</TermName>
          <TermId xmlns="http://schemas.microsoft.com/office/infopath/2007/PartnerControls">1fa17975-e14a-49ad-88be-19a66591ea94</TermId>
        </TermInfo>
      </Terms>
    </h1f8bb4843d6459a8b809123185593c7>
    <eDocs_eFileName xmlns="7fe3901e-83a9-4b3c-9444-53598063f93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bab32658-d0bd-4cc9-9ec9-3e7bbc94c35e">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CD6D1B8D304D7446AED301537673BB82" ma:contentTypeVersion="16" ma:contentTypeDescription="Create a new document for eDocs" ma:contentTypeScope="" ma:versionID="080823d8b03f190a4e1fbd2b256f579f">
  <xsd:schema xmlns:xsd="http://www.w3.org/2001/XMLSchema" xmlns:xs="http://www.w3.org/2001/XMLSchema" xmlns:p="http://schemas.microsoft.com/office/2006/metadata/properties" xmlns:ns1="http://schemas.microsoft.com/sharepoint/v3" xmlns:ns2="dc8f1d9f-c6e8-4bed-8586-fce5cc42b4b8" xmlns:ns3="03dc228f-33f7-45e4-9a05-a4e651a07c30" xmlns:ns4="http://schemas.microsoft.com/sharepoint/v4" targetNamespace="http://schemas.microsoft.com/office/2006/metadata/properties" ma:root="true" ma:fieldsID="23fccbfb75f1c29b4bcfe75aeb72755d" ns1:_="" ns2:_="" ns3:_="" ns4:_="">
    <xsd:import namespace="http://schemas.microsoft.com/sharepoint/v3"/>
    <xsd:import namespace="dc8f1d9f-c6e8-4bed-8586-fce5cc42b4b8"/>
    <xsd:import namespace="03dc228f-33f7-45e4-9a05-a4e651a07c30"/>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5" nillable="true" ma:displayName="Hold and Record Status" ma:decimals="0" ma:description="" ma:hidden="true" ma:indexed="true" ma:internalName="_vti_ItemHoldRecordStatus" ma:readOnly="true">
      <xsd:simpleType>
        <xsd:restriction base="dms:Unknown"/>
      </xsd:simpleType>
    </xsd:element>
    <xsd:element name="OCRLastProcessed" ma:index="28"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c8f1d9f-c6e8-4bed-8586-fce5cc42b4b8"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7"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dc228f-33f7-45e4-9a05-a4e651a07c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d2f5e5-fb16-42c7-860a-35f03ddd164a}" ma:internalName="TaxCatchAll" ma:showField="CatchAllData" ma:web="03dc228f-33f7-45e4-9a05-a4e651a07c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AF8A00-5A8C-4BA9-9F42-7E6DCD49B5D9}"/>
</file>

<file path=customXml/itemProps2.xml><?xml version="1.0" encoding="utf-8"?>
<ds:datastoreItem xmlns:ds="http://schemas.openxmlformats.org/officeDocument/2006/customXml" ds:itemID="{1D5764B6-C218-4971-A8F5-7BBC0C9075FA}">
  <ds:schemaRefs>
    <ds:schemaRef ds:uri="http://schemas.microsoft.com/office/2006/metadata/properties"/>
    <ds:schemaRef ds:uri="http://schemas.microsoft.com/office/infopath/2007/PartnerControls"/>
    <ds:schemaRef ds:uri="http://schemas.microsoft.com/sharepoint/v3"/>
    <ds:schemaRef ds:uri="dc8f1d9f-c6e8-4bed-8586-fce5cc42b4b8"/>
    <ds:schemaRef ds:uri="03dc228f-33f7-45e4-9a05-a4e651a07c30"/>
    <ds:schemaRef ds:uri="http://schemas.microsoft.com/sharepoint/v4"/>
  </ds:schemaRefs>
</ds:datastoreItem>
</file>

<file path=customXml/itemProps3.xml><?xml version="1.0" encoding="utf-8"?>
<ds:datastoreItem xmlns:ds="http://schemas.openxmlformats.org/officeDocument/2006/customXml" ds:itemID="{7E8E5B14-CC52-4310-B326-3A83CB5253CF}">
  <ds:schemaRefs>
    <ds:schemaRef ds:uri="http://schemas.openxmlformats.org/officeDocument/2006/bibliography"/>
  </ds:schemaRefs>
</ds:datastoreItem>
</file>

<file path=customXml/itemProps4.xml><?xml version="1.0" encoding="utf-8"?>
<ds:datastoreItem xmlns:ds="http://schemas.openxmlformats.org/officeDocument/2006/customXml" ds:itemID="{9737BACD-BC03-4924-A0C3-1B1622A09882}">
  <ds:schemaRefs>
    <ds:schemaRef ds:uri="office.server.policy"/>
  </ds:schemaRefs>
</ds:datastoreItem>
</file>

<file path=customXml/itemProps5.xml><?xml version="1.0" encoding="utf-8"?>
<ds:datastoreItem xmlns:ds="http://schemas.openxmlformats.org/officeDocument/2006/customXml" ds:itemID="{3E148FF6-3066-4758-BE0B-5A309AAF5256}">
  <ds:schemaRefs>
    <ds:schemaRef ds:uri="http://schemas.microsoft.com/sharepoint/v3/contenttype/forms"/>
  </ds:schemaRefs>
</ds:datastoreItem>
</file>

<file path=customXml/itemProps6.xml><?xml version="1.0" encoding="utf-8"?>
<ds:datastoreItem xmlns:ds="http://schemas.openxmlformats.org/officeDocument/2006/customXml" ds:itemID="{C90B7A30-8913-444E-9A56-1832C6BF5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8f1d9f-c6e8-4bed-8586-fce5cc42b4b8"/>
    <ds:schemaRef ds:uri="03dc228f-33f7-45e4-9a05-a4e651a07c3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1455</Words>
  <Characters>8298</Characters>
  <Application>Microsoft Office Word</Application>
  <DocSecurity>0</DocSecurity>
  <Lines>69</Lines>
  <Paragraphs>19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TRD C</vt:lpstr>
      <vt:lpstr>Award Criterion 6: Management Fixed Fee Rate Proposal (300 Marks)</vt:lpstr>
    </vt:vector>
  </TitlesOfParts>
  <Company>NTMA</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TRD C</dc:title>
  <dc:subject/>
  <dc:creator>OGP</dc:creator>
  <cp:keywords/>
  <dc:description/>
  <cp:lastModifiedBy>James Price</cp:lastModifiedBy>
  <cp:revision>2</cp:revision>
  <cp:lastPrinted>2024-05-08T13:55:00Z</cp:lastPrinted>
  <dcterms:created xsi:type="dcterms:W3CDTF">2026-10-21T14:24:00Z</dcterms:created>
  <dcterms:modified xsi:type="dcterms:W3CDTF">2026-10-21T14:24:00Z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Name">
    <vt:lpwstr>Tender Response Document (Part A)</vt:lpwstr>
  </property>
  <property fmtid="{D5CDD505-2E9C-101B-9397-08002B2CF9AE}" pid="3" name="DMSDocNumber">
    <vt:lpwstr>4120444</vt:lpwstr>
  </property>
  <property fmtid="{D5CDD505-2E9C-101B-9397-08002B2CF9AE}" pid="4" name="DMSVersion">
    <vt:lpwstr>1</vt:lpwstr>
  </property>
  <property fmtid="{D5CDD505-2E9C-101B-9397-08002B2CF9AE}" pid="5" name="DMSDocType">
    <vt:lpwstr>GENERAL</vt:lpwstr>
  </property>
  <property fmtid="{D5CDD505-2E9C-101B-9397-08002B2CF9AE}" pid="6" name="DMSLibraryName">
    <vt:lpwstr>ODSDM</vt:lpwstr>
  </property>
  <property fmtid="{D5CDD505-2E9C-101B-9397-08002B2CF9AE}" pid="7" name="DMSAuthorID">
    <vt:lpwstr>SFARRELL</vt:lpwstr>
  </property>
  <property fmtid="{D5CDD505-2E9C-101B-9397-08002B2CF9AE}" pid="8" name="DMSTypistID">
    <vt:lpwstr>SFARRELL</vt:lpwstr>
  </property>
  <property fmtid="{D5CDD505-2E9C-101B-9397-08002B2CF9AE}" pid="9" name="DMSMatterID">
    <vt:lpwstr>41690.16</vt:lpwstr>
  </property>
  <property fmtid="{D5CDD505-2E9C-101B-9397-08002B2CF9AE}" pid="10" name="DMSDocRef">
    <vt:lpwstr>4120444.1</vt:lpwstr>
  </property>
  <property fmtid="{D5CDD505-2E9C-101B-9397-08002B2CF9AE}" pid="11" name="_dlc_policyId">
    <vt:lpwstr>0x0101000BC94875665D404BB1351B53C41FD2C0|151133126</vt:lpwstr>
  </property>
  <property fmtid="{D5CDD505-2E9C-101B-9397-08002B2CF9AE}" pid="12" name="eDocs_Year">
    <vt:lpwstr>22;#2021|39677acd-2130-4bf0-9b46-835167df2c4e</vt:lpwstr>
  </property>
  <property fmtid="{D5CDD505-2E9C-101B-9397-08002B2CF9AE}" pid="13" name="ContentTypeId">
    <vt:lpwstr>0x0101000BC94875665D404BB1351B53C41FD2C00015EF1704ABE9B843B55BF4B76B23B5DE</vt:lpwstr>
  </property>
  <property fmtid="{D5CDD505-2E9C-101B-9397-08002B2CF9AE}" pid="14" name="eDocs_SeriesSubSeries">
    <vt:lpwstr>2;#001|e68119f1-4df4-4d77-8a07-cb768d7608ef</vt:lpwstr>
  </property>
  <property fmtid="{D5CDD505-2E9C-101B-9397-08002B2CF9AE}" pid="15" name="eDocs_FileTopics">
    <vt:lpwstr/>
  </property>
  <property fmtid="{D5CDD505-2E9C-101B-9397-08002B2CF9AE}" pid="16" name="ItemRetentionFormula">
    <vt:lpwstr/>
  </property>
  <property fmtid="{D5CDD505-2E9C-101B-9397-08002B2CF9AE}" pid="17" name="eDocs_DocumentTopics">
    <vt:lpwstr/>
  </property>
  <property fmtid="{D5CDD505-2E9C-101B-9397-08002B2CF9AE}" pid="18" name="_NewReviewCycle">
    <vt:lpwstr/>
  </property>
  <property fmtid="{D5CDD505-2E9C-101B-9397-08002B2CF9AE}" pid="19" name="_dlc_LastRun">
    <vt:lpwstr>03/11/2017 23:07:26</vt:lpwstr>
  </property>
  <property fmtid="{D5CDD505-2E9C-101B-9397-08002B2CF9AE}" pid="20" name="_dlc_ItemStageId">
    <vt:lpwstr>1</vt:lpwstr>
  </property>
  <property fmtid="{D5CDD505-2E9C-101B-9397-08002B2CF9AE}" pid="21" name="eDocs_SecurityClassification">
    <vt:lpwstr/>
  </property>
  <property fmtid="{D5CDD505-2E9C-101B-9397-08002B2CF9AE}" pid="22" name="_docset_NoMedatataSyncRequired">
    <vt:lpwstr>False</vt:lpwstr>
  </property>
</Properties>
</file>