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2B4FA" w14:textId="77777777" w:rsidR="00901C85" w:rsidRPr="00901C85" w:rsidRDefault="00901C85" w:rsidP="00901C85">
      <w:pPr>
        <w:pStyle w:val="Heading1"/>
        <w:rPr>
          <w:rFonts w:ascii="Aptos" w:hAnsi="Aptos"/>
          <w:b/>
          <w:bCs/>
          <w:sz w:val="32"/>
          <w:szCs w:val="32"/>
        </w:rPr>
      </w:pPr>
      <w:r w:rsidRPr="00901C85">
        <w:rPr>
          <w:rFonts w:ascii="Aptos" w:hAnsi="Aptos"/>
          <w:b/>
          <w:bCs/>
          <w:sz w:val="32"/>
          <w:szCs w:val="32"/>
        </w:rPr>
        <w:t>Appendix A: Tender Response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29"/>
        <w:gridCol w:w="4487"/>
      </w:tblGrid>
      <w:tr w:rsidR="00901C85" w:rsidRPr="00AE0941" w14:paraId="4C5541DF" w14:textId="77777777" w:rsidTr="009F0A2A">
        <w:trPr>
          <w:tblHeader/>
          <w:jc w:val="center"/>
        </w:trPr>
        <w:tc>
          <w:tcPr>
            <w:tcW w:w="5112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5AA2C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b/>
                <w:color w:val="FFFFFF"/>
                <w:sz w:val="17"/>
              </w:rPr>
              <w:t>Required item</w:t>
            </w:r>
          </w:p>
        </w:tc>
        <w:tc>
          <w:tcPr>
            <w:tcW w:w="5112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E1B2C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b/>
                <w:color w:val="FFFFFF"/>
                <w:sz w:val="17"/>
              </w:rPr>
              <w:t>Included</w:t>
            </w:r>
          </w:p>
        </w:tc>
      </w:tr>
      <w:tr w:rsidR="00901C85" w:rsidRPr="00AE0941" w14:paraId="6E91BAA2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CEE83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Completed Tender response in the required order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70403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74E55EF4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1C6FE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Signed Tenderer Declaration and Confirmation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BFF14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72EBC11F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8BBCA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Separate declaration for each consortium member or relied-upon entity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905AF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0934D20B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CA517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Three years’ turnover information and supporting evidence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653AC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44F7C538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A9A55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Comparable contract examples and referees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F7A67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54EAAF7A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5BC4C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Confirmation of insurance capability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5B057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63D40B7F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ACC29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Responses to Award Criteria A, B and C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72FDE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2DE0043E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9FBA6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Proposed team details and CVs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7FA73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6399DF24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F78AC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Completed Pricing Schedule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5102A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  <w:tr w:rsidR="00901C85" w:rsidRPr="00AE0941" w14:paraId="78EDC1AD" w14:textId="77777777" w:rsidTr="009F0A2A">
        <w:trPr>
          <w:cantSplit/>
          <w:jc w:val="center"/>
        </w:trP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257A6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Pricing assumptions, exclusions and vendor-price arrangements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9408A" w14:textId="77777777" w:rsidR="00901C85" w:rsidRPr="00AE0941" w:rsidRDefault="00901C85" w:rsidP="009F0A2A">
            <w:pPr>
              <w:spacing w:after="0"/>
              <w:jc w:val="center"/>
            </w:pPr>
            <w:r w:rsidRPr="00AE0941">
              <w:rPr>
                <w:sz w:val="16"/>
              </w:rPr>
              <w:t>☐</w:t>
            </w:r>
          </w:p>
        </w:tc>
      </w:tr>
    </w:tbl>
    <w:p w14:paraId="1E39F323" w14:textId="77777777" w:rsidR="006155B4" w:rsidRDefault="006155B4"/>
    <w:sectPr w:rsidR="006155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C85"/>
    <w:rsid w:val="001D12BB"/>
    <w:rsid w:val="00592386"/>
    <w:rsid w:val="006155B4"/>
    <w:rsid w:val="00901C85"/>
    <w:rsid w:val="00D5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48C89"/>
  <w15:chartTrackingRefBased/>
  <w15:docId w15:val="{AD228017-F05F-479B-B7C7-2880555F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01C85"/>
    <w:pPr>
      <w:spacing w:after="100" w:line="276" w:lineRule="auto"/>
    </w:pPr>
    <w:rPr>
      <w:rFonts w:ascii="Aptos" w:eastAsiaTheme="minorEastAsia" w:hAnsi="Aptos"/>
      <w:kern w:val="0"/>
      <w:sz w:val="19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C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C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C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C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C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C8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C8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C8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C8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1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C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1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C8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1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C8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1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C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01C8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7EA0B2F60EA45A806D264AFB96497" ma:contentTypeVersion="22" ma:contentTypeDescription="Create a new document." ma:contentTypeScope="" ma:versionID="d9abc6b4ca61a812ec60d4f8e6ed9e1c">
  <xsd:schema xmlns:xsd="http://www.w3.org/2001/XMLSchema" xmlns:xs="http://www.w3.org/2001/XMLSchema" xmlns:p="http://schemas.microsoft.com/office/2006/metadata/properties" xmlns:ns1="http://schemas.microsoft.com/sharepoint/v3" xmlns:ns2="5999bd00-e9c7-4329-9a5b-4a05ce688579" xmlns:ns3="b4c4b774-265c-41de-9c49-0f72f0da191f" targetNamespace="http://schemas.microsoft.com/office/2006/metadata/properties" ma:root="true" ma:fieldsID="d7ac97822a95f7130d97ccbf9d391f24" ns1:_="" ns2:_="" ns3:_="">
    <xsd:import namespace="http://schemas.microsoft.com/sharepoint/v3"/>
    <xsd:import namespace="5999bd00-e9c7-4329-9a5b-4a05ce688579"/>
    <xsd:import namespace="b4c4b774-265c-41de-9c49-0f72f0da19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99bd00-e9c7-4329-9a5b-4a05ce688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e3e3bf5-d261-4297-a709-508e49a221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4b774-265c-41de-9c49-0f72f0da191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73650b2-5586-4e06-b503-362f88a29ee6}" ma:internalName="TaxCatchAll" ma:showField="CatchAllData" ma:web="b4c4b774-265c-41de-9c49-0f72f0da19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5999bd00-e9c7-4329-9a5b-4a05ce688579" xsi:nil="true"/>
    <_ip_UnifiedCompliancePolicyProperties xmlns="http://schemas.microsoft.com/sharepoint/v3" xsi:nil="true"/>
    <lcf76f155ced4ddcb4097134ff3c332f xmlns="5999bd00-e9c7-4329-9a5b-4a05ce688579">
      <Terms xmlns="http://schemas.microsoft.com/office/infopath/2007/PartnerControls"/>
    </lcf76f155ced4ddcb4097134ff3c332f>
    <TaxCatchAll xmlns="b4c4b774-265c-41de-9c49-0f72f0da191f" xsi:nil="true"/>
  </documentManagement>
</p:properties>
</file>

<file path=customXml/itemProps1.xml><?xml version="1.0" encoding="utf-8"?>
<ds:datastoreItem xmlns:ds="http://schemas.openxmlformats.org/officeDocument/2006/customXml" ds:itemID="{1230A104-7F3A-4D46-9BEB-707F024F9CE0}"/>
</file>

<file path=customXml/itemProps2.xml><?xml version="1.0" encoding="utf-8"?>
<ds:datastoreItem xmlns:ds="http://schemas.openxmlformats.org/officeDocument/2006/customXml" ds:itemID="{EEDDEDD8-565B-4F05-96AC-127171AC8236}"/>
</file>

<file path=customXml/itemProps3.xml><?xml version="1.0" encoding="utf-8"?>
<ds:datastoreItem xmlns:ds="http://schemas.openxmlformats.org/officeDocument/2006/customXml" ds:itemID="{929B1E9F-7D0C-4132-A5C7-94611042ED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Enright</dc:creator>
  <cp:keywords/>
  <dc:description/>
  <cp:lastModifiedBy>Amy Enright</cp:lastModifiedBy>
  <cp:revision>1</cp:revision>
  <dcterms:created xsi:type="dcterms:W3CDTF">2026-09-29T08:52:00Z</dcterms:created>
  <dcterms:modified xsi:type="dcterms:W3CDTF">2026-09-29T08:53:00Z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0x0101005107EA0B2F60EA45A806D264AFB96497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