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49EC7" w14:textId="77777777" w:rsidR="00A0027B" w:rsidRDefault="00052D78">
      <w:pPr>
        <w:spacing w:before="48"/>
        <w:ind w:left="143"/>
        <w:rPr>
          <w:sz w:val="16"/>
        </w:rPr>
      </w:pPr>
      <w:r>
        <w:rPr>
          <w:spacing w:val="-2"/>
          <w:sz w:val="16"/>
        </w:rPr>
        <w:t>ServicesRFT160125</w:t>
      </w:r>
    </w:p>
    <w:p w14:paraId="717BF26F" w14:textId="77777777" w:rsidR="00A0027B" w:rsidRDefault="00A0027B">
      <w:pPr>
        <w:pStyle w:val="BodyText"/>
        <w:rPr>
          <w:sz w:val="20"/>
        </w:rPr>
      </w:pPr>
    </w:p>
    <w:p w14:paraId="3B108ABB" w14:textId="77777777" w:rsidR="00A0027B" w:rsidRDefault="00A0027B">
      <w:pPr>
        <w:pStyle w:val="BodyText"/>
        <w:rPr>
          <w:sz w:val="20"/>
        </w:rPr>
      </w:pPr>
    </w:p>
    <w:p w14:paraId="04A6EBE6" w14:textId="77777777" w:rsidR="00A0027B" w:rsidRDefault="00A0027B">
      <w:pPr>
        <w:pStyle w:val="BodyText"/>
        <w:rPr>
          <w:sz w:val="20"/>
        </w:rPr>
      </w:pPr>
    </w:p>
    <w:p w14:paraId="12B4805E" w14:textId="77777777" w:rsidR="00A0027B" w:rsidRDefault="00A0027B">
      <w:pPr>
        <w:pStyle w:val="BodyText"/>
        <w:rPr>
          <w:sz w:val="20"/>
        </w:rPr>
      </w:pPr>
    </w:p>
    <w:p w14:paraId="31AD5743" w14:textId="77777777" w:rsidR="00A0027B" w:rsidRDefault="00A0027B">
      <w:pPr>
        <w:pStyle w:val="BodyText"/>
        <w:rPr>
          <w:sz w:val="20"/>
        </w:rPr>
      </w:pPr>
    </w:p>
    <w:p w14:paraId="61F97942" w14:textId="77777777" w:rsidR="00A0027B" w:rsidRDefault="00A0027B">
      <w:pPr>
        <w:pStyle w:val="BodyText"/>
        <w:rPr>
          <w:sz w:val="20"/>
        </w:rPr>
      </w:pPr>
    </w:p>
    <w:p w14:paraId="3AADC39A" w14:textId="77777777" w:rsidR="00A0027B" w:rsidRDefault="00A0027B">
      <w:pPr>
        <w:pStyle w:val="BodyText"/>
        <w:rPr>
          <w:sz w:val="20"/>
        </w:rPr>
      </w:pPr>
    </w:p>
    <w:p w14:paraId="3735B0A1" w14:textId="77777777" w:rsidR="00A0027B" w:rsidRDefault="00052D78">
      <w:pPr>
        <w:pStyle w:val="BodyText"/>
        <w:spacing w:before="90"/>
        <w:rPr>
          <w:sz w:val="20"/>
        </w:rPr>
      </w:pPr>
      <w:r>
        <w:rPr>
          <w:noProof/>
          <w:sz w:val="20"/>
        </w:rPr>
        <mc:AlternateContent>
          <mc:Choice Requires="wps">
            <w:drawing>
              <wp:anchor distT="0" distB="0" distL="0" distR="0" simplePos="0" relativeHeight="487587840" behindDoc="1" locked="0" layoutInCell="1" allowOverlap="1" wp14:anchorId="4568ADB7" wp14:editId="5BDD1CB2">
                <wp:simplePos x="0" y="0"/>
                <wp:positionH relativeFrom="page">
                  <wp:posOffset>1064818</wp:posOffset>
                </wp:positionH>
                <wp:positionV relativeFrom="paragraph">
                  <wp:posOffset>246469</wp:posOffset>
                </wp:positionV>
                <wp:extent cx="5685790" cy="510032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5790" cy="5100320"/>
                        </a:xfrm>
                        <a:prstGeom prst="rect">
                          <a:avLst/>
                        </a:prstGeom>
                        <a:ln w="38100">
                          <a:solidFill>
                            <a:srgbClr val="0000FF"/>
                          </a:solidFill>
                          <a:prstDash val="solid"/>
                        </a:ln>
                      </wps:spPr>
                      <wps:txbx>
                        <w:txbxContent>
                          <w:p w14:paraId="7CC227EE" w14:textId="77777777" w:rsidR="00A93A56" w:rsidRDefault="00A93A56">
                            <w:pPr>
                              <w:pStyle w:val="BodyText"/>
                              <w:rPr>
                                <w:sz w:val="40"/>
                              </w:rPr>
                            </w:pPr>
                          </w:p>
                          <w:p w14:paraId="3F82C4BB" w14:textId="77777777" w:rsidR="00A93A56" w:rsidRDefault="00A93A56">
                            <w:pPr>
                              <w:pStyle w:val="BodyText"/>
                              <w:spacing w:before="276"/>
                              <w:rPr>
                                <w:sz w:val="40"/>
                              </w:rPr>
                            </w:pPr>
                          </w:p>
                          <w:p w14:paraId="16C209BC" w14:textId="477D634B" w:rsidR="00A93A56" w:rsidRDefault="00A93A56">
                            <w:pPr>
                              <w:spacing w:before="1" w:line="276" w:lineRule="auto"/>
                              <w:ind w:left="965" w:right="962"/>
                              <w:jc w:val="center"/>
                              <w:rPr>
                                <w:b/>
                                <w:sz w:val="40"/>
                              </w:rPr>
                            </w:pPr>
                            <w:r>
                              <w:rPr>
                                <w:b/>
                                <w:color w:val="333399"/>
                                <w:sz w:val="40"/>
                              </w:rPr>
                              <w:t>Request</w:t>
                            </w:r>
                            <w:r>
                              <w:rPr>
                                <w:b/>
                                <w:color w:val="333399"/>
                                <w:spacing w:val="-6"/>
                                <w:sz w:val="40"/>
                              </w:rPr>
                              <w:t xml:space="preserve"> </w:t>
                            </w:r>
                            <w:r>
                              <w:rPr>
                                <w:b/>
                                <w:color w:val="333399"/>
                                <w:sz w:val="40"/>
                              </w:rPr>
                              <w:t>for</w:t>
                            </w:r>
                            <w:r>
                              <w:rPr>
                                <w:b/>
                                <w:color w:val="333399"/>
                                <w:spacing w:val="-9"/>
                                <w:sz w:val="40"/>
                              </w:rPr>
                              <w:t xml:space="preserve"> </w:t>
                            </w:r>
                            <w:r>
                              <w:rPr>
                                <w:b/>
                                <w:color w:val="333399"/>
                                <w:sz w:val="40"/>
                              </w:rPr>
                              <w:t>Tenders</w:t>
                            </w:r>
                            <w:r>
                              <w:rPr>
                                <w:b/>
                                <w:color w:val="333399"/>
                                <w:spacing w:val="-9"/>
                                <w:sz w:val="40"/>
                              </w:rPr>
                              <w:t xml:space="preserve"> </w:t>
                            </w:r>
                            <w:r>
                              <w:rPr>
                                <w:b/>
                                <w:color w:val="333399"/>
                                <w:sz w:val="40"/>
                              </w:rPr>
                              <w:t>dated</w:t>
                            </w:r>
                            <w:r>
                              <w:rPr>
                                <w:b/>
                                <w:color w:val="333399"/>
                                <w:spacing w:val="-2"/>
                                <w:sz w:val="40"/>
                              </w:rPr>
                              <w:t xml:space="preserve"> </w:t>
                            </w:r>
                            <w:r w:rsidR="00F51D8D">
                              <w:rPr>
                                <w:b/>
                                <w:color w:val="333399"/>
                                <w:spacing w:val="-2"/>
                                <w:sz w:val="40"/>
                              </w:rPr>
                              <w:t>27</w:t>
                            </w:r>
                            <w:r w:rsidR="00F51D8D" w:rsidRPr="00F51D8D">
                              <w:rPr>
                                <w:b/>
                                <w:color w:val="333399"/>
                                <w:spacing w:val="-2"/>
                                <w:sz w:val="40"/>
                                <w:vertAlign w:val="superscript"/>
                              </w:rPr>
                              <w:t>th</w:t>
                            </w:r>
                            <w:r>
                              <w:rPr>
                                <w:b/>
                                <w:color w:val="333399"/>
                                <w:spacing w:val="-2"/>
                                <w:sz w:val="40"/>
                              </w:rPr>
                              <w:t xml:space="preserve"> October 2026 </w:t>
                            </w:r>
                            <w:r>
                              <w:rPr>
                                <w:b/>
                                <w:color w:val="333399"/>
                                <w:sz w:val="40"/>
                              </w:rPr>
                              <w:t>for the provision of a Pest Control Service to the Irish Prison Service</w:t>
                            </w:r>
                          </w:p>
                          <w:p w14:paraId="2CFC35EF" w14:textId="77777777" w:rsidR="00A93A56" w:rsidRDefault="00A93A56">
                            <w:pPr>
                              <w:pStyle w:val="BodyText"/>
                              <w:rPr>
                                <w:b/>
                                <w:sz w:val="40"/>
                              </w:rPr>
                            </w:pPr>
                          </w:p>
                          <w:p w14:paraId="62ADD3FC" w14:textId="77777777" w:rsidR="00A93A56" w:rsidRDefault="00A93A56">
                            <w:pPr>
                              <w:pStyle w:val="BodyText"/>
                              <w:rPr>
                                <w:b/>
                                <w:sz w:val="40"/>
                              </w:rPr>
                            </w:pPr>
                          </w:p>
                          <w:p w14:paraId="41AA534C" w14:textId="77777777" w:rsidR="00A93A56" w:rsidRDefault="00A93A56">
                            <w:pPr>
                              <w:pStyle w:val="BodyText"/>
                              <w:spacing w:before="373"/>
                              <w:rPr>
                                <w:b/>
                                <w:sz w:val="40"/>
                              </w:rPr>
                            </w:pPr>
                          </w:p>
                          <w:p w14:paraId="3E4A61E7" w14:textId="77777777" w:rsidR="00A93A56" w:rsidRDefault="00A93A56">
                            <w:pPr>
                              <w:ind w:left="965" w:right="966"/>
                              <w:jc w:val="center"/>
                              <w:rPr>
                                <w:b/>
                                <w:sz w:val="40"/>
                              </w:rPr>
                            </w:pPr>
                            <w:r>
                              <w:rPr>
                                <w:b/>
                                <w:color w:val="333399"/>
                                <w:sz w:val="40"/>
                              </w:rPr>
                              <w:t>Tender</w:t>
                            </w:r>
                            <w:r>
                              <w:rPr>
                                <w:b/>
                                <w:color w:val="333399"/>
                                <w:spacing w:val="-5"/>
                                <w:sz w:val="40"/>
                              </w:rPr>
                              <w:t xml:space="preserve"> </w:t>
                            </w:r>
                            <w:r>
                              <w:rPr>
                                <w:b/>
                                <w:color w:val="333399"/>
                                <w:sz w:val="40"/>
                              </w:rPr>
                              <w:t>procedure:</w:t>
                            </w:r>
                            <w:r>
                              <w:rPr>
                                <w:b/>
                                <w:color w:val="333399"/>
                                <w:spacing w:val="-4"/>
                                <w:sz w:val="40"/>
                              </w:rPr>
                              <w:t xml:space="preserve"> </w:t>
                            </w:r>
                            <w:r>
                              <w:rPr>
                                <w:b/>
                                <w:color w:val="333399"/>
                                <w:sz w:val="40"/>
                              </w:rPr>
                              <w:t>Open</w:t>
                            </w:r>
                            <w:r>
                              <w:rPr>
                                <w:b/>
                                <w:color w:val="333399"/>
                                <w:spacing w:val="-4"/>
                                <w:sz w:val="40"/>
                              </w:rPr>
                              <w:t xml:space="preserve"> </w:t>
                            </w:r>
                            <w:r>
                              <w:rPr>
                                <w:b/>
                                <w:color w:val="333399"/>
                                <w:spacing w:val="-2"/>
                                <w:sz w:val="40"/>
                              </w:rPr>
                              <w:t>procedure</w:t>
                            </w:r>
                          </w:p>
                          <w:p w14:paraId="469AA5D9" w14:textId="77777777" w:rsidR="00A93A56" w:rsidRDefault="00A93A56">
                            <w:pPr>
                              <w:pStyle w:val="BodyText"/>
                              <w:rPr>
                                <w:b/>
                                <w:sz w:val="40"/>
                              </w:rPr>
                            </w:pPr>
                          </w:p>
                          <w:p w14:paraId="35D941E3" w14:textId="77777777" w:rsidR="00A93A56" w:rsidRDefault="00A93A56">
                            <w:pPr>
                              <w:pStyle w:val="BodyText"/>
                              <w:spacing w:before="299"/>
                              <w:rPr>
                                <w:b/>
                                <w:sz w:val="40"/>
                              </w:rPr>
                            </w:pPr>
                          </w:p>
                          <w:p w14:paraId="6AC162F3" w14:textId="22B83CE9" w:rsidR="00A93A56" w:rsidRDefault="00A93A56">
                            <w:pPr>
                              <w:ind w:left="965" w:right="966"/>
                              <w:jc w:val="center"/>
                              <w:rPr>
                                <w:b/>
                                <w:sz w:val="40"/>
                              </w:rPr>
                            </w:pPr>
                            <w:r>
                              <w:rPr>
                                <w:b/>
                                <w:color w:val="333399"/>
                                <w:sz w:val="40"/>
                              </w:rPr>
                              <w:t>Tender</w:t>
                            </w:r>
                            <w:r>
                              <w:rPr>
                                <w:b/>
                                <w:color w:val="333399"/>
                                <w:spacing w:val="-5"/>
                                <w:sz w:val="40"/>
                              </w:rPr>
                              <w:t xml:space="preserve"> </w:t>
                            </w:r>
                            <w:r>
                              <w:rPr>
                                <w:b/>
                                <w:color w:val="333399"/>
                                <w:sz w:val="40"/>
                              </w:rPr>
                              <w:t>Deadline</w:t>
                            </w:r>
                            <w:r>
                              <w:rPr>
                                <w:b/>
                                <w:color w:val="333399"/>
                                <w:spacing w:val="-1"/>
                                <w:sz w:val="40"/>
                              </w:rPr>
                              <w:t xml:space="preserve"> 12 Noon (Local Time) on </w:t>
                            </w:r>
                            <w:r w:rsidR="00F51D8D">
                              <w:rPr>
                                <w:b/>
                                <w:color w:val="333399"/>
                                <w:spacing w:val="-1"/>
                                <w:sz w:val="40"/>
                              </w:rPr>
                              <w:t>Thursday 3</w:t>
                            </w:r>
                            <w:r w:rsidR="00F51D8D" w:rsidRPr="00F51D8D">
                              <w:rPr>
                                <w:b/>
                                <w:color w:val="333399"/>
                                <w:spacing w:val="-1"/>
                                <w:sz w:val="40"/>
                                <w:vertAlign w:val="superscript"/>
                              </w:rPr>
                              <w:t>rd</w:t>
                            </w:r>
                            <w:r w:rsidR="00F51D8D">
                              <w:rPr>
                                <w:b/>
                                <w:color w:val="333399"/>
                                <w:spacing w:val="-1"/>
                                <w:sz w:val="40"/>
                              </w:rPr>
                              <w:t xml:space="preserve"> December</w:t>
                            </w:r>
                            <w:r>
                              <w:rPr>
                                <w:b/>
                                <w:color w:val="333399"/>
                                <w:spacing w:val="-1"/>
                                <w:sz w:val="40"/>
                              </w:rPr>
                              <w:t xml:space="preserve"> 2026</w:t>
                            </w:r>
                          </w:p>
                        </w:txbxContent>
                      </wps:txbx>
                      <wps:bodyPr wrap="square" lIns="0" tIns="0" rIns="0" bIns="0" rtlCol="0">
                        <a:noAutofit/>
                      </wps:bodyPr>
                    </wps:wsp>
                  </a:graphicData>
                </a:graphic>
              </wp:anchor>
            </w:drawing>
          </mc:Choice>
          <mc:Fallback>
            <w:pict>
              <v:shapetype w14:anchorId="4568ADB7" id="_x0000_t202" coordsize="21600,21600" o:spt="202" path="m,l,21600r21600,l21600,xe">
                <v:stroke joinstyle="miter"/>
                <v:path gradientshapeok="t" o:connecttype="rect"/>
              </v:shapetype>
              <v:shape id="Textbox 1" o:spid="_x0000_s1026" type="#_x0000_t202" style="position:absolute;margin-left:83.85pt;margin-top:19.4pt;width:447.7pt;height:401.6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" filled="f" strokecolor="blue" strokeweight="3pt">
                <v:path arrowok="t"/>
                <v:textbox inset="0,0,0,0">
                  <w:txbxContent>
                    <w:p w14:paraId="7CC227EE" w14:textId="77777777" w:rsidR="00A93A56" w:rsidRDefault="00A93A56">
                      <w:pPr>
                        <w:pStyle w:val="BodyText"/>
                        <w:rPr>
                          <w:sz w:val="40"/>
                        </w:rPr>
                      </w:pPr>
                    </w:p>
                    <w:p w14:paraId="3F82C4BB" w14:textId="77777777" w:rsidR="00A93A56" w:rsidRDefault="00A93A56">
                      <w:pPr>
                        <w:pStyle w:val="BodyText"/>
                        <w:spacing w:before="276"/>
                        <w:rPr>
                          <w:sz w:val="40"/>
                        </w:rPr>
                      </w:pPr>
                    </w:p>
                    <w:p w14:paraId="16C209BC" w14:textId="477D634B" w:rsidR="00A93A56" w:rsidRDefault="00A93A56">
                      <w:pPr>
                        <w:spacing w:before="1" w:line="276" w:lineRule="auto"/>
                        <w:ind w:left="965" w:right="962"/>
                        <w:jc w:val="center"/>
                        <w:rPr>
                          <w:b/>
                          <w:sz w:val="40"/>
                        </w:rPr>
                      </w:pPr>
                      <w:r>
                        <w:rPr>
                          <w:b/>
                          <w:color w:val="333399"/>
                          <w:sz w:val="40"/>
                        </w:rPr>
                        <w:t>Request</w:t>
                      </w:r>
                      <w:r>
                        <w:rPr>
                          <w:b/>
                          <w:color w:val="333399"/>
                          <w:spacing w:val="-6"/>
                          <w:sz w:val="40"/>
                        </w:rPr>
                        <w:t xml:space="preserve"> </w:t>
                      </w:r>
                      <w:r>
                        <w:rPr>
                          <w:b/>
                          <w:color w:val="333399"/>
                          <w:sz w:val="40"/>
                        </w:rPr>
                        <w:t>for</w:t>
                      </w:r>
                      <w:r>
                        <w:rPr>
                          <w:b/>
                          <w:color w:val="333399"/>
                          <w:spacing w:val="-9"/>
                          <w:sz w:val="40"/>
                        </w:rPr>
                        <w:t xml:space="preserve"> </w:t>
                      </w:r>
                      <w:r>
                        <w:rPr>
                          <w:b/>
                          <w:color w:val="333399"/>
                          <w:sz w:val="40"/>
                        </w:rPr>
                        <w:t>Tenders</w:t>
                      </w:r>
                      <w:r>
                        <w:rPr>
                          <w:b/>
                          <w:color w:val="333399"/>
                          <w:spacing w:val="-9"/>
                          <w:sz w:val="40"/>
                        </w:rPr>
                        <w:t xml:space="preserve"> </w:t>
                      </w:r>
                      <w:r>
                        <w:rPr>
                          <w:b/>
                          <w:color w:val="333399"/>
                          <w:sz w:val="40"/>
                        </w:rPr>
                        <w:t>dated</w:t>
                      </w:r>
                      <w:r>
                        <w:rPr>
                          <w:b/>
                          <w:color w:val="333399"/>
                          <w:spacing w:val="-2"/>
                          <w:sz w:val="40"/>
                        </w:rPr>
                        <w:t xml:space="preserve"> </w:t>
                      </w:r>
                      <w:r w:rsidR="00F51D8D">
                        <w:rPr>
                          <w:b/>
                          <w:color w:val="333399"/>
                          <w:spacing w:val="-2"/>
                          <w:sz w:val="40"/>
                        </w:rPr>
                        <w:t>27</w:t>
                      </w:r>
                      <w:r w:rsidR="00F51D8D" w:rsidRPr="00F51D8D">
                        <w:rPr>
                          <w:b/>
                          <w:color w:val="333399"/>
                          <w:spacing w:val="-2"/>
                          <w:sz w:val="40"/>
                          <w:vertAlign w:val="superscript"/>
                        </w:rPr>
                        <w:t>th</w:t>
                      </w:r>
                      <w:r>
                        <w:rPr>
                          <w:b/>
                          <w:color w:val="333399"/>
                          <w:spacing w:val="-2"/>
                          <w:sz w:val="40"/>
                        </w:rPr>
                        <w:t xml:space="preserve"> October 2026 </w:t>
                      </w:r>
                      <w:r>
                        <w:rPr>
                          <w:b/>
                          <w:color w:val="333399"/>
                          <w:sz w:val="40"/>
                        </w:rPr>
                        <w:t>for the provision of a Pest Control Service to the Irish Prison Service</w:t>
                      </w:r>
                    </w:p>
                    <w:p w14:paraId="2CFC35EF" w14:textId="77777777" w:rsidR="00A93A56" w:rsidRDefault="00A93A56">
                      <w:pPr>
                        <w:pStyle w:val="BodyText"/>
                        <w:rPr>
                          <w:b/>
                          <w:sz w:val="40"/>
                        </w:rPr>
                      </w:pPr>
                    </w:p>
                    <w:p w14:paraId="62ADD3FC" w14:textId="77777777" w:rsidR="00A93A56" w:rsidRDefault="00A93A56">
                      <w:pPr>
                        <w:pStyle w:val="BodyText"/>
                        <w:rPr>
                          <w:b/>
                          <w:sz w:val="40"/>
                        </w:rPr>
                      </w:pPr>
                    </w:p>
                    <w:p w14:paraId="41AA534C" w14:textId="77777777" w:rsidR="00A93A56" w:rsidRDefault="00A93A56">
                      <w:pPr>
                        <w:pStyle w:val="BodyText"/>
                        <w:spacing w:before="373"/>
                        <w:rPr>
                          <w:b/>
                          <w:sz w:val="40"/>
                        </w:rPr>
                      </w:pPr>
                    </w:p>
                    <w:p w14:paraId="3E4A61E7" w14:textId="77777777" w:rsidR="00A93A56" w:rsidRDefault="00A93A56">
                      <w:pPr>
                        <w:ind w:left="965" w:right="966"/>
                        <w:jc w:val="center"/>
                        <w:rPr>
                          <w:b/>
                          <w:sz w:val="40"/>
                        </w:rPr>
                      </w:pPr>
                      <w:r>
                        <w:rPr>
                          <w:b/>
                          <w:color w:val="333399"/>
                          <w:sz w:val="40"/>
                        </w:rPr>
                        <w:t>Tender</w:t>
                      </w:r>
                      <w:r>
                        <w:rPr>
                          <w:b/>
                          <w:color w:val="333399"/>
                          <w:spacing w:val="-5"/>
                          <w:sz w:val="40"/>
                        </w:rPr>
                        <w:t xml:space="preserve"> </w:t>
                      </w:r>
                      <w:r>
                        <w:rPr>
                          <w:b/>
                          <w:color w:val="333399"/>
                          <w:sz w:val="40"/>
                        </w:rPr>
                        <w:t>procedure:</w:t>
                      </w:r>
                      <w:r>
                        <w:rPr>
                          <w:b/>
                          <w:color w:val="333399"/>
                          <w:spacing w:val="-4"/>
                          <w:sz w:val="40"/>
                        </w:rPr>
                        <w:t xml:space="preserve"> </w:t>
                      </w:r>
                      <w:r>
                        <w:rPr>
                          <w:b/>
                          <w:color w:val="333399"/>
                          <w:sz w:val="40"/>
                        </w:rPr>
                        <w:t>Open</w:t>
                      </w:r>
                      <w:r>
                        <w:rPr>
                          <w:b/>
                          <w:color w:val="333399"/>
                          <w:spacing w:val="-4"/>
                          <w:sz w:val="40"/>
                        </w:rPr>
                        <w:t xml:space="preserve"> </w:t>
                      </w:r>
                      <w:r>
                        <w:rPr>
                          <w:b/>
                          <w:color w:val="333399"/>
                          <w:spacing w:val="-2"/>
                          <w:sz w:val="40"/>
                        </w:rPr>
                        <w:t>procedure</w:t>
                      </w:r>
                    </w:p>
                    <w:p w14:paraId="469AA5D9" w14:textId="77777777" w:rsidR="00A93A56" w:rsidRDefault="00A93A56">
                      <w:pPr>
                        <w:pStyle w:val="BodyText"/>
                        <w:rPr>
                          <w:b/>
                          <w:sz w:val="40"/>
                        </w:rPr>
                      </w:pPr>
                    </w:p>
                    <w:p w14:paraId="35D941E3" w14:textId="77777777" w:rsidR="00A93A56" w:rsidRDefault="00A93A56">
                      <w:pPr>
                        <w:pStyle w:val="BodyText"/>
                        <w:spacing w:before="299"/>
                        <w:rPr>
                          <w:b/>
                          <w:sz w:val="40"/>
                        </w:rPr>
                      </w:pPr>
                    </w:p>
                    <w:p w14:paraId="6AC162F3" w14:textId="22B83CE9" w:rsidR="00A93A56" w:rsidRDefault="00A93A56">
                      <w:pPr>
                        <w:ind w:left="965" w:right="966"/>
                        <w:jc w:val="center"/>
                        <w:rPr>
                          <w:b/>
                          <w:sz w:val="40"/>
                        </w:rPr>
                      </w:pPr>
                      <w:r>
                        <w:rPr>
                          <w:b/>
                          <w:color w:val="333399"/>
                          <w:sz w:val="40"/>
                        </w:rPr>
                        <w:t>Tender</w:t>
                      </w:r>
                      <w:r>
                        <w:rPr>
                          <w:b/>
                          <w:color w:val="333399"/>
                          <w:spacing w:val="-5"/>
                          <w:sz w:val="40"/>
                        </w:rPr>
                        <w:t xml:space="preserve"> </w:t>
                      </w:r>
                      <w:r>
                        <w:rPr>
                          <w:b/>
                          <w:color w:val="333399"/>
                          <w:sz w:val="40"/>
                        </w:rPr>
                        <w:t>Deadline</w:t>
                      </w:r>
                      <w:r>
                        <w:rPr>
                          <w:b/>
                          <w:color w:val="333399"/>
                          <w:spacing w:val="-1"/>
                          <w:sz w:val="40"/>
                        </w:rPr>
                        <w:t xml:space="preserve"> 12 Noon (Local Time) on </w:t>
                      </w:r>
                      <w:r w:rsidR="00F51D8D">
                        <w:rPr>
                          <w:b/>
                          <w:color w:val="333399"/>
                          <w:spacing w:val="-1"/>
                          <w:sz w:val="40"/>
                        </w:rPr>
                        <w:t>Thursday 3</w:t>
                      </w:r>
                      <w:r w:rsidR="00F51D8D" w:rsidRPr="00F51D8D">
                        <w:rPr>
                          <w:b/>
                          <w:color w:val="333399"/>
                          <w:spacing w:val="-1"/>
                          <w:sz w:val="40"/>
                          <w:vertAlign w:val="superscript"/>
                        </w:rPr>
                        <w:t>rd</w:t>
                      </w:r>
                      <w:r w:rsidR="00F51D8D">
                        <w:rPr>
                          <w:b/>
                          <w:color w:val="333399"/>
                          <w:spacing w:val="-1"/>
                          <w:sz w:val="40"/>
                        </w:rPr>
                        <w:t xml:space="preserve"> December</w:t>
                      </w:r>
                      <w:r>
                        <w:rPr>
                          <w:b/>
                          <w:color w:val="333399"/>
                          <w:spacing w:val="-1"/>
                          <w:sz w:val="40"/>
                        </w:rPr>
                        <w:t xml:space="preserve"> 2026</w:t>
                      </w:r>
                    </w:p>
                  </w:txbxContent>
                </v:textbox>
                <w10:wrap type="topAndBottom" anchorx="page"/>
              </v:shape>
            </w:pict>
          </mc:Fallback>
        </mc:AlternateContent>
      </w:r>
    </w:p>
    <w:p w14:paraId="21C5E77B" w14:textId="77777777" w:rsidR="00A0027B" w:rsidRDefault="00A0027B">
      <w:pPr>
        <w:pStyle w:val="BodyText"/>
        <w:rPr>
          <w:sz w:val="20"/>
        </w:rPr>
        <w:sectPr w:rsidR="00A0027B">
          <w:type w:val="continuous"/>
          <w:pgSz w:w="11910" w:h="16850"/>
          <w:pgMar w:top="660" w:right="1133" w:bottom="280" w:left="1275" w:header="720" w:footer="720" w:gutter="0"/>
          <w:cols w:space="720"/>
        </w:sectPr>
      </w:pPr>
    </w:p>
    <w:p w14:paraId="404E2F1A" w14:textId="77777777" w:rsidR="00A0027B" w:rsidRDefault="00052D78">
      <w:pPr>
        <w:pStyle w:val="Heading1"/>
        <w:spacing w:before="14"/>
      </w:pPr>
      <w:r>
        <w:rPr>
          <w:color w:val="333399"/>
          <w:spacing w:val="-2"/>
        </w:rPr>
        <w:lastRenderedPageBreak/>
        <w:t>Contents</w:t>
      </w:r>
    </w:p>
    <w:p w14:paraId="1271D4FC" w14:textId="77777777" w:rsidR="00A0027B" w:rsidRDefault="00052D78">
      <w:pPr>
        <w:pStyle w:val="BodyText"/>
        <w:spacing w:before="2"/>
        <w:rPr>
          <w:b/>
          <w:sz w:val="4"/>
        </w:rPr>
      </w:pPr>
      <w:r>
        <w:rPr>
          <w:b/>
          <w:noProof/>
          <w:sz w:val="4"/>
        </w:rPr>
        <mc:AlternateContent>
          <mc:Choice Requires="wps">
            <w:drawing>
              <wp:anchor distT="0" distB="0" distL="0" distR="0" simplePos="0" relativeHeight="487588352" behindDoc="1" locked="0" layoutInCell="1" allowOverlap="1" wp14:anchorId="4CA2C2FD" wp14:editId="1B1F3416">
                <wp:simplePos x="0" y="0"/>
                <wp:positionH relativeFrom="page">
                  <wp:posOffset>882700</wp:posOffset>
                </wp:positionH>
                <wp:positionV relativeFrom="paragraph">
                  <wp:posOffset>47863</wp:posOffset>
                </wp:positionV>
                <wp:extent cx="5798185" cy="2794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57CF379" id="Graphic 3" o:spid="_x0000_s1026" style="position:absolute;margin-left:69.5pt;margin-top:3.75pt;width:456.55pt;height:2.2pt;z-index:-1572812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" path="m5798184,l,,,27431r5798184,l5798184,xe" fillcolor="#339" stroked="f">
                <v:path arrowok="t"/>
                <w10:wrap type="topAndBottom" anchorx="page"/>
              </v:shape>
            </w:pict>
          </mc:Fallback>
        </mc:AlternateContent>
      </w:r>
    </w:p>
    <w:p w14:paraId="34048789" w14:textId="77777777" w:rsidR="00A0027B" w:rsidRDefault="00052D78">
      <w:pPr>
        <w:pStyle w:val="BodyText"/>
        <w:tabs>
          <w:tab w:val="left" w:pos="2303"/>
        </w:tabs>
        <w:spacing w:before="163"/>
        <w:ind w:left="143"/>
      </w:pPr>
      <w:r>
        <w:t>Part</w:t>
      </w:r>
      <w:r>
        <w:rPr>
          <w:spacing w:val="-2"/>
        </w:rPr>
        <w:t xml:space="preserve"> </w:t>
      </w:r>
      <w:r>
        <w:rPr>
          <w:spacing w:val="-5"/>
        </w:rPr>
        <w:t>1:</w:t>
      </w:r>
      <w:r>
        <w:tab/>
      </w:r>
      <w:r>
        <w:rPr>
          <w:spacing w:val="-2"/>
        </w:rPr>
        <w:t>Introduction</w:t>
      </w:r>
    </w:p>
    <w:p w14:paraId="2CD07141" w14:textId="77777777" w:rsidR="00A0027B" w:rsidRDefault="00A0027B">
      <w:pPr>
        <w:pStyle w:val="BodyText"/>
        <w:spacing w:before="22"/>
      </w:pPr>
    </w:p>
    <w:p w14:paraId="5395A653" w14:textId="77777777" w:rsidR="00A0027B" w:rsidRDefault="00052D78">
      <w:pPr>
        <w:pStyle w:val="BodyText"/>
        <w:tabs>
          <w:tab w:val="left" w:pos="2303"/>
        </w:tabs>
        <w:ind w:left="143"/>
      </w:pPr>
      <w:r>
        <w:t>Part</w:t>
      </w:r>
      <w:r>
        <w:rPr>
          <w:spacing w:val="-2"/>
        </w:rPr>
        <w:t xml:space="preserve"> </w:t>
      </w:r>
      <w:r>
        <w:rPr>
          <w:spacing w:val="-5"/>
        </w:rPr>
        <w:t>2:</w:t>
      </w:r>
      <w:r>
        <w:tab/>
        <w:t>Instructions</w:t>
      </w:r>
      <w:r>
        <w:rPr>
          <w:spacing w:val="-8"/>
        </w:rPr>
        <w:t xml:space="preserve"> </w:t>
      </w:r>
      <w:r>
        <w:t>to</w:t>
      </w:r>
      <w:r>
        <w:rPr>
          <w:spacing w:val="-7"/>
        </w:rPr>
        <w:t xml:space="preserve"> </w:t>
      </w:r>
      <w:r>
        <w:rPr>
          <w:spacing w:val="-2"/>
        </w:rPr>
        <w:t>Tenderers</w:t>
      </w:r>
    </w:p>
    <w:p w14:paraId="2F1AA495" w14:textId="77777777" w:rsidR="00A0027B" w:rsidRDefault="00A0027B">
      <w:pPr>
        <w:pStyle w:val="BodyText"/>
        <w:spacing w:before="19"/>
      </w:pPr>
    </w:p>
    <w:p w14:paraId="2C28A738" w14:textId="77777777" w:rsidR="00A0027B" w:rsidRDefault="00052D78">
      <w:pPr>
        <w:pStyle w:val="BodyText"/>
        <w:tabs>
          <w:tab w:val="left" w:pos="2303"/>
        </w:tabs>
        <w:ind w:left="143"/>
      </w:pPr>
      <w:r>
        <w:t>Part</w:t>
      </w:r>
      <w:r>
        <w:rPr>
          <w:spacing w:val="-2"/>
        </w:rPr>
        <w:t xml:space="preserve"> </w:t>
      </w:r>
      <w:r>
        <w:rPr>
          <w:spacing w:val="-5"/>
        </w:rPr>
        <w:t>3:</w:t>
      </w:r>
      <w:r>
        <w:tab/>
        <w:t>Selection</w:t>
      </w:r>
      <w:r>
        <w:rPr>
          <w:spacing w:val="-4"/>
        </w:rPr>
        <w:t xml:space="preserve"> </w:t>
      </w:r>
      <w:r>
        <w:t>and</w:t>
      </w:r>
      <w:r>
        <w:rPr>
          <w:spacing w:val="-4"/>
        </w:rPr>
        <w:t xml:space="preserve"> </w:t>
      </w:r>
      <w:r>
        <w:t>Award</w:t>
      </w:r>
      <w:r>
        <w:rPr>
          <w:spacing w:val="-6"/>
        </w:rPr>
        <w:t xml:space="preserve"> </w:t>
      </w:r>
      <w:r>
        <w:rPr>
          <w:spacing w:val="-2"/>
        </w:rPr>
        <w:t>Criteria</w:t>
      </w:r>
    </w:p>
    <w:p w14:paraId="2EA3E6F0" w14:textId="77777777" w:rsidR="00A0027B" w:rsidRDefault="00A0027B">
      <w:pPr>
        <w:pStyle w:val="BodyText"/>
        <w:spacing w:before="22"/>
      </w:pPr>
    </w:p>
    <w:p w14:paraId="60DF45A0" w14:textId="77777777" w:rsidR="00A0027B" w:rsidRDefault="00052D78">
      <w:pPr>
        <w:pStyle w:val="BodyText"/>
        <w:tabs>
          <w:tab w:val="left" w:pos="2303"/>
        </w:tabs>
        <w:ind w:left="143"/>
      </w:pPr>
      <w:r>
        <w:t>Appendix</w:t>
      </w:r>
      <w:r>
        <w:rPr>
          <w:spacing w:val="-9"/>
        </w:rPr>
        <w:t xml:space="preserve"> </w:t>
      </w:r>
      <w:r>
        <w:rPr>
          <w:spacing w:val="-5"/>
        </w:rPr>
        <w:t>1:</w:t>
      </w:r>
      <w:r>
        <w:tab/>
        <w:t>Requirements</w:t>
      </w:r>
      <w:r>
        <w:rPr>
          <w:spacing w:val="-6"/>
        </w:rPr>
        <w:t xml:space="preserve"> </w:t>
      </w:r>
      <w:r>
        <w:t>and</w:t>
      </w:r>
      <w:r>
        <w:rPr>
          <w:spacing w:val="-6"/>
        </w:rPr>
        <w:t xml:space="preserve"> </w:t>
      </w:r>
      <w:r>
        <w:rPr>
          <w:spacing w:val="-2"/>
        </w:rPr>
        <w:t>Specifications</w:t>
      </w:r>
    </w:p>
    <w:p w14:paraId="707EED0E" w14:textId="77777777" w:rsidR="00A0027B" w:rsidRDefault="00A0027B">
      <w:pPr>
        <w:pStyle w:val="BodyText"/>
        <w:spacing w:before="22"/>
      </w:pPr>
    </w:p>
    <w:p w14:paraId="50591B6F" w14:textId="77777777" w:rsidR="00A0027B" w:rsidRDefault="00052D78">
      <w:pPr>
        <w:pStyle w:val="BodyText"/>
        <w:tabs>
          <w:tab w:val="left" w:pos="2303"/>
        </w:tabs>
        <w:spacing w:before="1"/>
        <w:ind w:left="143"/>
      </w:pPr>
      <w:r>
        <w:t>Appendix</w:t>
      </w:r>
      <w:r>
        <w:rPr>
          <w:spacing w:val="-9"/>
        </w:rPr>
        <w:t xml:space="preserve"> </w:t>
      </w:r>
      <w:r>
        <w:rPr>
          <w:spacing w:val="-5"/>
        </w:rPr>
        <w:t>2:</w:t>
      </w:r>
      <w:r>
        <w:tab/>
        <w:t>Pricing</w:t>
      </w:r>
      <w:r>
        <w:rPr>
          <w:spacing w:val="-3"/>
        </w:rPr>
        <w:t xml:space="preserve"> </w:t>
      </w:r>
      <w:r>
        <w:rPr>
          <w:spacing w:val="-2"/>
        </w:rPr>
        <w:t>Schedule</w:t>
      </w:r>
    </w:p>
    <w:p w14:paraId="057E5A27" w14:textId="77777777" w:rsidR="00A0027B" w:rsidRDefault="00A0027B">
      <w:pPr>
        <w:pStyle w:val="BodyText"/>
        <w:spacing w:before="19"/>
      </w:pPr>
    </w:p>
    <w:p w14:paraId="5B554210" w14:textId="77777777" w:rsidR="00A0027B" w:rsidRDefault="00052D78">
      <w:pPr>
        <w:pStyle w:val="BodyText"/>
        <w:tabs>
          <w:tab w:val="left" w:pos="2303"/>
        </w:tabs>
        <w:ind w:left="143"/>
      </w:pPr>
      <w:r>
        <w:t>Appendix</w:t>
      </w:r>
      <w:r>
        <w:rPr>
          <w:spacing w:val="-9"/>
        </w:rPr>
        <w:t xml:space="preserve"> </w:t>
      </w:r>
      <w:r>
        <w:rPr>
          <w:spacing w:val="-5"/>
        </w:rPr>
        <w:t>3:</w:t>
      </w:r>
      <w:r>
        <w:tab/>
        <w:t>Tenderer’s</w:t>
      </w:r>
      <w:r>
        <w:rPr>
          <w:spacing w:val="-4"/>
        </w:rPr>
        <w:t xml:space="preserve"> </w:t>
      </w:r>
      <w:r>
        <w:rPr>
          <w:spacing w:val="-2"/>
        </w:rPr>
        <w:t>Statement</w:t>
      </w:r>
    </w:p>
    <w:p w14:paraId="70D44CFB" w14:textId="77777777" w:rsidR="00A0027B" w:rsidRDefault="00A0027B">
      <w:pPr>
        <w:pStyle w:val="BodyText"/>
        <w:spacing w:before="23"/>
      </w:pPr>
    </w:p>
    <w:p w14:paraId="1B9A2BFA" w14:textId="77777777" w:rsidR="00A0027B" w:rsidRDefault="00052D78">
      <w:pPr>
        <w:pStyle w:val="BodyText"/>
        <w:tabs>
          <w:tab w:val="left" w:pos="2303"/>
        </w:tabs>
        <w:spacing w:line="496" w:lineRule="auto"/>
        <w:ind w:left="143" w:right="2407"/>
      </w:pPr>
      <w:r>
        <w:t>Appendix 4:</w:t>
      </w:r>
      <w:r>
        <w:tab/>
        <w:t>Declaration</w:t>
      </w:r>
      <w:r>
        <w:rPr>
          <w:spacing w:val="-7"/>
        </w:rPr>
        <w:t xml:space="preserve"> </w:t>
      </w:r>
      <w:r>
        <w:t>as</w:t>
      </w:r>
      <w:r>
        <w:rPr>
          <w:spacing w:val="-4"/>
        </w:rPr>
        <w:t xml:space="preserve"> </w:t>
      </w:r>
      <w:r>
        <w:t>to</w:t>
      </w:r>
      <w:r>
        <w:rPr>
          <w:spacing w:val="-5"/>
        </w:rPr>
        <w:t xml:space="preserve"> </w:t>
      </w:r>
      <w:r>
        <w:t>Personal</w:t>
      </w:r>
      <w:r>
        <w:rPr>
          <w:spacing w:val="-7"/>
        </w:rPr>
        <w:t xml:space="preserve"> </w:t>
      </w:r>
      <w:r>
        <w:t>Circumstances</w:t>
      </w:r>
      <w:r>
        <w:rPr>
          <w:spacing w:val="-6"/>
        </w:rPr>
        <w:t xml:space="preserve"> </w:t>
      </w:r>
      <w:r>
        <w:t>of</w:t>
      </w:r>
      <w:r>
        <w:rPr>
          <w:spacing w:val="-6"/>
        </w:rPr>
        <w:t xml:space="preserve"> </w:t>
      </w:r>
      <w:r>
        <w:t>Tenderer Appendix 5:</w:t>
      </w:r>
      <w:r>
        <w:tab/>
        <w:t>Services Contract</w:t>
      </w:r>
    </w:p>
    <w:p w14:paraId="0495D3CA" w14:textId="77777777" w:rsidR="00A0027B" w:rsidRDefault="00052D78">
      <w:pPr>
        <w:pStyle w:val="BodyText"/>
        <w:tabs>
          <w:tab w:val="left" w:pos="2303"/>
        </w:tabs>
        <w:spacing w:before="4"/>
        <w:ind w:left="143"/>
      </w:pPr>
      <w:r>
        <w:t>Appendix</w:t>
      </w:r>
      <w:r>
        <w:rPr>
          <w:spacing w:val="-8"/>
        </w:rPr>
        <w:t xml:space="preserve"> </w:t>
      </w:r>
      <w:r>
        <w:rPr>
          <w:spacing w:val="-5"/>
        </w:rPr>
        <w:t>6:</w:t>
      </w:r>
      <w:r>
        <w:tab/>
        <w:t>Confidentiality</w:t>
      </w:r>
      <w:r>
        <w:rPr>
          <w:spacing w:val="-10"/>
        </w:rPr>
        <w:t xml:space="preserve"> </w:t>
      </w:r>
      <w:r>
        <w:rPr>
          <w:spacing w:val="-2"/>
        </w:rPr>
        <w:t>Agreement</w:t>
      </w:r>
    </w:p>
    <w:p w14:paraId="02EAA82E" w14:textId="77777777" w:rsidR="00A0027B" w:rsidRDefault="00A0027B">
      <w:pPr>
        <w:pStyle w:val="BodyText"/>
        <w:sectPr w:rsidR="00A0027B">
          <w:footerReference w:type="default" r:id="rId7"/>
          <w:pgSz w:w="11910" w:h="16850"/>
          <w:pgMar w:top="1120" w:right="1133" w:bottom="1040" w:left="1275" w:header="0" w:footer="856" w:gutter="0"/>
          <w:pgNumType w:start="2"/>
          <w:cols w:space="720"/>
        </w:sectPr>
      </w:pPr>
    </w:p>
    <w:p w14:paraId="7F429E3C" w14:textId="77777777" w:rsidR="00A0027B" w:rsidRDefault="00052D78">
      <w:pPr>
        <w:pStyle w:val="Heading1"/>
      </w:pPr>
      <w:r>
        <w:rPr>
          <w:color w:val="333399"/>
        </w:rPr>
        <w:lastRenderedPageBreak/>
        <w:t>Part</w:t>
      </w:r>
      <w:r>
        <w:rPr>
          <w:color w:val="333399"/>
          <w:spacing w:val="-6"/>
        </w:rPr>
        <w:t xml:space="preserve"> </w:t>
      </w:r>
      <w:r>
        <w:rPr>
          <w:color w:val="333399"/>
        </w:rPr>
        <w:t>1:</w:t>
      </w:r>
      <w:r>
        <w:rPr>
          <w:color w:val="333399"/>
          <w:spacing w:val="-3"/>
        </w:rPr>
        <w:t xml:space="preserve"> </w:t>
      </w:r>
      <w:r>
        <w:rPr>
          <w:color w:val="333399"/>
          <w:spacing w:val="-2"/>
        </w:rPr>
        <w:t>Introduction</w:t>
      </w:r>
    </w:p>
    <w:p w14:paraId="39BD667A" w14:textId="77777777" w:rsidR="00A0027B" w:rsidRDefault="00052D78">
      <w:pPr>
        <w:pStyle w:val="BodyText"/>
        <w:spacing w:before="4"/>
        <w:rPr>
          <w:b/>
          <w:sz w:val="4"/>
        </w:rPr>
      </w:pPr>
      <w:r>
        <w:rPr>
          <w:b/>
          <w:noProof/>
          <w:sz w:val="4"/>
        </w:rPr>
        <mc:AlternateContent>
          <mc:Choice Requires="wps">
            <w:drawing>
              <wp:anchor distT="0" distB="0" distL="0" distR="0" simplePos="0" relativeHeight="487588864" behindDoc="1" locked="0" layoutInCell="1" allowOverlap="1" wp14:anchorId="171DF11C" wp14:editId="72B76CBA">
                <wp:simplePos x="0" y="0"/>
                <wp:positionH relativeFrom="page">
                  <wp:posOffset>882700</wp:posOffset>
                </wp:positionH>
                <wp:positionV relativeFrom="paragraph">
                  <wp:posOffset>49387</wp:posOffset>
                </wp:positionV>
                <wp:extent cx="5798185"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FC1CF6C" id="Graphic 4" o:spid="_x0000_s1026" style="position:absolute;margin-left:69.5pt;margin-top:3.9pt;width:456.55pt;height:2.2pt;z-index:-1572761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" path="m5798184,l,,,27431r5798184,l5798184,xe" fillcolor="#339" stroked="f">
                <v:path arrowok="t"/>
                <w10:wrap type="topAndBottom" anchorx="page"/>
              </v:shape>
            </w:pict>
          </mc:Fallback>
        </mc:AlternateContent>
      </w:r>
    </w:p>
    <w:p w14:paraId="3211187C" w14:textId="77777777" w:rsidR="00A0027B" w:rsidRDefault="00A0027B">
      <w:pPr>
        <w:pStyle w:val="BodyText"/>
        <w:spacing w:before="11"/>
        <w:rPr>
          <w:b/>
          <w:sz w:val="16"/>
        </w:rPr>
      </w:pPr>
    </w:p>
    <w:tbl>
      <w:tblPr>
        <w:tblW w:w="0" w:type="auto"/>
        <w:tblInd w:w="209" w:type="dxa"/>
        <w:tblLayout w:type="fixed"/>
        <w:tblCellMar>
          <w:left w:w="0" w:type="dxa"/>
          <w:right w:w="0" w:type="dxa"/>
        </w:tblCellMar>
        <w:tblLook w:val="01E0" w:firstRow="1" w:lastRow="1" w:firstColumn="1" w:lastColumn="1" w:noHBand="0" w:noVBand="0"/>
      </w:tblPr>
      <w:tblGrid>
        <w:gridCol w:w="578"/>
        <w:gridCol w:w="8382"/>
      </w:tblGrid>
      <w:tr w:rsidR="00A0027B" w14:paraId="1D471087" w14:textId="77777777">
        <w:trPr>
          <w:trHeight w:val="943"/>
        </w:trPr>
        <w:tc>
          <w:tcPr>
            <w:tcW w:w="578" w:type="dxa"/>
          </w:tcPr>
          <w:p w14:paraId="54E50F6F" w14:textId="77777777" w:rsidR="00A0027B" w:rsidRDefault="00052D78">
            <w:pPr>
              <w:pStyle w:val="TableParagraph"/>
              <w:spacing w:line="225" w:lineRule="exact"/>
              <w:ind w:left="50"/>
            </w:pPr>
            <w:r>
              <w:rPr>
                <w:color w:val="0000FF"/>
                <w:spacing w:val="-5"/>
              </w:rPr>
              <w:t>1.1</w:t>
            </w:r>
          </w:p>
        </w:tc>
        <w:tc>
          <w:tcPr>
            <w:tcW w:w="8382" w:type="dxa"/>
          </w:tcPr>
          <w:p w14:paraId="728DEC9D" w14:textId="77777777" w:rsidR="00A0027B" w:rsidRDefault="0073185D">
            <w:pPr>
              <w:pStyle w:val="TableParagraph"/>
              <w:spacing w:line="225" w:lineRule="exact"/>
              <w:ind w:left="247"/>
            </w:pPr>
            <w:r w:rsidRPr="004A48BB">
              <w:rPr>
                <w:color w:val="000000"/>
                <w:shd w:val="clear" w:color="auto" w:fill="FFFFFF" w:themeFill="background1"/>
              </w:rPr>
              <w:t>The Irish Prison Service</w:t>
            </w:r>
            <w:r w:rsidRPr="004A48BB">
              <w:rPr>
                <w:color w:val="000000"/>
              </w:rPr>
              <w:t xml:space="preserve"> </w:t>
            </w:r>
            <w:r w:rsidR="00052D78">
              <w:rPr>
                <w:color w:val="000000"/>
              </w:rPr>
              <w:t>(the</w:t>
            </w:r>
            <w:r w:rsidR="00052D78">
              <w:rPr>
                <w:color w:val="000000"/>
                <w:spacing w:val="62"/>
              </w:rPr>
              <w:t xml:space="preserve"> </w:t>
            </w:r>
            <w:r w:rsidR="00052D78">
              <w:rPr>
                <w:color w:val="000000"/>
              </w:rPr>
              <w:t>“Contracting</w:t>
            </w:r>
            <w:r w:rsidR="00052D78">
              <w:rPr>
                <w:color w:val="000000"/>
                <w:spacing w:val="62"/>
              </w:rPr>
              <w:t xml:space="preserve"> </w:t>
            </w:r>
            <w:r w:rsidR="00052D78">
              <w:rPr>
                <w:color w:val="000000"/>
              </w:rPr>
              <w:t>Authority”)</w:t>
            </w:r>
            <w:r w:rsidR="00052D78">
              <w:rPr>
                <w:color w:val="000000"/>
                <w:spacing w:val="66"/>
              </w:rPr>
              <w:t xml:space="preserve"> </w:t>
            </w:r>
            <w:r w:rsidR="00052D78">
              <w:rPr>
                <w:color w:val="000000"/>
              </w:rPr>
              <w:t>invites</w:t>
            </w:r>
            <w:r w:rsidR="00052D78">
              <w:rPr>
                <w:color w:val="000000"/>
                <w:spacing w:val="61"/>
              </w:rPr>
              <w:t xml:space="preserve"> </w:t>
            </w:r>
            <w:r w:rsidR="00052D78">
              <w:rPr>
                <w:color w:val="000000"/>
                <w:spacing w:val="-2"/>
              </w:rPr>
              <w:t>tenders</w:t>
            </w:r>
          </w:p>
          <w:p w14:paraId="49BB3454" w14:textId="77777777" w:rsidR="00A0027B" w:rsidRDefault="00052D78">
            <w:pPr>
              <w:pStyle w:val="TableParagraph"/>
              <w:spacing w:before="41"/>
              <w:ind w:left="247"/>
            </w:pPr>
            <w:r>
              <w:t>(“Tenders”)</w:t>
            </w:r>
            <w:r>
              <w:rPr>
                <w:spacing w:val="-4"/>
              </w:rPr>
              <w:t xml:space="preserve"> </w:t>
            </w:r>
            <w:r>
              <w:t>to</w:t>
            </w:r>
            <w:r>
              <w:rPr>
                <w:spacing w:val="-4"/>
              </w:rPr>
              <w:t xml:space="preserve"> </w:t>
            </w:r>
            <w:r>
              <w:t>this request</w:t>
            </w:r>
            <w:r>
              <w:rPr>
                <w:spacing w:val="-5"/>
              </w:rPr>
              <w:t xml:space="preserve"> </w:t>
            </w:r>
            <w:r>
              <w:t>for</w:t>
            </w:r>
            <w:r>
              <w:rPr>
                <w:spacing w:val="-2"/>
              </w:rPr>
              <w:t xml:space="preserve"> </w:t>
            </w:r>
            <w:r>
              <w:t>tenders</w:t>
            </w:r>
            <w:r>
              <w:rPr>
                <w:spacing w:val="-3"/>
              </w:rPr>
              <w:t xml:space="preserve"> </w:t>
            </w:r>
            <w:r>
              <w:t>(“RFT”)</w:t>
            </w:r>
            <w:r>
              <w:rPr>
                <w:spacing w:val="-3"/>
              </w:rPr>
              <w:t xml:space="preserve"> </w:t>
            </w:r>
            <w:r>
              <w:t>from</w:t>
            </w:r>
            <w:r>
              <w:rPr>
                <w:spacing w:val="-2"/>
              </w:rPr>
              <w:t xml:space="preserve"> </w:t>
            </w:r>
            <w:r>
              <w:t>economic</w:t>
            </w:r>
            <w:r>
              <w:rPr>
                <w:spacing w:val="-5"/>
              </w:rPr>
              <w:t xml:space="preserve"> </w:t>
            </w:r>
            <w:r>
              <w:t>operators</w:t>
            </w:r>
            <w:r>
              <w:rPr>
                <w:spacing w:val="-3"/>
              </w:rPr>
              <w:t xml:space="preserve"> </w:t>
            </w:r>
            <w:r>
              <w:t>(“Tenderers”)</w:t>
            </w:r>
            <w:r>
              <w:rPr>
                <w:spacing w:val="-3"/>
              </w:rPr>
              <w:t xml:space="preserve"> </w:t>
            </w:r>
            <w:r>
              <w:rPr>
                <w:spacing w:val="-5"/>
              </w:rPr>
              <w:t>for</w:t>
            </w:r>
          </w:p>
          <w:p w14:paraId="2DD34692" w14:textId="77777777" w:rsidR="00A0027B" w:rsidRDefault="00052D78">
            <w:pPr>
              <w:pStyle w:val="TableParagraph"/>
              <w:spacing w:before="41"/>
              <w:ind w:left="247"/>
            </w:pPr>
            <w:r>
              <w:t>the</w:t>
            </w:r>
            <w:r>
              <w:rPr>
                <w:spacing w:val="-4"/>
              </w:rPr>
              <w:t xml:space="preserve"> </w:t>
            </w:r>
            <w:r>
              <w:t>provision</w:t>
            </w:r>
            <w:r>
              <w:rPr>
                <w:spacing w:val="-4"/>
              </w:rPr>
              <w:t xml:space="preserve"> </w:t>
            </w:r>
            <w:r>
              <w:t>of</w:t>
            </w:r>
            <w:r>
              <w:rPr>
                <w:spacing w:val="-5"/>
              </w:rPr>
              <w:t xml:space="preserve"> </w:t>
            </w:r>
            <w:r>
              <w:t>the</w:t>
            </w:r>
            <w:r>
              <w:rPr>
                <w:spacing w:val="-5"/>
              </w:rPr>
              <w:t xml:space="preserve"> </w:t>
            </w:r>
            <w:r>
              <w:t>services</w:t>
            </w:r>
            <w:r>
              <w:rPr>
                <w:spacing w:val="-3"/>
              </w:rPr>
              <w:t xml:space="preserve"> </w:t>
            </w:r>
            <w:r>
              <w:t>as</w:t>
            </w:r>
            <w:r>
              <w:rPr>
                <w:spacing w:val="-3"/>
              </w:rPr>
              <w:t xml:space="preserve"> </w:t>
            </w:r>
            <w:r>
              <w:t>described</w:t>
            </w:r>
            <w:r>
              <w:rPr>
                <w:spacing w:val="-3"/>
              </w:rPr>
              <w:t xml:space="preserve"> </w:t>
            </w:r>
            <w:r>
              <w:t>in</w:t>
            </w:r>
            <w:r>
              <w:rPr>
                <w:spacing w:val="-4"/>
              </w:rPr>
              <w:t xml:space="preserve"> </w:t>
            </w:r>
            <w:r>
              <w:t>Appendix</w:t>
            </w:r>
            <w:r>
              <w:rPr>
                <w:spacing w:val="-5"/>
              </w:rPr>
              <w:t xml:space="preserve"> </w:t>
            </w:r>
            <w:r>
              <w:t>1</w:t>
            </w:r>
            <w:r>
              <w:rPr>
                <w:spacing w:val="-3"/>
              </w:rPr>
              <w:t xml:space="preserve"> </w:t>
            </w:r>
            <w:r>
              <w:t>to</w:t>
            </w:r>
            <w:r>
              <w:rPr>
                <w:spacing w:val="-2"/>
              </w:rPr>
              <w:t xml:space="preserve"> </w:t>
            </w:r>
            <w:r>
              <w:t>this</w:t>
            </w:r>
            <w:r>
              <w:rPr>
                <w:spacing w:val="-6"/>
              </w:rPr>
              <w:t xml:space="preserve"> </w:t>
            </w:r>
            <w:r>
              <w:t>RFT</w:t>
            </w:r>
            <w:r>
              <w:rPr>
                <w:spacing w:val="-3"/>
              </w:rPr>
              <w:t xml:space="preserve"> </w:t>
            </w:r>
            <w:r>
              <w:t>(the</w:t>
            </w:r>
            <w:r>
              <w:rPr>
                <w:spacing w:val="-1"/>
              </w:rPr>
              <w:t xml:space="preserve"> </w:t>
            </w:r>
            <w:r>
              <w:rPr>
                <w:spacing w:val="-2"/>
              </w:rPr>
              <w:t>“Services”).</w:t>
            </w:r>
          </w:p>
        </w:tc>
      </w:tr>
      <w:tr w:rsidR="00A0027B" w14:paraId="0E11FE19" w14:textId="77777777">
        <w:trPr>
          <w:trHeight w:val="737"/>
        </w:trPr>
        <w:tc>
          <w:tcPr>
            <w:tcW w:w="578" w:type="dxa"/>
          </w:tcPr>
          <w:p w14:paraId="4A51DB71" w14:textId="77777777" w:rsidR="00A0027B" w:rsidRDefault="00052D78">
            <w:pPr>
              <w:pStyle w:val="TableParagraph"/>
              <w:spacing w:before="59"/>
              <w:ind w:left="50"/>
            </w:pPr>
            <w:r>
              <w:rPr>
                <w:color w:val="0000FF"/>
                <w:spacing w:val="-5"/>
              </w:rPr>
              <w:t>1.2</w:t>
            </w:r>
          </w:p>
        </w:tc>
        <w:tc>
          <w:tcPr>
            <w:tcW w:w="8382" w:type="dxa"/>
          </w:tcPr>
          <w:p w14:paraId="415C5412" w14:textId="77777777" w:rsidR="00A0027B" w:rsidRDefault="00052D78">
            <w:pPr>
              <w:pStyle w:val="TableParagraph"/>
              <w:spacing w:before="59" w:line="276" w:lineRule="auto"/>
              <w:ind w:left="247"/>
            </w:pPr>
            <w:r>
              <w:t>In</w:t>
            </w:r>
            <w:r>
              <w:rPr>
                <w:spacing w:val="-5"/>
              </w:rPr>
              <w:t xml:space="preserve"> </w:t>
            </w:r>
            <w:r>
              <w:t>summary,</w:t>
            </w:r>
            <w:r>
              <w:rPr>
                <w:spacing w:val="-5"/>
              </w:rPr>
              <w:t xml:space="preserve"> </w:t>
            </w:r>
            <w:r>
              <w:t>the</w:t>
            </w:r>
            <w:r>
              <w:rPr>
                <w:spacing w:val="-3"/>
              </w:rPr>
              <w:t xml:space="preserve"> </w:t>
            </w:r>
            <w:r>
              <w:t>Services</w:t>
            </w:r>
            <w:r>
              <w:rPr>
                <w:spacing w:val="-2"/>
              </w:rPr>
              <w:t xml:space="preserve"> </w:t>
            </w:r>
            <w:r>
              <w:t>comprise:</w:t>
            </w:r>
            <w:r>
              <w:rPr>
                <w:spacing w:val="40"/>
              </w:rPr>
              <w:t xml:space="preserve"> </w:t>
            </w:r>
            <w:r w:rsidR="0073185D">
              <w:t>Pest Control Services across the Irish Prison Service estate</w:t>
            </w:r>
          </w:p>
        </w:tc>
      </w:tr>
      <w:tr w:rsidR="00A0027B" w14:paraId="37834C08" w14:textId="77777777">
        <w:trPr>
          <w:trHeight w:val="1596"/>
        </w:trPr>
        <w:tc>
          <w:tcPr>
            <w:tcW w:w="578" w:type="dxa"/>
          </w:tcPr>
          <w:p w14:paraId="634DCA77" w14:textId="77777777" w:rsidR="00A0027B" w:rsidRDefault="00052D78">
            <w:pPr>
              <w:pStyle w:val="TableParagraph"/>
              <w:spacing w:before="60"/>
              <w:ind w:left="50"/>
            </w:pPr>
            <w:r>
              <w:rPr>
                <w:color w:val="0000FF"/>
                <w:spacing w:val="-5"/>
              </w:rPr>
              <w:t>1.3</w:t>
            </w:r>
          </w:p>
        </w:tc>
        <w:tc>
          <w:tcPr>
            <w:tcW w:w="8382" w:type="dxa"/>
          </w:tcPr>
          <w:p w14:paraId="3A5D18B6" w14:textId="77777777" w:rsidR="00A0027B" w:rsidRDefault="00052D78">
            <w:pPr>
              <w:pStyle w:val="TableParagraph"/>
              <w:spacing w:before="60"/>
              <w:ind w:left="247"/>
              <w:rPr>
                <w:i/>
              </w:rPr>
            </w:pPr>
            <w:r>
              <w:rPr>
                <w:i/>
                <w:color w:val="FF0000"/>
              </w:rPr>
              <w:t>“Not</w:t>
            </w:r>
            <w:r>
              <w:rPr>
                <w:i/>
                <w:color w:val="FF0000"/>
                <w:spacing w:val="-3"/>
              </w:rPr>
              <w:t xml:space="preserve"> </w:t>
            </w:r>
            <w:r>
              <w:rPr>
                <w:i/>
                <w:color w:val="FF0000"/>
              </w:rPr>
              <w:t>Used”</w:t>
            </w:r>
            <w:r>
              <w:rPr>
                <w:i/>
                <w:color w:val="FF0000"/>
                <w:spacing w:val="-1"/>
              </w:rPr>
              <w:t xml:space="preserve"> </w:t>
            </w:r>
          </w:p>
          <w:p w14:paraId="2089E406" w14:textId="77777777" w:rsidR="00A0027B" w:rsidRPr="0073185D" w:rsidRDefault="00052D78">
            <w:pPr>
              <w:pStyle w:val="TableParagraph"/>
              <w:spacing w:before="161"/>
              <w:ind w:left="247"/>
              <w:rPr>
                <w:strike/>
              </w:rPr>
            </w:pPr>
            <w:r w:rsidRPr="0073185D">
              <w:rPr>
                <w:strike/>
              </w:rPr>
              <w:t>This</w:t>
            </w:r>
            <w:r w:rsidRPr="0073185D">
              <w:rPr>
                <w:strike/>
                <w:spacing w:val="-7"/>
              </w:rPr>
              <w:t xml:space="preserve"> </w:t>
            </w:r>
            <w:r w:rsidRPr="0073185D">
              <w:rPr>
                <w:strike/>
              </w:rPr>
              <w:t>public</w:t>
            </w:r>
            <w:r w:rsidRPr="0073185D">
              <w:rPr>
                <w:strike/>
                <w:spacing w:val="-5"/>
              </w:rPr>
              <w:t xml:space="preserve"> </w:t>
            </w:r>
            <w:r w:rsidRPr="0073185D">
              <w:rPr>
                <w:strike/>
              </w:rPr>
              <w:t>procurement</w:t>
            </w:r>
            <w:r w:rsidRPr="0073185D">
              <w:rPr>
                <w:strike/>
                <w:spacing w:val="-5"/>
              </w:rPr>
              <w:t xml:space="preserve"> </w:t>
            </w:r>
            <w:r w:rsidRPr="0073185D">
              <w:rPr>
                <w:strike/>
              </w:rPr>
              <w:t>competition</w:t>
            </w:r>
            <w:r w:rsidRPr="0073185D">
              <w:rPr>
                <w:strike/>
                <w:spacing w:val="-8"/>
              </w:rPr>
              <w:t xml:space="preserve"> </w:t>
            </w:r>
            <w:r w:rsidRPr="0073185D">
              <w:rPr>
                <w:strike/>
              </w:rPr>
              <w:t>will</w:t>
            </w:r>
            <w:r w:rsidRPr="0073185D">
              <w:rPr>
                <w:strike/>
                <w:spacing w:val="-5"/>
              </w:rPr>
              <w:t xml:space="preserve"> </w:t>
            </w:r>
            <w:r w:rsidRPr="0073185D">
              <w:rPr>
                <w:strike/>
              </w:rPr>
              <w:t>be</w:t>
            </w:r>
            <w:r w:rsidRPr="0073185D">
              <w:rPr>
                <w:strike/>
                <w:spacing w:val="-5"/>
              </w:rPr>
              <w:t xml:space="preserve"> </w:t>
            </w:r>
            <w:r w:rsidRPr="0073185D">
              <w:rPr>
                <w:strike/>
              </w:rPr>
              <w:t>divided</w:t>
            </w:r>
            <w:r w:rsidRPr="0073185D">
              <w:rPr>
                <w:strike/>
                <w:spacing w:val="-4"/>
              </w:rPr>
              <w:t xml:space="preserve"> </w:t>
            </w:r>
            <w:r w:rsidRPr="0073185D">
              <w:rPr>
                <w:strike/>
              </w:rPr>
              <w:t>into</w:t>
            </w:r>
            <w:r w:rsidRPr="0073185D">
              <w:rPr>
                <w:strike/>
                <w:spacing w:val="-1"/>
              </w:rPr>
              <w:t xml:space="preserve"> </w:t>
            </w:r>
            <w:r w:rsidRPr="0073185D">
              <w:rPr>
                <w:strike/>
              </w:rPr>
              <w:t>[Insert</w:t>
            </w:r>
            <w:r w:rsidRPr="0073185D">
              <w:rPr>
                <w:strike/>
                <w:spacing w:val="-5"/>
              </w:rPr>
              <w:t xml:space="preserve"> </w:t>
            </w:r>
            <w:r w:rsidRPr="0073185D">
              <w:rPr>
                <w:strike/>
              </w:rPr>
              <w:t>number]</w:t>
            </w:r>
            <w:r w:rsidRPr="0073185D">
              <w:rPr>
                <w:strike/>
                <w:spacing w:val="-5"/>
              </w:rPr>
              <w:t xml:space="preserve"> </w:t>
            </w:r>
            <w:r w:rsidRPr="0073185D">
              <w:rPr>
                <w:strike/>
              </w:rPr>
              <w:t>lots</w:t>
            </w:r>
            <w:r w:rsidRPr="0073185D">
              <w:rPr>
                <w:strike/>
                <w:spacing w:val="-4"/>
              </w:rPr>
              <w:t xml:space="preserve"> </w:t>
            </w:r>
            <w:r w:rsidRPr="0073185D">
              <w:rPr>
                <w:strike/>
              </w:rPr>
              <w:t>(each</w:t>
            </w:r>
            <w:r w:rsidRPr="0073185D">
              <w:rPr>
                <w:strike/>
                <w:spacing w:val="-5"/>
              </w:rPr>
              <w:t xml:space="preserve"> </w:t>
            </w:r>
            <w:r w:rsidRPr="0073185D">
              <w:rPr>
                <w:strike/>
                <w:spacing w:val="-10"/>
              </w:rPr>
              <w:t>a</w:t>
            </w:r>
          </w:p>
          <w:p w14:paraId="64FD6EDA" w14:textId="77777777" w:rsidR="00A0027B" w:rsidRPr="0073185D" w:rsidRDefault="00052D78">
            <w:pPr>
              <w:pStyle w:val="TableParagraph"/>
              <w:spacing w:before="39"/>
              <w:ind w:left="247"/>
              <w:rPr>
                <w:strike/>
              </w:rPr>
            </w:pPr>
            <w:r w:rsidRPr="0073185D">
              <w:rPr>
                <w:strike/>
              </w:rPr>
              <w:t>“Lot”)</w:t>
            </w:r>
            <w:r w:rsidRPr="0073185D">
              <w:rPr>
                <w:strike/>
                <w:spacing w:val="-5"/>
              </w:rPr>
              <w:t xml:space="preserve"> </w:t>
            </w:r>
            <w:r w:rsidRPr="0073185D">
              <w:rPr>
                <w:strike/>
              </w:rPr>
              <w:t>as</w:t>
            </w:r>
            <w:r w:rsidRPr="0073185D">
              <w:rPr>
                <w:strike/>
                <w:spacing w:val="-6"/>
              </w:rPr>
              <w:t xml:space="preserve"> </w:t>
            </w:r>
            <w:r w:rsidRPr="0073185D">
              <w:rPr>
                <w:strike/>
              </w:rPr>
              <w:t>described</w:t>
            </w:r>
            <w:r w:rsidRPr="0073185D">
              <w:rPr>
                <w:strike/>
                <w:spacing w:val="-5"/>
              </w:rPr>
              <w:t xml:space="preserve"> </w:t>
            </w:r>
            <w:r w:rsidRPr="0073185D">
              <w:rPr>
                <w:strike/>
              </w:rPr>
              <w:t>below.</w:t>
            </w:r>
            <w:r w:rsidRPr="0073185D">
              <w:rPr>
                <w:strike/>
                <w:spacing w:val="41"/>
              </w:rPr>
              <w:t xml:space="preserve"> </w:t>
            </w:r>
            <w:r w:rsidRPr="0073185D">
              <w:rPr>
                <w:strike/>
              </w:rPr>
              <w:t>Each</w:t>
            </w:r>
            <w:r w:rsidRPr="0073185D">
              <w:rPr>
                <w:strike/>
                <w:spacing w:val="-2"/>
              </w:rPr>
              <w:t xml:space="preserve"> </w:t>
            </w:r>
            <w:r w:rsidRPr="0073185D">
              <w:rPr>
                <w:strike/>
              </w:rPr>
              <w:t>Lot</w:t>
            </w:r>
            <w:r w:rsidRPr="0073185D">
              <w:rPr>
                <w:strike/>
                <w:spacing w:val="-5"/>
              </w:rPr>
              <w:t xml:space="preserve"> </w:t>
            </w:r>
            <w:r w:rsidRPr="0073185D">
              <w:rPr>
                <w:strike/>
              </w:rPr>
              <w:t>will</w:t>
            </w:r>
            <w:r w:rsidRPr="0073185D">
              <w:rPr>
                <w:strike/>
                <w:spacing w:val="-3"/>
              </w:rPr>
              <w:t xml:space="preserve"> </w:t>
            </w:r>
            <w:r w:rsidRPr="0073185D">
              <w:rPr>
                <w:strike/>
              </w:rPr>
              <w:t>result</w:t>
            </w:r>
            <w:r w:rsidRPr="0073185D">
              <w:rPr>
                <w:strike/>
                <w:spacing w:val="-2"/>
              </w:rPr>
              <w:t xml:space="preserve"> </w:t>
            </w:r>
            <w:r w:rsidRPr="0073185D">
              <w:rPr>
                <w:strike/>
              </w:rPr>
              <w:t>in</w:t>
            </w:r>
            <w:r w:rsidRPr="0073185D">
              <w:rPr>
                <w:strike/>
                <w:spacing w:val="-5"/>
              </w:rPr>
              <w:t xml:space="preserve"> </w:t>
            </w:r>
            <w:r w:rsidRPr="0073185D">
              <w:rPr>
                <w:strike/>
              </w:rPr>
              <w:t>a</w:t>
            </w:r>
            <w:r w:rsidRPr="0073185D">
              <w:rPr>
                <w:strike/>
                <w:spacing w:val="-3"/>
              </w:rPr>
              <w:t xml:space="preserve"> </w:t>
            </w:r>
            <w:r w:rsidRPr="0073185D">
              <w:rPr>
                <w:strike/>
              </w:rPr>
              <w:t>separate</w:t>
            </w:r>
            <w:r w:rsidRPr="0073185D">
              <w:rPr>
                <w:strike/>
                <w:spacing w:val="-2"/>
              </w:rPr>
              <w:t xml:space="preserve"> contract.</w:t>
            </w:r>
          </w:p>
          <w:p w14:paraId="699295A2" w14:textId="77777777" w:rsidR="00A0027B" w:rsidRDefault="00052D78">
            <w:pPr>
              <w:pStyle w:val="TableParagraph"/>
              <w:spacing w:before="161"/>
              <w:ind w:left="247"/>
            </w:pPr>
            <w:r w:rsidRPr="0073185D">
              <w:rPr>
                <w:strike/>
              </w:rPr>
              <w:t>[Insert</w:t>
            </w:r>
            <w:r w:rsidRPr="0073185D">
              <w:rPr>
                <w:strike/>
                <w:spacing w:val="-6"/>
              </w:rPr>
              <w:t xml:space="preserve"> </w:t>
            </w:r>
            <w:r w:rsidRPr="0073185D">
              <w:rPr>
                <w:strike/>
              </w:rPr>
              <w:t>description</w:t>
            </w:r>
            <w:r w:rsidRPr="0073185D">
              <w:rPr>
                <w:strike/>
                <w:spacing w:val="-7"/>
              </w:rPr>
              <w:t xml:space="preserve"> </w:t>
            </w:r>
            <w:r w:rsidRPr="0073185D">
              <w:rPr>
                <w:strike/>
              </w:rPr>
              <w:t>of</w:t>
            </w:r>
            <w:r w:rsidRPr="0073185D">
              <w:rPr>
                <w:strike/>
                <w:spacing w:val="-5"/>
              </w:rPr>
              <w:t xml:space="preserve"> </w:t>
            </w:r>
            <w:r w:rsidRPr="0073185D">
              <w:rPr>
                <w:strike/>
              </w:rPr>
              <w:t>Lots</w:t>
            </w:r>
            <w:r w:rsidRPr="0073185D">
              <w:rPr>
                <w:strike/>
                <w:spacing w:val="-3"/>
              </w:rPr>
              <w:t xml:space="preserve"> </w:t>
            </w:r>
            <w:r w:rsidRPr="0073185D">
              <w:rPr>
                <w:strike/>
              </w:rPr>
              <w:t>and</w:t>
            </w:r>
            <w:r w:rsidRPr="0073185D">
              <w:rPr>
                <w:strike/>
                <w:spacing w:val="-4"/>
              </w:rPr>
              <w:t xml:space="preserve"> </w:t>
            </w:r>
            <w:r w:rsidRPr="0073185D">
              <w:rPr>
                <w:strike/>
              </w:rPr>
              <w:t>any</w:t>
            </w:r>
            <w:r w:rsidRPr="0073185D">
              <w:rPr>
                <w:strike/>
                <w:spacing w:val="-4"/>
              </w:rPr>
              <w:t xml:space="preserve"> </w:t>
            </w:r>
            <w:r w:rsidRPr="0073185D">
              <w:rPr>
                <w:strike/>
              </w:rPr>
              <w:t>rules</w:t>
            </w:r>
            <w:r w:rsidRPr="0073185D">
              <w:rPr>
                <w:strike/>
                <w:spacing w:val="-6"/>
              </w:rPr>
              <w:t xml:space="preserve"> </w:t>
            </w:r>
            <w:r w:rsidRPr="0073185D">
              <w:rPr>
                <w:strike/>
              </w:rPr>
              <w:t>/</w:t>
            </w:r>
            <w:r w:rsidRPr="0073185D">
              <w:rPr>
                <w:strike/>
                <w:spacing w:val="-2"/>
              </w:rPr>
              <w:t xml:space="preserve"> </w:t>
            </w:r>
            <w:r w:rsidRPr="0073185D">
              <w:rPr>
                <w:strike/>
              </w:rPr>
              <w:t>instructions</w:t>
            </w:r>
            <w:r w:rsidRPr="0073185D">
              <w:rPr>
                <w:strike/>
                <w:spacing w:val="-7"/>
              </w:rPr>
              <w:t xml:space="preserve"> </w:t>
            </w:r>
            <w:r w:rsidRPr="0073185D">
              <w:rPr>
                <w:strike/>
              </w:rPr>
              <w:t>in</w:t>
            </w:r>
            <w:r w:rsidRPr="0073185D">
              <w:rPr>
                <w:strike/>
                <w:spacing w:val="-4"/>
              </w:rPr>
              <w:t xml:space="preserve"> </w:t>
            </w:r>
            <w:r w:rsidRPr="0073185D">
              <w:rPr>
                <w:strike/>
              </w:rPr>
              <w:t>relation</w:t>
            </w:r>
            <w:r w:rsidRPr="0073185D">
              <w:rPr>
                <w:strike/>
                <w:spacing w:val="-8"/>
              </w:rPr>
              <w:t xml:space="preserve"> </w:t>
            </w:r>
            <w:r w:rsidRPr="0073185D">
              <w:rPr>
                <w:strike/>
              </w:rPr>
              <w:t>to</w:t>
            </w:r>
            <w:r w:rsidRPr="0073185D">
              <w:rPr>
                <w:strike/>
                <w:spacing w:val="-2"/>
              </w:rPr>
              <w:t xml:space="preserve"> Lots]</w:t>
            </w:r>
          </w:p>
        </w:tc>
      </w:tr>
      <w:tr w:rsidR="00A0027B" w14:paraId="2F16080A" w14:textId="77777777">
        <w:trPr>
          <w:trHeight w:val="1663"/>
        </w:trPr>
        <w:tc>
          <w:tcPr>
            <w:tcW w:w="578" w:type="dxa"/>
          </w:tcPr>
          <w:p w14:paraId="4308A320" w14:textId="77777777" w:rsidR="00A0027B" w:rsidRDefault="00052D78">
            <w:pPr>
              <w:pStyle w:val="TableParagraph"/>
              <w:spacing w:before="61"/>
              <w:ind w:left="50"/>
            </w:pPr>
            <w:r>
              <w:rPr>
                <w:color w:val="0000FF"/>
                <w:spacing w:val="-5"/>
              </w:rPr>
              <w:t>1.4</w:t>
            </w:r>
          </w:p>
        </w:tc>
        <w:tc>
          <w:tcPr>
            <w:tcW w:w="8382" w:type="dxa"/>
          </w:tcPr>
          <w:p w14:paraId="3D66E2C2" w14:textId="77777777" w:rsidR="00A0027B" w:rsidRDefault="00052D78">
            <w:pPr>
              <w:pStyle w:val="TableParagraph"/>
              <w:spacing w:before="61" w:line="276" w:lineRule="auto"/>
              <w:ind w:left="247" w:right="20"/>
            </w:pPr>
            <w:r>
              <w:t>This</w:t>
            </w:r>
            <w:r>
              <w:rPr>
                <w:spacing w:val="-2"/>
              </w:rPr>
              <w:t xml:space="preserve"> </w:t>
            </w:r>
            <w:r>
              <w:t>public</w:t>
            </w:r>
            <w:r>
              <w:rPr>
                <w:spacing w:val="-2"/>
              </w:rPr>
              <w:t xml:space="preserve"> </w:t>
            </w:r>
            <w:r>
              <w:t>procurement</w:t>
            </w:r>
            <w:r>
              <w:rPr>
                <w:spacing w:val="-2"/>
              </w:rPr>
              <w:t xml:space="preserve"> </w:t>
            </w:r>
            <w:r>
              <w:t>competition</w:t>
            </w:r>
            <w:r>
              <w:rPr>
                <w:spacing w:val="-3"/>
              </w:rPr>
              <w:t xml:space="preserve"> </w:t>
            </w:r>
            <w:r>
              <w:t>(the</w:t>
            </w:r>
            <w:r>
              <w:rPr>
                <w:spacing w:val="-4"/>
              </w:rPr>
              <w:t xml:space="preserve"> </w:t>
            </w:r>
            <w:r>
              <w:t>“Competition”)</w:t>
            </w:r>
            <w:r>
              <w:rPr>
                <w:spacing w:val="-2"/>
              </w:rPr>
              <w:t xml:space="preserve"> </w:t>
            </w:r>
            <w:r>
              <w:t>will</w:t>
            </w:r>
            <w:r>
              <w:rPr>
                <w:spacing w:val="-5"/>
              </w:rPr>
              <w:t xml:space="preserve"> </w:t>
            </w:r>
            <w:r>
              <w:t>be</w:t>
            </w:r>
            <w:r>
              <w:rPr>
                <w:spacing w:val="-2"/>
              </w:rPr>
              <w:t xml:space="preserve"> </w:t>
            </w:r>
            <w:r>
              <w:t>conducted</w:t>
            </w:r>
            <w:r>
              <w:rPr>
                <w:spacing w:val="-3"/>
              </w:rPr>
              <w:t xml:space="preserve"> </w:t>
            </w:r>
            <w:r>
              <w:t>in</w:t>
            </w:r>
            <w:r>
              <w:rPr>
                <w:spacing w:val="-6"/>
              </w:rPr>
              <w:t xml:space="preserve"> </w:t>
            </w:r>
            <w:r>
              <w:t>accordance with the</w:t>
            </w:r>
            <w:r>
              <w:rPr>
                <w:spacing w:val="-2"/>
              </w:rPr>
              <w:t xml:space="preserve"> </w:t>
            </w:r>
            <w:r>
              <w:t>open procedure under the European</w:t>
            </w:r>
            <w:r>
              <w:rPr>
                <w:spacing w:val="-3"/>
              </w:rPr>
              <w:t xml:space="preserve"> </w:t>
            </w:r>
            <w:r>
              <w:t>Union</w:t>
            </w:r>
            <w:r>
              <w:rPr>
                <w:spacing w:val="-1"/>
              </w:rPr>
              <w:t xml:space="preserve"> </w:t>
            </w:r>
            <w:r>
              <w:t>(Award</w:t>
            </w:r>
            <w:r>
              <w:rPr>
                <w:spacing w:val="-2"/>
              </w:rPr>
              <w:t xml:space="preserve"> </w:t>
            </w:r>
            <w:r>
              <w:t>of</w:t>
            </w:r>
            <w:r>
              <w:rPr>
                <w:spacing w:val="-3"/>
              </w:rPr>
              <w:t xml:space="preserve"> </w:t>
            </w:r>
            <w:r>
              <w:t>Public Authority</w:t>
            </w:r>
            <w:r>
              <w:rPr>
                <w:spacing w:val="-2"/>
              </w:rPr>
              <w:t xml:space="preserve"> </w:t>
            </w:r>
            <w:r>
              <w:t>Contracts) Regulations 2016 (Statutory Instrument 284 of 2016) (the “Regulations”).</w:t>
            </w:r>
            <w:r>
              <w:rPr>
                <w:spacing w:val="40"/>
              </w:rPr>
              <w:t xml:space="preserve"> </w:t>
            </w:r>
            <w:r>
              <w:t>Any contract that</w:t>
            </w:r>
            <w:r>
              <w:rPr>
                <w:spacing w:val="-4"/>
              </w:rPr>
              <w:t xml:space="preserve"> </w:t>
            </w:r>
            <w:r>
              <w:t>may</w:t>
            </w:r>
            <w:r>
              <w:rPr>
                <w:spacing w:val="-1"/>
              </w:rPr>
              <w:t xml:space="preserve"> </w:t>
            </w:r>
            <w:r>
              <w:t>result</w:t>
            </w:r>
            <w:r>
              <w:rPr>
                <w:spacing w:val="-2"/>
              </w:rPr>
              <w:t xml:space="preserve"> </w:t>
            </w:r>
            <w:r>
              <w:t>from</w:t>
            </w:r>
            <w:r>
              <w:rPr>
                <w:spacing w:val="-1"/>
              </w:rPr>
              <w:t xml:space="preserve"> </w:t>
            </w:r>
            <w:r>
              <w:t>this</w:t>
            </w:r>
            <w:r>
              <w:rPr>
                <w:spacing w:val="-3"/>
              </w:rPr>
              <w:t xml:space="preserve"> </w:t>
            </w:r>
            <w:r>
              <w:t>Competition</w:t>
            </w:r>
            <w:r>
              <w:rPr>
                <w:spacing w:val="-2"/>
              </w:rPr>
              <w:t xml:space="preserve"> </w:t>
            </w:r>
            <w:r>
              <w:t>(the</w:t>
            </w:r>
            <w:r>
              <w:rPr>
                <w:spacing w:val="-4"/>
              </w:rPr>
              <w:t xml:space="preserve"> </w:t>
            </w:r>
            <w:r>
              <w:t>“Services</w:t>
            </w:r>
            <w:r>
              <w:rPr>
                <w:spacing w:val="-4"/>
              </w:rPr>
              <w:t xml:space="preserve"> </w:t>
            </w:r>
            <w:r>
              <w:t>Contract”)</w:t>
            </w:r>
            <w:r>
              <w:rPr>
                <w:spacing w:val="-3"/>
              </w:rPr>
              <w:t xml:space="preserve"> </w:t>
            </w:r>
            <w:r>
              <w:t>will</w:t>
            </w:r>
            <w:r>
              <w:rPr>
                <w:spacing w:val="-2"/>
              </w:rPr>
              <w:t xml:space="preserve"> </w:t>
            </w:r>
            <w:r>
              <w:t>be</w:t>
            </w:r>
            <w:r>
              <w:rPr>
                <w:spacing w:val="-4"/>
              </w:rPr>
              <w:t xml:space="preserve"> </w:t>
            </w:r>
            <w:r>
              <w:t>issued</w:t>
            </w:r>
            <w:r>
              <w:rPr>
                <w:spacing w:val="-3"/>
              </w:rPr>
              <w:t xml:space="preserve"> </w:t>
            </w:r>
            <w:r>
              <w:t>for</w:t>
            </w:r>
            <w:r>
              <w:rPr>
                <w:spacing w:val="-4"/>
              </w:rPr>
              <w:t xml:space="preserve"> </w:t>
            </w:r>
            <w:r>
              <w:t>a</w:t>
            </w:r>
            <w:r>
              <w:rPr>
                <w:spacing w:val="-2"/>
              </w:rPr>
              <w:t xml:space="preserve"> </w:t>
            </w:r>
            <w:r>
              <w:t>term</w:t>
            </w:r>
            <w:r>
              <w:rPr>
                <w:spacing w:val="-3"/>
              </w:rPr>
              <w:t xml:space="preserve"> </w:t>
            </w:r>
            <w:r>
              <w:t>of</w:t>
            </w:r>
            <w:r w:rsidR="0073185D">
              <w:t xml:space="preserve"> four (4) years</w:t>
            </w:r>
            <w:r>
              <w:t xml:space="preserve"> (“the Term”).</w:t>
            </w:r>
          </w:p>
        </w:tc>
      </w:tr>
      <w:tr w:rsidR="00A0027B" w14:paraId="10ED6751" w14:textId="77777777">
        <w:trPr>
          <w:trHeight w:val="1784"/>
        </w:trPr>
        <w:tc>
          <w:tcPr>
            <w:tcW w:w="578" w:type="dxa"/>
          </w:tcPr>
          <w:p w14:paraId="7B3F401F" w14:textId="77777777" w:rsidR="00A0027B" w:rsidRDefault="00052D78">
            <w:pPr>
              <w:pStyle w:val="TableParagraph"/>
              <w:spacing w:before="60"/>
              <w:ind w:left="50"/>
            </w:pPr>
            <w:r>
              <w:rPr>
                <w:color w:val="0000FF"/>
                <w:spacing w:val="-5"/>
              </w:rPr>
              <w:t>1.5</w:t>
            </w:r>
          </w:p>
        </w:tc>
        <w:tc>
          <w:tcPr>
            <w:tcW w:w="8382" w:type="dxa"/>
          </w:tcPr>
          <w:p w14:paraId="448BD2F5" w14:textId="77777777" w:rsidR="00A0027B" w:rsidRDefault="00052D78">
            <w:pPr>
              <w:pStyle w:val="TableParagraph"/>
              <w:spacing w:before="60"/>
              <w:ind w:left="247"/>
              <w:rPr>
                <w:i/>
              </w:rPr>
            </w:pPr>
            <w:r>
              <w:rPr>
                <w:i/>
                <w:color w:val="FF0000"/>
                <w:spacing w:val="-5"/>
              </w:rPr>
              <w:t xml:space="preserve"> </w:t>
            </w:r>
            <w:r>
              <w:rPr>
                <w:i/>
                <w:color w:val="FF0000"/>
              </w:rPr>
              <w:t>“Not</w:t>
            </w:r>
            <w:r>
              <w:rPr>
                <w:i/>
                <w:color w:val="FF0000"/>
                <w:spacing w:val="-3"/>
              </w:rPr>
              <w:t xml:space="preserve"> </w:t>
            </w:r>
            <w:r>
              <w:rPr>
                <w:i/>
                <w:color w:val="FF0000"/>
              </w:rPr>
              <w:t>Used”</w:t>
            </w:r>
            <w:r>
              <w:rPr>
                <w:i/>
                <w:color w:val="FF0000"/>
                <w:spacing w:val="-1"/>
              </w:rPr>
              <w:t xml:space="preserve"> </w:t>
            </w:r>
          </w:p>
          <w:p w14:paraId="4328D7D9" w14:textId="77777777" w:rsidR="00A0027B" w:rsidRPr="0073185D" w:rsidRDefault="00052D78">
            <w:pPr>
              <w:pStyle w:val="TableParagraph"/>
              <w:spacing w:before="161" w:line="276" w:lineRule="auto"/>
              <w:ind w:left="247"/>
              <w:rPr>
                <w:strike/>
              </w:rPr>
            </w:pPr>
            <w:r w:rsidRPr="0073185D">
              <w:rPr>
                <w:strike/>
              </w:rPr>
              <w:t>The</w:t>
            </w:r>
            <w:r w:rsidRPr="0073185D">
              <w:rPr>
                <w:strike/>
                <w:spacing w:val="-2"/>
              </w:rPr>
              <w:t xml:space="preserve"> </w:t>
            </w:r>
            <w:r w:rsidRPr="0073185D">
              <w:rPr>
                <w:strike/>
              </w:rPr>
              <w:t>Contracting</w:t>
            </w:r>
            <w:r w:rsidRPr="0073185D">
              <w:rPr>
                <w:strike/>
                <w:spacing w:val="-4"/>
              </w:rPr>
              <w:t xml:space="preserve"> </w:t>
            </w:r>
            <w:r w:rsidRPr="0073185D">
              <w:rPr>
                <w:strike/>
              </w:rPr>
              <w:t>Authority</w:t>
            </w:r>
            <w:r w:rsidRPr="0073185D">
              <w:rPr>
                <w:strike/>
                <w:spacing w:val="-2"/>
              </w:rPr>
              <w:t xml:space="preserve"> </w:t>
            </w:r>
            <w:r w:rsidRPr="0073185D">
              <w:rPr>
                <w:strike/>
              </w:rPr>
              <w:t>reserves</w:t>
            </w:r>
            <w:r w:rsidRPr="0073185D">
              <w:rPr>
                <w:strike/>
                <w:spacing w:val="-4"/>
              </w:rPr>
              <w:t xml:space="preserve"> </w:t>
            </w:r>
            <w:r w:rsidRPr="0073185D">
              <w:rPr>
                <w:strike/>
              </w:rPr>
              <w:t>the</w:t>
            </w:r>
            <w:r w:rsidRPr="0073185D">
              <w:rPr>
                <w:strike/>
                <w:spacing w:val="-2"/>
              </w:rPr>
              <w:t xml:space="preserve"> </w:t>
            </w:r>
            <w:r w:rsidRPr="0073185D">
              <w:rPr>
                <w:strike/>
              </w:rPr>
              <w:t>right</w:t>
            </w:r>
            <w:r w:rsidRPr="0073185D">
              <w:rPr>
                <w:strike/>
                <w:spacing w:val="-4"/>
              </w:rPr>
              <w:t xml:space="preserve"> </w:t>
            </w:r>
            <w:r w:rsidRPr="0073185D">
              <w:rPr>
                <w:strike/>
              </w:rPr>
              <w:t>to</w:t>
            </w:r>
            <w:r w:rsidRPr="0073185D">
              <w:rPr>
                <w:strike/>
                <w:spacing w:val="-3"/>
              </w:rPr>
              <w:t xml:space="preserve"> </w:t>
            </w:r>
            <w:r w:rsidRPr="0073185D">
              <w:rPr>
                <w:strike/>
              </w:rPr>
              <w:t>extend</w:t>
            </w:r>
            <w:r w:rsidRPr="0073185D">
              <w:rPr>
                <w:strike/>
                <w:spacing w:val="-5"/>
              </w:rPr>
              <w:t xml:space="preserve"> </w:t>
            </w:r>
            <w:r w:rsidRPr="0073185D">
              <w:rPr>
                <w:strike/>
              </w:rPr>
              <w:t>the</w:t>
            </w:r>
            <w:r w:rsidRPr="0073185D">
              <w:rPr>
                <w:strike/>
                <w:spacing w:val="-2"/>
              </w:rPr>
              <w:t xml:space="preserve"> </w:t>
            </w:r>
            <w:r w:rsidRPr="0073185D">
              <w:rPr>
                <w:strike/>
              </w:rPr>
              <w:t>Term</w:t>
            </w:r>
            <w:r w:rsidRPr="0073185D">
              <w:rPr>
                <w:strike/>
                <w:spacing w:val="-3"/>
              </w:rPr>
              <w:t xml:space="preserve"> </w:t>
            </w:r>
            <w:r w:rsidRPr="0073185D">
              <w:rPr>
                <w:strike/>
              </w:rPr>
              <w:t>for</w:t>
            </w:r>
            <w:r w:rsidRPr="0073185D">
              <w:rPr>
                <w:strike/>
                <w:spacing w:val="-5"/>
              </w:rPr>
              <w:t xml:space="preserve"> </w:t>
            </w:r>
            <w:r w:rsidRPr="0073185D">
              <w:rPr>
                <w:strike/>
              </w:rPr>
              <w:t>a</w:t>
            </w:r>
            <w:r w:rsidRPr="0073185D">
              <w:rPr>
                <w:strike/>
                <w:spacing w:val="-2"/>
              </w:rPr>
              <w:t xml:space="preserve"> </w:t>
            </w:r>
            <w:r w:rsidRPr="0073185D">
              <w:rPr>
                <w:strike/>
              </w:rPr>
              <w:t>period</w:t>
            </w:r>
            <w:r w:rsidRPr="0073185D">
              <w:rPr>
                <w:strike/>
                <w:spacing w:val="-5"/>
              </w:rPr>
              <w:t xml:space="preserve"> </w:t>
            </w:r>
            <w:r w:rsidRPr="0073185D">
              <w:rPr>
                <w:strike/>
              </w:rPr>
              <w:t>or</w:t>
            </w:r>
            <w:r w:rsidRPr="0073185D">
              <w:rPr>
                <w:strike/>
                <w:spacing w:val="-2"/>
              </w:rPr>
              <w:t xml:space="preserve"> </w:t>
            </w:r>
            <w:r w:rsidRPr="0073185D">
              <w:rPr>
                <w:strike/>
              </w:rPr>
              <w:t>periods</w:t>
            </w:r>
            <w:r w:rsidRPr="0073185D">
              <w:rPr>
                <w:strike/>
                <w:spacing w:val="-4"/>
              </w:rPr>
              <w:t xml:space="preserve"> </w:t>
            </w:r>
            <w:r w:rsidRPr="0073185D">
              <w:rPr>
                <w:strike/>
              </w:rPr>
              <w:t>of up</w:t>
            </w:r>
            <w:r w:rsidRPr="0073185D">
              <w:rPr>
                <w:strike/>
                <w:spacing w:val="-3"/>
              </w:rPr>
              <w:t xml:space="preserve"> </w:t>
            </w:r>
            <w:r w:rsidRPr="0073185D">
              <w:rPr>
                <w:strike/>
              </w:rPr>
              <w:t>to</w:t>
            </w:r>
            <w:r w:rsidRPr="0073185D">
              <w:rPr>
                <w:strike/>
                <w:spacing w:val="-1"/>
              </w:rPr>
              <w:t xml:space="preserve"> </w:t>
            </w:r>
            <w:r w:rsidRPr="0073185D">
              <w:rPr>
                <w:strike/>
                <w:color w:val="000000"/>
                <w:highlight w:val="lightGray"/>
              </w:rPr>
              <w:t>[insert</w:t>
            </w:r>
            <w:r w:rsidRPr="0073185D">
              <w:rPr>
                <w:strike/>
                <w:color w:val="000000"/>
                <w:spacing w:val="-2"/>
                <w:highlight w:val="lightGray"/>
              </w:rPr>
              <w:t xml:space="preserve"> </w:t>
            </w:r>
            <w:r w:rsidRPr="0073185D">
              <w:rPr>
                <w:strike/>
                <w:color w:val="000000"/>
                <w:highlight w:val="lightGray"/>
              </w:rPr>
              <w:t>relevant</w:t>
            </w:r>
            <w:r w:rsidRPr="0073185D">
              <w:rPr>
                <w:strike/>
                <w:color w:val="000000"/>
                <w:spacing w:val="-2"/>
                <w:highlight w:val="lightGray"/>
              </w:rPr>
              <w:t xml:space="preserve"> </w:t>
            </w:r>
            <w:r w:rsidRPr="0073185D">
              <w:rPr>
                <w:strike/>
                <w:color w:val="000000"/>
                <w:highlight w:val="lightGray"/>
              </w:rPr>
              <w:t>period]</w:t>
            </w:r>
            <w:r w:rsidRPr="0073185D">
              <w:rPr>
                <w:strike/>
                <w:color w:val="000000"/>
                <w:spacing w:val="-1"/>
              </w:rPr>
              <w:t xml:space="preserve"> </w:t>
            </w:r>
            <w:r w:rsidRPr="0073185D">
              <w:rPr>
                <w:strike/>
                <w:color w:val="000000"/>
              </w:rPr>
              <w:t>with</w:t>
            </w:r>
            <w:r w:rsidRPr="0073185D">
              <w:rPr>
                <w:strike/>
                <w:color w:val="000000"/>
                <w:spacing w:val="-2"/>
              </w:rPr>
              <w:t xml:space="preserve"> </w:t>
            </w:r>
            <w:r w:rsidRPr="0073185D">
              <w:rPr>
                <w:strike/>
                <w:color w:val="000000"/>
              </w:rPr>
              <w:t>a</w:t>
            </w:r>
            <w:r w:rsidRPr="0073185D">
              <w:rPr>
                <w:strike/>
                <w:color w:val="000000"/>
                <w:spacing w:val="-4"/>
              </w:rPr>
              <w:t xml:space="preserve"> </w:t>
            </w:r>
            <w:r w:rsidRPr="0073185D">
              <w:rPr>
                <w:strike/>
                <w:color w:val="000000"/>
              </w:rPr>
              <w:t>maximum</w:t>
            </w:r>
            <w:r w:rsidRPr="0073185D">
              <w:rPr>
                <w:strike/>
                <w:color w:val="000000"/>
                <w:spacing w:val="-3"/>
              </w:rPr>
              <w:t xml:space="preserve"> </w:t>
            </w:r>
            <w:r w:rsidRPr="0073185D">
              <w:rPr>
                <w:strike/>
                <w:color w:val="000000"/>
              </w:rPr>
              <w:t xml:space="preserve">of </w:t>
            </w:r>
            <w:r w:rsidRPr="0073185D">
              <w:rPr>
                <w:strike/>
                <w:color w:val="000000"/>
                <w:highlight w:val="lightGray"/>
              </w:rPr>
              <w:t>[insert</w:t>
            </w:r>
            <w:r w:rsidRPr="0073185D">
              <w:rPr>
                <w:strike/>
                <w:color w:val="000000"/>
                <w:spacing w:val="-2"/>
                <w:highlight w:val="lightGray"/>
              </w:rPr>
              <w:t xml:space="preserve"> </w:t>
            </w:r>
            <w:r w:rsidRPr="0073185D">
              <w:rPr>
                <w:strike/>
                <w:color w:val="000000"/>
                <w:highlight w:val="lightGray"/>
              </w:rPr>
              <w:t>relevant</w:t>
            </w:r>
            <w:r w:rsidRPr="0073185D">
              <w:rPr>
                <w:strike/>
                <w:color w:val="000000"/>
                <w:spacing w:val="-2"/>
                <w:highlight w:val="lightGray"/>
              </w:rPr>
              <w:t xml:space="preserve"> </w:t>
            </w:r>
            <w:r w:rsidRPr="0073185D">
              <w:rPr>
                <w:strike/>
                <w:color w:val="000000"/>
                <w:highlight w:val="lightGray"/>
              </w:rPr>
              <w:t>number]</w:t>
            </w:r>
            <w:r w:rsidRPr="0073185D">
              <w:rPr>
                <w:strike/>
                <w:color w:val="000000"/>
                <w:spacing w:val="-1"/>
              </w:rPr>
              <w:t xml:space="preserve"> </w:t>
            </w:r>
            <w:r w:rsidRPr="0073185D">
              <w:rPr>
                <w:strike/>
                <w:color w:val="000000"/>
              </w:rPr>
              <w:t>such</w:t>
            </w:r>
            <w:r w:rsidRPr="0073185D">
              <w:rPr>
                <w:strike/>
                <w:color w:val="000000"/>
                <w:spacing w:val="-2"/>
              </w:rPr>
              <w:t xml:space="preserve"> </w:t>
            </w:r>
            <w:r w:rsidRPr="0073185D">
              <w:rPr>
                <w:strike/>
                <w:color w:val="000000"/>
              </w:rPr>
              <w:t>extension or extensions on the same terms and conditions, subject to the Contracting Authority’s obligations at law.</w:t>
            </w:r>
          </w:p>
        </w:tc>
      </w:tr>
      <w:tr w:rsidR="00A0027B" w14:paraId="629A3A48" w14:textId="77777777">
        <w:trPr>
          <w:trHeight w:val="1354"/>
        </w:trPr>
        <w:tc>
          <w:tcPr>
            <w:tcW w:w="578" w:type="dxa"/>
          </w:tcPr>
          <w:p w14:paraId="7EA14CD6" w14:textId="77777777" w:rsidR="00A0027B" w:rsidRDefault="00052D78">
            <w:pPr>
              <w:pStyle w:val="TableParagraph"/>
              <w:spacing w:before="59"/>
              <w:ind w:left="50"/>
            </w:pPr>
            <w:r>
              <w:rPr>
                <w:color w:val="0000FF"/>
                <w:spacing w:val="-5"/>
              </w:rPr>
              <w:t>1.6</w:t>
            </w:r>
          </w:p>
        </w:tc>
        <w:tc>
          <w:tcPr>
            <w:tcW w:w="8382" w:type="dxa"/>
          </w:tcPr>
          <w:p w14:paraId="0D0DB9B6" w14:textId="77777777" w:rsidR="00A0027B" w:rsidRDefault="00052D78">
            <w:pPr>
              <w:pStyle w:val="TableParagraph"/>
              <w:spacing w:before="59" w:line="276" w:lineRule="auto"/>
              <w:ind w:left="247" w:right="48"/>
              <w:jc w:val="both"/>
            </w:pPr>
            <w:r>
              <w:t>The</w:t>
            </w:r>
            <w:r>
              <w:rPr>
                <w:spacing w:val="-4"/>
              </w:rPr>
              <w:t xml:space="preserve"> </w:t>
            </w:r>
            <w:r>
              <w:t>Contracting</w:t>
            </w:r>
            <w:r>
              <w:rPr>
                <w:spacing w:val="-6"/>
              </w:rPr>
              <w:t xml:space="preserve"> </w:t>
            </w:r>
            <w:r>
              <w:t>Authority</w:t>
            </w:r>
            <w:r>
              <w:rPr>
                <w:spacing w:val="-6"/>
              </w:rPr>
              <w:t xml:space="preserve"> </w:t>
            </w:r>
            <w:r>
              <w:t>estimates</w:t>
            </w:r>
            <w:r>
              <w:rPr>
                <w:spacing w:val="-7"/>
              </w:rPr>
              <w:t xml:space="preserve"> </w:t>
            </w:r>
            <w:r>
              <w:t>that</w:t>
            </w:r>
            <w:r>
              <w:rPr>
                <w:spacing w:val="-4"/>
              </w:rPr>
              <w:t xml:space="preserve"> </w:t>
            </w:r>
            <w:r>
              <w:t>the</w:t>
            </w:r>
            <w:r>
              <w:rPr>
                <w:spacing w:val="-6"/>
              </w:rPr>
              <w:t xml:space="preserve"> </w:t>
            </w:r>
            <w:r>
              <w:t>expenditure</w:t>
            </w:r>
            <w:r>
              <w:rPr>
                <w:spacing w:val="-4"/>
              </w:rPr>
              <w:t xml:space="preserve"> </w:t>
            </w:r>
            <w:r>
              <w:t>on</w:t>
            </w:r>
            <w:r>
              <w:rPr>
                <w:spacing w:val="-5"/>
              </w:rPr>
              <w:t xml:space="preserve"> </w:t>
            </w:r>
            <w:r>
              <w:t>the</w:t>
            </w:r>
            <w:r>
              <w:rPr>
                <w:spacing w:val="-2"/>
              </w:rPr>
              <w:t xml:space="preserve"> </w:t>
            </w:r>
            <w:r>
              <w:t>Services</w:t>
            </w:r>
            <w:r>
              <w:rPr>
                <w:spacing w:val="-3"/>
              </w:rPr>
              <w:t xml:space="preserve"> </w:t>
            </w:r>
            <w:r>
              <w:t>to</w:t>
            </w:r>
            <w:r>
              <w:rPr>
                <w:spacing w:val="-3"/>
              </w:rPr>
              <w:t xml:space="preserve"> </w:t>
            </w:r>
            <w:r>
              <w:t>be</w:t>
            </w:r>
            <w:r>
              <w:rPr>
                <w:spacing w:val="-4"/>
              </w:rPr>
              <w:t xml:space="preserve"> </w:t>
            </w:r>
            <w:r>
              <w:t>covered</w:t>
            </w:r>
            <w:r>
              <w:rPr>
                <w:spacing w:val="-4"/>
              </w:rPr>
              <w:t xml:space="preserve"> </w:t>
            </w:r>
            <w:r>
              <w:t>by the proposed</w:t>
            </w:r>
            <w:r w:rsidR="0073185D">
              <w:t xml:space="preserve"> Service Contract </w:t>
            </w:r>
            <w:r>
              <w:rPr>
                <w:color w:val="000000"/>
              </w:rPr>
              <w:t>may amount</w:t>
            </w:r>
            <w:r>
              <w:rPr>
                <w:color w:val="000000"/>
                <w:spacing w:val="-2"/>
              </w:rPr>
              <w:t xml:space="preserve"> </w:t>
            </w:r>
            <w:r>
              <w:rPr>
                <w:color w:val="000000"/>
              </w:rPr>
              <w:t>to</w:t>
            </w:r>
            <w:r>
              <w:rPr>
                <w:color w:val="000000"/>
                <w:spacing w:val="-1"/>
              </w:rPr>
              <w:t xml:space="preserve"> </w:t>
            </w:r>
            <w:r>
              <w:rPr>
                <w:color w:val="000000"/>
              </w:rPr>
              <w:t>some</w:t>
            </w:r>
            <w:r w:rsidR="0073185D">
              <w:rPr>
                <w:color w:val="000000"/>
              </w:rPr>
              <w:t xml:space="preserve"> €750,000</w:t>
            </w:r>
            <w:r>
              <w:rPr>
                <w:color w:val="000000"/>
              </w:rPr>
              <w:t xml:space="preserve"> (excl. VAT) over the Term and any possible extensions.</w:t>
            </w:r>
            <w:r>
              <w:rPr>
                <w:color w:val="000000"/>
                <w:spacing w:val="40"/>
              </w:rPr>
              <w:t xml:space="preserve"> </w:t>
            </w:r>
            <w:r>
              <w:rPr>
                <w:color w:val="000000"/>
              </w:rPr>
              <w:t>Tenderers must understand</w:t>
            </w:r>
            <w:r>
              <w:rPr>
                <w:color w:val="000000"/>
                <w:spacing w:val="-13"/>
              </w:rPr>
              <w:t xml:space="preserve"> </w:t>
            </w:r>
            <w:r>
              <w:rPr>
                <w:color w:val="000000"/>
              </w:rPr>
              <w:t>that</w:t>
            </w:r>
            <w:r>
              <w:rPr>
                <w:color w:val="000000"/>
                <w:spacing w:val="-12"/>
              </w:rPr>
              <w:t xml:space="preserve"> </w:t>
            </w:r>
            <w:r>
              <w:rPr>
                <w:color w:val="000000"/>
              </w:rPr>
              <w:t>this</w:t>
            </w:r>
            <w:r>
              <w:rPr>
                <w:color w:val="000000"/>
                <w:spacing w:val="-9"/>
              </w:rPr>
              <w:t xml:space="preserve"> </w:t>
            </w:r>
            <w:r>
              <w:rPr>
                <w:color w:val="000000"/>
              </w:rPr>
              <w:t>figure</w:t>
            </w:r>
            <w:r>
              <w:rPr>
                <w:color w:val="000000"/>
                <w:spacing w:val="-12"/>
              </w:rPr>
              <w:t xml:space="preserve"> </w:t>
            </w:r>
            <w:r>
              <w:rPr>
                <w:color w:val="000000"/>
              </w:rPr>
              <w:t>is</w:t>
            </w:r>
            <w:r>
              <w:rPr>
                <w:color w:val="000000"/>
                <w:spacing w:val="-9"/>
              </w:rPr>
              <w:t xml:space="preserve"> </w:t>
            </w:r>
            <w:r>
              <w:rPr>
                <w:color w:val="000000"/>
              </w:rPr>
              <w:t>an</w:t>
            </w:r>
            <w:r>
              <w:rPr>
                <w:color w:val="000000"/>
                <w:spacing w:val="-11"/>
              </w:rPr>
              <w:t xml:space="preserve"> </w:t>
            </w:r>
            <w:r>
              <w:rPr>
                <w:color w:val="000000"/>
              </w:rPr>
              <w:t>estimate</w:t>
            </w:r>
            <w:r>
              <w:rPr>
                <w:color w:val="000000"/>
                <w:spacing w:val="-10"/>
              </w:rPr>
              <w:t xml:space="preserve"> </w:t>
            </w:r>
            <w:r>
              <w:rPr>
                <w:color w:val="000000"/>
              </w:rPr>
              <w:t>only</w:t>
            </w:r>
            <w:r>
              <w:rPr>
                <w:color w:val="000000"/>
                <w:spacing w:val="-12"/>
              </w:rPr>
              <w:t xml:space="preserve"> </w:t>
            </w:r>
            <w:r>
              <w:rPr>
                <w:color w:val="000000"/>
              </w:rPr>
              <w:t>based</w:t>
            </w:r>
            <w:r>
              <w:rPr>
                <w:color w:val="000000"/>
                <w:spacing w:val="-12"/>
              </w:rPr>
              <w:t xml:space="preserve"> </w:t>
            </w:r>
            <w:r>
              <w:rPr>
                <w:color w:val="000000"/>
              </w:rPr>
              <w:t>on</w:t>
            </w:r>
            <w:r>
              <w:rPr>
                <w:color w:val="000000"/>
                <w:spacing w:val="-11"/>
              </w:rPr>
              <w:t xml:space="preserve"> </w:t>
            </w:r>
            <w:r>
              <w:rPr>
                <w:color w:val="000000"/>
              </w:rPr>
              <w:t>current</w:t>
            </w:r>
            <w:r>
              <w:rPr>
                <w:color w:val="000000"/>
                <w:spacing w:val="-10"/>
              </w:rPr>
              <w:t xml:space="preserve"> </w:t>
            </w:r>
            <w:r>
              <w:rPr>
                <w:color w:val="000000"/>
              </w:rPr>
              <w:t>and</w:t>
            </w:r>
            <w:r>
              <w:rPr>
                <w:color w:val="000000"/>
                <w:spacing w:val="-10"/>
              </w:rPr>
              <w:t xml:space="preserve"> </w:t>
            </w:r>
            <w:r>
              <w:rPr>
                <w:color w:val="000000"/>
              </w:rPr>
              <w:t>future</w:t>
            </w:r>
            <w:r>
              <w:rPr>
                <w:color w:val="000000"/>
                <w:spacing w:val="-9"/>
              </w:rPr>
              <w:t xml:space="preserve"> </w:t>
            </w:r>
            <w:r>
              <w:rPr>
                <w:color w:val="000000"/>
              </w:rPr>
              <w:t>expected</w:t>
            </w:r>
            <w:r>
              <w:rPr>
                <w:color w:val="000000"/>
                <w:spacing w:val="-9"/>
              </w:rPr>
              <w:t xml:space="preserve"> </w:t>
            </w:r>
            <w:r>
              <w:rPr>
                <w:color w:val="000000"/>
                <w:spacing w:val="-2"/>
              </w:rPr>
              <w:t>usage.</w:t>
            </w:r>
          </w:p>
        </w:tc>
      </w:tr>
      <w:tr w:rsidR="00A0027B" w14:paraId="41F17D21" w14:textId="77777777">
        <w:trPr>
          <w:trHeight w:val="3225"/>
        </w:trPr>
        <w:tc>
          <w:tcPr>
            <w:tcW w:w="578" w:type="dxa"/>
          </w:tcPr>
          <w:p w14:paraId="51BABAB7" w14:textId="77777777" w:rsidR="00A0027B" w:rsidRDefault="00052D78">
            <w:pPr>
              <w:pStyle w:val="TableParagraph"/>
              <w:spacing w:before="60"/>
              <w:ind w:left="50"/>
            </w:pPr>
            <w:r>
              <w:rPr>
                <w:color w:val="0000FF"/>
                <w:spacing w:val="-5"/>
              </w:rPr>
              <w:t>1.7</w:t>
            </w:r>
          </w:p>
        </w:tc>
        <w:tc>
          <w:tcPr>
            <w:tcW w:w="8382" w:type="dxa"/>
          </w:tcPr>
          <w:p w14:paraId="0399E12A" w14:textId="77777777" w:rsidR="00A0027B" w:rsidRDefault="00052D78">
            <w:pPr>
              <w:pStyle w:val="TableParagraph"/>
              <w:spacing w:before="60" w:line="276" w:lineRule="auto"/>
              <w:ind w:left="247" w:right="50"/>
              <w:jc w:val="both"/>
            </w:pPr>
            <w:r>
              <w:t>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415FC433" w14:textId="77777777" w:rsidR="00A0027B" w:rsidRDefault="00052D78">
            <w:pPr>
              <w:pStyle w:val="TableParagraph"/>
              <w:spacing w:before="121"/>
              <w:ind w:left="247"/>
              <w:jc w:val="both"/>
            </w:pPr>
            <w:r>
              <w:t>Larger</w:t>
            </w:r>
            <w:r>
              <w:rPr>
                <w:spacing w:val="-1"/>
              </w:rPr>
              <w:t xml:space="preserve"> </w:t>
            </w:r>
            <w:r>
              <w:t>enterprises</w:t>
            </w:r>
            <w:r>
              <w:rPr>
                <w:spacing w:val="-1"/>
              </w:rPr>
              <w:t xml:space="preserve"> </w:t>
            </w:r>
            <w:r>
              <w:t>are</w:t>
            </w:r>
            <w:r>
              <w:rPr>
                <w:spacing w:val="-1"/>
              </w:rPr>
              <w:t xml:space="preserve"> </w:t>
            </w:r>
            <w:r>
              <w:t>also</w:t>
            </w:r>
            <w:r>
              <w:rPr>
                <w:spacing w:val="-3"/>
              </w:rPr>
              <w:t xml:space="preserve"> </w:t>
            </w:r>
            <w:r>
              <w:t>encouraged,</w:t>
            </w:r>
            <w:r>
              <w:rPr>
                <w:spacing w:val="-2"/>
              </w:rPr>
              <w:t xml:space="preserve"> </w:t>
            </w:r>
            <w:r>
              <w:t>subject</w:t>
            </w:r>
            <w:r>
              <w:rPr>
                <w:spacing w:val="-1"/>
              </w:rPr>
              <w:t xml:space="preserve"> </w:t>
            </w:r>
            <w:r>
              <w:t>to</w:t>
            </w:r>
            <w:r>
              <w:rPr>
                <w:spacing w:val="-1"/>
              </w:rPr>
              <w:t xml:space="preserve"> </w:t>
            </w:r>
            <w:r>
              <w:t>paragraph</w:t>
            </w:r>
            <w:r>
              <w:rPr>
                <w:spacing w:val="-2"/>
              </w:rPr>
              <w:t xml:space="preserve"> </w:t>
            </w:r>
            <w:r>
              <w:t>2.5, to</w:t>
            </w:r>
            <w:r>
              <w:rPr>
                <w:spacing w:val="-1"/>
              </w:rPr>
              <w:t xml:space="preserve"> </w:t>
            </w:r>
            <w:r>
              <w:t>consider</w:t>
            </w:r>
            <w:r>
              <w:rPr>
                <w:spacing w:val="-2"/>
              </w:rPr>
              <w:t xml:space="preserve"> </w:t>
            </w:r>
            <w:r>
              <w:t>the</w:t>
            </w:r>
            <w:r>
              <w:rPr>
                <w:spacing w:val="-3"/>
              </w:rPr>
              <w:t xml:space="preserve"> </w:t>
            </w:r>
            <w:r>
              <w:rPr>
                <w:spacing w:val="-2"/>
              </w:rPr>
              <w:t>practical</w:t>
            </w:r>
          </w:p>
          <w:p w14:paraId="11F6BE5C" w14:textId="77777777" w:rsidR="00A0027B" w:rsidRDefault="00052D78">
            <w:pPr>
              <w:pStyle w:val="TableParagraph"/>
              <w:spacing w:line="300" w:lineRule="atLeast"/>
              <w:ind w:left="247" w:right="51"/>
              <w:jc w:val="both"/>
            </w:pPr>
            <w:r>
              <w:t xml:space="preserve">ways that SMEs can be included in their proposals to </w:t>
            </w:r>
            <w:proofErr w:type="spellStart"/>
            <w:r>
              <w:t>maximise</w:t>
            </w:r>
            <w:proofErr w:type="spellEnd"/>
            <w:r>
              <w:t xml:space="preserve"> the social and economic benefits of any Services Contracts that may result from this Competition.</w:t>
            </w:r>
          </w:p>
        </w:tc>
      </w:tr>
    </w:tbl>
    <w:p w14:paraId="685A2D2F" w14:textId="77777777" w:rsidR="00A0027B" w:rsidRDefault="00A0027B">
      <w:pPr>
        <w:pStyle w:val="TableParagraph"/>
        <w:spacing w:line="300" w:lineRule="atLeast"/>
        <w:jc w:val="both"/>
        <w:sectPr w:rsidR="00A0027B">
          <w:pgSz w:w="11910" w:h="16850"/>
          <w:pgMar w:top="1240" w:right="1133" w:bottom="1060" w:left="1275" w:header="0" w:footer="856" w:gutter="0"/>
          <w:cols w:space="720"/>
        </w:sectPr>
      </w:pPr>
    </w:p>
    <w:p w14:paraId="668447E0" w14:textId="77777777" w:rsidR="00A0027B" w:rsidRDefault="00052D78">
      <w:pPr>
        <w:spacing w:before="12"/>
        <w:ind w:left="143"/>
        <w:rPr>
          <w:b/>
          <w:sz w:val="32"/>
        </w:rPr>
      </w:pPr>
      <w:r>
        <w:rPr>
          <w:b/>
          <w:color w:val="333399"/>
          <w:sz w:val="32"/>
        </w:rPr>
        <w:lastRenderedPageBreak/>
        <w:t>Part</w:t>
      </w:r>
      <w:r>
        <w:rPr>
          <w:b/>
          <w:color w:val="333399"/>
          <w:spacing w:val="-9"/>
          <w:sz w:val="32"/>
        </w:rPr>
        <w:t xml:space="preserve"> </w:t>
      </w:r>
      <w:r>
        <w:rPr>
          <w:b/>
          <w:color w:val="333399"/>
          <w:sz w:val="32"/>
        </w:rPr>
        <w:t>2:</w:t>
      </w:r>
      <w:r>
        <w:rPr>
          <w:b/>
          <w:color w:val="333399"/>
          <w:spacing w:val="-5"/>
          <w:sz w:val="32"/>
        </w:rPr>
        <w:t xml:space="preserve"> </w:t>
      </w:r>
      <w:r>
        <w:rPr>
          <w:b/>
          <w:color w:val="333399"/>
          <w:sz w:val="32"/>
        </w:rPr>
        <w:t>Instructions</w:t>
      </w:r>
      <w:r>
        <w:rPr>
          <w:b/>
          <w:color w:val="333399"/>
          <w:spacing w:val="-8"/>
          <w:sz w:val="32"/>
        </w:rPr>
        <w:t xml:space="preserve"> </w:t>
      </w:r>
      <w:r>
        <w:rPr>
          <w:b/>
          <w:color w:val="333399"/>
          <w:sz w:val="32"/>
        </w:rPr>
        <w:t>to</w:t>
      </w:r>
      <w:r>
        <w:rPr>
          <w:b/>
          <w:color w:val="333399"/>
          <w:spacing w:val="-8"/>
          <w:sz w:val="32"/>
        </w:rPr>
        <w:t xml:space="preserve"> </w:t>
      </w:r>
      <w:r>
        <w:rPr>
          <w:b/>
          <w:color w:val="333399"/>
          <w:spacing w:val="-2"/>
          <w:sz w:val="32"/>
        </w:rPr>
        <w:t>Tenderers</w:t>
      </w:r>
    </w:p>
    <w:p w14:paraId="7BC65A7A" w14:textId="77777777" w:rsidR="00A0027B" w:rsidRDefault="00052D78">
      <w:pPr>
        <w:pStyle w:val="BodyText"/>
        <w:spacing w:before="4"/>
        <w:rPr>
          <w:b/>
          <w:sz w:val="4"/>
        </w:rPr>
      </w:pPr>
      <w:r>
        <w:rPr>
          <w:b/>
          <w:noProof/>
          <w:sz w:val="4"/>
        </w:rPr>
        <mc:AlternateContent>
          <mc:Choice Requires="wps">
            <w:drawing>
              <wp:anchor distT="0" distB="0" distL="0" distR="0" simplePos="0" relativeHeight="487589376" behindDoc="1" locked="0" layoutInCell="1" allowOverlap="1" wp14:anchorId="01D30633" wp14:editId="17A171ED">
                <wp:simplePos x="0" y="0"/>
                <wp:positionH relativeFrom="page">
                  <wp:posOffset>882700</wp:posOffset>
                </wp:positionH>
                <wp:positionV relativeFrom="paragraph">
                  <wp:posOffset>49133</wp:posOffset>
                </wp:positionV>
                <wp:extent cx="5798185" cy="2794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C86E6AF" id="Graphic 5" o:spid="_x0000_s1026" style="position:absolute;margin-left:69.5pt;margin-top:3.85pt;width:456.55pt;height:2.2pt;z-index:-1572710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" path="m5798184,l,,,27431r5798184,l5798184,xe" fillcolor="#339" stroked="f">
                <v:path arrowok="t"/>
                <w10:wrap type="topAndBottom" anchorx="page"/>
              </v:shape>
            </w:pict>
          </mc:Fallback>
        </mc:AlternateContent>
      </w:r>
      <w:r>
        <w:rPr>
          <w:b/>
          <w:noProof/>
          <w:sz w:val="4"/>
        </w:rPr>
        <mc:AlternateContent>
          <mc:Choice Requires="wpg">
            <w:drawing>
              <wp:anchor distT="0" distB="0" distL="0" distR="0" simplePos="0" relativeHeight="487589888" behindDoc="1" locked="0" layoutInCell="1" allowOverlap="1" wp14:anchorId="279C48B3" wp14:editId="319DBCF7">
                <wp:simplePos x="0" y="0"/>
                <wp:positionH relativeFrom="page">
                  <wp:posOffset>882700</wp:posOffset>
                </wp:positionH>
                <wp:positionV relativeFrom="paragraph">
                  <wp:posOffset>230743</wp:posOffset>
                </wp:positionV>
                <wp:extent cx="5798185" cy="22860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8" name="Graphic 7"/>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9" name="Graphic 8"/>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0" name="Textbox 9"/>
                        <wps:cNvSpPr txBox="1"/>
                        <wps:spPr>
                          <a:xfrm>
                            <a:off x="0" y="0"/>
                            <a:ext cx="5798185" cy="210820"/>
                          </a:xfrm>
                          <a:prstGeom prst="rect">
                            <a:avLst/>
                          </a:prstGeom>
                        </wps:spPr>
                        <wps:txbx>
                          <w:txbxContent>
                            <w:p w14:paraId="059484A8" w14:textId="77777777" w:rsidR="00A93A56" w:rsidRDefault="00A93A56">
                              <w:pPr>
                                <w:tabs>
                                  <w:tab w:val="left" w:pos="595"/>
                                </w:tabs>
                                <w:spacing w:line="268" w:lineRule="exact"/>
                                <w:ind w:left="86"/>
                                <w:rPr>
                                  <w:b/>
                                </w:rPr>
                              </w:pPr>
                              <w:r>
                                <w:rPr>
                                  <w:b/>
                                  <w:color w:val="FFFFFF"/>
                                  <w:spacing w:val="-5"/>
                                </w:rPr>
                                <w:t>2.1</w:t>
                              </w:r>
                              <w:r>
                                <w:rPr>
                                  <w:b/>
                                  <w:color w:val="FFFFFF"/>
                                </w:rPr>
                                <w:tab/>
                                <w:t>IMPORTANT</w:t>
                              </w:r>
                              <w:r>
                                <w:rPr>
                                  <w:b/>
                                  <w:color w:val="FFFFFF"/>
                                  <w:spacing w:val="-8"/>
                                </w:rPr>
                                <w:t xml:space="preserve"> </w:t>
                              </w:r>
                              <w:r>
                                <w:rPr>
                                  <w:b/>
                                  <w:color w:val="FFFFFF"/>
                                  <w:spacing w:val="-2"/>
                                </w:rPr>
                                <w:t>NOTICES</w:t>
                              </w:r>
                            </w:p>
                          </w:txbxContent>
                        </wps:txbx>
                        <wps:bodyPr wrap="square" lIns="0" tIns="0" rIns="0" bIns="0" rtlCol="0">
                          <a:noAutofit/>
                        </wps:bodyPr>
                      </wps:wsp>
                    </wpg:wgp>
                  </a:graphicData>
                </a:graphic>
              </wp:anchor>
            </w:drawing>
          </mc:Choice>
          <mc:Fallback>
            <w:pict>
              <v:group w14:anchorId="279C48B3" id="Group 6" o:spid="_x0000_s1027" style="position:absolute;margin-left:69.5pt;margin-top:18.15pt;width:456.55pt;height:18pt;z-index:-15726592;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">
                <v:shape id="Graphic 7" o:spid="_x0000_s1028"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" path="m5798184,l,,,210311r5798184,l5798184,xe" fillcolor="navy" stroked="f">
                  <v:path arrowok="t"/>
                </v:shape>
                <v:shape id="Graphic 8" o:spid="_x0000_s1029"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" path="m5798184,l,,,18288r5798184,l5798184,xe" fillcolor="#339" stroked="f">
                  <v:path arrowok="t"/>
                </v:shape>
                <v:shape id="Textbox 9" o:spid="_x0000_s1030"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059484A8" w14:textId="77777777" w:rsidR="00A93A56" w:rsidRDefault="00A93A56">
                        <w:pPr>
                          <w:tabs>
                            <w:tab w:val="left" w:pos="595"/>
                          </w:tabs>
                          <w:spacing w:line="268" w:lineRule="exact"/>
                          <w:ind w:left="86"/>
                          <w:rPr>
                            <w:b/>
                          </w:rPr>
                        </w:pPr>
                        <w:r>
                          <w:rPr>
                            <w:b/>
                            <w:color w:val="FFFFFF"/>
                            <w:spacing w:val="-5"/>
                          </w:rPr>
                          <w:t>2.1</w:t>
                        </w:r>
                        <w:r>
                          <w:rPr>
                            <w:b/>
                            <w:color w:val="FFFFFF"/>
                          </w:rPr>
                          <w:tab/>
                          <w:t>IMPORTANT</w:t>
                        </w:r>
                        <w:r>
                          <w:rPr>
                            <w:b/>
                            <w:color w:val="FFFFFF"/>
                            <w:spacing w:val="-8"/>
                          </w:rPr>
                          <w:t xml:space="preserve"> </w:t>
                        </w:r>
                        <w:r>
                          <w:rPr>
                            <w:b/>
                            <w:color w:val="FFFFFF"/>
                            <w:spacing w:val="-2"/>
                          </w:rPr>
                          <w:t>NOTICES</w:t>
                        </w:r>
                      </w:p>
                    </w:txbxContent>
                  </v:textbox>
                </v:shape>
                <w10:wrap type="topAndBottom" anchorx="page"/>
              </v:group>
            </w:pict>
          </mc:Fallback>
        </mc:AlternateContent>
      </w:r>
    </w:p>
    <w:p w14:paraId="0389EF10" w14:textId="77777777" w:rsidR="00A0027B" w:rsidRDefault="00A0027B">
      <w:pPr>
        <w:pStyle w:val="BodyText"/>
        <w:spacing w:before="11"/>
        <w:rPr>
          <w:b/>
          <w:sz w:val="17"/>
        </w:rPr>
      </w:pPr>
    </w:p>
    <w:p w14:paraId="5DA4EC49" w14:textId="77777777" w:rsidR="00A0027B" w:rsidRDefault="00A0027B">
      <w:pPr>
        <w:pStyle w:val="BodyText"/>
        <w:spacing w:before="2"/>
        <w:rPr>
          <w:b/>
          <w:sz w:val="10"/>
        </w:rPr>
      </w:pPr>
    </w:p>
    <w:tbl>
      <w:tblPr>
        <w:tblW w:w="0" w:type="auto"/>
        <w:tblInd w:w="209" w:type="dxa"/>
        <w:tblLayout w:type="fixed"/>
        <w:tblCellMar>
          <w:left w:w="0" w:type="dxa"/>
          <w:right w:w="0" w:type="dxa"/>
        </w:tblCellMar>
        <w:tblLook w:val="01E0" w:firstRow="1" w:lastRow="1" w:firstColumn="1" w:lastColumn="1" w:noHBand="0" w:noVBand="0"/>
      </w:tblPr>
      <w:tblGrid>
        <w:gridCol w:w="669"/>
        <w:gridCol w:w="8289"/>
      </w:tblGrid>
      <w:tr w:rsidR="00A0027B" w14:paraId="0D4AFD1E" w14:textId="77777777">
        <w:trPr>
          <w:trHeight w:val="1868"/>
        </w:trPr>
        <w:tc>
          <w:tcPr>
            <w:tcW w:w="669" w:type="dxa"/>
          </w:tcPr>
          <w:p w14:paraId="1B09A48F" w14:textId="77777777" w:rsidR="00A0027B" w:rsidRDefault="00052D78">
            <w:pPr>
              <w:pStyle w:val="TableParagraph"/>
              <w:spacing w:line="225" w:lineRule="exact"/>
              <w:ind w:right="118"/>
              <w:jc w:val="center"/>
            </w:pPr>
            <w:r>
              <w:rPr>
                <w:color w:val="0000FF"/>
                <w:spacing w:val="-2"/>
              </w:rPr>
              <w:t>2.1.1</w:t>
            </w:r>
          </w:p>
        </w:tc>
        <w:tc>
          <w:tcPr>
            <w:tcW w:w="8289" w:type="dxa"/>
          </w:tcPr>
          <w:p w14:paraId="5BFAB4F9" w14:textId="77777777" w:rsidR="00A0027B" w:rsidRDefault="00052D78">
            <w:pPr>
              <w:pStyle w:val="TableParagraph"/>
              <w:spacing w:line="225" w:lineRule="exact"/>
              <w:ind w:left="170"/>
              <w:jc w:val="both"/>
            </w:pPr>
            <w:r>
              <w:t>While every</w:t>
            </w:r>
            <w:r>
              <w:rPr>
                <w:spacing w:val="3"/>
              </w:rPr>
              <w:t xml:space="preserve"> </w:t>
            </w:r>
            <w:r>
              <w:t>effort</w:t>
            </w:r>
            <w:r>
              <w:rPr>
                <w:spacing w:val="3"/>
              </w:rPr>
              <w:t xml:space="preserve"> </w:t>
            </w:r>
            <w:r>
              <w:t>has</w:t>
            </w:r>
            <w:r>
              <w:rPr>
                <w:spacing w:val="3"/>
              </w:rPr>
              <w:t xml:space="preserve"> </w:t>
            </w:r>
            <w:r>
              <w:t>been</w:t>
            </w:r>
            <w:r>
              <w:rPr>
                <w:spacing w:val="1"/>
              </w:rPr>
              <w:t xml:space="preserve"> </w:t>
            </w:r>
            <w:r>
              <w:t>made</w:t>
            </w:r>
            <w:r>
              <w:rPr>
                <w:spacing w:val="4"/>
              </w:rPr>
              <w:t xml:space="preserve"> </w:t>
            </w:r>
            <w:r>
              <w:t>to</w:t>
            </w:r>
            <w:r>
              <w:rPr>
                <w:spacing w:val="3"/>
              </w:rPr>
              <w:t xml:space="preserve"> </w:t>
            </w:r>
            <w:r>
              <w:t>provide</w:t>
            </w:r>
            <w:r>
              <w:rPr>
                <w:spacing w:val="3"/>
              </w:rPr>
              <w:t xml:space="preserve"> </w:t>
            </w:r>
            <w:r>
              <w:t>comprehensive</w:t>
            </w:r>
            <w:r>
              <w:rPr>
                <w:spacing w:val="4"/>
              </w:rPr>
              <w:t xml:space="preserve"> </w:t>
            </w:r>
            <w:r>
              <w:t>and</w:t>
            </w:r>
            <w:r>
              <w:rPr>
                <w:spacing w:val="1"/>
              </w:rPr>
              <w:t xml:space="preserve"> </w:t>
            </w:r>
            <w:r>
              <w:t>accurate</w:t>
            </w:r>
            <w:r>
              <w:rPr>
                <w:spacing w:val="4"/>
              </w:rPr>
              <w:t xml:space="preserve"> </w:t>
            </w:r>
            <w:r>
              <w:t>information</w:t>
            </w:r>
            <w:r>
              <w:rPr>
                <w:spacing w:val="2"/>
              </w:rPr>
              <w:t xml:space="preserve"> </w:t>
            </w:r>
            <w:r>
              <w:rPr>
                <w:spacing w:val="-5"/>
              </w:rPr>
              <w:t>in</w:t>
            </w:r>
          </w:p>
          <w:p w14:paraId="3BFDA90C" w14:textId="77777777" w:rsidR="00A0027B" w:rsidRDefault="00052D78">
            <w:pPr>
              <w:pStyle w:val="TableParagraph"/>
              <w:spacing w:before="38" w:line="276" w:lineRule="auto"/>
              <w:ind w:left="170" w:right="51"/>
              <w:jc w:val="both"/>
            </w:pPr>
            <w:r>
              <w:t>all notices and documents prepared for the purposes</w:t>
            </w:r>
            <w:r>
              <w:rPr>
                <w:spacing w:val="-1"/>
              </w:rPr>
              <w:t xml:space="preserve"> </w:t>
            </w:r>
            <w:r>
              <w:t>of this Competition, the Contracting Authority</w:t>
            </w:r>
            <w:r>
              <w:rPr>
                <w:spacing w:val="-13"/>
              </w:rPr>
              <w:t xml:space="preserve"> </w:t>
            </w:r>
            <w:r>
              <w:t>does</w:t>
            </w:r>
            <w:r>
              <w:rPr>
                <w:spacing w:val="-12"/>
              </w:rPr>
              <w:t xml:space="preserve"> </w:t>
            </w:r>
            <w:r>
              <w:t>not</w:t>
            </w:r>
            <w:r>
              <w:rPr>
                <w:spacing w:val="-13"/>
              </w:rPr>
              <w:t xml:space="preserve"> </w:t>
            </w:r>
            <w:r>
              <w:t>accept</w:t>
            </w:r>
            <w:r>
              <w:rPr>
                <w:spacing w:val="-12"/>
              </w:rPr>
              <w:t xml:space="preserve"> </w:t>
            </w:r>
            <w:r>
              <w:t>any</w:t>
            </w:r>
            <w:r>
              <w:rPr>
                <w:spacing w:val="-13"/>
              </w:rPr>
              <w:t xml:space="preserve"> </w:t>
            </w:r>
            <w:r>
              <w:t>liability</w:t>
            </w:r>
            <w:r>
              <w:rPr>
                <w:spacing w:val="-12"/>
              </w:rPr>
              <w:t xml:space="preserve"> </w:t>
            </w:r>
            <w:r>
              <w:t>or</w:t>
            </w:r>
            <w:r>
              <w:rPr>
                <w:spacing w:val="-13"/>
              </w:rPr>
              <w:t xml:space="preserve"> </w:t>
            </w:r>
            <w:r>
              <w:t>provide</w:t>
            </w:r>
            <w:r>
              <w:rPr>
                <w:spacing w:val="-12"/>
              </w:rPr>
              <w:t xml:space="preserve"> </w:t>
            </w:r>
            <w:r>
              <w:t>any</w:t>
            </w:r>
            <w:r>
              <w:rPr>
                <w:spacing w:val="-12"/>
              </w:rPr>
              <w:t xml:space="preserve"> </w:t>
            </w:r>
            <w:r>
              <w:t>express</w:t>
            </w:r>
            <w:r>
              <w:rPr>
                <w:spacing w:val="-13"/>
              </w:rPr>
              <w:t xml:space="preserve"> </w:t>
            </w:r>
            <w:r>
              <w:t>or</w:t>
            </w:r>
            <w:r>
              <w:rPr>
                <w:spacing w:val="-12"/>
              </w:rPr>
              <w:t xml:space="preserve"> </w:t>
            </w:r>
            <w:r>
              <w:t>implied</w:t>
            </w:r>
            <w:r>
              <w:rPr>
                <w:spacing w:val="-13"/>
              </w:rPr>
              <w:t xml:space="preserve"> </w:t>
            </w:r>
            <w:r>
              <w:t>warranty</w:t>
            </w:r>
            <w:r>
              <w:rPr>
                <w:spacing w:val="-12"/>
              </w:rPr>
              <w:t xml:space="preserve"> </w:t>
            </w:r>
            <w:r>
              <w:t>in</w:t>
            </w:r>
            <w:r>
              <w:rPr>
                <w:spacing w:val="-13"/>
              </w:rPr>
              <w:t xml:space="preserve"> </w:t>
            </w:r>
            <w:r>
              <w:t xml:space="preserve">respect of any such information. Tenderers must form their own conclusions about the solution needed to meet the requirements set out in this RFT and may wish to consult their legal </w:t>
            </w:r>
            <w:r>
              <w:rPr>
                <w:spacing w:val="-2"/>
              </w:rPr>
              <w:t>advisers.</w:t>
            </w:r>
          </w:p>
        </w:tc>
      </w:tr>
      <w:tr w:rsidR="00A0027B" w14:paraId="2CD041F0" w14:textId="77777777">
        <w:trPr>
          <w:trHeight w:val="4117"/>
        </w:trPr>
        <w:tc>
          <w:tcPr>
            <w:tcW w:w="669" w:type="dxa"/>
          </w:tcPr>
          <w:p w14:paraId="10DD0D84" w14:textId="77777777" w:rsidR="00A0027B" w:rsidRDefault="00052D78">
            <w:pPr>
              <w:pStyle w:val="TableParagraph"/>
              <w:spacing w:before="60"/>
              <w:ind w:right="118"/>
              <w:jc w:val="center"/>
            </w:pPr>
            <w:r>
              <w:rPr>
                <w:color w:val="0000FF"/>
                <w:spacing w:val="-2"/>
              </w:rPr>
              <w:t>2.1.2</w:t>
            </w:r>
          </w:p>
        </w:tc>
        <w:tc>
          <w:tcPr>
            <w:tcW w:w="8289" w:type="dxa"/>
          </w:tcPr>
          <w:p w14:paraId="0B5C3B7A" w14:textId="77777777" w:rsidR="00A0027B" w:rsidRDefault="00052D78">
            <w:pPr>
              <w:pStyle w:val="TableParagraph"/>
              <w:spacing w:before="60" w:line="381" w:lineRule="auto"/>
              <w:ind w:left="170" w:right="196"/>
              <w:jc w:val="both"/>
            </w:pPr>
            <w:r>
              <w:t>The</w:t>
            </w:r>
            <w:r>
              <w:rPr>
                <w:spacing w:val="-2"/>
              </w:rPr>
              <w:t xml:space="preserve"> </w:t>
            </w:r>
            <w:r>
              <w:t>Contracting</w:t>
            </w:r>
            <w:r>
              <w:rPr>
                <w:spacing w:val="-4"/>
              </w:rPr>
              <w:t xml:space="preserve"> </w:t>
            </w:r>
            <w:r>
              <w:t>Authority</w:t>
            </w:r>
            <w:r>
              <w:rPr>
                <w:spacing w:val="-4"/>
              </w:rPr>
              <w:t xml:space="preserve"> </w:t>
            </w:r>
            <w:r>
              <w:t>does</w:t>
            </w:r>
            <w:r>
              <w:rPr>
                <w:spacing w:val="-2"/>
              </w:rPr>
              <w:t xml:space="preserve"> </w:t>
            </w:r>
            <w:r>
              <w:t>not</w:t>
            </w:r>
            <w:r>
              <w:rPr>
                <w:spacing w:val="-2"/>
              </w:rPr>
              <w:t xml:space="preserve"> </w:t>
            </w:r>
            <w:r>
              <w:t>bind</w:t>
            </w:r>
            <w:r>
              <w:rPr>
                <w:spacing w:val="-3"/>
              </w:rPr>
              <w:t xml:space="preserve"> </w:t>
            </w:r>
            <w:r>
              <w:t>itself</w:t>
            </w:r>
            <w:r>
              <w:rPr>
                <w:spacing w:val="-2"/>
              </w:rPr>
              <w:t xml:space="preserve"> </w:t>
            </w:r>
            <w:r>
              <w:t>to</w:t>
            </w:r>
            <w:r>
              <w:rPr>
                <w:spacing w:val="-2"/>
              </w:rPr>
              <w:t xml:space="preserve"> </w:t>
            </w:r>
            <w:r>
              <w:t>accept</w:t>
            </w:r>
            <w:r>
              <w:rPr>
                <w:spacing w:val="-2"/>
              </w:rPr>
              <w:t xml:space="preserve"> </w:t>
            </w:r>
            <w:r>
              <w:t>the</w:t>
            </w:r>
            <w:r>
              <w:rPr>
                <w:spacing w:val="-2"/>
              </w:rPr>
              <w:t xml:space="preserve"> </w:t>
            </w:r>
            <w:r>
              <w:t>lowest</w:t>
            </w:r>
            <w:r>
              <w:rPr>
                <w:spacing w:val="-2"/>
              </w:rPr>
              <w:t xml:space="preserve"> </w:t>
            </w:r>
            <w:r>
              <w:t>priced</w:t>
            </w:r>
            <w:r>
              <w:rPr>
                <w:spacing w:val="-5"/>
              </w:rPr>
              <w:t xml:space="preserve"> </w:t>
            </w:r>
            <w:r>
              <w:t>or</w:t>
            </w:r>
            <w:r>
              <w:rPr>
                <w:spacing w:val="-2"/>
              </w:rPr>
              <w:t xml:space="preserve"> </w:t>
            </w:r>
            <w:r>
              <w:t>any</w:t>
            </w:r>
            <w:r>
              <w:rPr>
                <w:spacing w:val="-6"/>
              </w:rPr>
              <w:t xml:space="preserve"> </w:t>
            </w:r>
            <w:r>
              <w:t>Tender. This RFT does not constitute an offer or commitment to enter into a Services Contract.</w:t>
            </w:r>
          </w:p>
          <w:p w14:paraId="6C626579" w14:textId="77777777" w:rsidR="00A0027B" w:rsidRDefault="00052D78">
            <w:pPr>
              <w:pStyle w:val="TableParagraph"/>
              <w:spacing w:before="4" w:line="276" w:lineRule="auto"/>
              <w:ind w:left="170" w:right="54"/>
              <w:jc w:val="both"/>
            </w:pPr>
            <w:r>
              <w:t xml:space="preserve">No contractual rights in relation to the Contracting Authority will exist unless and until a formal written Services Contract has been executed by or on behalf of the Contracting </w:t>
            </w:r>
            <w:r>
              <w:rPr>
                <w:spacing w:val="-2"/>
              </w:rPr>
              <w:t>Authority.</w:t>
            </w:r>
          </w:p>
          <w:p w14:paraId="15DBCEF7" w14:textId="77777777" w:rsidR="00A0027B" w:rsidRDefault="00052D78">
            <w:pPr>
              <w:pStyle w:val="TableParagraph"/>
              <w:spacing w:before="120" w:line="276" w:lineRule="auto"/>
              <w:ind w:left="170" w:right="53"/>
              <w:jc w:val="both"/>
            </w:pPr>
            <w:r>
              <w:t>Any notification of preferred bidder status by the Contracting Authority shall not give rise to any enforceable rights by the Tenderer.</w:t>
            </w:r>
          </w:p>
          <w:p w14:paraId="2C9FA4E3" w14:textId="77777777" w:rsidR="00A0027B" w:rsidRDefault="00052D78">
            <w:pPr>
              <w:pStyle w:val="TableParagraph"/>
              <w:spacing w:before="119" w:line="276" w:lineRule="auto"/>
              <w:ind w:left="170" w:right="48"/>
              <w:jc w:val="both"/>
            </w:pPr>
            <w:r>
              <w:t>The</w:t>
            </w:r>
            <w:r>
              <w:rPr>
                <w:spacing w:val="-5"/>
              </w:rPr>
              <w:t xml:space="preserve"> </w:t>
            </w:r>
            <w:r>
              <w:t>Contracting</w:t>
            </w:r>
            <w:r>
              <w:rPr>
                <w:spacing w:val="-6"/>
              </w:rPr>
              <w:t xml:space="preserve"> </w:t>
            </w:r>
            <w:r>
              <w:t>Authority</w:t>
            </w:r>
            <w:r>
              <w:rPr>
                <w:spacing w:val="-9"/>
              </w:rPr>
              <w:t xml:space="preserve"> </w:t>
            </w:r>
            <w:r>
              <w:t>may</w:t>
            </w:r>
            <w:r>
              <w:rPr>
                <w:spacing w:val="-7"/>
              </w:rPr>
              <w:t xml:space="preserve"> </w:t>
            </w:r>
            <w:r>
              <w:t>cancel</w:t>
            </w:r>
            <w:r>
              <w:rPr>
                <w:spacing w:val="-5"/>
              </w:rPr>
              <w:t xml:space="preserve"> </w:t>
            </w:r>
            <w:r>
              <w:t>this</w:t>
            </w:r>
            <w:r>
              <w:rPr>
                <w:spacing w:val="-8"/>
              </w:rPr>
              <w:t xml:space="preserve"> </w:t>
            </w:r>
            <w:r>
              <w:t>Competition</w:t>
            </w:r>
            <w:r w:rsidR="00BC1F50">
              <w:rPr>
                <w:i/>
                <w:color w:val="FF0000"/>
              </w:rPr>
              <w:t xml:space="preserve"> </w:t>
            </w:r>
            <w:r>
              <w:rPr>
                <w:color w:val="000000"/>
              </w:rPr>
              <w:t>at any time prior to a formal written Services Contract being executed by or on behalf of the Contracting Authority.</w:t>
            </w:r>
          </w:p>
          <w:p w14:paraId="03855310" w14:textId="77777777" w:rsidR="00A0027B" w:rsidRDefault="00052D78">
            <w:pPr>
              <w:pStyle w:val="TableParagraph"/>
              <w:spacing w:before="122"/>
              <w:ind w:left="170"/>
              <w:jc w:val="both"/>
            </w:pPr>
            <w:r>
              <w:t>The</w:t>
            </w:r>
            <w:r>
              <w:rPr>
                <w:spacing w:val="-6"/>
              </w:rPr>
              <w:t xml:space="preserve"> </w:t>
            </w:r>
            <w:r>
              <w:t>award</w:t>
            </w:r>
            <w:r>
              <w:rPr>
                <w:spacing w:val="-4"/>
              </w:rPr>
              <w:t xml:space="preserve"> </w:t>
            </w:r>
            <w:r>
              <w:t>of</w:t>
            </w:r>
            <w:r>
              <w:rPr>
                <w:spacing w:val="-5"/>
              </w:rPr>
              <w:t xml:space="preserve"> </w:t>
            </w:r>
            <w:r>
              <w:t>a</w:t>
            </w:r>
            <w:r>
              <w:rPr>
                <w:spacing w:val="-3"/>
              </w:rPr>
              <w:t xml:space="preserve"> </w:t>
            </w:r>
            <w:r>
              <w:t>Services</w:t>
            </w:r>
            <w:r>
              <w:rPr>
                <w:spacing w:val="-4"/>
              </w:rPr>
              <w:t xml:space="preserve"> </w:t>
            </w:r>
            <w:r>
              <w:t>Contract</w:t>
            </w:r>
            <w:r>
              <w:rPr>
                <w:spacing w:val="-3"/>
              </w:rPr>
              <w:t xml:space="preserve"> </w:t>
            </w:r>
            <w:r>
              <w:t>does</w:t>
            </w:r>
            <w:r>
              <w:rPr>
                <w:spacing w:val="-2"/>
              </w:rPr>
              <w:t xml:space="preserve"> </w:t>
            </w:r>
            <w:r>
              <w:t>not</w:t>
            </w:r>
            <w:r>
              <w:rPr>
                <w:spacing w:val="-5"/>
              </w:rPr>
              <w:t xml:space="preserve"> </w:t>
            </w:r>
            <w:r>
              <w:t>confer</w:t>
            </w:r>
            <w:r>
              <w:rPr>
                <w:spacing w:val="-3"/>
              </w:rPr>
              <w:t xml:space="preserve"> </w:t>
            </w:r>
            <w:r>
              <w:t>exclusivity</w:t>
            </w:r>
            <w:r>
              <w:rPr>
                <w:spacing w:val="-5"/>
              </w:rPr>
              <w:t xml:space="preserve"> </w:t>
            </w:r>
            <w:r>
              <w:t>on</w:t>
            </w:r>
            <w:r>
              <w:rPr>
                <w:spacing w:val="-5"/>
              </w:rPr>
              <w:t xml:space="preserve"> </w:t>
            </w:r>
            <w:r>
              <w:t>the</w:t>
            </w:r>
            <w:r>
              <w:rPr>
                <w:spacing w:val="-4"/>
              </w:rPr>
              <w:t xml:space="preserve"> </w:t>
            </w:r>
            <w:r>
              <w:t>successful</w:t>
            </w:r>
            <w:r>
              <w:rPr>
                <w:spacing w:val="-4"/>
              </w:rPr>
              <w:t xml:space="preserve"> </w:t>
            </w:r>
            <w:r>
              <w:rPr>
                <w:spacing w:val="-2"/>
              </w:rPr>
              <w:t>Tenderer.</w:t>
            </w:r>
          </w:p>
        </w:tc>
      </w:tr>
      <w:tr w:rsidR="00A0027B" w14:paraId="26053182" w14:textId="77777777">
        <w:trPr>
          <w:trHeight w:val="1261"/>
        </w:trPr>
        <w:tc>
          <w:tcPr>
            <w:tcW w:w="669" w:type="dxa"/>
          </w:tcPr>
          <w:p w14:paraId="4C7E65B6" w14:textId="77777777" w:rsidR="00A0027B" w:rsidRDefault="00052D78">
            <w:pPr>
              <w:pStyle w:val="TableParagraph"/>
              <w:spacing w:before="59"/>
              <w:ind w:right="118"/>
              <w:jc w:val="center"/>
            </w:pPr>
            <w:r>
              <w:rPr>
                <w:color w:val="0000FF"/>
                <w:spacing w:val="-2"/>
              </w:rPr>
              <w:t>2.1.3</w:t>
            </w:r>
          </w:p>
        </w:tc>
        <w:tc>
          <w:tcPr>
            <w:tcW w:w="8289" w:type="dxa"/>
          </w:tcPr>
          <w:p w14:paraId="2810C292" w14:textId="77777777" w:rsidR="00A0027B" w:rsidRDefault="00052D78">
            <w:pPr>
              <w:pStyle w:val="TableParagraph"/>
              <w:spacing w:before="59" w:line="276" w:lineRule="auto"/>
              <w:ind w:left="170" w:right="54"/>
              <w:jc w:val="both"/>
            </w:pPr>
            <w:r>
              <w:t>This RFT supersedes and replaces any and all previous documentation, communications and correspondence between the Contracting Authority and Tenderers, and Tenderers should place no reliance on such previous documentation and correspondence.</w:t>
            </w:r>
          </w:p>
        </w:tc>
      </w:tr>
      <w:tr w:rsidR="00A0027B" w14:paraId="1B745066" w14:textId="77777777">
        <w:trPr>
          <w:trHeight w:val="6030"/>
        </w:trPr>
        <w:tc>
          <w:tcPr>
            <w:tcW w:w="669" w:type="dxa"/>
          </w:tcPr>
          <w:p w14:paraId="3049133B" w14:textId="77777777" w:rsidR="00A0027B" w:rsidRDefault="00A0027B">
            <w:pPr>
              <w:pStyle w:val="TableParagraph"/>
              <w:spacing w:before="5"/>
              <w:rPr>
                <w:b/>
              </w:rPr>
            </w:pPr>
          </w:p>
          <w:p w14:paraId="7E739173" w14:textId="77777777" w:rsidR="00A0027B" w:rsidRDefault="00052D78">
            <w:pPr>
              <w:pStyle w:val="TableParagraph"/>
              <w:ind w:right="118"/>
              <w:jc w:val="center"/>
            </w:pPr>
            <w:r>
              <w:rPr>
                <w:color w:val="0000FF"/>
                <w:spacing w:val="-2"/>
              </w:rPr>
              <w:t>2.1.4</w:t>
            </w:r>
          </w:p>
        </w:tc>
        <w:tc>
          <w:tcPr>
            <w:tcW w:w="8289" w:type="dxa"/>
          </w:tcPr>
          <w:p w14:paraId="329FF2DF" w14:textId="77777777" w:rsidR="00A0027B" w:rsidRDefault="00A0027B">
            <w:pPr>
              <w:pStyle w:val="TableParagraph"/>
              <w:spacing w:before="5"/>
              <w:rPr>
                <w:b/>
              </w:rPr>
            </w:pPr>
          </w:p>
          <w:p w14:paraId="3D3525DC" w14:textId="77777777" w:rsidR="00A0027B" w:rsidRDefault="00052D78">
            <w:pPr>
              <w:pStyle w:val="TableParagraph"/>
              <w:spacing w:line="276" w:lineRule="auto"/>
              <w:ind w:left="170" w:right="48"/>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Pr>
                <w:spacing w:val="40"/>
              </w:rPr>
              <w:t xml:space="preserve"> </w:t>
            </w:r>
            <w:r>
              <w:t>Directive 95/46/EC (the “General Data Protection Regulation”), and any guidelines and codes</w:t>
            </w:r>
            <w:r>
              <w:rPr>
                <w:spacing w:val="-1"/>
              </w:rPr>
              <w:t xml:space="preserve"> </w:t>
            </w:r>
            <w:r>
              <w:t>of practice issued</w:t>
            </w:r>
            <w:r>
              <w:rPr>
                <w:spacing w:val="-1"/>
              </w:rPr>
              <w:t xml:space="preserve"> </w:t>
            </w:r>
            <w:r>
              <w:t>by the Office of the Data Protection Commission or other supervisory authority for data protection in Ireland from time to time.</w:t>
            </w:r>
          </w:p>
          <w:p w14:paraId="3AFA4263" w14:textId="77777777" w:rsidR="00A0027B" w:rsidRDefault="00052D78">
            <w:pPr>
              <w:pStyle w:val="TableParagraph"/>
              <w:spacing w:before="121" w:line="276" w:lineRule="auto"/>
              <w:ind w:left="170" w:right="107"/>
            </w:pPr>
            <w:r>
              <w:t>The Contracting Authority will be a Data Controller (where Data Controller has the meaning</w:t>
            </w:r>
            <w:r>
              <w:rPr>
                <w:spacing w:val="-4"/>
              </w:rPr>
              <w:t xml:space="preserve"> </w:t>
            </w:r>
            <w:r>
              <w:t>given</w:t>
            </w:r>
            <w:r>
              <w:rPr>
                <w:spacing w:val="-3"/>
              </w:rPr>
              <w:t xml:space="preserve"> </w:t>
            </w:r>
            <w:r>
              <w:t>under</w:t>
            </w:r>
            <w:r>
              <w:rPr>
                <w:spacing w:val="-3"/>
              </w:rPr>
              <w:t xml:space="preserve"> </w:t>
            </w:r>
            <w:r>
              <w:t>the</w:t>
            </w:r>
            <w:r>
              <w:rPr>
                <w:spacing w:val="-3"/>
              </w:rPr>
              <w:t xml:space="preserve"> </w:t>
            </w:r>
            <w:r>
              <w:t>Data</w:t>
            </w:r>
            <w:r>
              <w:rPr>
                <w:spacing w:val="-3"/>
              </w:rPr>
              <w:t xml:space="preserve"> </w:t>
            </w:r>
            <w:r>
              <w:t>Protection</w:t>
            </w:r>
            <w:r>
              <w:rPr>
                <w:spacing w:val="-4"/>
              </w:rPr>
              <w:t xml:space="preserve"> </w:t>
            </w:r>
            <w:r>
              <w:t>Laws)</w:t>
            </w:r>
            <w:r>
              <w:rPr>
                <w:spacing w:val="-5"/>
              </w:rPr>
              <w:t xml:space="preserve"> </w:t>
            </w:r>
            <w:r>
              <w:t>in</w:t>
            </w:r>
            <w:r>
              <w:rPr>
                <w:spacing w:val="-3"/>
              </w:rPr>
              <w:t xml:space="preserve"> </w:t>
            </w:r>
            <w:r>
              <w:t>respect</w:t>
            </w:r>
            <w:r>
              <w:rPr>
                <w:spacing w:val="-4"/>
              </w:rPr>
              <w:t xml:space="preserve"> </w:t>
            </w:r>
            <w:r>
              <w:t>of</w:t>
            </w:r>
            <w:r>
              <w:rPr>
                <w:spacing w:val="-3"/>
              </w:rPr>
              <w:t xml:space="preserve"> </w:t>
            </w:r>
            <w:r>
              <w:t>any</w:t>
            </w:r>
            <w:r>
              <w:rPr>
                <w:spacing w:val="-5"/>
              </w:rPr>
              <w:t xml:space="preserve"> </w:t>
            </w:r>
            <w:r>
              <w:t>Personal</w:t>
            </w:r>
            <w:r>
              <w:rPr>
                <w:spacing w:val="-3"/>
              </w:rPr>
              <w:t xml:space="preserve"> </w:t>
            </w:r>
            <w:r>
              <w:t>Data</w:t>
            </w:r>
            <w:r>
              <w:rPr>
                <w:spacing w:val="-3"/>
              </w:rPr>
              <w:t xml:space="preserve"> </w:t>
            </w:r>
            <w:r>
              <w:t>(where Personal Data has the meaning given under the Data Protection Laws) required to be provided by the Tenderer in response to this RFT.</w:t>
            </w:r>
          </w:p>
          <w:p w14:paraId="2DD1A529" w14:textId="77777777" w:rsidR="00A0027B" w:rsidRDefault="00052D78">
            <w:pPr>
              <w:pStyle w:val="TableParagraph"/>
              <w:spacing w:before="119" w:line="276" w:lineRule="auto"/>
              <w:ind w:left="170" w:right="107"/>
            </w:pPr>
            <w:r>
              <w:t>The Tenderer, as Data Controller in respect of any Personal Data provided by it in its Tender, is required to confirm in the statement required under paragraph 2.4 below that all Data Subjects (where Data Subject has the meaning given under the Data Protection Laws)</w:t>
            </w:r>
            <w:r>
              <w:rPr>
                <w:spacing w:val="-4"/>
              </w:rPr>
              <w:t xml:space="preserve"> </w:t>
            </w:r>
            <w:r>
              <w:t>whose</w:t>
            </w:r>
            <w:r>
              <w:rPr>
                <w:spacing w:val="-4"/>
              </w:rPr>
              <w:t xml:space="preserve"> </w:t>
            </w:r>
            <w:r>
              <w:t>Personal</w:t>
            </w:r>
            <w:r>
              <w:rPr>
                <w:spacing w:val="-5"/>
              </w:rPr>
              <w:t xml:space="preserve"> </w:t>
            </w:r>
            <w:r>
              <w:t>Data</w:t>
            </w:r>
            <w:r>
              <w:rPr>
                <w:spacing w:val="-5"/>
              </w:rPr>
              <w:t xml:space="preserve"> </w:t>
            </w:r>
            <w:r>
              <w:t>is</w:t>
            </w:r>
            <w:r>
              <w:rPr>
                <w:spacing w:val="-2"/>
              </w:rPr>
              <w:t xml:space="preserve"> </w:t>
            </w:r>
            <w:r>
              <w:t>provided</w:t>
            </w:r>
            <w:r>
              <w:rPr>
                <w:spacing w:val="-2"/>
              </w:rPr>
              <w:t xml:space="preserve"> </w:t>
            </w:r>
            <w:r>
              <w:t>by</w:t>
            </w:r>
            <w:r>
              <w:rPr>
                <w:spacing w:val="-4"/>
              </w:rPr>
              <w:t xml:space="preserve"> </w:t>
            </w:r>
            <w:r>
              <w:t>the</w:t>
            </w:r>
            <w:r>
              <w:rPr>
                <w:spacing w:val="-4"/>
              </w:rPr>
              <w:t xml:space="preserve"> </w:t>
            </w:r>
            <w:r>
              <w:t>Tenderer</w:t>
            </w:r>
            <w:r>
              <w:rPr>
                <w:spacing w:val="-2"/>
              </w:rPr>
              <w:t xml:space="preserve"> </w:t>
            </w:r>
            <w:r>
              <w:t>have</w:t>
            </w:r>
            <w:r>
              <w:rPr>
                <w:spacing w:val="-4"/>
              </w:rPr>
              <w:t xml:space="preserve"> </w:t>
            </w:r>
            <w:r>
              <w:t>consented</w:t>
            </w:r>
            <w:r>
              <w:rPr>
                <w:spacing w:val="-4"/>
              </w:rPr>
              <w:t xml:space="preserve"> </w:t>
            </w:r>
            <w:r>
              <w:t>to</w:t>
            </w:r>
            <w:r>
              <w:rPr>
                <w:spacing w:val="-3"/>
              </w:rPr>
              <w:t xml:space="preserve"> </w:t>
            </w:r>
            <w:r>
              <w:t>the</w:t>
            </w:r>
            <w:r>
              <w:rPr>
                <w:spacing w:val="-2"/>
              </w:rPr>
              <w:t xml:space="preserve"> </w:t>
            </w:r>
            <w:r>
              <w:t>processing of such Personal Data by the Tenderer, the Contracting Authority, the Evaluation Team and the supplier of the etenders.gov.ie website, for the purposes of the participation of</w:t>
            </w:r>
          </w:p>
          <w:p w14:paraId="5EB9DD86" w14:textId="77777777" w:rsidR="00A0027B" w:rsidRDefault="00052D78">
            <w:pPr>
              <w:pStyle w:val="TableParagraph"/>
              <w:spacing w:before="2" w:line="245" w:lineRule="exact"/>
              <w:ind w:left="170"/>
            </w:pPr>
            <w:r>
              <w:t>the</w:t>
            </w:r>
            <w:r>
              <w:rPr>
                <w:spacing w:val="-3"/>
              </w:rPr>
              <w:t xml:space="preserve"> </w:t>
            </w:r>
            <w:r>
              <w:t>Tenderer</w:t>
            </w:r>
            <w:r>
              <w:rPr>
                <w:spacing w:val="-3"/>
              </w:rPr>
              <w:t xml:space="preserve"> </w:t>
            </w:r>
            <w:r>
              <w:t>in</w:t>
            </w:r>
            <w:r>
              <w:rPr>
                <w:spacing w:val="-7"/>
              </w:rPr>
              <w:t xml:space="preserve"> </w:t>
            </w:r>
            <w:r>
              <w:t>this</w:t>
            </w:r>
            <w:r>
              <w:rPr>
                <w:spacing w:val="-3"/>
              </w:rPr>
              <w:t xml:space="preserve"> </w:t>
            </w:r>
            <w:r>
              <w:t>Competition</w:t>
            </w:r>
            <w:r>
              <w:rPr>
                <w:spacing w:val="-5"/>
              </w:rPr>
              <w:t xml:space="preserve"> </w:t>
            </w:r>
            <w:r>
              <w:t>or</w:t>
            </w:r>
            <w:r>
              <w:rPr>
                <w:spacing w:val="-5"/>
              </w:rPr>
              <w:t xml:space="preserve"> </w:t>
            </w:r>
            <w:r>
              <w:t>that</w:t>
            </w:r>
            <w:r>
              <w:rPr>
                <w:spacing w:val="-3"/>
              </w:rPr>
              <w:t xml:space="preserve"> </w:t>
            </w:r>
            <w:r>
              <w:t>the</w:t>
            </w:r>
            <w:r>
              <w:rPr>
                <w:spacing w:val="-3"/>
              </w:rPr>
              <w:t xml:space="preserve"> </w:t>
            </w:r>
            <w:r>
              <w:t>Tenderer</w:t>
            </w:r>
            <w:r>
              <w:rPr>
                <w:spacing w:val="-4"/>
              </w:rPr>
              <w:t xml:space="preserve"> </w:t>
            </w:r>
            <w:r>
              <w:t>otherwise</w:t>
            </w:r>
            <w:r>
              <w:rPr>
                <w:spacing w:val="-2"/>
              </w:rPr>
              <w:t xml:space="preserve"> </w:t>
            </w:r>
            <w:r>
              <w:t>has</w:t>
            </w:r>
            <w:r>
              <w:rPr>
                <w:spacing w:val="-3"/>
              </w:rPr>
              <w:t xml:space="preserve"> </w:t>
            </w:r>
            <w:r>
              <w:t>a</w:t>
            </w:r>
            <w:r>
              <w:rPr>
                <w:spacing w:val="-3"/>
              </w:rPr>
              <w:t xml:space="preserve"> </w:t>
            </w:r>
            <w:r>
              <w:t>legal</w:t>
            </w:r>
            <w:r>
              <w:rPr>
                <w:spacing w:val="-4"/>
              </w:rPr>
              <w:t xml:space="preserve"> </w:t>
            </w:r>
            <w:r>
              <w:t>basis</w:t>
            </w:r>
            <w:r>
              <w:rPr>
                <w:spacing w:val="-4"/>
              </w:rPr>
              <w:t xml:space="preserve"> </w:t>
            </w:r>
            <w:r>
              <w:rPr>
                <w:spacing w:val="-5"/>
              </w:rPr>
              <w:t>for</w:t>
            </w:r>
          </w:p>
        </w:tc>
      </w:tr>
    </w:tbl>
    <w:p w14:paraId="583D100D" w14:textId="77777777" w:rsidR="00A0027B" w:rsidRDefault="00A0027B">
      <w:pPr>
        <w:pStyle w:val="TableParagraph"/>
        <w:spacing w:line="245" w:lineRule="exact"/>
        <w:sectPr w:rsidR="00A0027B">
          <w:pgSz w:w="11910" w:h="16850"/>
          <w:pgMar w:top="1120" w:right="1133" w:bottom="106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669"/>
        <w:gridCol w:w="8289"/>
      </w:tblGrid>
      <w:tr w:rsidR="00A0027B" w14:paraId="06BDCC27" w14:textId="77777777">
        <w:trPr>
          <w:trHeight w:val="635"/>
        </w:trPr>
        <w:tc>
          <w:tcPr>
            <w:tcW w:w="669" w:type="dxa"/>
          </w:tcPr>
          <w:p w14:paraId="399DA900" w14:textId="77777777" w:rsidR="00A0027B" w:rsidRDefault="00A0027B">
            <w:pPr>
              <w:pStyle w:val="TableParagraph"/>
              <w:rPr>
                <w:rFonts w:ascii="Times New Roman"/>
              </w:rPr>
            </w:pPr>
          </w:p>
        </w:tc>
        <w:tc>
          <w:tcPr>
            <w:tcW w:w="8289" w:type="dxa"/>
          </w:tcPr>
          <w:p w14:paraId="70693C83" w14:textId="77777777" w:rsidR="00A0027B" w:rsidRDefault="00052D78">
            <w:pPr>
              <w:pStyle w:val="TableParagraph"/>
              <w:spacing w:line="225" w:lineRule="exact"/>
              <w:ind w:left="170"/>
            </w:pPr>
            <w:r>
              <w:t>providing</w:t>
            </w:r>
            <w:r>
              <w:rPr>
                <w:spacing w:val="-5"/>
              </w:rPr>
              <w:t xml:space="preserve"> </w:t>
            </w:r>
            <w:r>
              <w:t>such</w:t>
            </w:r>
            <w:r>
              <w:rPr>
                <w:spacing w:val="-7"/>
              </w:rPr>
              <w:t xml:space="preserve"> </w:t>
            </w:r>
            <w:r>
              <w:t>Personal</w:t>
            </w:r>
            <w:r>
              <w:rPr>
                <w:spacing w:val="-7"/>
              </w:rPr>
              <w:t xml:space="preserve"> </w:t>
            </w:r>
            <w:r>
              <w:t>Data</w:t>
            </w:r>
            <w:r>
              <w:rPr>
                <w:spacing w:val="-3"/>
              </w:rPr>
              <w:t xml:space="preserve"> </w:t>
            </w:r>
            <w:r>
              <w:t>to</w:t>
            </w:r>
            <w:r>
              <w:rPr>
                <w:spacing w:val="-3"/>
              </w:rPr>
              <w:t xml:space="preserve"> </w:t>
            </w:r>
            <w:r>
              <w:t>the</w:t>
            </w:r>
            <w:r>
              <w:rPr>
                <w:spacing w:val="-6"/>
              </w:rPr>
              <w:t xml:space="preserve"> </w:t>
            </w:r>
            <w:r>
              <w:t>Contracting</w:t>
            </w:r>
            <w:r>
              <w:rPr>
                <w:spacing w:val="-6"/>
              </w:rPr>
              <w:t xml:space="preserve"> </w:t>
            </w:r>
            <w:r>
              <w:t>Authority</w:t>
            </w:r>
            <w:r>
              <w:rPr>
                <w:spacing w:val="-3"/>
              </w:rPr>
              <w:t xml:space="preserve"> </w:t>
            </w:r>
            <w:r>
              <w:t>for the</w:t>
            </w:r>
            <w:r>
              <w:rPr>
                <w:spacing w:val="-4"/>
              </w:rPr>
              <w:t xml:space="preserve"> </w:t>
            </w:r>
            <w:r>
              <w:t>purposes</w:t>
            </w:r>
            <w:r>
              <w:rPr>
                <w:spacing w:val="-6"/>
              </w:rPr>
              <w:t xml:space="preserve"> </w:t>
            </w:r>
            <w:r>
              <w:t>of</w:t>
            </w:r>
            <w:r>
              <w:rPr>
                <w:spacing w:val="-3"/>
              </w:rPr>
              <w:t xml:space="preserve"> </w:t>
            </w:r>
            <w:r>
              <w:rPr>
                <w:spacing w:val="-5"/>
              </w:rPr>
              <w:t>its</w:t>
            </w:r>
          </w:p>
          <w:p w14:paraId="104373CA" w14:textId="77777777" w:rsidR="00A0027B" w:rsidRDefault="00052D78">
            <w:pPr>
              <w:pStyle w:val="TableParagraph"/>
              <w:spacing w:before="41"/>
              <w:ind w:left="170"/>
            </w:pPr>
            <w:r>
              <w:t>participation</w:t>
            </w:r>
            <w:r>
              <w:rPr>
                <w:spacing w:val="-6"/>
              </w:rPr>
              <w:t xml:space="preserve"> </w:t>
            </w:r>
            <w:r>
              <w:t>in</w:t>
            </w:r>
            <w:r>
              <w:rPr>
                <w:spacing w:val="-8"/>
              </w:rPr>
              <w:t xml:space="preserve"> </w:t>
            </w:r>
            <w:r>
              <w:t>this</w:t>
            </w:r>
            <w:r>
              <w:rPr>
                <w:spacing w:val="-4"/>
              </w:rPr>
              <w:t xml:space="preserve"> </w:t>
            </w:r>
            <w:r>
              <w:rPr>
                <w:spacing w:val="-2"/>
              </w:rPr>
              <w:t>Competition.</w:t>
            </w:r>
          </w:p>
        </w:tc>
      </w:tr>
      <w:tr w:rsidR="00A0027B" w14:paraId="39530571" w14:textId="77777777">
        <w:trPr>
          <w:trHeight w:val="5814"/>
        </w:trPr>
        <w:tc>
          <w:tcPr>
            <w:tcW w:w="669" w:type="dxa"/>
          </w:tcPr>
          <w:p w14:paraId="3A4D9763" w14:textId="77777777" w:rsidR="00A0027B" w:rsidRDefault="00052D78">
            <w:pPr>
              <w:pStyle w:val="TableParagraph"/>
              <w:spacing w:before="60"/>
              <w:ind w:left="50"/>
            </w:pPr>
            <w:r>
              <w:rPr>
                <w:color w:val="0000FF"/>
                <w:spacing w:val="-2"/>
              </w:rPr>
              <w:t>2.1.5</w:t>
            </w:r>
          </w:p>
          <w:p w14:paraId="4DB572AD" w14:textId="77777777" w:rsidR="00A0027B" w:rsidRDefault="00A0027B">
            <w:pPr>
              <w:pStyle w:val="TableParagraph"/>
              <w:rPr>
                <w:b/>
              </w:rPr>
            </w:pPr>
          </w:p>
          <w:p w14:paraId="44FD3C27" w14:textId="77777777" w:rsidR="00A0027B" w:rsidRDefault="00A0027B">
            <w:pPr>
              <w:pStyle w:val="TableParagraph"/>
              <w:rPr>
                <w:b/>
              </w:rPr>
            </w:pPr>
          </w:p>
          <w:p w14:paraId="41F96DD3" w14:textId="77777777" w:rsidR="00A0027B" w:rsidRDefault="00A0027B">
            <w:pPr>
              <w:pStyle w:val="TableParagraph"/>
              <w:rPr>
                <w:b/>
              </w:rPr>
            </w:pPr>
          </w:p>
          <w:p w14:paraId="18F70056" w14:textId="77777777" w:rsidR="00A0027B" w:rsidRDefault="00A0027B">
            <w:pPr>
              <w:pStyle w:val="TableParagraph"/>
              <w:rPr>
                <w:b/>
              </w:rPr>
            </w:pPr>
          </w:p>
          <w:p w14:paraId="56D49E0F" w14:textId="77777777" w:rsidR="00A0027B" w:rsidRDefault="00A0027B">
            <w:pPr>
              <w:pStyle w:val="TableParagraph"/>
              <w:rPr>
                <w:b/>
              </w:rPr>
            </w:pPr>
          </w:p>
          <w:p w14:paraId="35C095D8" w14:textId="77777777" w:rsidR="00A0027B" w:rsidRDefault="00A0027B">
            <w:pPr>
              <w:pStyle w:val="TableParagraph"/>
              <w:rPr>
                <w:b/>
              </w:rPr>
            </w:pPr>
          </w:p>
          <w:p w14:paraId="384144A1" w14:textId="77777777" w:rsidR="00A0027B" w:rsidRDefault="00A0027B">
            <w:pPr>
              <w:pStyle w:val="TableParagraph"/>
              <w:rPr>
                <w:b/>
              </w:rPr>
            </w:pPr>
          </w:p>
          <w:p w14:paraId="3AF2A111" w14:textId="77777777" w:rsidR="00A0027B" w:rsidRDefault="00A0027B">
            <w:pPr>
              <w:pStyle w:val="TableParagraph"/>
              <w:rPr>
                <w:b/>
              </w:rPr>
            </w:pPr>
          </w:p>
          <w:p w14:paraId="0919D515" w14:textId="77777777" w:rsidR="00A0027B" w:rsidRDefault="00A0027B">
            <w:pPr>
              <w:pStyle w:val="TableParagraph"/>
              <w:rPr>
                <w:b/>
              </w:rPr>
            </w:pPr>
          </w:p>
          <w:p w14:paraId="3F103A2E" w14:textId="77777777" w:rsidR="00A0027B" w:rsidRDefault="00A0027B">
            <w:pPr>
              <w:pStyle w:val="TableParagraph"/>
              <w:spacing w:before="99"/>
              <w:rPr>
                <w:b/>
              </w:rPr>
            </w:pPr>
          </w:p>
          <w:p w14:paraId="6C94CF59" w14:textId="77777777" w:rsidR="00A0027B" w:rsidRDefault="00052D78">
            <w:pPr>
              <w:pStyle w:val="TableParagraph"/>
              <w:ind w:left="50"/>
            </w:pPr>
            <w:r>
              <w:rPr>
                <w:color w:val="0000FF"/>
                <w:spacing w:val="-2"/>
              </w:rPr>
              <w:t>2.1.6</w:t>
            </w:r>
          </w:p>
        </w:tc>
        <w:tc>
          <w:tcPr>
            <w:tcW w:w="8289" w:type="dxa"/>
          </w:tcPr>
          <w:p w14:paraId="23E384F7" w14:textId="77777777" w:rsidR="00A0027B" w:rsidRDefault="00052D78">
            <w:pPr>
              <w:pStyle w:val="TableParagraph"/>
              <w:spacing w:before="60" w:line="276" w:lineRule="auto"/>
              <w:ind w:left="170" w:right="107"/>
            </w:pPr>
            <w:r>
              <w:t>The Contracting Authority would refer Tenderers in particular to the provisions of Regulation</w:t>
            </w:r>
            <w:r>
              <w:rPr>
                <w:spacing w:val="-5"/>
              </w:rPr>
              <w:t xml:space="preserve"> </w:t>
            </w:r>
            <w:r>
              <w:t>(EU)</w:t>
            </w:r>
            <w:r>
              <w:rPr>
                <w:spacing w:val="-4"/>
              </w:rPr>
              <w:t xml:space="preserve"> </w:t>
            </w:r>
            <w:r>
              <w:t>2022/1031</w:t>
            </w:r>
            <w:r>
              <w:rPr>
                <w:spacing w:val="-4"/>
              </w:rPr>
              <w:t xml:space="preserve"> </w:t>
            </w:r>
            <w:r>
              <w:t>on</w:t>
            </w:r>
            <w:r>
              <w:rPr>
                <w:spacing w:val="-3"/>
              </w:rPr>
              <w:t xml:space="preserve"> </w:t>
            </w:r>
            <w:r>
              <w:t>the</w:t>
            </w:r>
            <w:r>
              <w:rPr>
                <w:spacing w:val="-2"/>
              </w:rPr>
              <w:t xml:space="preserve"> </w:t>
            </w:r>
            <w:r>
              <w:t>access</w:t>
            </w:r>
            <w:r>
              <w:rPr>
                <w:spacing w:val="-4"/>
              </w:rPr>
              <w:t xml:space="preserve"> </w:t>
            </w:r>
            <w:r>
              <w:t>of</w:t>
            </w:r>
            <w:r>
              <w:rPr>
                <w:spacing w:val="-4"/>
              </w:rPr>
              <w:t xml:space="preserve"> </w:t>
            </w:r>
            <w:r>
              <w:t>third</w:t>
            </w:r>
            <w:r>
              <w:rPr>
                <w:spacing w:val="-3"/>
              </w:rPr>
              <w:t xml:space="preserve"> </w:t>
            </w:r>
            <w:r>
              <w:t>country</w:t>
            </w:r>
            <w:r>
              <w:rPr>
                <w:spacing w:val="-2"/>
              </w:rPr>
              <w:t xml:space="preserve"> </w:t>
            </w:r>
            <w:r>
              <w:t>economic</w:t>
            </w:r>
            <w:r>
              <w:rPr>
                <w:spacing w:val="-4"/>
              </w:rPr>
              <w:t xml:space="preserve"> </w:t>
            </w:r>
            <w:r>
              <w:t>operators,</w:t>
            </w:r>
            <w:r>
              <w:rPr>
                <w:spacing w:val="-5"/>
              </w:rPr>
              <w:t xml:space="preserve"> </w:t>
            </w:r>
            <w:r>
              <w:t>goods</w:t>
            </w:r>
            <w:r>
              <w:rPr>
                <w:spacing w:val="-5"/>
              </w:rPr>
              <w:t xml:space="preserve"> </w:t>
            </w:r>
            <w:r>
              <w:t>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6A70C67A" w14:textId="77777777" w:rsidR="00A0027B" w:rsidRDefault="00052D78">
            <w:pPr>
              <w:pStyle w:val="TableParagraph"/>
              <w:spacing w:before="120" w:line="276" w:lineRule="auto"/>
              <w:ind w:left="170" w:right="48"/>
              <w:jc w:val="both"/>
            </w:pPr>
            <w:r>
              <w:t>In particular, tenderers and candidates should note in Article 6 of Regulation (EU) 2022/1031, the obligations for a Contracting Authority in the context of a procurement procedure where the EU Commission has adopted an IPI measure.</w:t>
            </w:r>
          </w:p>
          <w:p w14:paraId="037B32DB" w14:textId="77777777" w:rsidR="00A0027B" w:rsidRDefault="00052D78">
            <w:pPr>
              <w:pStyle w:val="TableParagraph"/>
              <w:spacing w:before="120" w:line="276" w:lineRule="auto"/>
              <w:ind w:left="170" w:right="51"/>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w:t>
            </w:r>
            <w:r>
              <w:rPr>
                <w:spacing w:val="-7"/>
              </w:rPr>
              <w:t xml:space="preserve"> </w:t>
            </w:r>
            <w:r>
              <w:t>therewith.</w:t>
            </w:r>
            <w:r>
              <w:rPr>
                <w:spacing w:val="-6"/>
              </w:rPr>
              <w:t xml:space="preserve"> </w:t>
            </w:r>
            <w:r>
              <w:t>In</w:t>
            </w:r>
            <w:r>
              <w:rPr>
                <w:spacing w:val="-9"/>
              </w:rPr>
              <w:t xml:space="preserve"> </w:t>
            </w:r>
            <w:r>
              <w:t>particular,</w:t>
            </w:r>
            <w:r>
              <w:rPr>
                <w:spacing w:val="-5"/>
              </w:rPr>
              <w:t xml:space="preserve"> </w:t>
            </w:r>
            <w:r>
              <w:t>tenderers</w:t>
            </w:r>
            <w:r>
              <w:rPr>
                <w:spacing w:val="-7"/>
              </w:rPr>
              <w:t xml:space="preserve"> </w:t>
            </w:r>
            <w:r>
              <w:t>and</w:t>
            </w:r>
            <w:r>
              <w:rPr>
                <w:spacing w:val="-6"/>
              </w:rPr>
              <w:t xml:space="preserve"> </w:t>
            </w:r>
            <w:r>
              <w:t>candidates</w:t>
            </w:r>
            <w:r>
              <w:rPr>
                <w:spacing w:val="-5"/>
              </w:rPr>
              <w:t xml:space="preserve"> </w:t>
            </w:r>
            <w:r>
              <w:t>should</w:t>
            </w:r>
            <w:r>
              <w:rPr>
                <w:spacing w:val="-7"/>
              </w:rPr>
              <w:t xml:space="preserve"> </w:t>
            </w:r>
            <w:r>
              <w:t>note</w:t>
            </w:r>
            <w:r>
              <w:rPr>
                <w:spacing w:val="-7"/>
              </w:rPr>
              <w:t xml:space="preserve"> </w:t>
            </w:r>
            <w:r>
              <w:t>the</w:t>
            </w:r>
            <w:r>
              <w:rPr>
                <w:spacing w:val="-7"/>
              </w:rPr>
              <w:t xml:space="preserve"> </w:t>
            </w:r>
            <w:r>
              <w:t>requirements</w:t>
            </w:r>
            <w:r>
              <w:rPr>
                <w:spacing w:val="-8"/>
              </w:rPr>
              <w:t xml:space="preserve"> </w:t>
            </w:r>
            <w:r>
              <w:t>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w:t>
            </w:r>
          </w:p>
          <w:p w14:paraId="285AAAB1" w14:textId="77777777" w:rsidR="00A0027B" w:rsidRDefault="00052D78">
            <w:pPr>
              <w:pStyle w:val="TableParagraph"/>
              <w:spacing w:line="244" w:lineRule="exact"/>
              <w:ind w:left="170"/>
            </w:pPr>
            <w:r>
              <w:rPr>
                <w:spacing w:val="-4"/>
              </w:rPr>
              <w:t>RFT.</w:t>
            </w:r>
          </w:p>
        </w:tc>
      </w:tr>
    </w:tbl>
    <w:p w14:paraId="4104A248" w14:textId="77777777" w:rsidR="00A0027B" w:rsidRDefault="00052D78">
      <w:pPr>
        <w:pStyle w:val="BodyText"/>
        <w:spacing w:before="153"/>
        <w:rPr>
          <w:b/>
          <w:sz w:val="20"/>
        </w:rPr>
      </w:pPr>
      <w:r>
        <w:rPr>
          <w:b/>
          <w:noProof/>
          <w:sz w:val="20"/>
        </w:rPr>
        <mc:AlternateContent>
          <mc:Choice Requires="wpg">
            <w:drawing>
              <wp:anchor distT="0" distB="0" distL="0" distR="0" simplePos="0" relativeHeight="487590400" behindDoc="1" locked="0" layoutInCell="1" allowOverlap="1" wp14:anchorId="0B672394" wp14:editId="0ECCA20F">
                <wp:simplePos x="0" y="0"/>
                <wp:positionH relativeFrom="page">
                  <wp:posOffset>882700</wp:posOffset>
                </wp:positionH>
                <wp:positionV relativeFrom="paragraph">
                  <wp:posOffset>267715</wp:posOffset>
                </wp:positionV>
                <wp:extent cx="5798185" cy="227329"/>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2" name="Graphic 11"/>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13" name="Graphic 12"/>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14" name="Textbox 13"/>
                        <wps:cNvSpPr txBox="1"/>
                        <wps:spPr>
                          <a:xfrm>
                            <a:off x="0" y="0"/>
                            <a:ext cx="5798185" cy="208915"/>
                          </a:xfrm>
                          <a:prstGeom prst="rect">
                            <a:avLst/>
                          </a:prstGeom>
                        </wps:spPr>
                        <wps:txbx>
                          <w:txbxContent>
                            <w:p w14:paraId="1774F075" w14:textId="77777777" w:rsidR="00A93A56" w:rsidRDefault="00A93A56">
                              <w:pPr>
                                <w:tabs>
                                  <w:tab w:val="left" w:pos="595"/>
                                </w:tabs>
                                <w:spacing w:line="268" w:lineRule="exact"/>
                                <w:ind w:left="86"/>
                                <w:rPr>
                                  <w:b/>
                                </w:rPr>
                              </w:pPr>
                              <w:r>
                                <w:rPr>
                                  <w:b/>
                                  <w:color w:val="FFFFFF"/>
                                  <w:spacing w:val="-5"/>
                                </w:rPr>
                                <w:t>2.2</w:t>
                              </w:r>
                              <w:r>
                                <w:rPr>
                                  <w:b/>
                                  <w:color w:val="FFFFFF"/>
                                </w:rPr>
                                <w:tab/>
                                <w:t>COMPLIANT</w:t>
                              </w:r>
                              <w:r>
                                <w:rPr>
                                  <w:b/>
                                  <w:color w:val="FFFFFF"/>
                                  <w:spacing w:val="-6"/>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0B672394" id="Group 10" o:spid="_x0000_s1031" style="position:absolute;margin-left:69.5pt;margin-top:21.1pt;width:456.55pt;height:17.9pt;z-index:-15726080;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">
                <v:shape id="Graphic 11" o:spid="_x0000_s103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" path="m5798184,l,,,208787r5798184,l5798184,xe" fillcolor="navy" stroked="f">
                  <v:path arrowok="t"/>
                </v:shape>
                <v:shape id="Graphic 12" o:spid="_x0000_s1033"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" path="m5798184,l,,,18287r5798184,l5798184,xe" fillcolor="#339" stroked="f">
                  <v:path arrowok="t"/>
                </v:shape>
                <v:shape id="Textbox 13" o:spid="_x0000_s103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774F075" w14:textId="77777777" w:rsidR="00A93A56" w:rsidRDefault="00A93A56">
                        <w:pPr>
                          <w:tabs>
                            <w:tab w:val="left" w:pos="595"/>
                          </w:tabs>
                          <w:spacing w:line="268" w:lineRule="exact"/>
                          <w:ind w:left="86"/>
                          <w:rPr>
                            <w:b/>
                          </w:rPr>
                        </w:pPr>
                        <w:r>
                          <w:rPr>
                            <w:b/>
                            <w:color w:val="FFFFFF"/>
                            <w:spacing w:val="-5"/>
                          </w:rPr>
                          <w:t>2.2</w:t>
                        </w:r>
                        <w:r>
                          <w:rPr>
                            <w:b/>
                            <w:color w:val="FFFFFF"/>
                          </w:rPr>
                          <w:tab/>
                          <w:t>COMPLIANT</w:t>
                        </w:r>
                        <w:r>
                          <w:rPr>
                            <w:b/>
                            <w:color w:val="FFFFFF"/>
                            <w:spacing w:val="-6"/>
                          </w:rPr>
                          <w:t xml:space="preserve"> </w:t>
                        </w:r>
                        <w:r>
                          <w:rPr>
                            <w:b/>
                            <w:color w:val="FFFFFF"/>
                            <w:spacing w:val="-2"/>
                          </w:rPr>
                          <w:t>TENDERS</w:t>
                        </w:r>
                      </w:p>
                    </w:txbxContent>
                  </v:textbox>
                </v:shape>
                <w10:wrap type="topAndBottom" anchorx="page"/>
              </v:group>
            </w:pict>
          </mc:Fallback>
        </mc:AlternateContent>
      </w:r>
    </w:p>
    <w:p w14:paraId="69D28303" w14:textId="77777777" w:rsidR="00A0027B" w:rsidRDefault="00A0027B">
      <w:pPr>
        <w:pStyle w:val="BodyText"/>
        <w:spacing w:before="2"/>
        <w:rPr>
          <w:b/>
          <w:sz w:val="10"/>
        </w:rPr>
      </w:pPr>
    </w:p>
    <w:tbl>
      <w:tblPr>
        <w:tblW w:w="0" w:type="auto"/>
        <w:tblInd w:w="209" w:type="dxa"/>
        <w:tblLayout w:type="fixed"/>
        <w:tblCellMar>
          <w:left w:w="0" w:type="dxa"/>
          <w:right w:w="0" w:type="dxa"/>
        </w:tblCellMar>
        <w:tblLook w:val="01E0" w:firstRow="1" w:lastRow="1" w:firstColumn="1" w:lastColumn="1" w:noHBand="0" w:noVBand="0"/>
      </w:tblPr>
      <w:tblGrid>
        <w:gridCol w:w="660"/>
        <w:gridCol w:w="575"/>
        <w:gridCol w:w="7722"/>
      </w:tblGrid>
      <w:tr w:rsidR="00A0027B" w14:paraId="24B24E40" w14:textId="77777777">
        <w:trPr>
          <w:trHeight w:val="3311"/>
        </w:trPr>
        <w:tc>
          <w:tcPr>
            <w:tcW w:w="660" w:type="dxa"/>
          </w:tcPr>
          <w:p w14:paraId="4BF908A5" w14:textId="77777777" w:rsidR="00A0027B" w:rsidRDefault="00052D78">
            <w:pPr>
              <w:pStyle w:val="TableParagraph"/>
              <w:spacing w:line="225" w:lineRule="exact"/>
              <w:ind w:left="50"/>
            </w:pPr>
            <w:r>
              <w:rPr>
                <w:color w:val="0000FF"/>
                <w:spacing w:val="-2"/>
              </w:rPr>
              <w:t>2.2.1</w:t>
            </w:r>
          </w:p>
        </w:tc>
        <w:tc>
          <w:tcPr>
            <w:tcW w:w="8297" w:type="dxa"/>
            <w:gridSpan w:val="2"/>
          </w:tcPr>
          <w:p w14:paraId="2BCD73C4" w14:textId="77777777" w:rsidR="00A0027B" w:rsidRDefault="00052D78">
            <w:pPr>
              <w:pStyle w:val="TableParagraph"/>
              <w:spacing w:line="225" w:lineRule="exact"/>
              <w:ind w:left="162"/>
              <w:jc w:val="both"/>
            </w:pPr>
            <w:r>
              <w:t>If</w:t>
            </w:r>
            <w:r>
              <w:rPr>
                <w:spacing w:val="2"/>
              </w:rPr>
              <w:t xml:space="preserve"> </w:t>
            </w:r>
            <w:r>
              <w:t>a</w:t>
            </w:r>
            <w:r>
              <w:rPr>
                <w:spacing w:val="3"/>
              </w:rPr>
              <w:t xml:space="preserve"> </w:t>
            </w:r>
            <w:r>
              <w:t>Tenderer</w:t>
            </w:r>
            <w:r>
              <w:rPr>
                <w:spacing w:val="2"/>
              </w:rPr>
              <w:t xml:space="preserve"> </w:t>
            </w:r>
            <w:r>
              <w:t>fails</w:t>
            </w:r>
            <w:r>
              <w:rPr>
                <w:spacing w:val="1"/>
              </w:rPr>
              <w:t xml:space="preserve"> </w:t>
            </w:r>
            <w:r>
              <w:t>to</w:t>
            </w:r>
            <w:r>
              <w:rPr>
                <w:spacing w:val="4"/>
              </w:rPr>
              <w:t xml:space="preserve"> </w:t>
            </w:r>
            <w:r>
              <w:t>comply</w:t>
            </w:r>
            <w:r>
              <w:rPr>
                <w:spacing w:val="4"/>
              </w:rPr>
              <w:t xml:space="preserve"> </w:t>
            </w:r>
            <w:r>
              <w:t>in</w:t>
            </w:r>
            <w:r>
              <w:rPr>
                <w:spacing w:val="3"/>
              </w:rPr>
              <w:t xml:space="preserve"> </w:t>
            </w:r>
            <w:r>
              <w:t>any</w:t>
            </w:r>
            <w:r>
              <w:rPr>
                <w:spacing w:val="4"/>
              </w:rPr>
              <w:t xml:space="preserve"> </w:t>
            </w:r>
            <w:r>
              <w:t>respect</w:t>
            </w:r>
            <w:r>
              <w:rPr>
                <w:spacing w:val="1"/>
              </w:rPr>
              <w:t xml:space="preserve"> </w:t>
            </w:r>
            <w:r>
              <w:t>with</w:t>
            </w:r>
            <w:r>
              <w:rPr>
                <w:spacing w:val="1"/>
              </w:rPr>
              <w:t xml:space="preserve"> </w:t>
            </w:r>
            <w:r>
              <w:t>the</w:t>
            </w:r>
            <w:r>
              <w:rPr>
                <w:spacing w:val="3"/>
              </w:rPr>
              <w:t xml:space="preserve"> </w:t>
            </w:r>
            <w:r>
              <w:t>requirements</w:t>
            </w:r>
            <w:r>
              <w:rPr>
                <w:spacing w:val="1"/>
              </w:rPr>
              <w:t xml:space="preserve"> </w:t>
            </w:r>
            <w:r>
              <w:t>of</w:t>
            </w:r>
            <w:r>
              <w:rPr>
                <w:spacing w:val="1"/>
              </w:rPr>
              <w:t xml:space="preserve"> </w:t>
            </w:r>
            <w:r>
              <w:t>this</w:t>
            </w:r>
            <w:r>
              <w:rPr>
                <w:spacing w:val="3"/>
              </w:rPr>
              <w:t xml:space="preserve"> </w:t>
            </w:r>
            <w:r>
              <w:t>paragraph</w:t>
            </w:r>
            <w:r>
              <w:rPr>
                <w:spacing w:val="3"/>
              </w:rPr>
              <w:t xml:space="preserve"> </w:t>
            </w:r>
            <w:r>
              <w:rPr>
                <w:spacing w:val="-2"/>
              </w:rPr>
              <w:t>2.2.1,</w:t>
            </w:r>
          </w:p>
          <w:p w14:paraId="03DEE72C" w14:textId="77777777" w:rsidR="00A0027B" w:rsidRDefault="00052D78">
            <w:pPr>
              <w:pStyle w:val="TableParagraph"/>
              <w:spacing w:before="41" w:line="276" w:lineRule="auto"/>
              <w:ind w:left="162" w:right="47"/>
              <w:jc w:val="both"/>
            </w:pPr>
            <w:r>
              <w:t>the Contracting Authority reserves the right to reject the Tenderer’s Tender as non- compliant or, without prejudice to this right and subject to its obligations at law, to take any other action it considers appropriate including but not limited to:</w:t>
            </w:r>
          </w:p>
          <w:p w14:paraId="1957229B" w14:textId="77777777" w:rsidR="00A0027B" w:rsidRDefault="00052D78">
            <w:pPr>
              <w:pStyle w:val="TableParagraph"/>
              <w:numPr>
                <w:ilvl w:val="0"/>
                <w:numId w:val="29"/>
              </w:numPr>
              <w:tabs>
                <w:tab w:val="left" w:pos="522"/>
              </w:tabs>
              <w:spacing w:before="120"/>
            </w:pPr>
            <w:r>
              <w:t>seeking</w:t>
            </w:r>
            <w:r>
              <w:rPr>
                <w:spacing w:val="-7"/>
              </w:rPr>
              <w:t xml:space="preserve"> </w:t>
            </w:r>
            <w:r>
              <w:t>written</w:t>
            </w:r>
            <w:r>
              <w:rPr>
                <w:spacing w:val="-4"/>
              </w:rPr>
              <w:t xml:space="preserve"> </w:t>
            </w:r>
            <w:r>
              <w:t>clarification</w:t>
            </w:r>
            <w:r>
              <w:rPr>
                <w:spacing w:val="-5"/>
              </w:rPr>
              <w:t xml:space="preserve"> </w:t>
            </w:r>
            <w:r>
              <w:t>from</w:t>
            </w:r>
            <w:r>
              <w:rPr>
                <w:spacing w:val="-3"/>
              </w:rPr>
              <w:t xml:space="preserve"> </w:t>
            </w:r>
            <w:r>
              <w:t>the</w:t>
            </w:r>
            <w:r>
              <w:rPr>
                <w:spacing w:val="-5"/>
              </w:rPr>
              <w:t xml:space="preserve"> </w:t>
            </w:r>
            <w:r>
              <w:rPr>
                <w:spacing w:val="-2"/>
              </w:rPr>
              <w:t>Tenderer;</w:t>
            </w:r>
          </w:p>
          <w:p w14:paraId="3ED760D0" w14:textId="77777777" w:rsidR="00A0027B" w:rsidRDefault="00052D78">
            <w:pPr>
              <w:pStyle w:val="TableParagraph"/>
              <w:numPr>
                <w:ilvl w:val="0"/>
                <w:numId w:val="29"/>
              </w:numPr>
              <w:tabs>
                <w:tab w:val="left" w:pos="522"/>
              </w:tabs>
              <w:spacing w:before="159"/>
            </w:pPr>
            <w:r>
              <w:t>seeking</w:t>
            </w:r>
            <w:r>
              <w:rPr>
                <w:spacing w:val="-8"/>
              </w:rPr>
              <w:t xml:space="preserve"> </w:t>
            </w:r>
            <w:r>
              <w:t>further</w:t>
            </w:r>
            <w:r>
              <w:rPr>
                <w:spacing w:val="-6"/>
              </w:rPr>
              <w:t xml:space="preserve"> </w:t>
            </w:r>
            <w:r>
              <w:t>information</w:t>
            </w:r>
            <w:r>
              <w:rPr>
                <w:spacing w:val="-7"/>
              </w:rPr>
              <w:t xml:space="preserve"> </w:t>
            </w:r>
            <w:r>
              <w:t>from</w:t>
            </w:r>
            <w:r>
              <w:rPr>
                <w:spacing w:val="-5"/>
              </w:rPr>
              <w:t xml:space="preserve"> </w:t>
            </w:r>
            <w:r>
              <w:t>the</w:t>
            </w:r>
            <w:r>
              <w:rPr>
                <w:spacing w:val="-8"/>
              </w:rPr>
              <w:t xml:space="preserve"> </w:t>
            </w:r>
            <w:r>
              <w:t>Tenderer;</w:t>
            </w:r>
            <w:r>
              <w:rPr>
                <w:spacing w:val="-3"/>
              </w:rPr>
              <w:t xml:space="preserve"> </w:t>
            </w:r>
            <w:r>
              <w:rPr>
                <w:spacing w:val="-5"/>
              </w:rPr>
              <w:t>or</w:t>
            </w:r>
          </w:p>
          <w:p w14:paraId="67A9D07F" w14:textId="77777777" w:rsidR="00A0027B" w:rsidRDefault="00052D78">
            <w:pPr>
              <w:pStyle w:val="TableParagraph"/>
              <w:numPr>
                <w:ilvl w:val="0"/>
                <w:numId w:val="29"/>
              </w:numPr>
              <w:tabs>
                <w:tab w:val="left" w:pos="522"/>
              </w:tabs>
              <w:spacing w:before="162" w:line="273" w:lineRule="auto"/>
              <w:ind w:right="47"/>
            </w:pPr>
            <w:r>
              <w:t xml:space="preserve">waiving a requirement, which in the Contracting Authority’s view, is non-material or </w:t>
            </w:r>
            <w:r>
              <w:rPr>
                <w:spacing w:val="-2"/>
              </w:rPr>
              <w:t>procedural.</w:t>
            </w:r>
          </w:p>
          <w:p w14:paraId="78B0762B" w14:textId="77777777" w:rsidR="00A0027B" w:rsidRDefault="00052D78">
            <w:pPr>
              <w:pStyle w:val="TableParagraph"/>
              <w:spacing w:before="124"/>
              <w:ind w:left="162"/>
              <w:jc w:val="both"/>
            </w:pPr>
            <w:r>
              <w:t>Tenderers</w:t>
            </w:r>
            <w:r>
              <w:rPr>
                <w:spacing w:val="-5"/>
              </w:rPr>
              <w:t xml:space="preserve"> </w:t>
            </w:r>
            <w:r>
              <w:t>are</w:t>
            </w:r>
            <w:r>
              <w:rPr>
                <w:spacing w:val="-2"/>
              </w:rPr>
              <w:t xml:space="preserve"> required:</w:t>
            </w:r>
          </w:p>
        </w:tc>
      </w:tr>
      <w:tr w:rsidR="00A0027B" w14:paraId="3A59E0EB" w14:textId="77777777">
        <w:trPr>
          <w:trHeight w:val="1604"/>
        </w:trPr>
        <w:tc>
          <w:tcPr>
            <w:tcW w:w="660" w:type="dxa"/>
          </w:tcPr>
          <w:p w14:paraId="6770C630" w14:textId="77777777" w:rsidR="00A0027B" w:rsidRDefault="00A0027B">
            <w:pPr>
              <w:pStyle w:val="TableParagraph"/>
              <w:rPr>
                <w:rFonts w:ascii="Times New Roman"/>
              </w:rPr>
            </w:pPr>
          </w:p>
        </w:tc>
        <w:tc>
          <w:tcPr>
            <w:tcW w:w="575" w:type="dxa"/>
          </w:tcPr>
          <w:p w14:paraId="6C701094" w14:textId="77777777" w:rsidR="00A0027B" w:rsidRDefault="00052D78">
            <w:pPr>
              <w:pStyle w:val="TableParagraph"/>
              <w:spacing w:before="60"/>
              <w:ind w:left="55" w:right="63"/>
              <w:jc w:val="center"/>
            </w:pPr>
            <w:r>
              <w:rPr>
                <w:color w:val="0000FF"/>
                <w:spacing w:val="-5"/>
              </w:rPr>
              <w:t>(a)</w:t>
            </w:r>
          </w:p>
        </w:tc>
        <w:tc>
          <w:tcPr>
            <w:tcW w:w="7722" w:type="dxa"/>
          </w:tcPr>
          <w:p w14:paraId="2238E23F" w14:textId="77777777" w:rsidR="00A0027B" w:rsidRDefault="00052D78">
            <w:pPr>
              <w:pStyle w:val="TableParagraph"/>
              <w:spacing w:before="60" w:line="276" w:lineRule="auto"/>
              <w:ind w:left="108" w:right="46"/>
              <w:jc w:val="both"/>
            </w:pPr>
            <w:r>
              <w:t>To complete and submit with their Tender the electronic version of the European Single</w:t>
            </w:r>
            <w:r>
              <w:rPr>
                <w:spacing w:val="-7"/>
              </w:rPr>
              <w:t xml:space="preserve"> </w:t>
            </w:r>
            <w:r>
              <w:t>Procurement</w:t>
            </w:r>
            <w:r>
              <w:rPr>
                <w:spacing w:val="-10"/>
              </w:rPr>
              <w:t xml:space="preserve"> </w:t>
            </w:r>
            <w:r>
              <w:t>Document</w:t>
            </w:r>
            <w:r>
              <w:rPr>
                <w:spacing w:val="-8"/>
              </w:rPr>
              <w:t xml:space="preserve"> </w:t>
            </w:r>
            <w:r>
              <w:t>(“</w:t>
            </w:r>
            <w:proofErr w:type="spellStart"/>
            <w:r w:rsidR="0073185D">
              <w:fldChar w:fldCharType="begin"/>
            </w:r>
            <w:r w:rsidR="0073185D">
              <w:instrText xml:space="preserve"> HYPERLINK "https://ogp.gov.ie/wp-content/uploads/Information-Note-ESPD.pdf" \h </w:instrText>
            </w:r>
            <w:r w:rsidR="0073185D">
              <w:fldChar w:fldCharType="separate"/>
            </w:r>
            <w:r>
              <w:rPr>
                <w:color w:val="0000FF"/>
                <w:u w:val="single" w:color="0000FF"/>
              </w:rPr>
              <w:t>eESPD</w:t>
            </w:r>
            <w:proofErr w:type="spellEnd"/>
            <w:r w:rsidR="0073185D">
              <w:rPr>
                <w:color w:val="0000FF"/>
                <w:u w:val="single" w:color="0000FF"/>
              </w:rPr>
              <w:fldChar w:fldCharType="end"/>
            </w:r>
            <w:r>
              <w:t>”).</w:t>
            </w:r>
            <w:r>
              <w:rPr>
                <w:spacing w:val="-10"/>
              </w:rPr>
              <w:t xml:space="preserve"> </w:t>
            </w:r>
            <w:r>
              <w:t>Tenderers</w:t>
            </w:r>
            <w:r>
              <w:rPr>
                <w:spacing w:val="-10"/>
              </w:rPr>
              <w:t xml:space="preserve"> </w:t>
            </w:r>
            <w:r>
              <w:t>may</w:t>
            </w:r>
            <w:r>
              <w:rPr>
                <w:spacing w:val="-7"/>
              </w:rPr>
              <w:t xml:space="preserve"> </w:t>
            </w:r>
            <w:r>
              <w:t>submit</w:t>
            </w:r>
            <w:r>
              <w:rPr>
                <w:spacing w:val="-7"/>
              </w:rPr>
              <w:t xml:space="preserve"> </w:t>
            </w:r>
            <w:r>
              <w:t>an</w:t>
            </w:r>
            <w:r>
              <w:rPr>
                <w:spacing w:val="-10"/>
              </w:rPr>
              <w:t xml:space="preserve"> </w:t>
            </w:r>
            <w:proofErr w:type="spellStart"/>
            <w:r>
              <w:t>eESPD</w:t>
            </w:r>
            <w:proofErr w:type="spellEnd"/>
            <w:r>
              <w:rPr>
                <w:spacing w:val="-9"/>
              </w:rPr>
              <w:t xml:space="preserve"> </w:t>
            </w:r>
            <w:r>
              <w:t>which</w:t>
            </w:r>
            <w:r>
              <w:rPr>
                <w:spacing w:val="-11"/>
              </w:rPr>
              <w:t xml:space="preserve"> </w:t>
            </w:r>
            <w:r>
              <w:t>has already been used in a previous procurement procedure PROVIDED THAT they confirm that: (</w:t>
            </w:r>
            <w:proofErr w:type="spellStart"/>
            <w:r>
              <w:t>i</w:t>
            </w:r>
            <w:proofErr w:type="spellEnd"/>
            <w:r>
              <w:t>) the information contained in it continues to be correct and (ii) that</w:t>
            </w:r>
          </w:p>
          <w:p w14:paraId="7B4C54B0" w14:textId="77777777" w:rsidR="00A0027B" w:rsidRDefault="00052D78">
            <w:pPr>
              <w:pStyle w:val="TableParagraph"/>
              <w:spacing w:before="1"/>
              <w:ind w:left="108"/>
              <w:jc w:val="both"/>
            </w:pPr>
            <w:r>
              <w:t>they</w:t>
            </w:r>
            <w:r>
              <w:rPr>
                <w:spacing w:val="-5"/>
              </w:rPr>
              <w:t xml:space="preserve"> </w:t>
            </w:r>
            <w:r>
              <w:t>satisfy</w:t>
            </w:r>
            <w:r>
              <w:rPr>
                <w:spacing w:val="-4"/>
              </w:rPr>
              <w:t xml:space="preserve"> </w:t>
            </w:r>
            <w:r>
              <w:t>the</w:t>
            </w:r>
            <w:r>
              <w:rPr>
                <w:spacing w:val="-4"/>
              </w:rPr>
              <w:t xml:space="preserve"> </w:t>
            </w:r>
            <w:r>
              <w:t>Selection</w:t>
            </w:r>
            <w:r>
              <w:rPr>
                <w:spacing w:val="-5"/>
              </w:rPr>
              <w:t xml:space="preserve"> </w:t>
            </w:r>
            <w:r>
              <w:t>Criteria</w:t>
            </w:r>
            <w:r>
              <w:rPr>
                <w:spacing w:val="-2"/>
              </w:rPr>
              <w:t xml:space="preserve"> </w:t>
            </w:r>
            <w:r>
              <w:t>for</w:t>
            </w:r>
            <w:r>
              <w:rPr>
                <w:spacing w:val="-2"/>
              </w:rPr>
              <w:t xml:space="preserve"> </w:t>
            </w:r>
            <w:r>
              <w:t>this</w:t>
            </w:r>
            <w:r>
              <w:rPr>
                <w:spacing w:val="-5"/>
              </w:rPr>
              <w:t xml:space="preserve"> </w:t>
            </w:r>
            <w:r>
              <w:t>Competition</w:t>
            </w:r>
            <w:r>
              <w:rPr>
                <w:spacing w:val="-7"/>
              </w:rPr>
              <w:t xml:space="preserve"> </w:t>
            </w:r>
            <w:r>
              <w:t>as</w:t>
            </w:r>
            <w:r>
              <w:rPr>
                <w:spacing w:val="-2"/>
              </w:rPr>
              <w:t xml:space="preserve"> </w:t>
            </w:r>
            <w:r>
              <w:t>set</w:t>
            </w:r>
            <w:r>
              <w:rPr>
                <w:spacing w:val="-4"/>
              </w:rPr>
              <w:t xml:space="preserve"> </w:t>
            </w:r>
            <w:r>
              <w:t>out</w:t>
            </w:r>
            <w:r>
              <w:rPr>
                <w:spacing w:val="-4"/>
              </w:rPr>
              <w:t xml:space="preserve"> </w:t>
            </w:r>
            <w:r>
              <w:t>at</w:t>
            </w:r>
            <w:r>
              <w:rPr>
                <w:spacing w:val="-2"/>
              </w:rPr>
              <w:t xml:space="preserve"> </w:t>
            </w:r>
            <w:r>
              <w:t>part</w:t>
            </w:r>
            <w:r>
              <w:rPr>
                <w:spacing w:val="-2"/>
              </w:rPr>
              <w:t xml:space="preserve"> </w:t>
            </w:r>
            <w:r>
              <w:t>3.2</w:t>
            </w:r>
            <w:r>
              <w:rPr>
                <w:spacing w:val="-2"/>
              </w:rPr>
              <w:t xml:space="preserve"> below;</w:t>
            </w:r>
          </w:p>
        </w:tc>
      </w:tr>
      <w:tr w:rsidR="00A0027B" w14:paraId="47FDDF39" w14:textId="77777777">
        <w:trPr>
          <w:trHeight w:val="678"/>
        </w:trPr>
        <w:tc>
          <w:tcPr>
            <w:tcW w:w="660" w:type="dxa"/>
          </w:tcPr>
          <w:p w14:paraId="25167050" w14:textId="77777777" w:rsidR="00A0027B" w:rsidRDefault="00A0027B">
            <w:pPr>
              <w:pStyle w:val="TableParagraph"/>
              <w:rPr>
                <w:rFonts w:ascii="Times New Roman"/>
              </w:rPr>
            </w:pPr>
          </w:p>
        </w:tc>
        <w:tc>
          <w:tcPr>
            <w:tcW w:w="575" w:type="dxa"/>
          </w:tcPr>
          <w:p w14:paraId="68DF77D7" w14:textId="77777777" w:rsidR="00A0027B" w:rsidRDefault="00052D78">
            <w:pPr>
              <w:pStyle w:val="TableParagraph"/>
              <w:spacing w:line="268" w:lineRule="exact"/>
              <w:ind w:left="74" w:right="19"/>
              <w:jc w:val="center"/>
            </w:pPr>
            <w:r>
              <w:rPr>
                <w:color w:val="0000FF"/>
                <w:spacing w:val="-4"/>
              </w:rPr>
              <w:t>(b)</w:t>
            </w:r>
            <w:r>
              <w:rPr>
                <w:spacing w:val="-4"/>
              </w:rPr>
              <w:t>.</w:t>
            </w:r>
          </w:p>
        </w:tc>
        <w:tc>
          <w:tcPr>
            <w:tcW w:w="7722" w:type="dxa"/>
          </w:tcPr>
          <w:p w14:paraId="60055795" w14:textId="77777777" w:rsidR="00A0027B" w:rsidRDefault="00052D78">
            <w:pPr>
              <w:pStyle w:val="TableParagraph"/>
              <w:spacing w:line="276" w:lineRule="auto"/>
              <w:ind w:left="108"/>
            </w:pPr>
            <w:r>
              <w:t>To</w:t>
            </w:r>
            <w:r>
              <w:rPr>
                <w:spacing w:val="37"/>
              </w:rPr>
              <w:t xml:space="preserve"> </w:t>
            </w:r>
            <w:r>
              <w:t>submit</w:t>
            </w:r>
            <w:r>
              <w:rPr>
                <w:spacing w:val="36"/>
              </w:rPr>
              <w:t xml:space="preserve"> </w:t>
            </w:r>
            <w:r>
              <w:t>all</w:t>
            </w:r>
            <w:r>
              <w:rPr>
                <w:spacing w:val="35"/>
              </w:rPr>
              <w:t xml:space="preserve"> </w:t>
            </w:r>
            <w:r>
              <w:t>documentation</w:t>
            </w:r>
            <w:r>
              <w:rPr>
                <w:spacing w:val="35"/>
              </w:rPr>
              <w:t xml:space="preserve"> </w:t>
            </w:r>
            <w:r>
              <w:t>which</w:t>
            </w:r>
            <w:r>
              <w:rPr>
                <w:spacing w:val="32"/>
              </w:rPr>
              <w:t xml:space="preserve"> </w:t>
            </w:r>
            <w:r>
              <w:t>this</w:t>
            </w:r>
            <w:r>
              <w:rPr>
                <w:spacing w:val="36"/>
              </w:rPr>
              <w:t xml:space="preserve"> </w:t>
            </w:r>
            <w:r>
              <w:t>RFT</w:t>
            </w:r>
            <w:r>
              <w:rPr>
                <w:spacing w:val="36"/>
              </w:rPr>
              <w:t xml:space="preserve"> </w:t>
            </w:r>
            <w:r>
              <w:t>requires</w:t>
            </w:r>
            <w:r>
              <w:rPr>
                <w:spacing w:val="36"/>
              </w:rPr>
              <w:t xml:space="preserve"> </w:t>
            </w:r>
            <w:r>
              <w:t>to</w:t>
            </w:r>
            <w:r>
              <w:rPr>
                <w:spacing w:val="35"/>
              </w:rPr>
              <w:t xml:space="preserve"> </w:t>
            </w:r>
            <w:r>
              <w:t>be</w:t>
            </w:r>
            <w:r>
              <w:rPr>
                <w:spacing w:val="36"/>
              </w:rPr>
              <w:t xml:space="preserve"> </w:t>
            </w:r>
            <w:r>
              <w:t>submitted</w:t>
            </w:r>
            <w:r>
              <w:rPr>
                <w:spacing w:val="39"/>
              </w:rPr>
              <w:t xml:space="preserve"> </w:t>
            </w:r>
            <w:r>
              <w:rPr>
                <w:u w:val="single"/>
              </w:rPr>
              <w:t>with</w:t>
            </w:r>
            <w:r>
              <w:rPr>
                <w:spacing w:val="33"/>
                <w:u w:val="single"/>
              </w:rPr>
              <w:t xml:space="preserve"> </w:t>
            </w:r>
            <w:r>
              <w:rPr>
                <w:u w:val="single"/>
              </w:rPr>
              <w:t>their</w:t>
            </w:r>
            <w:r>
              <w:t xml:space="preserve"> </w:t>
            </w:r>
            <w:r>
              <w:rPr>
                <w:spacing w:val="-2"/>
                <w:u w:val="single"/>
              </w:rPr>
              <w:t>Tender;</w:t>
            </w:r>
          </w:p>
        </w:tc>
      </w:tr>
      <w:tr w:rsidR="00A0027B" w14:paraId="0E00C594" w14:textId="77777777">
        <w:trPr>
          <w:trHeight w:val="736"/>
        </w:trPr>
        <w:tc>
          <w:tcPr>
            <w:tcW w:w="660" w:type="dxa"/>
          </w:tcPr>
          <w:p w14:paraId="71695D5A" w14:textId="77777777" w:rsidR="00A0027B" w:rsidRDefault="00A0027B">
            <w:pPr>
              <w:pStyle w:val="TableParagraph"/>
              <w:rPr>
                <w:rFonts w:ascii="Times New Roman"/>
              </w:rPr>
            </w:pPr>
          </w:p>
        </w:tc>
        <w:tc>
          <w:tcPr>
            <w:tcW w:w="575" w:type="dxa"/>
          </w:tcPr>
          <w:p w14:paraId="722F491E" w14:textId="77777777" w:rsidR="00A0027B" w:rsidRDefault="00052D78">
            <w:pPr>
              <w:pStyle w:val="TableParagraph"/>
              <w:spacing w:before="60"/>
              <w:ind w:left="55" w:right="74"/>
              <w:jc w:val="center"/>
            </w:pPr>
            <w:r>
              <w:rPr>
                <w:color w:val="0000FF"/>
                <w:spacing w:val="-5"/>
              </w:rPr>
              <w:t>(c)</w:t>
            </w:r>
          </w:p>
        </w:tc>
        <w:tc>
          <w:tcPr>
            <w:tcW w:w="7722" w:type="dxa"/>
          </w:tcPr>
          <w:p w14:paraId="1B14F4D1" w14:textId="77777777" w:rsidR="00A0027B" w:rsidRDefault="00052D78">
            <w:pPr>
              <w:pStyle w:val="TableParagraph"/>
              <w:spacing w:before="60" w:line="273" w:lineRule="auto"/>
              <w:ind w:left="108"/>
            </w:pPr>
            <w:r>
              <w:t>To follow</w:t>
            </w:r>
            <w:r>
              <w:rPr>
                <w:spacing w:val="-1"/>
              </w:rPr>
              <w:t xml:space="preserve"> </w:t>
            </w:r>
            <w:r>
              <w:t>the</w:t>
            </w:r>
            <w:r>
              <w:rPr>
                <w:spacing w:val="-2"/>
              </w:rPr>
              <w:t xml:space="preserve"> </w:t>
            </w:r>
            <w:r>
              <w:t>format</w:t>
            </w:r>
            <w:r>
              <w:rPr>
                <w:spacing w:val="-2"/>
              </w:rPr>
              <w:t xml:space="preserve"> </w:t>
            </w:r>
            <w:r>
              <w:t>of</w:t>
            </w:r>
            <w:r>
              <w:rPr>
                <w:spacing w:val="-2"/>
              </w:rPr>
              <w:t xml:space="preserve"> </w:t>
            </w:r>
            <w:r>
              <w:t>this RFT</w:t>
            </w:r>
            <w:r>
              <w:rPr>
                <w:spacing w:val="-2"/>
              </w:rPr>
              <w:t xml:space="preserve"> </w:t>
            </w:r>
            <w:r>
              <w:t>and respond to</w:t>
            </w:r>
            <w:r>
              <w:rPr>
                <w:spacing w:val="-1"/>
              </w:rPr>
              <w:t xml:space="preserve"> </w:t>
            </w:r>
            <w:r>
              <w:t>each</w:t>
            </w:r>
            <w:r>
              <w:rPr>
                <w:spacing w:val="-5"/>
              </w:rPr>
              <w:t xml:space="preserve"> </w:t>
            </w:r>
            <w:r>
              <w:t>element</w:t>
            </w:r>
            <w:r>
              <w:rPr>
                <w:spacing w:val="-2"/>
              </w:rPr>
              <w:t xml:space="preserve"> </w:t>
            </w:r>
            <w:r>
              <w:t>in</w:t>
            </w:r>
            <w:r>
              <w:rPr>
                <w:spacing w:val="-1"/>
              </w:rPr>
              <w:t xml:space="preserve"> </w:t>
            </w:r>
            <w:r>
              <w:t>the</w:t>
            </w:r>
            <w:r>
              <w:rPr>
                <w:spacing w:val="-4"/>
              </w:rPr>
              <w:t xml:space="preserve"> </w:t>
            </w:r>
            <w:r>
              <w:t>order as set</w:t>
            </w:r>
            <w:r>
              <w:rPr>
                <w:spacing w:val="-1"/>
              </w:rPr>
              <w:t xml:space="preserve"> </w:t>
            </w:r>
            <w:r>
              <w:t>out in this RFT;</w:t>
            </w:r>
          </w:p>
        </w:tc>
      </w:tr>
      <w:tr w:rsidR="00A0027B" w14:paraId="17A35F88" w14:textId="77777777">
        <w:trPr>
          <w:trHeight w:val="325"/>
        </w:trPr>
        <w:tc>
          <w:tcPr>
            <w:tcW w:w="660" w:type="dxa"/>
          </w:tcPr>
          <w:p w14:paraId="4EA87576" w14:textId="77777777" w:rsidR="00A0027B" w:rsidRDefault="00A0027B">
            <w:pPr>
              <w:pStyle w:val="TableParagraph"/>
              <w:rPr>
                <w:rFonts w:ascii="Times New Roman"/>
              </w:rPr>
            </w:pPr>
          </w:p>
        </w:tc>
        <w:tc>
          <w:tcPr>
            <w:tcW w:w="575" w:type="dxa"/>
          </w:tcPr>
          <w:p w14:paraId="2FAF20A3" w14:textId="77777777" w:rsidR="00A0027B" w:rsidRDefault="00052D78">
            <w:pPr>
              <w:pStyle w:val="TableParagraph"/>
              <w:spacing w:before="60" w:line="245" w:lineRule="exact"/>
              <w:ind w:left="55" w:right="55"/>
              <w:jc w:val="center"/>
            </w:pPr>
            <w:r>
              <w:rPr>
                <w:color w:val="0000FF"/>
                <w:spacing w:val="-5"/>
              </w:rPr>
              <w:t>(d)</w:t>
            </w:r>
          </w:p>
        </w:tc>
        <w:tc>
          <w:tcPr>
            <w:tcW w:w="7722" w:type="dxa"/>
          </w:tcPr>
          <w:p w14:paraId="6C83CEDA" w14:textId="77777777" w:rsidR="00A0027B" w:rsidRDefault="00052D78">
            <w:pPr>
              <w:pStyle w:val="TableParagraph"/>
              <w:spacing w:before="60" w:line="245" w:lineRule="exact"/>
              <w:ind w:left="108"/>
            </w:pPr>
            <w:r>
              <w:t>To</w:t>
            </w:r>
            <w:r>
              <w:rPr>
                <w:spacing w:val="-2"/>
              </w:rPr>
              <w:t xml:space="preserve"> </w:t>
            </w:r>
            <w:r>
              <w:t>conform</w:t>
            </w:r>
            <w:r>
              <w:rPr>
                <w:spacing w:val="-3"/>
              </w:rPr>
              <w:t xml:space="preserve"> </w:t>
            </w:r>
            <w:r>
              <w:t>to</w:t>
            </w:r>
            <w:r>
              <w:rPr>
                <w:spacing w:val="-2"/>
              </w:rPr>
              <w:t xml:space="preserve"> </w:t>
            </w:r>
            <w:r>
              <w:t>and</w:t>
            </w:r>
            <w:r>
              <w:rPr>
                <w:spacing w:val="-4"/>
              </w:rPr>
              <w:t xml:space="preserve"> </w:t>
            </w:r>
            <w:r>
              <w:t>comply</w:t>
            </w:r>
            <w:r>
              <w:rPr>
                <w:spacing w:val="-5"/>
              </w:rPr>
              <w:t xml:space="preserve"> </w:t>
            </w:r>
            <w:r>
              <w:t>with</w:t>
            </w:r>
            <w:r>
              <w:rPr>
                <w:spacing w:val="-3"/>
              </w:rPr>
              <w:t xml:space="preserve"> </w:t>
            </w:r>
            <w:r>
              <w:t>all</w:t>
            </w:r>
            <w:r>
              <w:rPr>
                <w:spacing w:val="-2"/>
              </w:rPr>
              <w:t xml:space="preserve"> </w:t>
            </w:r>
            <w:r>
              <w:t>instructions</w:t>
            </w:r>
            <w:r>
              <w:rPr>
                <w:spacing w:val="-6"/>
              </w:rPr>
              <w:t xml:space="preserve"> </w:t>
            </w:r>
            <w:r>
              <w:t>and</w:t>
            </w:r>
            <w:r>
              <w:rPr>
                <w:spacing w:val="-5"/>
              </w:rPr>
              <w:t xml:space="preserve"> </w:t>
            </w:r>
            <w:r>
              <w:t>requirements</w:t>
            </w:r>
            <w:r>
              <w:rPr>
                <w:spacing w:val="-6"/>
              </w:rPr>
              <w:t xml:space="preserve"> </w:t>
            </w:r>
            <w:r>
              <w:t>set</w:t>
            </w:r>
            <w:r>
              <w:rPr>
                <w:spacing w:val="-4"/>
              </w:rPr>
              <w:t xml:space="preserve"> </w:t>
            </w:r>
            <w:r>
              <w:t>out</w:t>
            </w:r>
            <w:r>
              <w:rPr>
                <w:spacing w:val="-3"/>
              </w:rPr>
              <w:t xml:space="preserve"> </w:t>
            </w:r>
            <w:r>
              <w:t>in</w:t>
            </w:r>
            <w:r>
              <w:rPr>
                <w:spacing w:val="-5"/>
              </w:rPr>
              <w:t xml:space="preserve"> </w:t>
            </w:r>
            <w:r>
              <w:t>this</w:t>
            </w:r>
            <w:r>
              <w:rPr>
                <w:spacing w:val="-7"/>
              </w:rPr>
              <w:t xml:space="preserve"> </w:t>
            </w:r>
            <w:r>
              <w:rPr>
                <w:spacing w:val="-4"/>
              </w:rPr>
              <w:t>RFT;</w:t>
            </w:r>
          </w:p>
        </w:tc>
      </w:tr>
    </w:tbl>
    <w:p w14:paraId="7194B241" w14:textId="77777777" w:rsidR="00A0027B" w:rsidRDefault="00A0027B">
      <w:pPr>
        <w:pStyle w:val="TableParagraph"/>
        <w:spacing w:line="245" w:lineRule="exact"/>
        <w:sectPr w:rsidR="00A0027B">
          <w:type w:val="continuous"/>
          <w:pgSz w:w="11910" w:h="16850"/>
          <w:pgMar w:top="1160" w:right="1133" w:bottom="1499"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660"/>
        <w:gridCol w:w="545"/>
        <w:gridCol w:w="7751"/>
      </w:tblGrid>
      <w:tr w:rsidR="00A0027B" w14:paraId="3AB811BF" w14:textId="77777777">
        <w:trPr>
          <w:trHeight w:val="366"/>
        </w:trPr>
        <w:tc>
          <w:tcPr>
            <w:tcW w:w="660" w:type="dxa"/>
          </w:tcPr>
          <w:p w14:paraId="70875D40" w14:textId="77777777" w:rsidR="00A0027B" w:rsidRDefault="00A0027B">
            <w:pPr>
              <w:pStyle w:val="TableParagraph"/>
              <w:rPr>
                <w:rFonts w:ascii="Times New Roman"/>
              </w:rPr>
            </w:pPr>
          </w:p>
        </w:tc>
        <w:tc>
          <w:tcPr>
            <w:tcW w:w="545" w:type="dxa"/>
          </w:tcPr>
          <w:p w14:paraId="141140FC" w14:textId="77777777" w:rsidR="00A0027B" w:rsidRDefault="00052D78">
            <w:pPr>
              <w:pStyle w:val="TableParagraph"/>
              <w:spacing w:line="225" w:lineRule="exact"/>
              <w:ind w:left="40" w:right="16"/>
              <w:jc w:val="center"/>
            </w:pPr>
            <w:r>
              <w:rPr>
                <w:color w:val="0000FF"/>
                <w:spacing w:val="-5"/>
              </w:rPr>
              <w:t>(e)</w:t>
            </w:r>
          </w:p>
        </w:tc>
        <w:tc>
          <w:tcPr>
            <w:tcW w:w="7751" w:type="dxa"/>
          </w:tcPr>
          <w:p w14:paraId="74F6CA34" w14:textId="77777777" w:rsidR="00A0027B" w:rsidRDefault="00052D78">
            <w:pPr>
              <w:pStyle w:val="TableParagraph"/>
              <w:spacing w:line="225" w:lineRule="exact"/>
              <w:ind w:left="138"/>
            </w:pPr>
            <w:r>
              <w:t>To</w:t>
            </w:r>
            <w:r>
              <w:rPr>
                <w:spacing w:val="-4"/>
              </w:rPr>
              <w:t xml:space="preserve"> </w:t>
            </w:r>
            <w:r>
              <w:t>submit</w:t>
            </w:r>
            <w:r>
              <w:rPr>
                <w:spacing w:val="-5"/>
              </w:rPr>
              <w:t xml:space="preserve"> </w:t>
            </w:r>
            <w:r>
              <w:t>the</w:t>
            </w:r>
            <w:r>
              <w:rPr>
                <w:spacing w:val="-4"/>
              </w:rPr>
              <w:t xml:space="preserve"> </w:t>
            </w:r>
            <w:r>
              <w:t>statement</w:t>
            </w:r>
            <w:r>
              <w:rPr>
                <w:spacing w:val="-5"/>
              </w:rPr>
              <w:t xml:space="preserve"> </w:t>
            </w:r>
            <w:r>
              <w:t>required</w:t>
            </w:r>
            <w:r>
              <w:rPr>
                <w:spacing w:val="-4"/>
              </w:rPr>
              <w:t xml:space="preserve"> </w:t>
            </w:r>
            <w:r>
              <w:t>under</w:t>
            </w:r>
            <w:r>
              <w:rPr>
                <w:spacing w:val="-4"/>
              </w:rPr>
              <w:t xml:space="preserve"> </w:t>
            </w:r>
            <w:r>
              <w:t>paragraph</w:t>
            </w:r>
            <w:r>
              <w:rPr>
                <w:spacing w:val="-5"/>
              </w:rPr>
              <w:t xml:space="preserve"> </w:t>
            </w:r>
            <w:r>
              <w:t>2.4</w:t>
            </w:r>
            <w:r>
              <w:rPr>
                <w:spacing w:val="-4"/>
              </w:rPr>
              <w:t xml:space="preserve"> </w:t>
            </w:r>
            <w:r>
              <w:t>below;</w:t>
            </w:r>
            <w:r>
              <w:rPr>
                <w:spacing w:val="-4"/>
              </w:rPr>
              <w:t xml:space="preserve"> </w:t>
            </w:r>
            <w:r>
              <w:rPr>
                <w:spacing w:val="-5"/>
              </w:rPr>
              <w:t>and</w:t>
            </w:r>
          </w:p>
        </w:tc>
      </w:tr>
      <w:tr w:rsidR="00A0027B" w14:paraId="2D1B5604" w14:textId="77777777">
        <w:trPr>
          <w:trHeight w:val="510"/>
        </w:trPr>
        <w:tc>
          <w:tcPr>
            <w:tcW w:w="660" w:type="dxa"/>
          </w:tcPr>
          <w:p w14:paraId="428D92BF" w14:textId="77777777" w:rsidR="00A0027B" w:rsidRDefault="00A0027B">
            <w:pPr>
              <w:pStyle w:val="TableParagraph"/>
              <w:rPr>
                <w:rFonts w:ascii="Times New Roman"/>
              </w:rPr>
            </w:pPr>
          </w:p>
        </w:tc>
        <w:tc>
          <w:tcPr>
            <w:tcW w:w="545" w:type="dxa"/>
          </w:tcPr>
          <w:p w14:paraId="4C43725E" w14:textId="77777777" w:rsidR="00A0027B" w:rsidRDefault="00052D78">
            <w:pPr>
              <w:pStyle w:val="TableParagraph"/>
              <w:spacing w:before="101"/>
              <w:ind w:left="24" w:right="40"/>
              <w:jc w:val="center"/>
            </w:pPr>
            <w:r>
              <w:rPr>
                <w:color w:val="0000FF"/>
                <w:spacing w:val="-5"/>
              </w:rPr>
              <w:t>(f)</w:t>
            </w:r>
          </w:p>
        </w:tc>
        <w:tc>
          <w:tcPr>
            <w:tcW w:w="7751" w:type="dxa"/>
          </w:tcPr>
          <w:p w14:paraId="528756D7" w14:textId="77777777" w:rsidR="00A0027B" w:rsidRDefault="00052D78">
            <w:pPr>
              <w:pStyle w:val="TableParagraph"/>
              <w:spacing w:before="101"/>
              <w:ind w:left="138"/>
            </w:pPr>
            <w:r>
              <w:t>Not</w:t>
            </w:r>
            <w:r>
              <w:rPr>
                <w:spacing w:val="-2"/>
              </w:rPr>
              <w:t xml:space="preserve"> </w:t>
            </w:r>
            <w:r>
              <w:t>to alter</w:t>
            </w:r>
            <w:r>
              <w:rPr>
                <w:spacing w:val="-3"/>
              </w:rPr>
              <w:t xml:space="preserve"> </w:t>
            </w:r>
            <w:r>
              <w:t>or</w:t>
            </w:r>
            <w:r>
              <w:rPr>
                <w:spacing w:val="-3"/>
              </w:rPr>
              <w:t xml:space="preserve"> </w:t>
            </w:r>
            <w:r>
              <w:t>edit</w:t>
            </w:r>
            <w:r>
              <w:rPr>
                <w:spacing w:val="-2"/>
              </w:rPr>
              <w:t xml:space="preserve"> </w:t>
            </w:r>
            <w:r>
              <w:t>this</w:t>
            </w:r>
            <w:r>
              <w:rPr>
                <w:spacing w:val="-4"/>
              </w:rPr>
              <w:t xml:space="preserve"> </w:t>
            </w:r>
            <w:r>
              <w:t>RFT</w:t>
            </w:r>
            <w:r>
              <w:rPr>
                <w:spacing w:val="-3"/>
              </w:rPr>
              <w:t xml:space="preserve"> </w:t>
            </w:r>
            <w:r>
              <w:t>in</w:t>
            </w:r>
            <w:r>
              <w:rPr>
                <w:spacing w:val="-1"/>
              </w:rPr>
              <w:t xml:space="preserve"> </w:t>
            </w:r>
            <w:r>
              <w:t>any</w:t>
            </w:r>
            <w:r>
              <w:rPr>
                <w:spacing w:val="-3"/>
              </w:rPr>
              <w:t xml:space="preserve"> </w:t>
            </w:r>
            <w:r>
              <w:rPr>
                <w:spacing w:val="-4"/>
              </w:rPr>
              <w:t>way.</w:t>
            </w:r>
          </w:p>
        </w:tc>
      </w:tr>
      <w:tr w:rsidR="00A0027B" w14:paraId="55C63BC0" w14:textId="77777777">
        <w:trPr>
          <w:trHeight w:val="672"/>
        </w:trPr>
        <w:tc>
          <w:tcPr>
            <w:tcW w:w="660" w:type="dxa"/>
          </w:tcPr>
          <w:p w14:paraId="0CBF9E1D" w14:textId="77777777" w:rsidR="00A0027B" w:rsidRDefault="00052D78">
            <w:pPr>
              <w:pStyle w:val="TableParagraph"/>
              <w:spacing w:before="100"/>
              <w:ind w:left="50"/>
            </w:pPr>
            <w:r>
              <w:rPr>
                <w:color w:val="0000FF"/>
                <w:spacing w:val="-2"/>
              </w:rPr>
              <w:t>2.2.2</w:t>
            </w:r>
          </w:p>
        </w:tc>
        <w:tc>
          <w:tcPr>
            <w:tcW w:w="8296" w:type="dxa"/>
            <w:gridSpan w:val="2"/>
          </w:tcPr>
          <w:p w14:paraId="2E217D07" w14:textId="77777777" w:rsidR="00A0027B" w:rsidRDefault="00052D78">
            <w:pPr>
              <w:pStyle w:val="TableParagraph"/>
              <w:spacing w:before="52" w:line="300" w:lineRule="atLeast"/>
              <w:ind w:left="162"/>
            </w:pPr>
            <w:r>
              <w:t>Without prejudice to the generality of paragraphs 2.2.1, failure to comply with paragraph 2.6.1, 2.6.2 or 2.6.3 below will render the Tender non-compliant and it will be rejected.</w:t>
            </w:r>
          </w:p>
        </w:tc>
      </w:tr>
    </w:tbl>
    <w:p w14:paraId="30EF1628" w14:textId="77777777" w:rsidR="00A0027B" w:rsidRDefault="00052D78">
      <w:pPr>
        <w:pStyle w:val="BodyText"/>
        <w:spacing w:before="153"/>
        <w:rPr>
          <w:b/>
          <w:sz w:val="20"/>
        </w:rPr>
      </w:pPr>
      <w:r>
        <w:rPr>
          <w:b/>
          <w:noProof/>
          <w:sz w:val="20"/>
        </w:rPr>
        <mc:AlternateContent>
          <mc:Choice Requires="wpg">
            <w:drawing>
              <wp:anchor distT="0" distB="0" distL="0" distR="0" simplePos="0" relativeHeight="487590912" behindDoc="1" locked="0" layoutInCell="1" allowOverlap="1" wp14:anchorId="5B71E341" wp14:editId="3B280B3B">
                <wp:simplePos x="0" y="0"/>
                <wp:positionH relativeFrom="page">
                  <wp:posOffset>882700</wp:posOffset>
                </wp:positionH>
                <wp:positionV relativeFrom="paragraph">
                  <wp:posOffset>267461</wp:posOffset>
                </wp:positionV>
                <wp:extent cx="5798185" cy="227329"/>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6" name="Graphic 15"/>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17" name="Graphic 16"/>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8" name="Textbox 17"/>
                        <wps:cNvSpPr txBox="1"/>
                        <wps:spPr>
                          <a:xfrm>
                            <a:off x="0" y="0"/>
                            <a:ext cx="5798185" cy="208915"/>
                          </a:xfrm>
                          <a:prstGeom prst="rect">
                            <a:avLst/>
                          </a:prstGeom>
                        </wps:spPr>
                        <wps:txbx>
                          <w:txbxContent>
                            <w:p w14:paraId="431580AA" w14:textId="77777777" w:rsidR="00A93A56" w:rsidRDefault="00A93A56">
                              <w:pPr>
                                <w:tabs>
                                  <w:tab w:val="left" w:pos="595"/>
                                </w:tabs>
                                <w:spacing w:line="268" w:lineRule="exact"/>
                                <w:ind w:left="86"/>
                                <w:rPr>
                                  <w:b/>
                                </w:rPr>
                              </w:pPr>
                              <w:r>
                                <w:rPr>
                                  <w:b/>
                                  <w:color w:val="FFFFFF"/>
                                  <w:spacing w:val="-5"/>
                                </w:rPr>
                                <w:t>2.3</w:t>
                              </w:r>
                              <w:r>
                                <w:rPr>
                                  <w:b/>
                                  <w:color w:val="FFFFFF"/>
                                </w:rPr>
                                <w:tab/>
                                <w:t>SERVICES</w:t>
                              </w:r>
                              <w:r>
                                <w:rPr>
                                  <w:b/>
                                  <w:color w:val="FFFFFF"/>
                                  <w:spacing w:val="-6"/>
                                </w:rPr>
                                <w:t xml:space="preserve"> </w:t>
                              </w:r>
                              <w:r>
                                <w:rPr>
                                  <w:b/>
                                  <w:color w:val="FFFFFF"/>
                                  <w:spacing w:val="-2"/>
                                </w:rPr>
                                <w:t>CONTRACT</w:t>
                              </w:r>
                            </w:p>
                          </w:txbxContent>
                        </wps:txbx>
                        <wps:bodyPr wrap="square" lIns="0" tIns="0" rIns="0" bIns="0" rtlCol="0">
                          <a:noAutofit/>
                        </wps:bodyPr>
                      </wps:wsp>
                    </wpg:wgp>
                  </a:graphicData>
                </a:graphic>
              </wp:anchor>
            </w:drawing>
          </mc:Choice>
          <mc:Fallback>
            <w:pict>
              <v:group w14:anchorId="5B71E341" id="Group 14" o:spid="_x0000_s1035" style="position:absolute;margin-left:69.5pt;margin-top:21.05pt;width:456.55pt;height:17.9pt;z-index:-15725568;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">
                <v:shape id="Graphic 15" o:spid="_x0000_s103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" path="m5798184,l,,,208788r5798184,l5798184,xe" fillcolor="navy" stroked="f">
                  <v:path arrowok="t"/>
                </v:shape>
                <v:shape id="Graphic 16" o:spid="_x0000_s103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" path="m5798184,l,,,18288r5798184,l5798184,xe" fillcolor="#339" stroked="f">
                  <v:path arrowok="t"/>
                </v:shape>
                <v:shape id="Textbox 17" o:spid="_x0000_s103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31580AA" w14:textId="77777777" w:rsidR="00A93A56" w:rsidRDefault="00A93A56">
                        <w:pPr>
                          <w:tabs>
                            <w:tab w:val="left" w:pos="595"/>
                          </w:tabs>
                          <w:spacing w:line="268" w:lineRule="exact"/>
                          <w:ind w:left="86"/>
                          <w:rPr>
                            <w:b/>
                          </w:rPr>
                        </w:pPr>
                        <w:r>
                          <w:rPr>
                            <w:b/>
                            <w:color w:val="FFFFFF"/>
                            <w:spacing w:val="-5"/>
                          </w:rPr>
                          <w:t>2.3</w:t>
                        </w:r>
                        <w:r>
                          <w:rPr>
                            <w:b/>
                            <w:color w:val="FFFFFF"/>
                          </w:rPr>
                          <w:tab/>
                          <w:t>SERVICES</w:t>
                        </w:r>
                        <w:r>
                          <w:rPr>
                            <w:b/>
                            <w:color w:val="FFFFFF"/>
                            <w:spacing w:val="-6"/>
                          </w:rPr>
                          <w:t xml:space="preserve"> </w:t>
                        </w:r>
                        <w:r>
                          <w:rPr>
                            <w:b/>
                            <w:color w:val="FFFFFF"/>
                            <w:spacing w:val="-2"/>
                          </w:rPr>
                          <w:t>CONTRACT</w:t>
                        </w:r>
                      </w:p>
                    </w:txbxContent>
                  </v:textbox>
                </v:shape>
                <w10:wrap type="topAndBottom" anchorx="page"/>
              </v:group>
            </w:pict>
          </mc:Fallback>
        </mc:AlternateContent>
      </w:r>
    </w:p>
    <w:p w14:paraId="5F31DB77" w14:textId="77777777" w:rsidR="00A0027B" w:rsidRDefault="00A0027B">
      <w:pPr>
        <w:pStyle w:val="BodyText"/>
        <w:spacing w:before="2"/>
        <w:rPr>
          <w:b/>
          <w:sz w:val="10"/>
        </w:rPr>
      </w:pPr>
    </w:p>
    <w:tbl>
      <w:tblPr>
        <w:tblW w:w="0" w:type="auto"/>
        <w:tblInd w:w="209" w:type="dxa"/>
        <w:tblLayout w:type="fixed"/>
        <w:tblCellMar>
          <w:left w:w="0" w:type="dxa"/>
          <w:right w:w="0" w:type="dxa"/>
        </w:tblCellMar>
        <w:tblLook w:val="01E0" w:firstRow="1" w:lastRow="1" w:firstColumn="1" w:lastColumn="1" w:noHBand="0" w:noVBand="0"/>
      </w:tblPr>
      <w:tblGrid>
        <w:gridCol w:w="639"/>
        <w:gridCol w:w="8318"/>
      </w:tblGrid>
      <w:tr w:rsidR="00A0027B" w14:paraId="0B5DC05A" w14:textId="77777777">
        <w:trPr>
          <w:trHeight w:val="632"/>
        </w:trPr>
        <w:tc>
          <w:tcPr>
            <w:tcW w:w="639" w:type="dxa"/>
          </w:tcPr>
          <w:p w14:paraId="16BD4364" w14:textId="77777777" w:rsidR="00A0027B" w:rsidRDefault="00052D78">
            <w:pPr>
              <w:pStyle w:val="TableParagraph"/>
              <w:spacing w:line="225" w:lineRule="exact"/>
              <w:ind w:right="88"/>
              <w:jc w:val="center"/>
            </w:pPr>
            <w:r>
              <w:rPr>
                <w:color w:val="0000FF"/>
                <w:spacing w:val="-2"/>
              </w:rPr>
              <w:t>2.3.1</w:t>
            </w:r>
          </w:p>
        </w:tc>
        <w:tc>
          <w:tcPr>
            <w:tcW w:w="8318" w:type="dxa"/>
          </w:tcPr>
          <w:p w14:paraId="75CF2107" w14:textId="77777777" w:rsidR="00A0027B" w:rsidRDefault="00052D78">
            <w:pPr>
              <w:pStyle w:val="TableParagraph"/>
              <w:spacing w:line="225" w:lineRule="exact"/>
              <w:ind w:left="140"/>
            </w:pPr>
            <w:r>
              <w:t>Tenderers</w:t>
            </w:r>
            <w:r>
              <w:rPr>
                <w:spacing w:val="2"/>
              </w:rPr>
              <w:t xml:space="preserve"> </w:t>
            </w:r>
            <w:r>
              <w:t>should</w:t>
            </w:r>
            <w:r>
              <w:rPr>
                <w:spacing w:val="3"/>
              </w:rPr>
              <w:t xml:space="preserve"> </w:t>
            </w:r>
            <w:r>
              <w:t>note</w:t>
            </w:r>
            <w:r>
              <w:rPr>
                <w:spacing w:val="5"/>
              </w:rPr>
              <w:t xml:space="preserve"> </w:t>
            </w:r>
            <w:r>
              <w:t>the</w:t>
            </w:r>
            <w:r>
              <w:rPr>
                <w:spacing w:val="2"/>
              </w:rPr>
              <w:t xml:space="preserve"> </w:t>
            </w:r>
            <w:r>
              <w:t>terms</w:t>
            </w:r>
            <w:r>
              <w:rPr>
                <w:spacing w:val="4"/>
              </w:rPr>
              <w:t xml:space="preserve"> </w:t>
            </w:r>
            <w:r>
              <w:t>and</w:t>
            </w:r>
            <w:r>
              <w:rPr>
                <w:spacing w:val="3"/>
              </w:rPr>
              <w:t xml:space="preserve"> </w:t>
            </w:r>
            <w:r>
              <w:t>conditions</w:t>
            </w:r>
            <w:r>
              <w:rPr>
                <w:spacing w:val="4"/>
              </w:rPr>
              <w:t xml:space="preserve"> </w:t>
            </w:r>
            <w:r>
              <w:t>of</w:t>
            </w:r>
            <w:r>
              <w:rPr>
                <w:spacing w:val="4"/>
              </w:rPr>
              <w:t xml:space="preserve"> </w:t>
            </w:r>
            <w:r>
              <w:t>the</w:t>
            </w:r>
            <w:r>
              <w:rPr>
                <w:spacing w:val="5"/>
              </w:rPr>
              <w:t xml:space="preserve"> </w:t>
            </w:r>
            <w:r>
              <w:t>Services</w:t>
            </w:r>
            <w:r>
              <w:rPr>
                <w:spacing w:val="4"/>
              </w:rPr>
              <w:t xml:space="preserve"> </w:t>
            </w:r>
            <w:r>
              <w:t>Contract</w:t>
            </w:r>
            <w:r>
              <w:rPr>
                <w:spacing w:val="5"/>
              </w:rPr>
              <w:t xml:space="preserve"> </w:t>
            </w:r>
            <w:r>
              <w:t>at</w:t>
            </w:r>
            <w:r>
              <w:rPr>
                <w:spacing w:val="5"/>
              </w:rPr>
              <w:t xml:space="preserve"> </w:t>
            </w:r>
            <w:r>
              <w:t>Appendix</w:t>
            </w:r>
            <w:r>
              <w:rPr>
                <w:spacing w:val="10"/>
              </w:rPr>
              <w:t xml:space="preserve"> </w:t>
            </w:r>
            <w:r>
              <w:t>5</w:t>
            </w:r>
            <w:r>
              <w:rPr>
                <w:spacing w:val="5"/>
              </w:rPr>
              <w:t xml:space="preserve"> </w:t>
            </w:r>
            <w:r>
              <w:rPr>
                <w:spacing w:val="-5"/>
              </w:rPr>
              <w:t>to</w:t>
            </w:r>
          </w:p>
          <w:p w14:paraId="2632F13F" w14:textId="77777777" w:rsidR="00A0027B" w:rsidRDefault="00052D78">
            <w:pPr>
              <w:pStyle w:val="TableParagraph"/>
              <w:spacing w:before="38"/>
              <w:ind w:left="140"/>
            </w:pPr>
            <w:r>
              <w:t>this</w:t>
            </w:r>
            <w:r>
              <w:rPr>
                <w:spacing w:val="-1"/>
              </w:rPr>
              <w:t xml:space="preserve"> </w:t>
            </w:r>
            <w:r>
              <w:rPr>
                <w:spacing w:val="-4"/>
              </w:rPr>
              <w:t>RFT.</w:t>
            </w:r>
          </w:p>
        </w:tc>
      </w:tr>
      <w:tr w:rsidR="00A0027B" w14:paraId="59F6C86C" w14:textId="77777777">
        <w:trPr>
          <w:trHeight w:val="941"/>
        </w:trPr>
        <w:tc>
          <w:tcPr>
            <w:tcW w:w="639" w:type="dxa"/>
          </w:tcPr>
          <w:p w14:paraId="26A8F498" w14:textId="77777777" w:rsidR="00A0027B" w:rsidRDefault="00052D78">
            <w:pPr>
              <w:pStyle w:val="TableParagraph"/>
              <w:spacing w:before="60"/>
              <w:ind w:right="88"/>
              <w:jc w:val="center"/>
            </w:pPr>
            <w:r>
              <w:rPr>
                <w:color w:val="0000FF"/>
                <w:spacing w:val="-2"/>
              </w:rPr>
              <w:t>2.3.2</w:t>
            </w:r>
          </w:p>
        </w:tc>
        <w:tc>
          <w:tcPr>
            <w:tcW w:w="8318" w:type="dxa"/>
          </w:tcPr>
          <w:p w14:paraId="3ABC3207" w14:textId="77777777" w:rsidR="00A0027B" w:rsidRDefault="00052D78">
            <w:pPr>
              <w:pStyle w:val="TableParagraph"/>
              <w:spacing w:before="60"/>
              <w:ind w:left="140"/>
            </w:pPr>
            <w:r>
              <w:t>Tenderers</w:t>
            </w:r>
            <w:r>
              <w:rPr>
                <w:spacing w:val="28"/>
              </w:rPr>
              <w:t xml:space="preserve"> </w:t>
            </w:r>
            <w:r>
              <w:t>are</w:t>
            </w:r>
            <w:r>
              <w:rPr>
                <w:spacing w:val="27"/>
              </w:rPr>
              <w:t xml:space="preserve"> </w:t>
            </w:r>
            <w:r>
              <w:t>required</w:t>
            </w:r>
            <w:r>
              <w:rPr>
                <w:spacing w:val="26"/>
              </w:rPr>
              <w:t xml:space="preserve"> </w:t>
            </w:r>
            <w:r>
              <w:t>to</w:t>
            </w:r>
            <w:r>
              <w:rPr>
                <w:spacing w:val="29"/>
              </w:rPr>
              <w:t xml:space="preserve"> </w:t>
            </w:r>
            <w:r>
              <w:t>confirm</w:t>
            </w:r>
            <w:r>
              <w:rPr>
                <w:spacing w:val="28"/>
              </w:rPr>
              <w:t xml:space="preserve"> </w:t>
            </w:r>
            <w:r>
              <w:t>their</w:t>
            </w:r>
            <w:r>
              <w:rPr>
                <w:spacing w:val="29"/>
              </w:rPr>
              <w:t xml:space="preserve"> </w:t>
            </w:r>
            <w:r>
              <w:t>acceptance</w:t>
            </w:r>
            <w:r>
              <w:rPr>
                <w:spacing w:val="28"/>
              </w:rPr>
              <w:t xml:space="preserve"> </w:t>
            </w:r>
            <w:r>
              <w:t>of</w:t>
            </w:r>
            <w:r>
              <w:rPr>
                <w:spacing w:val="27"/>
              </w:rPr>
              <w:t xml:space="preserve"> </w:t>
            </w:r>
            <w:r>
              <w:t>the</w:t>
            </w:r>
            <w:r>
              <w:rPr>
                <w:spacing w:val="28"/>
              </w:rPr>
              <w:t xml:space="preserve"> </w:t>
            </w:r>
            <w:r>
              <w:t>terms</w:t>
            </w:r>
            <w:r>
              <w:rPr>
                <w:spacing w:val="27"/>
              </w:rPr>
              <w:t xml:space="preserve"> </w:t>
            </w:r>
            <w:r>
              <w:t>and</w:t>
            </w:r>
            <w:r>
              <w:rPr>
                <w:spacing w:val="29"/>
              </w:rPr>
              <w:t xml:space="preserve"> </w:t>
            </w:r>
            <w:r>
              <w:t>conditions</w:t>
            </w:r>
            <w:r>
              <w:rPr>
                <w:spacing w:val="28"/>
              </w:rPr>
              <w:t xml:space="preserve"> </w:t>
            </w:r>
            <w:r>
              <w:t>of</w:t>
            </w:r>
            <w:r>
              <w:rPr>
                <w:spacing w:val="30"/>
              </w:rPr>
              <w:t xml:space="preserve"> </w:t>
            </w:r>
            <w:r>
              <w:rPr>
                <w:spacing w:val="-5"/>
              </w:rPr>
              <w:t>the</w:t>
            </w:r>
          </w:p>
          <w:p w14:paraId="60D802F8" w14:textId="77777777" w:rsidR="00A0027B" w:rsidRDefault="00052D78">
            <w:pPr>
              <w:pStyle w:val="TableParagraph"/>
              <w:spacing w:line="300" w:lineRule="atLeast"/>
              <w:ind w:left="140"/>
            </w:pPr>
            <w:r>
              <w:t>Services Contract by signing the Tenderer’s Statement at Appendix 3.</w:t>
            </w:r>
            <w:r>
              <w:rPr>
                <w:spacing w:val="40"/>
              </w:rPr>
              <w:t xml:space="preserve"> </w:t>
            </w:r>
            <w:r>
              <w:t>Tenderers may not amend the Services Contract.</w:t>
            </w:r>
          </w:p>
        </w:tc>
      </w:tr>
    </w:tbl>
    <w:p w14:paraId="6B73B963" w14:textId="77777777" w:rsidR="00A0027B" w:rsidRDefault="00052D78">
      <w:pPr>
        <w:pStyle w:val="BodyText"/>
        <w:spacing w:before="139"/>
        <w:rPr>
          <w:b/>
          <w:sz w:val="20"/>
        </w:rPr>
      </w:pPr>
      <w:r>
        <w:rPr>
          <w:b/>
          <w:noProof/>
          <w:sz w:val="20"/>
        </w:rPr>
        <mc:AlternateContent>
          <mc:Choice Requires="wpg">
            <w:drawing>
              <wp:anchor distT="0" distB="0" distL="0" distR="0" simplePos="0" relativeHeight="487591424" behindDoc="1" locked="0" layoutInCell="1" allowOverlap="1" wp14:anchorId="0A43AF61" wp14:editId="61ABC0A7">
                <wp:simplePos x="0" y="0"/>
                <wp:positionH relativeFrom="page">
                  <wp:posOffset>882700</wp:posOffset>
                </wp:positionH>
                <wp:positionV relativeFrom="paragraph">
                  <wp:posOffset>258825</wp:posOffset>
                </wp:positionV>
                <wp:extent cx="5798185" cy="227329"/>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0" name="Graphic 19"/>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21" name="Graphic 20"/>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2" name="Textbox 21"/>
                        <wps:cNvSpPr txBox="1"/>
                        <wps:spPr>
                          <a:xfrm>
                            <a:off x="0" y="0"/>
                            <a:ext cx="5798185" cy="208915"/>
                          </a:xfrm>
                          <a:prstGeom prst="rect">
                            <a:avLst/>
                          </a:prstGeom>
                        </wps:spPr>
                        <wps:txbx>
                          <w:txbxContent>
                            <w:p w14:paraId="33F16430" w14:textId="77777777" w:rsidR="00A93A56" w:rsidRDefault="00A93A56">
                              <w:pPr>
                                <w:tabs>
                                  <w:tab w:val="left" w:pos="595"/>
                                </w:tabs>
                                <w:spacing w:line="268" w:lineRule="exact"/>
                                <w:ind w:left="86"/>
                                <w:rPr>
                                  <w:b/>
                                </w:rPr>
                              </w:pPr>
                              <w:r>
                                <w:rPr>
                                  <w:b/>
                                  <w:color w:val="FFFFFF"/>
                                  <w:spacing w:val="-5"/>
                                </w:rPr>
                                <w:t>2.4</w:t>
                              </w:r>
                              <w:r>
                                <w:rPr>
                                  <w:b/>
                                  <w:color w:val="FFFFFF"/>
                                </w:rPr>
                                <w:tab/>
                                <w:t>ACCEPTANCE</w:t>
                              </w:r>
                              <w:r>
                                <w:rPr>
                                  <w:b/>
                                  <w:color w:val="FFFFFF"/>
                                  <w:spacing w:val="-6"/>
                                </w:rPr>
                                <w:t xml:space="preserve"> </w:t>
                              </w:r>
                              <w:r>
                                <w:rPr>
                                  <w:b/>
                                  <w:color w:val="FFFFFF"/>
                                </w:rPr>
                                <w:t>OF</w:t>
                              </w:r>
                              <w:r>
                                <w:rPr>
                                  <w:b/>
                                  <w:color w:val="FFFFFF"/>
                                  <w:spacing w:val="-3"/>
                                </w:rPr>
                                <w:t xml:space="preserve"> </w:t>
                              </w:r>
                              <w:r>
                                <w:rPr>
                                  <w:b/>
                                  <w:color w:val="FFFFFF"/>
                                </w:rPr>
                                <w:t>RFT</w:t>
                              </w:r>
                              <w:r>
                                <w:rPr>
                                  <w:b/>
                                  <w:color w:val="FFFFFF"/>
                                  <w:spacing w:val="-1"/>
                                </w:rPr>
                                <w:t xml:space="preserve"> </w:t>
                              </w:r>
                              <w:r>
                                <w:rPr>
                                  <w:b/>
                                  <w:color w:val="FFFFFF"/>
                                  <w:spacing w:val="-2"/>
                                </w:rPr>
                                <w:t>REQUIREMENTS</w:t>
                              </w:r>
                            </w:p>
                          </w:txbxContent>
                        </wps:txbx>
                        <wps:bodyPr wrap="square" lIns="0" tIns="0" rIns="0" bIns="0" rtlCol="0">
                          <a:noAutofit/>
                        </wps:bodyPr>
                      </wps:wsp>
                    </wpg:wgp>
                  </a:graphicData>
                </a:graphic>
              </wp:anchor>
            </w:drawing>
          </mc:Choice>
          <mc:Fallback>
            <w:pict>
              <v:group w14:anchorId="0A43AF61" id="Group 18" o:spid="_x0000_s1039" style="position:absolute;margin-left:69.5pt;margin-top:20.4pt;width:456.55pt;height:17.9pt;z-index:-15725056;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">
                <v:shape id="Graphic 19" o:spid="_x0000_s104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" path="m5798184,l,,,208788r5798184,l5798184,xe" fillcolor="navy" stroked="f">
                  <v:path arrowok="t"/>
                </v:shape>
                <v:shape id="Graphic 20" o:spid="_x0000_s1041"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" path="m5798184,l,,,18288r5798184,l5798184,xe" fillcolor="#339" stroked="f">
                  <v:path arrowok="t"/>
                </v:shape>
                <v:shape id="Textbox 21" o:spid="_x0000_s104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33F16430" w14:textId="77777777" w:rsidR="00A93A56" w:rsidRDefault="00A93A56">
                        <w:pPr>
                          <w:tabs>
                            <w:tab w:val="left" w:pos="595"/>
                          </w:tabs>
                          <w:spacing w:line="268" w:lineRule="exact"/>
                          <w:ind w:left="86"/>
                          <w:rPr>
                            <w:b/>
                          </w:rPr>
                        </w:pPr>
                        <w:r>
                          <w:rPr>
                            <w:b/>
                            <w:color w:val="FFFFFF"/>
                            <w:spacing w:val="-5"/>
                          </w:rPr>
                          <w:t>2.4</w:t>
                        </w:r>
                        <w:r>
                          <w:rPr>
                            <w:b/>
                            <w:color w:val="FFFFFF"/>
                          </w:rPr>
                          <w:tab/>
                          <w:t>ACCEPTANCE</w:t>
                        </w:r>
                        <w:r>
                          <w:rPr>
                            <w:b/>
                            <w:color w:val="FFFFFF"/>
                            <w:spacing w:val="-6"/>
                          </w:rPr>
                          <w:t xml:space="preserve"> </w:t>
                        </w:r>
                        <w:r>
                          <w:rPr>
                            <w:b/>
                            <w:color w:val="FFFFFF"/>
                          </w:rPr>
                          <w:t>OF</w:t>
                        </w:r>
                        <w:r>
                          <w:rPr>
                            <w:b/>
                            <w:color w:val="FFFFFF"/>
                            <w:spacing w:val="-3"/>
                          </w:rPr>
                          <w:t xml:space="preserve"> </w:t>
                        </w:r>
                        <w:r>
                          <w:rPr>
                            <w:b/>
                            <w:color w:val="FFFFFF"/>
                          </w:rPr>
                          <w:t>RFT</w:t>
                        </w:r>
                        <w:r>
                          <w:rPr>
                            <w:b/>
                            <w:color w:val="FFFFFF"/>
                            <w:spacing w:val="-1"/>
                          </w:rPr>
                          <w:t xml:space="preserve"> </w:t>
                        </w:r>
                        <w:r>
                          <w:rPr>
                            <w:b/>
                            <w:color w:val="FFFFFF"/>
                            <w:spacing w:val="-2"/>
                          </w:rPr>
                          <w:t>REQUIREMENTS</w:t>
                        </w:r>
                      </w:p>
                    </w:txbxContent>
                  </v:textbox>
                </v:shape>
                <w10:wrap type="topAndBottom" anchorx="page"/>
              </v:group>
            </w:pict>
          </mc:Fallback>
        </mc:AlternateContent>
      </w:r>
    </w:p>
    <w:p w14:paraId="519C0938" w14:textId="77777777" w:rsidR="00A0027B" w:rsidRDefault="00052D78">
      <w:pPr>
        <w:pStyle w:val="BodyText"/>
        <w:spacing w:before="81" w:line="276" w:lineRule="auto"/>
        <w:ind w:left="143" w:right="279"/>
        <w:jc w:val="both"/>
      </w:pPr>
      <w:r>
        <w:t>Each Tenderer is required to accept the provisions of this RFT. ALL TENDERERS MUST RETURN, with their</w:t>
      </w:r>
      <w:r>
        <w:rPr>
          <w:spacing w:val="-1"/>
        </w:rPr>
        <w:t xml:space="preserve"> </w:t>
      </w:r>
      <w:r>
        <w:t>Tender,</w:t>
      </w:r>
      <w:r>
        <w:rPr>
          <w:spacing w:val="-1"/>
        </w:rPr>
        <w:t xml:space="preserve"> </w:t>
      </w:r>
      <w:r>
        <w:t>a</w:t>
      </w:r>
      <w:r>
        <w:rPr>
          <w:spacing w:val="-4"/>
        </w:rPr>
        <w:t xml:space="preserve"> </w:t>
      </w:r>
      <w:r>
        <w:t>scanned</w:t>
      </w:r>
      <w:r>
        <w:rPr>
          <w:spacing w:val="-4"/>
        </w:rPr>
        <w:t xml:space="preserve"> </w:t>
      </w:r>
      <w:r>
        <w:t>signed</w:t>
      </w:r>
      <w:r>
        <w:rPr>
          <w:spacing w:val="-1"/>
        </w:rPr>
        <w:t xml:space="preserve"> </w:t>
      </w:r>
      <w:r>
        <w:t>copy</w:t>
      </w:r>
      <w:r>
        <w:rPr>
          <w:spacing w:val="-3"/>
        </w:rPr>
        <w:t xml:space="preserve"> </w:t>
      </w:r>
      <w:r>
        <w:t>of</w:t>
      </w:r>
      <w:r>
        <w:rPr>
          <w:spacing w:val="-3"/>
        </w:rPr>
        <w:t xml:space="preserve"> </w:t>
      </w:r>
      <w:r>
        <w:t>the</w:t>
      </w:r>
      <w:r>
        <w:rPr>
          <w:spacing w:val="-3"/>
        </w:rPr>
        <w:t xml:space="preserve"> </w:t>
      </w:r>
      <w:r>
        <w:t>Tenderer’s</w:t>
      </w:r>
      <w:r>
        <w:rPr>
          <w:spacing w:val="-3"/>
        </w:rPr>
        <w:t xml:space="preserve"> </w:t>
      </w:r>
      <w:r>
        <w:t>Statement,</w:t>
      </w:r>
      <w:r>
        <w:rPr>
          <w:spacing w:val="-3"/>
        </w:rPr>
        <w:t xml:space="preserve"> </w:t>
      </w:r>
      <w:r>
        <w:t>as</w:t>
      </w:r>
      <w:r>
        <w:rPr>
          <w:spacing w:val="-3"/>
        </w:rPr>
        <w:t xml:space="preserve"> </w:t>
      </w:r>
      <w:r>
        <w:t>set</w:t>
      </w:r>
      <w:r>
        <w:rPr>
          <w:spacing w:val="-3"/>
        </w:rPr>
        <w:t xml:space="preserve"> </w:t>
      </w:r>
      <w:r>
        <w:t>out</w:t>
      </w:r>
      <w:r>
        <w:rPr>
          <w:spacing w:val="-1"/>
        </w:rPr>
        <w:t xml:space="preserve"> </w:t>
      </w:r>
      <w:r>
        <w:t>in</w:t>
      </w:r>
      <w:r>
        <w:rPr>
          <w:spacing w:val="-3"/>
        </w:rPr>
        <w:t xml:space="preserve"> </w:t>
      </w:r>
      <w:r>
        <w:t>Appendix</w:t>
      </w:r>
      <w:r>
        <w:rPr>
          <w:spacing w:val="-1"/>
        </w:rPr>
        <w:t xml:space="preserve"> </w:t>
      </w:r>
      <w:r>
        <w:t>3,</w:t>
      </w:r>
      <w:r>
        <w:rPr>
          <w:spacing w:val="-4"/>
        </w:rPr>
        <w:t xml:space="preserve"> </w:t>
      </w:r>
      <w:r>
        <w:t>printed</w:t>
      </w:r>
      <w:r>
        <w:rPr>
          <w:spacing w:val="-4"/>
        </w:rPr>
        <w:t xml:space="preserve"> </w:t>
      </w:r>
      <w:r>
        <w:t>on the Tenderer’s letterhead. The Contracting Authority must be able to read the scanned signature of the Tenderer. If possible, please sign documents using blue ink. If the Contracting Authority cannot read</w:t>
      </w:r>
      <w:r>
        <w:rPr>
          <w:spacing w:val="-3"/>
        </w:rPr>
        <w:t xml:space="preserve"> </w:t>
      </w:r>
      <w:r>
        <w:t>the</w:t>
      </w:r>
      <w:r>
        <w:rPr>
          <w:spacing w:val="-2"/>
        </w:rPr>
        <w:t xml:space="preserve"> </w:t>
      </w:r>
      <w:r>
        <w:t>scanned</w:t>
      </w:r>
      <w:r>
        <w:rPr>
          <w:spacing w:val="-5"/>
        </w:rPr>
        <w:t xml:space="preserve"> </w:t>
      </w:r>
      <w:r>
        <w:t>signature,</w:t>
      </w:r>
      <w:r>
        <w:rPr>
          <w:spacing w:val="-2"/>
        </w:rPr>
        <w:t xml:space="preserve"> </w:t>
      </w:r>
      <w:r>
        <w:t>Tenderers</w:t>
      </w:r>
      <w:r>
        <w:rPr>
          <w:spacing w:val="-6"/>
        </w:rPr>
        <w:t xml:space="preserve"> </w:t>
      </w:r>
      <w:r>
        <w:t>may</w:t>
      </w:r>
      <w:r>
        <w:rPr>
          <w:spacing w:val="-4"/>
        </w:rPr>
        <w:t xml:space="preserve"> </w:t>
      </w:r>
      <w:r>
        <w:t>be</w:t>
      </w:r>
      <w:r>
        <w:rPr>
          <w:spacing w:val="-4"/>
        </w:rPr>
        <w:t xml:space="preserve"> </w:t>
      </w:r>
      <w:r>
        <w:t>requested</w:t>
      </w:r>
      <w:r>
        <w:rPr>
          <w:spacing w:val="-2"/>
        </w:rPr>
        <w:t xml:space="preserve"> </w:t>
      </w:r>
      <w:r>
        <w:t>to</w:t>
      </w:r>
      <w:r>
        <w:rPr>
          <w:spacing w:val="-4"/>
        </w:rPr>
        <w:t xml:space="preserve"> </w:t>
      </w:r>
      <w:r>
        <w:t>re-submit.</w:t>
      </w:r>
      <w:r>
        <w:rPr>
          <w:spacing w:val="-5"/>
        </w:rPr>
        <w:t xml:space="preserve"> </w:t>
      </w:r>
      <w:r>
        <w:t>Tenderers</w:t>
      </w:r>
      <w:r>
        <w:rPr>
          <w:spacing w:val="-7"/>
        </w:rPr>
        <w:t xml:space="preserve"> </w:t>
      </w:r>
      <w:r>
        <w:t>may</w:t>
      </w:r>
      <w:r>
        <w:rPr>
          <w:spacing w:val="-4"/>
        </w:rPr>
        <w:t xml:space="preserve"> </w:t>
      </w:r>
      <w:r>
        <w:t>not</w:t>
      </w:r>
      <w:r>
        <w:rPr>
          <w:spacing w:val="-4"/>
        </w:rPr>
        <w:t xml:space="preserve"> </w:t>
      </w:r>
      <w:r>
        <w:t>amend</w:t>
      </w:r>
      <w:r>
        <w:rPr>
          <w:spacing w:val="-6"/>
        </w:rPr>
        <w:t xml:space="preserve"> </w:t>
      </w:r>
      <w:r>
        <w:t>the Tenderer’s Statement.</w:t>
      </w:r>
    </w:p>
    <w:p w14:paraId="6A1A85BA" w14:textId="77777777" w:rsidR="00A0027B" w:rsidRDefault="00052D78">
      <w:pPr>
        <w:pStyle w:val="BodyText"/>
        <w:spacing w:before="8"/>
        <w:rPr>
          <w:sz w:val="17"/>
        </w:rPr>
      </w:pPr>
      <w:r>
        <w:rPr>
          <w:noProof/>
          <w:sz w:val="17"/>
        </w:rPr>
        <mc:AlternateContent>
          <mc:Choice Requires="wpg">
            <w:drawing>
              <wp:anchor distT="0" distB="0" distL="0" distR="0" simplePos="0" relativeHeight="487591936" behindDoc="1" locked="0" layoutInCell="1" allowOverlap="1" wp14:anchorId="150AAB26" wp14:editId="55549A88">
                <wp:simplePos x="0" y="0"/>
                <wp:positionH relativeFrom="page">
                  <wp:posOffset>882700</wp:posOffset>
                </wp:positionH>
                <wp:positionV relativeFrom="paragraph">
                  <wp:posOffset>152636</wp:posOffset>
                </wp:positionV>
                <wp:extent cx="5798185" cy="227329"/>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4" name="Graphic 23"/>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5" name="Graphic 24"/>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6" name="Textbox 25"/>
                        <wps:cNvSpPr txBox="1"/>
                        <wps:spPr>
                          <a:xfrm>
                            <a:off x="0" y="0"/>
                            <a:ext cx="5798185" cy="208915"/>
                          </a:xfrm>
                          <a:prstGeom prst="rect">
                            <a:avLst/>
                          </a:prstGeom>
                        </wps:spPr>
                        <wps:txbx>
                          <w:txbxContent>
                            <w:p w14:paraId="0229E8D6" w14:textId="77777777" w:rsidR="00A93A56" w:rsidRDefault="00A93A56">
                              <w:pPr>
                                <w:tabs>
                                  <w:tab w:val="left" w:pos="595"/>
                                </w:tabs>
                                <w:spacing w:line="268" w:lineRule="exact"/>
                                <w:ind w:left="86"/>
                                <w:rPr>
                                  <w:b/>
                                </w:rPr>
                              </w:pPr>
                              <w:r>
                                <w:rPr>
                                  <w:b/>
                                  <w:color w:val="FFFFFF"/>
                                  <w:spacing w:val="-5"/>
                                </w:rPr>
                                <w:t>2.5</w:t>
                              </w:r>
                              <w:r>
                                <w:rPr>
                                  <w:b/>
                                  <w:color w:val="FFFFFF"/>
                                </w:rPr>
                                <w:tab/>
                                <w:t>CONSORTIA</w:t>
                              </w:r>
                              <w:r>
                                <w:rPr>
                                  <w:b/>
                                  <w:color w:val="FFFFFF"/>
                                  <w:spacing w:val="-4"/>
                                </w:rPr>
                                <w:t xml:space="preserve"> </w:t>
                              </w:r>
                              <w:r>
                                <w:rPr>
                                  <w:b/>
                                  <w:color w:val="FFFFFF"/>
                                </w:rPr>
                                <w:t>AND</w:t>
                              </w:r>
                              <w:r>
                                <w:rPr>
                                  <w:b/>
                                  <w:color w:val="FFFFFF"/>
                                  <w:spacing w:val="-5"/>
                                </w:rPr>
                                <w:t xml:space="preserve"> </w:t>
                              </w:r>
                              <w:r>
                                <w:rPr>
                                  <w:b/>
                                  <w:color w:val="FFFFFF"/>
                                </w:rPr>
                                <w:t>PRIME</w:t>
                              </w:r>
                              <w:r>
                                <w:rPr>
                                  <w:b/>
                                  <w:color w:val="FFFFFF"/>
                                  <w:spacing w:val="-4"/>
                                </w:rPr>
                                <w:t xml:space="preserve"> </w:t>
                              </w:r>
                              <w:r>
                                <w:rPr>
                                  <w:b/>
                                  <w:color w:val="FFFFFF"/>
                                </w:rPr>
                                <w:t>/</w:t>
                              </w:r>
                              <w:r>
                                <w:rPr>
                                  <w:b/>
                                  <w:color w:val="FFFFFF"/>
                                  <w:spacing w:val="-3"/>
                                </w:rPr>
                                <w:t xml:space="preserve"> </w:t>
                              </w:r>
                              <w:r>
                                <w:rPr>
                                  <w:b/>
                                  <w:color w:val="FFFFFF"/>
                                  <w:spacing w:val="-2"/>
                                </w:rPr>
                                <w:t>SUBCONTRACTORS</w:t>
                              </w:r>
                            </w:p>
                          </w:txbxContent>
                        </wps:txbx>
                        <wps:bodyPr wrap="square" lIns="0" tIns="0" rIns="0" bIns="0" rtlCol="0">
                          <a:noAutofit/>
                        </wps:bodyPr>
                      </wps:wsp>
                    </wpg:wgp>
                  </a:graphicData>
                </a:graphic>
              </wp:anchor>
            </w:drawing>
          </mc:Choice>
          <mc:Fallback>
            <w:pict>
              <v:group w14:anchorId="150AAB26" id="Group 22" o:spid="_x0000_s1043" style="position:absolute;margin-left:69.5pt;margin-top:12pt;width:456.55pt;height:17.9pt;z-index:-15724544;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">
                <v:shape id="Graphic 23" o:spid="_x0000_s104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" path="m5798184,l,,,208787r5798184,l5798184,xe" fillcolor="navy" stroked="f">
                  <v:path arrowok="t"/>
                </v:shape>
                <v:shape id="Graphic 24" o:spid="_x0000_s1045"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" path="m5798184,l,,,18287r5798184,l5798184,xe" fillcolor="#339" stroked="f">
                  <v:path arrowok="t"/>
                </v:shape>
                <v:shape id="Textbox 25" o:spid="_x0000_s104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0229E8D6" w14:textId="77777777" w:rsidR="00A93A56" w:rsidRDefault="00A93A56">
                        <w:pPr>
                          <w:tabs>
                            <w:tab w:val="left" w:pos="595"/>
                          </w:tabs>
                          <w:spacing w:line="268" w:lineRule="exact"/>
                          <w:ind w:left="86"/>
                          <w:rPr>
                            <w:b/>
                          </w:rPr>
                        </w:pPr>
                        <w:r>
                          <w:rPr>
                            <w:b/>
                            <w:color w:val="FFFFFF"/>
                            <w:spacing w:val="-5"/>
                          </w:rPr>
                          <w:t>2.5</w:t>
                        </w:r>
                        <w:r>
                          <w:rPr>
                            <w:b/>
                            <w:color w:val="FFFFFF"/>
                          </w:rPr>
                          <w:tab/>
                          <w:t>CONSORTIA</w:t>
                        </w:r>
                        <w:r>
                          <w:rPr>
                            <w:b/>
                            <w:color w:val="FFFFFF"/>
                            <w:spacing w:val="-4"/>
                          </w:rPr>
                          <w:t xml:space="preserve"> </w:t>
                        </w:r>
                        <w:r>
                          <w:rPr>
                            <w:b/>
                            <w:color w:val="FFFFFF"/>
                          </w:rPr>
                          <w:t>AND</w:t>
                        </w:r>
                        <w:r>
                          <w:rPr>
                            <w:b/>
                            <w:color w:val="FFFFFF"/>
                            <w:spacing w:val="-5"/>
                          </w:rPr>
                          <w:t xml:space="preserve"> </w:t>
                        </w:r>
                        <w:r>
                          <w:rPr>
                            <w:b/>
                            <w:color w:val="FFFFFF"/>
                          </w:rPr>
                          <w:t>PRIME</w:t>
                        </w:r>
                        <w:r>
                          <w:rPr>
                            <w:b/>
                            <w:color w:val="FFFFFF"/>
                            <w:spacing w:val="-4"/>
                          </w:rPr>
                          <w:t xml:space="preserve"> </w:t>
                        </w:r>
                        <w:r>
                          <w:rPr>
                            <w:b/>
                            <w:color w:val="FFFFFF"/>
                          </w:rPr>
                          <w:t>/</w:t>
                        </w:r>
                        <w:r>
                          <w:rPr>
                            <w:b/>
                            <w:color w:val="FFFFFF"/>
                            <w:spacing w:val="-3"/>
                          </w:rPr>
                          <w:t xml:space="preserve"> </w:t>
                        </w:r>
                        <w:r>
                          <w:rPr>
                            <w:b/>
                            <w:color w:val="FFFFFF"/>
                            <w:spacing w:val="-2"/>
                          </w:rPr>
                          <w:t>SUBCONTRACTORS</w:t>
                        </w:r>
                      </w:p>
                    </w:txbxContent>
                  </v:textbox>
                </v:shape>
                <w10:wrap type="topAndBottom" anchorx="page"/>
              </v:group>
            </w:pict>
          </mc:Fallback>
        </mc:AlternateContent>
      </w:r>
    </w:p>
    <w:p w14:paraId="16892F5A" w14:textId="77777777" w:rsidR="00A0027B" w:rsidRDefault="00052D78">
      <w:pPr>
        <w:pStyle w:val="BodyText"/>
        <w:spacing w:before="81" w:line="276" w:lineRule="auto"/>
        <w:ind w:left="143" w:right="276"/>
        <w:jc w:val="both"/>
      </w:pPr>
      <w:r>
        <w:t>Where a group of undertakings (in whatever form and regardless of the legal relationship between them) come together to submit a Tender in response to this RFT, the Contracting Authority will deal with</w:t>
      </w:r>
      <w:r>
        <w:rPr>
          <w:spacing w:val="-10"/>
        </w:rPr>
        <w:t xml:space="preserve"> </w:t>
      </w:r>
      <w:r>
        <w:t>all</w:t>
      </w:r>
      <w:r>
        <w:rPr>
          <w:spacing w:val="-12"/>
        </w:rPr>
        <w:t xml:space="preserve"> </w:t>
      </w:r>
      <w:r>
        <w:t>matters</w:t>
      </w:r>
      <w:r>
        <w:rPr>
          <w:spacing w:val="-9"/>
        </w:rPr>
        <w:t xml:space="preserve"> </w:t>
      </w:r>
      <w:r>
        <w:t>relating</w:t>
      </w:r>
      <w:r>
        <w:rPr>
          <w:spacing w:val="-10"/>
        </w:rPr>
        <w:t xml:space="preserve"> </w:t>
      </w:r>
      <w:r>
        <w:t>to</w:t>
      </w:r>
      <w:r>
        <w:rPr>
          <w:spacing w:val="-13"/>
        </w:rPr>
        <w:t xml:space="preserve"> </w:t>
      </w:r>
      <w:r>
        <w:t>this</w:t>
      </w:r>
      <w:r>
        <w:rPr>
          <w:spacing w:val="-6"/>
        </w:rPr>
        <w:t xml:space="preserve"> </w:t>
      </w:r>
      <w:r>
        <w:t>Competition</w:t>
      </w:r>
      <w:r>
        <w:rPr>
          <w:spacing w:val="-10"/>
        </w:rPr>
        <w:t xml:space="preserve"> </w:t>
      </w:r>
      <w:r>
        <w:t>through</w:t>
      </w:r>
      <w:r>
        <w:rPr>
          <w:spacing w:val="-9"/>
        </w:rPr>
        <w:t xml:space="preserve"> </w:t>
      </w:r>
      <w:r>
        <w:t>a</w:t>
      </w:r>
      <w:r>
        <w:rPr>
          <w:spacing w:val="-13"/>
        </w:rPr>
        <w:t xml:space="preserve"> </w:t>
      </w:r>
      <w:r>
        <w:t>single</w:t>
      </w:r>
      <w:r>
        <w:rPr>
          <w:spacing w:val="-8"/>
        </w:rPr>
        <w:t xml:space="preserve"> </w:t>
      </w:r>
      <w:r>
        <w:t>nominated</w:t>
      </w:r>
      <w:r>
        <w:rPr>
          <w:spacing w:val="-11"/>
        </w:rPr>
        <w:t xml:space="preserve"> </w:t>
      </w:r>
      <w:r>
        <w:t>entity</w:t>
      </w:r>
      <w:r>
        <w:rPr>
          <w:spacing w:val="-11"/>
        </w:rPr>
        <w:t xml:space="preserve"> </w:t>
      </w:r>
      <w:proofErr w:type="spellStart"/>
      <w:r>
        <w:t>authorised</w:t>
      </w:r>
      <w:proofErr w:type="spellEnd"/>
      <w:r>
        <w:rPr>
          <w:spacing w:val="-12"/>
        </w:rPr>
        <w:t xml:space="preserve"> </w:t>
      </w:r>
      <w:r>
        <w:t>to</w:t>
      </w:r>
      <w:r>
        <w:rPr>
          <w:spacing w:val="-10"/>
        </w:rPr>
        <w:t xml:space="preserve"> </w:t>
      </w:r>
      <w:r>
        <w:t>represent all members of the group of undertakings. The Tenderer must provide details of all members of the group of undertakings and their role in the Tender and clearly set out the contact details including name,</w:t>
      </w:r>
      <w:r>
        <w:rPr>
          <w:spacing w:val="-8"/>
        </w:rPr>
        <w:t xml:space="preserve"> </w:t>
      </w:r>
      <w:r>
        <w:t>title,</w:t>
      </w:r>
      <w:r>
        <w:rPr>
          <w:spacing w:val="-8"/>
        </w:rPr>
        <w:t xml:space="preserve"> </w:t>
      </w:r>
      <w:r>
        <w:t>telephone</w:t>
      </w:r>
      <w:r>
        <w:rPr>
          <w:spacing w:val="-8"/>
        </w:rPr>
        <w:t xml:space="preserve"> </w:t>
      </w:r>
      <w:r>
        <w:t>number,</w:t>
      </w:r>
      <w:r>
        <w:rPr>
          <w:spacing w:val="-6"/>
        </w:rPr>
        <w:t xml:space="preserve"> </w:t>
      </w:r>
      <w:r>
        <w:t>postal</w:t>
      </w:r>
      <w:r>
        <w:rPr>
          <w:spacing w:val="-9"/>
        </w:rPr>
        <w:t xml:space="preserve"> </w:t>
      </w:r>
      <w:r>
        <w:t>address,</w:t>
      </w:r>
      <w:r>
        <w:rPr>
          <w:spacing w:val="-8"/>
        </w:rPr>
        <w:t xml:space="preserve"> </w:t>
      </w:r>
      <w:r>
        <w:t>facsimile</w:t>
      </w:r>
      <w:r>
        <w:rPr>
          <w:spacing w:val="-6"/>
        </w:rPr>
        <w:t xml:space="preserve"> </w:t>
      </w:r>
      <w:r>
        <w:t>number</w:t>
      </w:r>
      <w:r>
        <w:rPr>
          <w:spacing w:val="-6"/>
        </w:rPr>
        <w:t xml:space="preserve"> </w:t>
      </w:r>
      <w:r>
        <w:t>and</w:t>
      </w:r>
      <w:r>
        <w:rPr>
          <w:spacing w:val="-10"/>
        </w:rPr>
        <w:t xml:space="preserve"> </w:t>
      </w:r>
      <w:r>
        <w:t>e-mail</w:t>
      </w:r>
      <w:r>
        <w:rPr>
          <w:spacing w:val="-7"/>
        </w:rPr>
        <w:t xml:space="preserve"> </w:t>
      </w:r>
      <w:r>
        <w:t>address</w:t>
      </w:r>
      <w:r>
        <w:rPr>
          <w:spacing w:val="-9"/>
        </w:rPr>
        <w:t xml:space="preserve"> </w:t>
      </w:r>
      <w:r>
        <w:t>of</w:t>
      </w:r>
      <w:r>
        <w:rPr>
          <w:spacing w:val="-9"/>
        </w:rPr>
        <w:t xml:space="preserve"> </w:t>
      </w:r>
      <w:r>
        <w:t>the</w:t>
      </w:r>
      <w:r>
        <w:rPr>
          <w:spacing w:val="-9"/>
        </w:rPr>
        <w:t xml:space="preserve"> </w:t>
      </w:r>
      <w:r>
        <w:t xml:space="preserve">nominated entity </w:t>
      </w:r>
      <w:proofErr w:type="spellStart"/>
      <w:r>
        <w:t>authorised</w:t>
      </w:r>
      <w:proofErr w:type="spellEnd"/>
      <w:r>
        <w:t xml:space="preserve"> to represent the Tenderer and to whom all communications shall be directed and accepted until this Competition has been completed or terminated. Correspondence from any other person will NOT be accepted, acknowledged or responded to.</w:t>
      </w:r>
    </w:p>
    <w:p w14:paraId="27EA500F" w14:textId="77777777" w:rsidR="00A0027B" w:rsidRDefault="00052D78">
      <w:pPr>
        <w:pStyle w:val="BodyText"/>
        <w:spacing w:before="120" w:line="276" w:lineRule="auto"/>
        <w:ind w:left="143" w:right="276"/>
        <w:jc w:val="both"/>
      </w:pPr>
      <w:r>
        <w:t>Prior</w:t>
      </w:r>
      <w:r>
        <w:rPr>
          <w:spacing w:val="-8"/>
        </w:rPr>
        <w:t xml:space="preserve"> </w:t>
      </w:r>
      <w:r>
        <w:t>to</w:t>
      </w:r>
      <w:r>
        <w:rPr>
          <w:spacing w:val="-8"/>
        </w:rPr>
        <w:t xml:space="preserve"> </w:t>
      </w:r>
      <w:r>
        <w:t>and</w:t>
      </w:r>
      <w:r>
        <w:rPr>
          <w:spacing w:val="-7"/>
        </w:rPr>
        <w:t xml:space="preserve"> </w:t>
      </w:r>
      <w:r>
        <w:t>as</w:t>
      </w:r>
      <w:r>
        <w:rPr>
          <w:spacing w:val="-7"/>
        </w:rPr>
        <w:t xml:space="preserve"> </w:t>
      </w:r>
      <w:r>
        <w:t>a</w:t>
      </w:r>
      <w:r>
        <w:rPr>
          <w:spacing w:val="-9"/>
        </w:rPr>
        <w:t xml:space="preserve"> </w:t>
      </w:r>
      <w:r>
        <w:t>condition</w:t>
      </w:r>
      <w:r>
        <w:rPr>
          <w:spacing w:val="-10"/>
        </w:rPr>
        <w:t xml:space="preserve"> </w:t>
      </w:r>
      <w:r>
        <w:t>of</w:t>
      </w:r>
      <w:r>
        <w:rPr>
          <w:spacing w:val="-9"/>
        </w:rPr>
        <w:t xml:space="preserve"> </w:t>
      </w:r>
      <w:r>
        <w:t>award</w:t>
      </w:r>
      <w:r>
        <w:rPr>
          <w:spacing w:val="-10"/>
        </w:rPr>
        <w:t xml:space="preserve"> </w:t>
      </w:r>
      <w:r>
        <w:t>of</w:t>
      </w:r>
      <w:r>
        <w:rPr>
          <w:spacing w:val="-9"/>
        </w:rPr>
        <w:t xml:space="preserve"> </w:t>
      </w:r>
      <w:r>
        <w:t>any</w:t>
      </w:r>
      <w:r>
        <w:rPr>
          <w:spacing w:val="-6"/>
        </w:rPr>
        <w:t xml:space="preserve"> </w:t>
      </w:r>
      <w:r>
        <w:t>Services</w:t>
      </w:r>
      <w:r>
        <w:rPr>
          <w:spacing w:val="-9"/>
        </w:rPr>
        <w:t xml:space="preserve"> </w:t>
      </w:r>
      <w:r>
        <w:t>Contract,</w:t>
      </w:r>
      <w:r>
        <w:rPr>
          <w:spacing w:val="-8"/>
        </w:rPr>
        <w:t xml:space="preserve"> </w:t>
      </w:r>
      <w:r>
        <w:t>the</w:t>
      </w:r>
      <w:r>
        <w:rPr>
          <w:spacing w:val="-9"/>
        </w:rPr>
        <w:t xml:space="preserve"> </w:t>
      </w:r>
      <w:r>
        <w:t>successful</w:t>
      </w:r>
      <w:r>
        <w:rPr>
          <w:spacing w:val="-9"/>
        </w:rPr>
        <w:t xml:space="preserve"> </w:t>
      </w:r>
      <w:r>
        <w:t>Tenderer</w:t>
      </w:r>
      <w:r>
        <w:rPr>
          <w:spacing w:val="-8"/>
        </w:rPr>
        <w:t xml:space="preserve"> </w:t>
      </w:r>
      <w:r>
        <w:t>shall</w:t>
      </w:r>
      <w:r>
        <w:rPr>
          <w:spacing w:val="-7"/>
        </w:rPr>
        <w:t xml:space="preserve"> </w:t>
      </w:r>
      <w:r>
        <w:t>be</w:t>
      </w:r>
      <w:r>
        <w:rPr>
          <w:spacing w:val="-6"/>
        </w:rPr>
        <w:t xml:space="preserve"> </w:t>
      </w:r>
      <w:r>
        <w:t>required to designate a single entity who will carry overall responsibility for the Services Contract (the “Prime Contractor”), irrespective of whether or not tasks are to be performed by a subcontractor or other consortium member (the “Subcontractor”).</w:t>
      </w:r>
    </w:p>
    <w:p w14:paraId="630E2A69" w14:textId="77777777" w:rsidR="00A0027B" w:rsidRDefault="00052D78">
      <w:pPr>
        <w:pStyle w:val="BodyText"/>
        <w:spacing w:before="10"/>
        <w:rPr>
          <w:sz w:val="17"/>
        </w:rPr>
      </w:pPr>
      <w:r>
        <w:rPr>
          <w:noProof/>
          <w:sz w:val="17"/>
        </w:rPr>
        <mc:AlternateContent>
          <mc:Choice Requires="wpg">
            <w:drawing>
              <wp:anchor distT="0" distB="0" distL="0" distR="0" simplePos="0" relativeHeight="487592448" behindDoc="1" locked="0" layoutInCell="1" allowOverlap="1" wp14:anchorId="29B9496C" wp14:editId="44426AEF">
                <wp:simplePos x="0" y="0"/>
                <wp:positionH relativeFrom="page">
                  <wp:posOffset>882700</wp:posOffset>
                </wp:positionH>
                <wp:positionV relativeFrom="paragraph">
                  <wp:posOffset>153611</wp:posOffset>
                </wp:positionV>
                <wp:extent cx="5798185" cy="227329"/>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8" name="Graphic 27"/>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9" name="Graphic 28"/>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30" name="Textbox 29"/>
                        <wps:cNvSpPr txBox="1"/>
                        <wps:spPr>
                          <a:xfrm>
                            <a:off x="0" y="0"/>
                            <a:ext cx="5798185" cy="208915"/>
                          </a:xfrm>
                          <a:prstGeom prst="rect">
                            <a:avLst/>
                          </a:prstGeom>
                        </wps:spPr>
                        <wps:txbx>
                          <w:txbxContent>
                            <w:p w14:paraId="5BB76427" w14:textId="77777777" w:rsidR="00A93A56" w:rsidRDefault="00A93A56">
                              <w:pPr>
                                <w:tabs>
                                  <w:tab w:val="left" w:pos="595"/>
                                </w:tabs>
                                <w:spacing w:line="268" w:lineRule="exact"/>
                                <w:ind w:left="86"/>
                                <w:rPr>
                                  <w:b/>
                                </w:rPr>
                              </w:pPr>
                              <w:r>
                                <w:rPr>
                                  <w:b/>
                                  <w:color w:val="FFFFFF"/>
                                  <w:spacing w:val="-5"/>
                                </w:rPr>
                                <w:t>2.6</w:t>
                              </w:r>
                              <w:r>
                                <w:rPr>
                                  <w:b/>
                                  <w:color w:val="FFFFFF"/>
                                </w:rPr>
                                <w:tab/>
                                <w:t>TENDER</w:t>
                              </w:r>
                              <w:r>
                                <w:rPr>
                                  <w:b/>
                                  <w:color w:val="FFFFFF"/>
                                  <w:spacing w:val="-8"/>
                                </w:rPr>
                                <w:t xml:space="preserve"> </w:t>
                              </w:r>
                              <w:r>
                                <w:rPr>
                                  <w:b/>
                                  <w:color w:val="FFFFFF"/>
                                </w:rPr>
                                <w:t>SUBMISSION</w:t>
                              </w:r>
                              <w:r>
                                <w:rPr>
                                  <w:b/>
                                  <w:color w:val="FFFFFF"/>
                                  <w:spacing w:val="-8"/>
                                </w:rPr>
                                <w:t xml:space="preserve"> </w:t>
                              </w:r>
                              <w:r>
                                <w:rPr>
                                  <w:b/>
                                  <w:color w:val="FFFFFF"/>
                                  <w:spacing w:val="-2"/>
                                </w:rPr>
                                <w:t>REQUIREMENTS</w:t>
                              </w:r>
                            </w:p>
                          </w:txbxContent>
                        </wps:txbx>
                        <wps:bodyPr wrap="square" lIns="0" tIns="0" rIns="0" bIns="0" rtlCol="0">
                          <a:noAutofit/>
                        </wps:bodyPr>
                      </wps:wsp>
                    </wpg:wgp>
                  </a:graphicData>
                </a:graphic>
              </wp:anchor>
            </w:drawing>
          </mc:Choice>
          <mc:Fallback>
            <w:pict>
              <v:group w14:anchorId="29B9496C" id="Group 26" o:spid="_x0000_s1047" style="position:absolute;margin-left:69.5pt;margin-top:12.1pt;width:456.55pt;height:17.9pt;z-index:-15724032;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">
                <v:shape id="Graphic 27" o:spid="_x0000_s104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" path="m5798184,l,,,208787r5798184,l5798184,xe" fillcolor="navy" stroked="f">
                  <v:path arrowok="t"/>
                </v:shape>
                <v:shape id="Graphic 28" o:spid="_x0000_s104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" path="m5798184,l,,,18287r5798184,l5798184,xe" fillcolor="#339" stroked="f">
                  <v:path arrowok="t"/>
                </v:shape>
                <v:shape id="Textbox 29" o:spid="_x0000_s105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5BB76427" w14:textId="77777777" w:rsidR="00A93A56" w:rsidRDefault="00A93A56">
                        <w:pPr>
                          <w:tabs>
                            <w:tab w:val="left" w:pos="595"/>
                          </w:tabs>
                          <w:spacing w:line="268" w:lineRule="exact"/>
                          <w:ind w:left="86"/>
                          <w:rPr>
                            <w:b/>
                          </w:rPr>
                        </w:pPr>
                        <w:r>
                          <w:rPr>
                            <w:b/>
                            <w:color w:val="FFFFFF"/>
                            <w:spacing w:val="-5"/>
                          </w:rPr>
                          <w:t>2.6</w:t>
                        </w:r>
                        <w:r>
                          <w:rPr>
                            <w:b/>
                            <w:color w:val="FFFFFF"/>
                          </w:rPr>
                          <w:tab/>
                          <w:t>TENDER</w:t>
                        </w:r>
                        <w:r>
                          <w:rPr>
                            <w:b/>
                            <w:color w:val="FFFFFF"/>
                            <w:spacing w:val="-8"/>
                          </w:rPr>
                          <w:t xml:space="preserve"> </w:t>
                        </w:r>
                        <w:r>
                          <w:rPr>
                            <w:b/>
                            <w:color w:val="FFFFFF"/>
                          </w:rPr>
                          <w:t>SUBMISSION</w:t>
                        </w:r>
                        <w:r>
                          <w:rPr>
                            <w:b/>
                            <w:color w:val="FFFFFF"/>
                            <w:spacing w:val="-8"/>
                          </w:rPr>
                          <w:t xml:space="preserve"> </w:t>
                        </w:r>
                        <w:r>
                          <w:rPr>
                            <w:b/>
                            <w:color w:val="FFFFFF"/>
                            <w:spacing w:val="-2"/>
                          </w:rPr>
                          <w:t>REQUIREMENTS</w:t>
                        </w:r>
                      </w:p>
                    </w:txbxContent>
                  </v:textbox>
                </v:shape>
                <w10:wrap type="topAndBottom" anchorx="page"/>
              </v:group>
            </w:pict>
          </mc:Fallback>
        </mc:AlternateContent>
      </w:r>
    </w:p>
    <w:p w14:paraId="317DEB9E"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664"/>
        <w:gridCol w:w="8161"/>
      </w:tblGrid>
      <w:tr w:rsidR="00A0027B" w:rsidRPr="00D2799C" w14:paraId="3DC28853" w14:textId="77777777">
        <w:trPr>
          <w:trHeight w:val="1883"/>
        </w:trPr>
        <w:tc>
          <w:tcPr>
            <w:tcW w:w="664" w:type="dxa"/>
          </w:tcPr>
          <w:p w14:paraId="46C4CE56" w14:textId="77777777" w:rsidR="00A0027B" w:rsidRPr="00D2799C" w:rsidRDefault="00052D78" w:rsidP="00062406">
            <w:pPr>
              <w:pStyle w:val="TableParagraph"/>
              <w:shd w:val="clear" w:color="auto" w:fill="FFFFFF" w:themeFill="background1"/>
              <w:spacing w:line="225" w:lineRule="exact"/>
              <w:ind w:left="50"/>
            </w:pPr>
            <w:r w:rsidRPr="00D2799C">
              <w:rPr>
                <w:color w:val="0000FF"/>
                <w:spacing w:val="-2"/>
              </w:rPr>
              <w:t>2.6.1</w:t>
            </w:r>
          </w:p>
        </w:tc>
        <w:tc>
          <w:tcPr>
            <w:tcW w:w="8161" w:type="dxa"/>
          </w:tcPr>
          <w:p w14:paraId="1014721D" w14:textId="007C492D" w:rsidR="00A0027B" w:rsidRPr="00D2799C" w:rsidRDefault="00052D78" w:rsidP="00062406">
            <w:pPr>
              <w:pStyle w:val="TableParagraph"/>
              <w:shd w:val="clear" w:color="auto" w:fill="FFFFFF" w:themeFill="background1"/>
              <w:spacing w:before="161" w:line="276" w:lineRule="auto"/>
              <w:ind w:left="165"/>
            </w:pPr>
            <w:r w:rsidRPr="00D2799C">
              <w:rPr>
                <w:color w:val="000000"/>
              </w:rPr>
              <w:t xml:space="preserve">Tenders must be submitted via the ‘electronic </w:t>
            </w:r>
            <w:proofErr w:type="spellStart"/>
            <w:r w:rsidRPr="00D2799C">
              <w:rPr>
                <w:color w:val="000000"/>
              </w:rPr>
              <w:t>tenderbox</w:t>
            </w:r>
            <w:proofErr w:type="spellEnd"/>
            <w:r w:rsidRPr="00D2799C">
              <w:rPr>
                <w:color w:val="000000"/>
              </w:rPr>
              <w:t xml:space="preserve">’ available on </w:t>
            </w:r>
            <w:hyperlink r:id="rId8">
              <w:r w:rsidRPr="00D2799C">
                <w:rPr>
                  <w:color w:val="0000FF"/>
                  <w:u w:val="single" w:color="0000FF"/>
                </w:rPr>
                <w:t>www.etenders.gov.ie</w:t>
              </w:r>
            </w:hyperlink>
            <w:r w:rsidRPr="00D2799C">
              <w:rPr>
                <w:color w:val="000000"/>
              </w:rPr>
              <w:t>.</w:t>
            </w:r>
            <w:r w:rsidRPr="00D2799C">
              <w:rPr>
                <w:color w:val="000000"/>
                <w:spacing w:val="80"/>
              </w:rPr>
              <w:t xml:space="preserve"> </w:t>
            </w:r>
            <w:r w:rsidRPr="00D2799C">
              <w:rPr>
                <w:color w:val="000000"/>
              </w:rPr>
              <w:t xml:space="preserve">Only Tenders submitted to the electronic </w:t>
            </w:r>
            <w:proofErr w:type="spellStart"/>
            <w:r w:rsidRPr="00D2799C">
              <w:rPr>
                <w:color w:val="000000"/>
              </w:rPr>
              <w:t>tenderbox</w:t>
            </w:r>
            <w:proofErr w:type="spellEnd"/>
            <w:r w:rsidRPr="00D2799C">
              <w:rPr>
                <w:color w:val="000000"/>
              </w:rPr>
              <w:t xml:space="preserve"> will be accepted.</w:t>
            </w:r>
            <w:r w:rsidRPr="00D2799C">
              <w:rPr>
                <w:color w:val="000000"/>
                <w:spacing w:val="40"/>
              </w:rPr>
              <w:t xml:space="preserve"> </w:t>
            </w:r>
            <w:r w:rsidRPr="00D2799C">
              <w:rPr>
                <w:color w:val="000000"/>
              </w:rPr>
              <w:t>Tenders</w:t>
            </w:r>
            <w:r w:rsidRPr="00D2799C">
              <w:rPr>
                <w:color w:val="000000"/>
                <w:spacing w:val="-3"/>
              </w:rPr>
              <w:t xml:space="preserve"> </w:t>
            </w:r>
            <w:r w:rsidRPr="00D2799C">
              <w:rPr>
                <w:color w:val="000000"/>
              </w:rPr>
              <w:t>submitted</w:t>
            </w:r>
            <w:r w:rsidRPr="00D2799C">
              <w:rPr>
                <w:color w:val="000000"/>
                <w:spacing w:val="-3"/>
              </w:rPr>
              <w:t xml:space="preserve"> </w:t>
            </w:r>
            <w:r w:rsidRPr="00D2799C">
              <w:rPr>
                <w:color w:val="000000"/>
              </w:rPr>
              <w:t>by</w:t>
            </w:r>
            <w:r w:rsidRPr="00D2799C">
              <w:rPr>
                <w:color w:val="000000"/>
                <w:spacing w:val="-3"/>
              </w:rPr>
              <w:t xml:space="preserve"> </w:t>
            </w:r>
            <w:r w:rsidRPr="00D2799C">
              <w:rPr>
                <w:color w:val="000000"/>
              </w:rPr>
              <w:t>any</w:t>
            </w:r>
            <w:r w:rsidRPr="00D2799C">
              <w:rPr>
                <w:color w:val="000000"/>
                <w:spacing w:val="-3"/>
              </w:rPr>
              <w:t xml:space="preserve"> </w:t>
            </w:r>
            <w:r w:rsidRPr="00D2799C">
              <w:rPr>
                <w:color w:val="000000"/>
              </w:rPr>
              <w:t>other</w:t>
            </w:r>
            <w:r w:rsidRPr="00D2799C">
              <w:rPr>
                <w:color w:val="000000"/>
                <w:spacing w:val="-5"/>
              </w:rPr>
              <w:t xml:space="preserve"> </w:t>
            </w:r>
            <w:r w:rsidRPr="00D2799C">
              <w:rPr>
                <w:color w:val="000000"/>
              </w:rPr>
              <w:t>means</w:t>
            </w:r>
            <w:r w:rsidRPr="00D2799C">
              <w:rPr>
                <w:color w:val="000000"/>
                <w:spacing w:val="-3"/>
              </w:rPr>
              <w:t xml:space="preserve"> </w:t>
            </w:r>
            <w:r w:rsidRPr="00D2799C">
              <w:rPr>
                <w:color w:val="000000"/>
              </w:rPr>
              <w:t>(including</w:t>
            </w:r>
            <w:r w:rsidRPr="00D2799C">
              <w:rPr>
                <w:color w:val="000000"/>
                <w:spacing w:val="-4"/>
              </w:rPr>
              <w:t xml:space="preserve"> </w:t>
            </w:r>
            <w:r w:rsidRPr="00D2799C">
              <w:rPr>
                <w:color w:val="000000"/>
              </w:rPr>
              <w:t>but</w:t>
            </w:r>
            <w:r w:rsidRPr="00D2799C">
              <w:rPr>
                <w:color w:val="000000"/>
                <w:spacing w:val="-3"/>
              </w:rPr>
              <w:t xml:space="preserve"> </w:t>
            </w:r>
            <w:r w:rsidRPr="00D2799C">
              <w:rPr>
                <w:color w:val="000000"/>
              </w:rPr>
              <w:t>not</w:t>
            </w:r>
            <w:r w:rsidRPr="00D2799C">
              <w:rPr>
                <w:color w:val="000000"/>
                <w:spacing w:val="-3"/>
              </w:rPr>
              <w:t xml:space="preserve"> </w:t>
            </w:r>
            <w:r w:rsidRPr="00D2799C">
              <w:rPr>
                <w:color w:val="000000"/>
              </w:rPr>
              <w:t>limited</w:t>
            </w:r>
            <w:r w:rsidRPr="00D2799C">
              <w:rPr>
                <w:color w:val="000000"/>
                <w:spacing w:val="-5"/>
              </w:rPr>
              <w:t xml:space="preserve"> </w:t>
            </w:r>
            <w:r w:rsidRPr="00D2799C">
              <w:rPr>
                <w:color w:val="000000"/>
              </w:rPr>
              <w:t>to:</w:t>
            </w:r>
            <w:r w:rsidRPr="00D2799C">
              <w:rPr>
                <w:color w:val="000000"/>
                <w:spacing w:val="-3"/>
              </w:rPr>
              <w:t xml:space="preserve"> </w:t>
            </w:r>
            <w:r w:rsidRPr="00D2799C">
              <w:rPr>
                <w:color w:val="000000"/>
              </w:rPr>
              <w:t>by</w:t>
            </w:r>
            <w:r w:rsidRPr="00D2799C">
              <w:rPr>
                <w:color w:val="000000"/>
                <w:spacing w:val="-3"/>
              </w:rPr>
              <w:t xml:space="preserve"> </w:t>
            </w:r>
            <w:r w:rsidRPr="00D2799C">
              <w:rPr>
                <w:color w:val="000000"/>
              </w:rPr>
              <w:t>email,</w:t>
            </w:r>
          </w:p>
          <w:p w14:paraId="7B6A72C9" w14:textId="77777777" w:rsidR="00A0027B" w:rsidRPr="00D2799C" w:rsidRDefault="00052D78" w:rsidP="00062406">
            <w:pPr>
              <w:pStyle w:val="TableParagraph"/>
              <w:shd w:val="clear" w:color="auto" w:fill="FFFFFF" w:themeFill="background1"/>
              <w:spacing w:line="244" w:lineRule="exact"/>
              <w:ind w:left="165"/>
            </w:pPr>
            <w:r w:rsidRPr="00D2799C">
              <w:rPr>
                <w:color w:val="000000"/>
              </w:rPr>
              <w:t>fax,</w:t>
            </w:r>
            <w:r w:rsidRPr="00D2799C">
              <w:rPr>
                <w:color w:val="000000"/>
                <w:spacing w:val="-6"/>
              </w:rPr>
              <w:t xml:space="preserve"> </w:t>
            </w:r>
            <w:r w:rsidRPr="00D2799C">
              <w:rPr>
                <w:color w:val="000000"/>
              </w:rPr>
              <w:t>post,</w:t>
            </w:r>
            <w:r w:rsidRPr="00D2799C">
              <w:rPr>
                <w:color w:val="000000"/>
                <w:spacing w:val="-3"/>
              </w:rPr>
              <w:t xml:space="preserve"> </w:t>
            </w:r>
            <w:r w:rsidRPr="00D2799C">
              <w:rPr>
                <w:color w:val="000000"/>
              </w:rPr>
              <w:t>hand</w:t>
            </w:r>
            <w:r w:rsidRPr="00D2799C">
              <w:rPr>
                <w:color w:val="000000"/>
                <w:spacing w:val="-4"/>
              </w:rPr>
              <w:t xml:space="preserve"> </w:t>
            </w:r>
            <w:r w:rsidRPr="00D2799C">
              <w:rPr>
                <w:color w:val="000000"/>
              </w:rPr>
              <w:t>delivery,</w:t>
            </w:r>
            <w:r w:rsidRPr="00D2799C">
              <w:rPr>
                <w:color w:val="000000"/>
                <w:spacing w:val="-2"/>
              </w:rPr>
              <w:t xml:space="preserve"> </w:t>
            </w:r>
            <w:r w:rsidRPr="00D2799C">
              <w:rPr>
                <w:color w:val="000000"/>
              </w:rPr>
              <w:t>etc.)</w:t>
            </w:r>
            <w:r w:rsidRPr="00D2799C">
              <w:rPr>
                <w:color w:val="000000"/>
                <w:spacing w:val="-3"/>
              </w:rPr>
              <w:t xml:space="preserve"> </w:t>
            </w:r>
            <w:r w:rsidRPr="00D2799C">
              <w:rPr>
                <w:color w:val="000000"/>
              </w:rPr>
              <w:t>will</w:t>
            </w:r>
            <w:r w:rsidRPr="00D2799C">
              <w:rPr>
                <w:color w:val="000000"/>
                <w:spacing w:val="-3"/>
              </w:rPr>
              <w:t xml:space="preserve"> </w:t>
            </w:r>
            <w:r w:rsidRPr="00D2799C">
              <w:rPr>
                <w:color w:val="000000"/>
              </w:rPr>
              <w:t>NOT</w:t>
            </w:r>
            <w:r w:rsidRPr="00D2799C">
              <w:rPr>
                <w:color w:val="000000"/>
                <w:spacing w:val="-3"/>
              </w:rPr>
              <w:t xml:space="preserve"> </w:t>
            </w:r>
            <w:r w:rsidRPr="00D2799C">
              <w:rPr>
                <w:color w:val="000000"/>
              </w:rPr>
              <w:t>be</w:t>
            </w:r>
            <w:r w:rsidRPr="00D2799C">
              <w:rPr>
                <w:color w:val="000000"/>
                <w:spacing w:val="-5"/>
              </w:rPr>
              <w:t xml:space="preserve"> </w:t>
            </w:r>
            <w:r w:rsidRPr="00D2799C">
              <w:rPr>
                <w:color w:val="000000"/>
                <w:spacing w:val="-2"/>
              </w:rPr>
              <w:t>accepted.</w:t>
            </w:r>
          </w:p>
        </w:tc>
      </w:tr>
    </w:tbl>
    <w:p w14:paraId="6AF4A301" w14:textId="77777777" w:rsidR="00A0027B" w:rsidRPr="00D2799C" w:rsidRDefault="00A0027B" w:rsidP="00062406">
      <w:pPr>
        <w:pStyle w:val="TableParagraph"/>
        <w:shd w:val="clear" w:color="auto" w:fill="FFFFFF" w:themeFill="background1"/>
        <w:spacing w:line="244" w:lineRule="exact"/>
        <w:sectPr w:rsidR="00A0027B" w:rsidRPr="00D2799C">
          <w:type w:val="continuous"/>
          <w:pgSz w:w="11910" w:h="16850"/>
          <w:pgMar w:top="1160" w:right="1133" w:bottom="1060" w:left="1275" w:header="0" w:footer="856" w:gutter="0"/>
          <w:cols w:space="720"/>
        </w:sectPr>
      </w:pPr>
    </w:p>
    <w:p w14:paraId="461E48CF" w14:textId="77777777" w:rsidR="00A0027B" w:rsidRPr="00D2799C" w:rsidRDefault="00052D78" w:rsidP="00062406">
      <w:pPr>
        <w:pStyle w:val="BodyText"/>
        <w:shd w:val="clear" w:color="auto" w:fill="FFFFFF" w:themeFill="background1"/>
        <w:spacing w:before="31" w:line="276" w:lineRule="auto"/>
        <w:ind w:left="1031" w:right="471"/>
        <w:jc w:val="both"/>
      </w:pPr>
      <w:r w:rsidRPr="00D2799C">
        <w:rPr>
          <w:color w:val="000000"/>
        </w:rPr>
        <w:lastRenderedPageBreak/>
        <w:t>Tenderers</w:t>
      </w:r>
      <w:r w:rsidRPr="00D2799C">
        <w:rPr>
          <w:color w:val="000000"/>
          <w:spacing w:val="-3"/>
        </w:rPr>
        <w:t xml:space="preserve"> </w:t>
      </w:r>
      <w:r w:rsidRPr="00D2799C">
        <w:rPr>
          <w:color w:val="000000"/>
        </w:rPr>
        <w:t>must</w:t>
      </w:r>
      <w:r w:rsidRPr="00D2799C">
        <w:rPr>
          <w:color w:val="000000"/>
          <w:spacing w:val="-1"/>
        </w:rPr>
        <w:t xml:space="preserve"> </w:t>
      </w:r>
      <w:r w:rsidRPr="00D2799C">
        <w:rPr>
          <w:color w:val="000000"/>
        </w:rPr>
        <w:t>ensure</w:t>
      </w:r>
      <w:r w:rsidRPr="00D2799C">
        <w:rPr>
          <w:color w:val="000000"/>
          <w:spacing w:val="-1"/>
        </w:rPr>
        <w:t xml:space="preserve"> </w:t>
      </w:r>
      <w:r w:rsidRPr="00D2799C">
        <w:rPr>
          <w:color w:val="000000"/>
        </w:rPr>
        <w:t>that</w:t>
      </w:r>
      <w:r w:rsidRPr="00D2799C">
        <w:rPr>
          <w:color w:val="000000"/>
          <w:spacing w:val="-1"/>
        </w:rPr>
        <w:t xml:space="preserve"> </w:t>
      </w:r>
      <w:r w:rsidRPr="00D2799C">
        <w:rPr>
          <w:color w:val="000000"/>
        </w:rPr>
        <w:t>they</w:t>
      </w:r>
      <w:r w:rsidRPr="00D2799C">
        <w:rPr>
          <w:color w:val="000000"/>
          <w:spacing w:val="-1"/>
        </w:rPr>
        <w:t xml:space="preserve"> </w:t>
      </w:r>
      <w:r w:rsidRPr="00D2799C">
        <w:rPr>
          <w:color w:val="000000"/>
        </w:rPr>
        <w:t>give</w:t>
      </w:r>
      <w:r w:rsidRPr="00D2799C">
        <w:rPr>
          <w:color w:val="000000"/>
          <w:spacing w:val="-1"/>
        </w:rPr>
        <w:t xml:space="preserve"> </w:t>
      </w:r>
      <w:r w:rsidRPr="00D2799C">
        <w:rPr>
          <w:color w:val="000000"/>
        </w:rPr>
        <w:t>themselves sufficient</w:t>
      </w:r>
      <w:r w:rsidRPr="00D2799C">
        <w:rPr>
          <w:color w:val="000000"/>
          <w:spacing w:val="-1"/>
        </w:rPr>
        <w:t xml:space="preserve"> </w:t>
      </w:r>
      <w:r w:rsidRPr="00D2799C">
        <w:rPr>
          <w:color w:val="000000"/>
        </w:rPr>
        <w:t>time</w:t>
      </w:r>
      <w:r w:rsidRPr="00D2799C">
        <w:rPr>
          <w:color w:val="000000"/>
          <w:spacing w:val="-3"/>
        </w:rPr>
        <w:t xml:space="preserve"> </w:t>
      </w:r>
      <w:r w:rsidRPr="00D2799C">
        <w:rPr>
          <w:color w:val="000000"/>
        </w:rPr>
        <w:t>to upload</w:t>
      </w:r>
      <w:r w:rsidRPr="00D2799C">
        <w:rPr>
          <w:color w:val="000000"/>
          <w:spacing w:val="-2"/>
        </w:rPr>
        <w:t xml:space="preserve"> </w:t>
      </w:r>
      <w:r w:rsidRPr="00D2799C">
        <w:rPr>
          <w:color w:val="000000"/>
        </w:rPr>
        <w:t>and</w:t>
      </w:r>
      <w:r w:rsidRPr="00D2799C">
        <w:rPr>
          <w:color w:val="000000"/>
          <w:spacing w:val="-5"/>
        </w:rPr>
        <w:t xml:space="preserve"> </w:t>
      </w:r>
      <w:r w:rsidRPr="00D2799C">
        <w:rPr>
          <w:color w:val="000000"/>
        </w:rPr>
        <w:t>submit</w:t>
      </w:r>
      <w:r w:rsidRPr="00D2799C">
        <w:rPr>
          <w:color w:val="000000"/>
          <w:spacing w:val="-1"/>
        </w:rPr>
        <w:t xml:space="preserve"> </w:t>
      </w:r>
      <w:r w:rsidRPr="00D2799C">
        <w:rPr>
          <w:color w:val="000000"/>
        </w:rPr>
        <w:t>all required</w:t>
      </w:r>
      <w:r w:rsidRPr="00D2799C">
        <w:rPr>
          <w:color w:val="000000"/>
          <w:spacing w:val="-3"/>
        </w:rPr>
        <w:t xml:space="preserve"> </w:t>
      </w:r>
      <w:r w:rsidRPr="00D2799C">
        <w:rPr>
          <w:color w:val="000000"/>
        </w:rPr>
        <w:t>tender</w:t>
      </w:r>
      <w:r w:rsidRPr="00D2799C">
        <w:rPr>
          <w:color w:val="000000"/>
          <w:spacing w:val="-4"/>
        </w:rPr>
        <w:t xml:space="preserve"> </w:t>
      </w:r>
      <w:r w:rsidRPr="00D2799C">
        <w:rPr>
          <w:color w:val="000000"/>
        </w:rPr>
        <w:t>documentation</w:t>
      </w:r>
      <w:r w:rsidRPr="00D2799C">
        <w:rPr>
          <w:color w:val="000000"/>
          <w:spacing w:val="-3"/>
        </w:rPr>
        <w:t xml:space="preserve"> </w:t>
      </w:r>
      <w:r w:rsidRPr="00D2799C">
        <w:rPr>
          <w:color w:val="000000"/>
        </w:rPr>
        <w:t>in</w:t>
      </w:r>
      <w:r w:rsidRPr="00D2799C">
        <w:rPr>
          <w:color w:val="000000"/>
          <w:spacing w:val="-2"/>
        </w:rPr>
        <w:t xml:space="preserve"> </w:t>
      </w:r>
      <w:r w:rsidRPr="00D2799C">
        <w:rPr>
          <w:color w:val="000000"/>
        </w:rPr>
        <w:t>their</w:t>
      </w:r>
      <w:r w:rsidRPr="00D2799C">
        <w:rPr>
          <w:color w:val="000000"/>
          <w:spacing w:val="-2"/>
        </w:rPr>
        <w:t xml:space="preserve"> </w:t>
      </w:r>
      <w:r w:rsidRPr="00D2799C">
        <w:rPr>
          <w:color w:val="000000"/>
        </w:rPr>
        <w:t>Tender</w:t>
      </w:r>
      <w:r w:rsidRPr="00D2799C">
        <w:rPr>
          <w:color w:val="000000"/>
          <w:spacing w:val="-2"/>
        </w:rPr>
        <w:t xml:space="preserve"> </w:t>
      </w:r>
      <w:r w:rsidRPr="00D2799C">
        <w:rPr>
          <w:color w:val="000000"/>
        </w:rPr>
        <w:t>before</w:t>
      </w:r>
      <w:r w:rsidRPr="00D2799C">
        <w:rPr>
          <w:color w:val="000000"/>
          <w:spacing w:val="-2"/>
        </w:rPr>
        <w:t xml:space="preserve"> </w:t>
      </w:r>
      <w:r w:rsidRPr="00D2799C">
        <w:rPr>
          <w:color w:val="000000"/>
        </w:rPr>
        <w:t>the</w:t>
      </w:r>
      <w:r w:rsidRPr="00D2799C">
        <w:rPr>
          <w:color w:val="000000"/>
          <w:spacing w:val="-4"/>
        </w:rPr>
        <w:t xml:space="preserve"> </w:t>
      </w:r>
      <w:r w:rsidRPr="00D2799C">
        <w:rPr>
          <w:color w:val="000000"/>
        </w:rPr>
        <w:t>Tender</w:t>
      </w:r>
      <w:r w:rsidRPr="00D2799C">
        <w:rPr>
          <w:color w:val="000000"/>
          <w:spacing w:val="-4"/>
        </w:rPr>
        <w:t xml:space="preserve"> </w:t>
      </w:r>
      <w:r w:rsidRPr="00D2799C">
        <w:rPr>
          <w:color w:val="000000"/>
        </w:rPr>
        <w:t>Deadline</w:t>
      </w:r>
      <w:r w:rsidRPr="00D2799C">
        <w:rPr>
          <w:color w:val="000000"/>
          <w:spacing w:val="-2"/>
        </w:rPr>
        <w:t xml:space="preserve"> </w:t>
      </w:r>
      <w:r w:rsidRPr="00D2799C">
        <w:rPr>
          <w:color w:val="000000"/>
        </w:rPr>
        <w:t>(as</w:t>
      </w:r>
      <w:r w:rsidRPr="00D2799C">
        <w:rPr>
          <w:color w:val="000000"/>
          <w:spacing w:val="-7"/>
        </w:rPr>
        <w:t xml:space="preserve"> </w:t>
      </w:r>
      <w:r w:rsidRPr="00D2799C">
        <w:rPr>
          <w:color w:val="000000"/>
        </w:rPr>
        <w:t>defined</w:t>
      </w:r>
      <w:r w:rsidRPr="00D2799C">
        <w:rPr>
          <w:color w:val="000000"/>
          <w:spacing w:val="-2"/>
        </w:rPr>
        <w:t xml:space="preserve"> </w:t>
      </w:r>
      <w:r w:rsidRPr="00D2799C">
        <w:rPr>
          <w:color w:val="000000"/>
        </w:rPr>
        <w:t>in paragraph 2.6.2). Tenderers should take into account the fact that upload speeds vary.</w:t>
      </w:r>
    </w:p>
    <w:p w14:paraId="12DC1953" w14:textId="77777777" w:rsidR="00A0027B" w:rsidRPr="00D2799C" w:rsidRDefault="00052D78" w:rsidP="00062406">
      <w:pPr>
        <w:pStyle w:val="BodyText"/>
        <w:shd w:val="clear" w:color="auto" w:fill="FFFFFF" w:themeFill="background1"/>
        <w:spacing w:before="123" w:line="276" w:lineRule="auto"/>
        <w:ind w:left="1031" w:right="461"/>
      </w:pPr>
      <w:r w:rsidRPr="00D2799C">
        <w:rPr>
          <w:color w:val="000000"/>
        </w:rPr>
        <w:t>Tenderers</w:t>
      </w:r>
      <w:r w:rsidRPr="00D2799C">
        <w:rPr>
          <w:color w:val="000000"/>
          <w:spacing w:val="-4"/>
        </w:rPr>
        <w:t xml:space="preserve"> </w:t>
      </w:r>
      <w:r w:rsidRPr="00D2799C">
        <w:rPr>
          <w:color w:val="000000"/>
        </w:rPr>
        <w:t>must</w:t>
      </w:r>
      <w:r w:rsidRPr="00D2799C">
        <w:rPr>
          <w:color w:val="000000"/>
          <w:spacing w:val="-2"/>
        </w:rPr>
        <w:t xml:space="preserve"> </w:t>
      </w:r>
      <w:r w:rsidRPr="00D2799C">
        <w:rPr>
          <w:color w:val="000000"/>
        </w:rPr>
        <w:t>note</w:t>
      </w:r>
      <w:r w:rsidRPr="00D2799C">
        <w:rPr>
          <w:color w:val="000000"/>
          <w:spacing w:val="-4"/>
        </w:rPr>
        <w:t xml:space="preserve"> </w:t>
      </w:r>
      <w:r w:rsidRPr="00D2799C">
        <w:rPr>
          <w:color w:val="000000"/>
        </w:rPr>
        <w:t>that</w:t>
      </w:r>
      <w:r w:rsidRPr="00D2799C">
        <w:rPr>
          <w:color w:val="000000"/>
          <w:spacing w:val="-2"/>
        </w:rPr>
        <w:t xml:space="preserve"> </w:t>
      </w:r>
      <w:r w:rsidRPr="00D2799C">
        <w:rPr>
          <w:color w:val="000000"/>
        </w:rPr>
        <w:t>in</w:t>
      </w:r>
      <w:r w:rsidRPr="00D2799C">
        <w:rPr>
          <w:color w:val="000000"/>
          <w:spacing w:val="-3"/>
        </w:rPr>
        <w:t xml:space="preserve"> </w:t>
      </w:r>
      <w:r w:rsidRPr="00D2799C">
        <w:rPr>
          <w:color w:val="000000"/>
        </w:rPr>
        <w:t>the</w:t>
      </w:r>
      <w:r w:rsidRPr="00D2799C">
        <w:rPr>
          <w:color w:val="000000"/>
          <w:spacing w:val="-2"/>
        </w:rPr>
        <w:t xml:space="preserve"> </w:t>
      </w:r>
      <w:r w:rsidRPr="00D2799C">
        <w:rPr>
          <w:color w:val="000000"/>
        </w:rPr>
        <w:t>electronic</w:t>
      </w:r>
      <w:r w:rsidRPr="00D2799C">
        <w:rPr>
          <w:color w:val="000000"/>
          <w:spacing w:val="-2"/>
        </w:rPr>
        <w:t xml:space="preserve"> </w:t>
      </w:r>
      <w:proofErr w:type="spellStart"/>
      <w:r w:rsidRPr="00D2799C">
        <w:rPr>
          <w:color w:val="000000"/>
        </w:rPr>
        <w:t>tenderbox</w:t>
      </w:r>
      <w:proofErr w:type="spellEnd"/>
      <w:r w:rsidRPr="00D2799C">
        <w:rPr>
          <w:color w:val="000000"/>
        </w:rPr>
        <w:t>,</w:t>
      </w:r>
      <w:r w:rsidRPr="00D2799C">
        <w:rPr>
          <w:color w:val="000000"/>
          <w:spacing w:val="-4"/>
        </w:rPr>
        <w:t xml:space="preserve"> </w:t>
      </w:r>
      <w:r w:rsidRPr="00D2799C">
        <w:rPr>
          <w:color w:val="000000"/>
        </w:rPr>
        <w:t>there</w:t>
      </w:r>
      <w:r w:rsidRPr="00D2799C">
        <w:rPr>
          <w:color w:val="000000"/>
          <w:spacing w:val="-1"/>
        </w:rPr>
        <w:t xml:space="preserve"> </w:t>
      </w:r>
      <w:r w:rsidRPr="00D2799C">
        <w:rPr>
          <w:color w:val="000000"/>
        </w:rPr>
        <w:t>is</w:t>
      </w:r>
      <w:r w:rsidRPr="00D2799C">
        <w:rPr>
          <w:color w:val="000000"/>
          <w:spacing w:val="-2"/>
        </w:rPr>
        <w:t xml:space="preserve"> </w:t>
      </w:r>
      <w:r w:rsidRPr="00D2799C">
        <w:rPr>
          <w:color w:val="000000"/>
        </w:rPr>
        <w:t>a</w:t>
      </w:r>
      <w:r w:rsidRPr="00D2799C">
        <w:rPr>
          <w:color w:val="000000"/>
          <w:spacing w:val="-2"/>
        </w:rPr>
        <w:t xml:space="preserve"> </w:t>
      </w:r>
      <w:r w:rsidRPr="00D2799C">
        <w:rPr>
          <w:color w:val="000000"/>
        </w:rPr>
        <w:t>current</w:t>
      </w:r>
      <w:r w:rsidRPr="00D2799C">
        <w:rPr>
          <w:color w:val="000000"/>
          <w:spacing w:val="-2"/>
        </w:rPr>
        <w:t xml:space="preserve"> </w:t>
      </w:r>
      <w:r w:rsidRPr="00D2799C">
        <w:rPr>
          <w:color w:val="000000"/>
        </w:rPr>
        <w:t>file</w:t>
      </w:r>
      <w:r w:rsidRPr="00D2799C">
        <w:rPr>
          <w:color w:val="000000"/>
          <w:spacing w:val="-2"/>
        </w:rPr>
        <w:t xml:space="preserve"> </w:t>
      </w:r>
      <w:r w:rsidRPr="00D2799C">
        <w:rPr>
          <w:color w:val="000000"/>
        </w:rPr>
        <w:t>size</w:t>
      </w:r>
      <w:r w:rsidRPr="00D2799C">
        <w:rPr>
          <w:color w:val="000000"/>
          <w:spacing w:val="-2"/>
        </w:rPr>
        <w:t xml:space="preserve"> </w:t>
      </w:r>
      <w:r w:rsidRPr="00D2799C">
        <w:rPr>
          <w:color w:val="000000"/>
        </w:rPr>
        <w:t>limit</w:t>
      </w:r>
      <w:r w:rsidRPr="00D2799C">
        <w:rPr>
          <w:color w:val="000000"/>
          <w:spacing w:val="-4"/>
        </w:rPr>
        <w:t xml:space="preserve"> </w:t>
      </w:r>
      <w:r w:rsidRPr="00D2799C">
        <w:rPr>
          <w:color w:val="000000"/>
        </w:rPr>
        <w:t>of 250MB for each single file uploaded, with a maximum total limit of 2GB for all documentation (combined) in the Tender submitted.</w:t>
      </w:r>
    </w:p>
    <w:p w14:paraId="20C43CC0" w14:textId="77777777" w:rsidR="00A0027B" w:rsidRPr="00D2799C" w:rsidRDefault="00052D78" w:rsidP="00062406">
      <w:pPr>
        <w:pStyle w:val="BodyText"/>
        <w:shd w:val="clear" w:color="auto" w:fill="FFFFFF" w:themeFill="background1"/>
        <w:spacing w:before="11"/>
        <w:rPr>
          <w:sz w:val="7"/>
        </w:rPr>
      </w:pPr>
      <w:r w:rsidRPr="00D2799C">
        <w:rPr>
          <w:noProof/>
          <w:sz w:val="7"/>
        </w:rPr>
        <mc:AlternateContent>
          <mc:Choice Requires="wps">
            <w:drawing>
              <wp:anchor distT="0" distB="0" distL="0" distR="0" simplePos="0" relativeHeight="487592960" behindDoc="1" locked="0" layoutInCell="1" allowOverlap="1" wp14:anchorId="430D1D3A" wp14:editId="69272212">
                <wp:simplePos x="0" y="0"/>
                <wp:positionH relativeFrom="page">
                  <wp:posOffset>1464817</wp:posOffset>
                </wp:positionH>
                <wp:positionV relativeFrom="paragraph">
                  <wp:posOffset>76563</wp:posOffset>
                </wp:positionV>
                <wp:extent cx="5085080" cy="17081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5080" cy="170815"/>
                        </a:xfrm>
                        <a:prstGeom prst="rect">
                          <a:avLst/>
                        </a:prstGeom>
                        <a:solidFill>
                          <a:srgbClr val="D2D2D2"/>
                        </a:solidFill>
                      </wps:spPr>
                      <wps:txbx>
                        <w:txbxContent>
                          <w:p w14:paraId="3E540706" w14:textId="77777777" w:rsidR="00A93A56" w:rsidRDefault="00A93A56" w:rsidP="00D2799C">
                            <w:pPr>
                              <w:pStyle w:val="BodyText"/>
                              <w:shd w:val="clear" w:color="auto" w:fill="FFFFFF" w:themeFill="background1"/>
                              <w:spacing w:line="268" w:lineRule="exact"/>
                              <w:rPr>
                                <w:color w:val="000000"/>
                              </w:rPr>
                            </w:pPr>
                            <w:r>
                              <w:rPr>
                                <w:color w:val="000000"/>
                              </w:rPr>
                              <w:t>In</w:t>
                            </w:r>
                            <w:r>
                              <w:rPr>
                                <w:color w:val="000000"/>
                                <w:spacing w:val="-5"/>
                              </w:rPr>
                              <w:t xml:space="preserve"> </w:t>
                            </w:r>
                            <w:r>
                              <w:rPr>
                                <w:color w:val="000000"/>
                              </w:rPr>
                              <w:t>order</w:t>
                            </w:r>
                            <w:r>
                              <w:rPr>
                                <w:color w:val="000000"/>
                                <w:spacing w:val="-5"/>
                              </w:rPr>
                              <w:t xml:space="preserve"> </w:t>
                            </w:r>
                            <w:r>
                              <w:rPr>
                                <w:color w:val="000000"/>
                              </w:rPr>
                              <w:t>to</w:t>
                            </w:r>
                            <w:r>
                              <w:rPr>
                                <w:color w:val="000000"/>
                                <w:spacing w:val="-4"/>
                              </w:rPr>
                              <w:t xml:space="preserve"> </w:t>
                            </w:r>
                            <w:r>
                              <w:rPr>
                                <w:color w:val="000000"/>
                              </w:rPr>
                              <w:t>submit</w:t>
                            </w:r>
                            <w:r>
                              <w:rPr>
                                <w:color w:val="000000"/>
                                <w:spacing w:val="-6"/>
                              </w:rPr>
                              <w:t xml:space="preserve"> </w:t>
                            </w:r>
                            <w:r>
                              <w:rPr>
                                <w:color w:val="000000"/>
                              </w:rPr>
                              <w:t>a</w:t>
                            </w:r>
                            <w:r>
                              <w:rPr>
                                <w:color w:val="000000"/>
                                <w:spacing w:val="-3"/>
                              </w:rPr>
                              <w:t xml:space="preserve"> </w:t>
                            </w:r>
                            <w:r>
                              <w:rPr>
                                <w:color w:val="000000"/>
                              </w:rPr>
                              <w:t>Tender</w:t>
                            </w:r>
                            <w:r>
                              <w:rPr>
                                <w:color w:val="000000"/>
                                <w:spacing w:val="-3"/>
                              </w:rPr>
                              <w:t xml:space="preserve"> </w:t>
                            </w:r>
                            <w:r>
                              <w:rPr>
                                <w:color w:val="000000"/>
                              </w:rPr>
                              <w:t>to</w:t>
                            </w:r>
                            <w:r>
                              <w:rPr>
                                <w:color w:val="000000"/>
                                <w:spacing w:val="-5"/>
                              </w:rPr>
                              <w:t xml:space="preserve"> </w:t>
                            </w:r>
                            <w:r>
                              <w:rPr>
                                <w:color w:val="000000"/>
                              </w:rPr>
                              <w:t>the</w:t>
                            </w:r>
                            <w:r>
                              <w:rPr>
                                <w:color w:val="000000"/>
                                <w:spacing w:val="-5"/>
                              </w:rPr>
                              <w:t xml:space="preserve"> </w:t>
                            </w:r>
                            <w:r>
                              <w:rPr>
                                <w:color w:val="000000"/>
                              </w:rPr>
                              <w:t>electronic</w:t>
                            </w:r>
                            <w:r>
                              <w:rPr>
                                <w:color w:val="000000"/>
                                <w:spacing w:val="-6"/>
                              </w:rPr>
                              <w:t xml:space="preserve"> </w:t>
                            </w:r>
                            <w:r>
                              <w:rPr>
                                <w:color w:val="000000"/>
                              </w:rPr>
                              <w:t>tenderbox,</w:t>
                            </w:r>
                            <w:r>
                              <w:rPr>
                                <w:color w:val="000000"/>
                                <w:spacing w:val="-5"/>
                              </w:rPr>
                              <w:t xml:space="preserve"> </w:t>
                            </w:r>
                            <w:r>
                              <w:rPr>
                                <w:color w:val="000000"/>
                              </w:rPr>
                              <w:t>Tenderers</w:t>
                            </w:r>
                            <w:r>
                              <w:rPr>
                                <w:color w:val="000000"/>
                                <w:spacing w:val="-5"/>
                              </w:rPr>
                              <w:t xml:space="preserve"> </w:t>
                            </w:r>
                            <w:r>
                              <w:rPr>
                                <w:color w:val="000000"/>
                              </w:rPr>
                              <w:t>must</w:t>
                            </w:r>
                            <w:r>
                              <w:rPr>
                                <w:color w:val="000000"/>
                                <w:spacing w:val="-5"/>
                              </w:rPr>
                              <w:t xml:space="preserve"> </w:t>
                            </w:r>
                            <w:r>
                              <w:rPr>
                                <w:color w:val="000000"/>
                              </w:rPr>
                              <w:t>ensure</w:t>
                            </w:r>
                            <w:r>
                              <w:rPr>
                                <w:color w:val="000000"/>
                                <w:spacing w:val="-4"/>
                              </w:rPr>
                              <w:t xml:space="preserve"> </w:t>
                            </w:r>
                            <w:r>
                              <w:rPr>
                                <w:color w:val="000000"/>
                              </w:rPr>
                              <w:t>that</w:t>
                            </w:r>
                            <w:r>
                              <w:rPr>
                                <w:color w:val="000000"/>
                                <w:spacing w:val="-3"/>
                              </w:rPr>
                              <w:t xml:space="preserve"> </w:t>
                            </w:r>
                            <w:r>
                              <w:rPr>
                                <w:color w:val="000000"/>
                                <w:spacing w:val="-4"/>
                              </w:rPr>
                              <w:t>they</w:t>
                            </w:r>
                          </w:p>
                        </w:txbxContent>
                      </wps:txbx>
                      <wps:bodyPr wrap="square" lIns="0" tIns="0" rIns="0" bIns="0" rtlCol="0">
                        <a:noAutofit/>
                      </wps:bodyPr>
                    </wps:wsp>
                  </a:graphicData>
                </a:graphic>
              </wp:anchor>
            </w:drawing>
          </mc:Choice>
          <mc:Fallback>
            <w:pict>
              <v:shape w14:anchorId="430D1D3A" id="Textbox 30" o:spid="_x0000_s1051" type="#_x0000_t202" style="position:absolute;margin-left:115.35pt;margin-top:6.05pt;width:400.4pt;height:13.4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" fillcolor="#d2d2d2" stroked="f">
                <v:textbox inset="0,0,0,0">
                  <w:txbxContent>
                    <w:p w14:paraId="3E540706" w14:textId="77777777" w:rsidR="00A93A56" w:rsidRDefault="00A93A56" w:rsidP="00D2799C">
                      <w:pPr>
                        <w:pStyle w:val="BodyText"/>
                        <w:shd w:val="clear" w:color="auto" w:fill="FFFFFF" w:themeFill="background1"/>
                        <w:spacing w:line="268" w:lineRule="exact"/>
                        <w:rPr>
                          <w:color w:val="000000"/>
                        </w:rPr>
                      </w:pPr>
                      <w:r>
                        <w:rPr>
                          <w:color w:val="000000"/>
                        </w:rPr>
                        <w:t>In</w:t>
                      </w:r>
                      <w:r>
                        <w:rPr>
                          <w:color w:val="000000"/>
                          <w:spacing w:val="-5"/>
                        </w:rPr>
                        <w:t xml:space="preserve"> </w:t>
                      </w:r>
                      <w:r>
                        <w:rPr>
                          <w:color w:val="000000"/>
                        </w:rPr>
                        <w:t>order</w:t>
                      </w:r>
                      <w:r>
                        <w:rPr>
                          <w:color w:val="000000"/>
                          <w:spacing w:val="-5"/>
                        </w:rPr>
                        <w:t xml:space="preserve"> </w:t>
                      </w:r>
                      <w:r>
                        <w:rPr>
                          <w:color w:val="000000"/>
                        </w:rPr>
                        <w:t>to</w:t>
                      </w:r>
                      <w:r>
                        <w:rPr>
                          <w:color w:val="000000"/>
                          <w:spacing w:val="-4"/>
                        </w:rPr>
                        <w:t xml:space="preserve"> </w:t>
                      </w:r>
                      <w:r>
                        <w:rPr>
                          <w:color w:val="000000"/>
                        </w:rPr>
                        <w:t>submit</w:t>
                      </w:r>
                      <w:r>
                        <w:rPr>
                          <w:color w:val="000000"/>
                          <w:spacing w:val="-6"/>
                        </w:rPr>
                        <w:t xml:space="preserve"> </w:t>
                      </w:r>
                      <w:r>
                        <w:rPr>
                          <w:color w:val="000000"/>
                        </w:rPr>
                        <w:t>a</w:t>
                      </w:r>
                      <w:r>
                        <w:rPr>
                          <w:color w:val="000000"/>
                          <w:spacing w:val="-3"/>
                        </w:rPr>
                        <w:t xml:space="preserve"> </w:t>
                      </w:r>
                      <w:r>
                        <w:rPr>
                          <w:color w:val="000000"/>
                        </w:rPr>
                        <w:t>Tender</w:t>
                      </w:r>
                      <w:r>
                        <w:rPr>
                          <w:color w:val="000000"/>
                          <w:spacing w:val="-3"/>
                        </w:rPr>
                        <w:t xml:space="preserve"> </w:t>
                      </w:r>
                      <w:r>
                        <w:rPr>
                          <w:color w:val="000000"/>
                        </w:rPr>
                        <w:t>to</w:t>
                      </w:r>
                      <w:r>
                        <w:rPr>
                          <w:color w:val="000000"/>
                          <w:spacing w:val="-5"/>
                        </w:rPr>
                        <w:t xml:space="preserve"> </w:t>
                      </w:r>
                      <w:r>
                        <w:rPr>
                          <w:color w:val="000000"/>
                        </w:rPr>
                        <w:t>the</w:t>
                      </w:r>
                      <w:r>
                        <w:rPr>
                          <w:color w:val="000000"/>
                          <w:spacing w:val="-5"/>
                        </w:rPr>
                        <w:t xml:space="preserve"> </w:t>
                      </w:r>
                      <w:r>
                        <w:rPr>
                          <w:color w:val="000000"/>
                        </w:rPr>
                        <w:t>electronic</w:t>
                      </w:r>
                      <w:r>
                        <w:rPr>
                          <w:color w:val="000000"/>
                          <w:spacing w:val="-6"/>
                        </w:rPr>
                        <w:t xml:space="preserve"> </w:t>
                      </w:r>
                      <w:r>
                        <w:rPr>
                          <w:color w:val="000000"/>
                        </w:rPr>
                        <w:t>tenderbox,</w:t>
                      </w:r>
                      <w:r>
                        <w:rPr>
                          <w:color w:val="000000"/>
                          <w:spacing w:val="-5"/>
                        </w:rPr>
                        <w:t xml:space="preserve"> </w:t>
                      </w:r>
                      <w:r>
                        <w:rPr>
                          <w:color w:val="000000"/>
                        </w:rPr>
                        <w:t>Tenderers</w:t>
                      </w:r>
                      <w:r>
                        <w:rPr>
                          <w:color w:val="000000"/>
                          <w:spacing w:val="-5"/>
                        </w:rPr>
                        <w:t xml:space="preserve"> </w:t>
                      </w:r>
                      <w:r>
                        <w:rPr>
                          <w:color w:val="000000"/>
                        </w:rPr>
                        <w:t>must</w:t>
                      </w:r>
                      <w:r>
                        <w:rPr>
                          <w:color w:val="000000"/>
                          <w:spacing w:val="-5"/>
                        </w:rPr>
                        <w:t xml:space="preserve"> </w:t>
                      </w:r>
                      <w:r>
                        <w:rPr>
                          <w:color w:val="000000"/>
                        </w:rPr>
                        <w:t>ensure</w:t>
                      </w:r>
                      <w:r>
                        <w:rPr>
                          <w:color w:val="000000"/>
                          <w:spacing w:val="-4"/>
                        </w:rPr>
                        <w:t xml:space="preserve"> </w:t>
                      </w:r>
                      <w:r>
                        <w:rPr>
                          <w:color w:val="000000"/>
                        </w:rPr>
                        <w:t>that</w:t>
                      </w:r>
                      <w:r>
                        <w:rPr>
                          <w:color w:val="000000"/>
                          <w:spacing w:val="-3"/>
                        </w:rPr>
                        <w:t xml:space="preserve"> </w:t>
                      </w:r>
                      <w:r>
                        <w:rPr>
                          <w:color w:val="000000"/>
                          <w:spacing w:val="-4"/>
                        </w:rPr>
                        <w:t>they</w:t>
                      </w:r>
                    </w:p>
                  </w:txbxContent>
                </v:textbox>
                <w10:wrap type="topAndBottom" anchorx="page"/>
              </v:shape>
            </w:pict>
          </mc:Fallback>
        </mc:AlternateContent>
      </w:r>
    </w:p>
    <w:p w14:paraId="235B630D" w14:textId="77777777" w:rsidR="00A0027B" w:rsidRPr="00D2799C" w:rsidRDefault="00A0027B" w:rsidP="00062406">
      <w:pPr>
        <w:pStyle w:val="BodyText"/>
        <w:shd w:val="clear" w:color="auto" w:fill="FFFFFF" w:themeFill="background1"/>
        <w:spacing w:before="1"/>
        <w:rPr>
          <w:sz w:val="3"/>
        </w:rPr>
      </w:pPr>
    </w:p>
    <w:p w14:paraId="03F3A046" w14:textId="77777777" w:rsidR="00A0027B" w:rsidRPr="00D2799C" w:rsidRDefault="00052D78" w:rsidP="00062406">
      <w:pPr>
        <w:pStyle w:val="BodyText"/>
        <w:shd w:val="clear" w:color="auto" w:fill="FFFFFF" w:themeFill="background1"/>
        <w:ind w:left="1031"/>
        <w:rPr>
          <w:sz w:val="20"/>
        </w:rPr>
      </w:pPr>
      <w:r w:rsidRPr="00D2799C">
        <w:rPr>
          <w:noProof/>
          <w:sz w:val="20"/>
        </w:rPr>
        <mc:AlternateContent>
          <mc:Choice Requires="wps">
            <w:drawing>
              <wp:inline distT="0" distB="0" distL="0" distR="0" wp14:anchorId="1D52EAE0" wp14:editId="11096127">
                <wp:extent cx="5085080" cy="170815"/>
                <wp:effectExtent l="0" t="0" r="0" b="0"/>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5080" cy="170815"/>
                        </a:xfrm>
                        <a:prstGeom prst="rect">
                          <a:avLst/>
                        </a:prstGeom>
                        <a:solidFill>
                          <a:srgbClr val="D2D2D2"/>
                        </a:solidFill>
                      </wps:spPr>
                      <wps:txbx>
                        <w:txbxContent>
                          <w:p w14:paraId="2B5D743E" w14:textId="77777777" w:rsidR="00A93A56" w:rsidRDefault="00A93A56" w:rsidP="00D2799C">
                            <w:pPr>
                              <w:pStyle w:val="BodyText"/>
                              <w:shd w:val="clear" w:color="auto" w:fill="FFFFFF" w:themeFill="background1"/>
                              <w:spacing w:line="268" w:lineRule="exact"/>
                              <w:rPr>
                                <w:color w:val="000000"/>
                              </w:rPr>
                            </w:pPr>
                            <w:r>
                              <w:rPr>
                                <w:color w:val="000000"/>
                              </w:rPr>
                              <w:t>follow</w:t>
                            </w:r>
                            <w:r>
                              <w:rPr>
                                <w:color w:val="000000"/>
                                <w:spacing w:val="-5"/>
                              </w:rPr>
                              <w:t xml:space="preserve"> </w:t>
                            </w:r>
                            <w:r>
                              <w:rPr>
                                <w:color w:val="000000"/>
                              </w:rPr>
                              <w:t>the</w:t>
                            </w:r>
                            <w:r>
                              <w:rPr>
                                <w:color w:val="000000"/>
                                <w:spacing w:val="-4"/>
                              </w:rPr>
                              <w:t xml:space="preserve"> </w:t>
                            </w:r>
                            <w:r>
                              <w:rPr>
                                <w:color w:val="000000"/>
                              </w:rPr>
                              <w:t>necessary</w:t>
                            </w:r>
                            <w:r>
                              <w:rPr>
                                <w:color w:val="000000"/>
                                <w:spacing w:val="-3"/>
                              </w:rPr>
                              <w:t xml:space="preserve"> </w:t>
                            </w:r>
                            <w:r>
                              <w:rPr>
                                <w:color w:val="000000"/>
                              </w:rPr>
                              <w:t>steps</w:t>
                            </w:r>
                            <w:r>
                              <w:rPr>
                                <w:color w:val="000000"/>
                                <w:spacing w:val="-6"/>
                              </w:rPr>
                              <w:t xml:space="preserve"> </w:t>
                            </w:r>
                            <w:r>
                              <w:rPr>
                                <w:color w:val="000000"/>
                              </w:rPr>
                              <w:t>on</w:t>
                            </w:r>
                            <w:r>
                              <w:rPr>
                                <w:color w:val="000000"/>
                                <w:spacing w:val="-5"/>
                              </w:rPr>
                              <w:t xml:space="preserve"> </w:t>
                            </w:r>
                            <w:r>
                              <w:rPr>
                                <w:color w:val="000000"/>
                              </w:rPr>
                              <w:t>the</w:t>
                            </w:r>
                            <w:r>
                              <w:rPr>
                                <w:color w:val="000000"/>
                                <w:spacing w:val="-5"/>
                              </w:rPr>
                              <w:t xml:space="preserve"> </w:t>
                            </w:r>
                            <w:r>
                              <w:rPr>
                                <w:color w:val="000000"/>
                              </w:rPr>
                              <w:t>eTenders</w:t>
                            </w:r>
                            <w:r>
                              <w:rPr>
                                <w:color w:val="000000"/>
                                <w:spacing w:val="-3"/>
                              </w:rPr>
                              <w:t xml:space="preserve"> </w:t>
                            </w:r>
                            <w:r>
                              <w:rPr>
                                <w:color w:val="000000"/>
                              </w:rPr>
                              <w:t>platform</w:t>
                            </w:r>
                            <w:r>
                              <w:rPr>
                                <w:color w:val="000000"/>
                                <w:spacing w:val="-3"/>
                              </w:rPr>
                              <w:t xml:space="preserve"> </w:t>
                            </w:r>
                            <w:r>
                              <w:rPr>
                                <w:color w:val="000000"/>
                              </w:rPr>
                              <w:t>to</w:t>
                            </w:r>
                            <w:r>
                              <w:rPr>
                                <w:color w:val="000000"/>
                                <w:spacing w:val="-3"/>
                              </w:rPr>
                              <w:t xml:space="preserve"> </w:t>
                            </w:r>
                            <w:r>
                              <w:rPr>
                                <w:color w:val="000000"/>
                              </w:rPr>
                              <w:t>ensure</w:t>
                            </w:r>
                            <w:r>
                              <w:rPr>
                                <w:color w:val="000000"/>
                                <w:spacing w:val="-3"/>
                              </w:rPr>
                              <w:t xml:space="preserve"> </w:t>
                            </w:r>
                            <w:r>
                              <w:rPr>
                                <w:color w:val="000000"/>
                              </w:rPr>
                              <w:t>that</w:t>
                            </w:r>
                            <w:r>
                              <w:rPr>
                                <w:color w:val="000000"/>
                                <w:spacing w:val="-6"/>
                              </w:rPr>
                              <w:t xml:space="preserve"> </w:t>
                            </w:r>
                            <w:r>
                              <w:rPr>
                                <w:color w:val="000000"/>
                              </w:rPr>
                              <w:t>their</w:t>
                            </w:r>
                            <w:r>
                              <w:rPr>
                                <w:color w:val="000000"/>
                                <w:spacing w:val="-6"/>
                              </w:rPr>
                              <w:t xml:space="preserve"> </w:t>
                            </w:r>
                            <w:r>
                              <w:rPr>
                                <w:color w:val="000000"/>
                              </w:rPr>
                              <w:t>tender</w:t>
                            </w:r>
                            <w:r>
                              <w:rPr>
                                <w:color w:val="000000"/>
                                <w:spacing w:val="-5"/>
                              </w:rPr>
                              <w:t xml:space="preserve"> </w:t>
                            </w:r>
                            <w:r>
                              <w:rPr>
                                <w:color w:val="000000"/>
                              </w:rPr>
                              <w:t>has</w:t>
                            </w:r>
                            <w:r>
                              <w:rPr>
                                <w:color w:val="000000"/>
                                <w:spacing w:val="-3"/>
                              </w:rPr>
                              <w:t xml:space="preserve"> </w:t>
                            </w:r>
                            <w:r>
                              <w:rPr>
                                <w:color w:val="000000"/>
                                <w:spacing w:val="-4"/>
                              </w:rPr>
                              <w:t>been</w:t>
                            </w:r>
                          </w:p>
                        </w:txbxContent>
                      </wps:txbx>
                      <wps:bodyPr wrap="square" lIns="0" tIns="0" rIns="0" bIns="0" rtlCol="0">
                        <a:noAutofit/>
                      </wps:bodyPr>
                    </wps:wsp>
                  </a:graphicData>
                </a:graphic>
              </wp:inline>
            </w:drawing>
          </mc:Choice>
          <mc:Fallback>
            <w:pict>
              <v:shape w14:anchorId="1D52EAE0" id="Textbox 31" o:spid="_x0000_s1052" type="#_x0000_t202" style="width:400.4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" fillcolor="#d2d2d2" stroked="f">
                <v:textbox inset="0,0,0,0">
                  <w:txbxContent>
                    <w:p w14:paraId="2B5D743E" w14:textId="77777777" w:rsidR="00A93A56" w:rsidRDefault="00A93A56" w:rsidP="00D2799C">
                      <w:pPr>
                        <w:pStyle w:val="BodyText"/>
                        <w:shd w:val="clear" w:color="auto" w:fill="FFFFFF" w:themeFill="background1"/>
                        <w:spacing w:line="268" w:lineRule="exact"/>
                        <w:rPr>
                          <w:color w:val="000000"/>
                        </w:rPr>
                      </w:pPr>
                      <w:r>
                        <w:rPr>
                          <w:color w:val="000000"/>
                        </w:rPr>
                        <w:t>follow</w:t>
                      </w:r>
                      <w:r>
                        <w:rPr>
                          <w:color w:val="000000"/>
                          <w:spacing w:val="-5"/>
                        </w:rPr>
                        <w:t xml:space="preserve"> </w:t>
                      </w:r>
                      <w:r>
                        <w:rPr>
                          <w:color w:val="000000"/>
                        </w:rPr>
                        <w:t>the</w:t>
                      </w:r>
                      <w:r>
                        <w:rPr>
                          <w:color w:val="000000"/>
                          <w:spacing w:val="-4"/>
                        </w:rPr>
                        <w:t xml:space="preserve"> </w:t>
                      </w:r>
                      <w:r>
                        <w:rPr>
                          <w:color w:val="000000"/>
                        </w:rPr>
                        <w:t>necessary</w:t>
                      </w:r>
                      <w:r>
                        <w:rPr>
                          <w:color w:val="000000"/>
                          <w:spacing w:val="-3"/>
                        </w:rPr>
                        <w:t xml:space="preserve"> </w:t>
                      </w:r>
                      <w:r>
                        <w:rPr>
                          <w:color w:val="000000"/>
                        </w:rPr>
                        <w:t>steps</w:t>
                      </w:r>
                      <w:r>
                        <w:rPr>
                          <w:color w:val="000000"/>
                          <w:spacing w:val="-6"/>
                        </w:rPr>
                        <w:t xml:space="preserve"> </w:t>
                      </w:r>
                      <w:r>
                        <w:rPr>
                          <w:color w:val="000000"/>
                        </w:rPr>
                        <w:t>on</w:t>
                      </w:r>
                      <w:r>
                        <w:rPr>
                          <w:color w:val="000000"/>
                          <w:spacing w:val="-5"/>
                        </w:rPr>
                        <w:t xml:space="preserve"> </w:t>
                      </w:r>
                      <w:r>
                        <w:rPr>
                          <w:color w:val="000000"/>
                        </w:rPr>
                        <w:t>the</w:t>
                      </w:r>
                      <w:r>
                        <w:rPr>
                          <w:color w:val="000000"/>
                          <w:spacing w:val="-5"/>
                        </w:rPr>
                        <w:t xml:space="preserve"> </w:t>
                      </w:r>
                      <w:r>
                        <w:rPr>
                          <w:color w:val="000000"/>
                        </w:rPr>
                        <w:t>eTenders</w:t>
                      </w:r>
                      <w:r>
                        <w:rPr>
                          <w:color w:val="000000"/>
                          <w:spacing w:val="-3"/>
                        </w:rPr>
                        <w:t xml:space="preserve"> </w:t>
                      </w:r>
                      <w:r>
                        <w:rPr>
                          <w:color w:val="000000"/>
                        </w:rPr>
                        <w:t>platform</w:t>
                      </w:r>
                      <w:r>
                        <w:rPr>
                          <w:color w:val="000000"/>
                          <w:spacing w:val="-3"/>
                        </w:rPr>
                        <w:t xml:space="preserve"> </w:t>
                      </w:r>
                      <w:r>
                        <w:rPr>
                          <w:color w:val="000000"/>
                        </w:rPr>
                        <w:t>to</w:t>
                      </w:r>
                      <w:r>
                        <w:rPr>
                          <w:color w:val="000000"/>
                          <w:spacing w:val="-3"/>
                        </w:rPr>
                        <w:t xml:space="preserve"> </w:t>
                      </w:r>
                      <w:r>
                        <w:rPr>
                          <w:color w:val="000000"/>
                        </w:rPr>
                        <w:t>ensure</w:t>
                      </w:r>
                      <w:r>
                        <w:rPr>
                          <w:color w:val="000000"/>
                          <w:spacing w:val="-3"/>
                        </w:rPr>
                        <w:t xml:space="preserve"> </w:t>
                      </w:r>
                      <w:r>
                        <w:rPr>
                          <w:color w:val="000000"/>
                        </w:rPr>
                        <w:t>that</w:t>
                      </w:r>
                      <w:r>
                        <w:rPr>
                          <w:color w:val="000000"/>
                          <w:spacing w:val="-6"/>
                        </w:rPr>
                        <w:t xml:space="preserve"> </w:t>
                      </w:r>
                      <w:r>
                        <w:rPr>
                          <w:color w:val="000000"/>
                        </w:rPr>
                        <w:t>their</w:t>
                      </w:r>
                      <w:r>
                        <w:rPr>
                          <w:color w:val="000000"/>
                          <w:spacing w:val="-6"/>
                        </w:rPr>
                        <w:t xml:space="preserve"> </w:t>
                      </w:r>
                      <w:r>
                        <w:rPr>
                          <w:color w:val="000000"/>
                        </w:rPr>
                        <w:t>tender</w:t>
                      </w:r>
                      <w:r>
                        <w:rPr>
                          <w:color w:val="000000"/>
                          <w:spacing w:val="-5"/>
                        </w:rPr>
                        <w:t xml:space="preserve"> </w:t>
                      </w:r>
                      <w:r>
                        <w:rPr>
                          <w:color w:val="000000"/>
                        </w:rPr>
                        <w:t>has</w:t>
                      </w:r>
                      <w:r>
                        <w:rPr>
                          <w:color w:val="000000"/>
                          <w:spacing w:val="-3"/>
                        </w:rPr>
                        <w:t xml:space="preserve"> </w:t>
                      </w:r>
                      <w:r>
                        <w:rPr>
                          <w:color w:val="000000"/>
                          <w:spacing w:val="-4"/>
                        </w:rPr>
                        <w:t>been</w:t>
                      </w:r>
                    </w:p>
                  </w:txbxContent>
                </v:textbox>
                <w10:anchorlock/>
              </v:shape>
            </w:pict>
          </mc:Fallback>
        </mc:AlternateContent>
      </w:r>
    </w:p>
    <w:p w14:paraId="345859E6" w14:textId="77777777" w:rsidR="00A0027B" w:rsidRPr="00D2799C" w:rsidRDefault="00052D78" w:rsidP="00062406">
      <w:pPr>
        <w:pStyle w:val="BodyText"/>
        <w:shd w:val="clear" w:color="auto" w:fill="FFFFFF" w:themeFill="background1"/>
        <w:spacing w:before="24"/>
        <w:ind w:left="1031"/>
      </w:pPr>
      <w:r w:rsidRPr="00D2799C">
        <w:rPr>
          <w:noProof/>
        </w:rPr>
        <mc:AlternateContent>
          <mc:Choice Requires="wps">
            <w:drawing>
              <wp:anchor distT="0" distB="0" distL="0" distR="0" simplePos="0" relativeHeight="487593984" behindDoc="1" locked="0" layoutInCell="1" allowOverlap="1" wp14:anchorId="2FE0DD7A" wp14:editId="609D4FA9">
                <wp:simplePos x="0" y="0"/>
                <wp:positionH relativeFrom="page">
                  <wp:posOffset>1464817</wp:posOffset>
                </wp:positionH>
                <wp:positionV relativeFrom="paragraph">
                  <wp:posOffset>212711</wp:posOffset>
                </wp:positionV>
                <wp:extent cx="5114290" cy="17081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4290" cy="170815"/>
                        </a:xfrm>
                        <a:prstGeom prst="rect">
                          <a:avLst/>
                        </a:prstGeom>
                        <a:solidFill>
                          <a:srgbClr val="D2D2D2"/>
                        </a:solidFill>
                      </wps:spPr>
                      <wps:txbx>
                        <w:txbxContent>
                          <w:p w14:paraId="4D5A84D1" w14:textId="77777777" w:rsidR="00A93A56" w:rsidRDefault="00A93A56" w:rsidP="00D2799C">
                            <w:pPr>
                              <w:pStyle w:val="BodyText"/>
                              <w:shd w:val="clear" w:color="auto" w:fill="FFFFFF" w:themeFill="background1"/>
                              <w:spacing w:line="268" w:lineRule="exact"/>
                              <w:rPr>
                                <w:color w:val="000000"/>
                              </w:rPr>
                            </w:pPr>
                            <w:r>
                              <w:rPr>
                                <w:color w:val="000000"/>
                              </w:rPr>
                              <w:t>the</w:t>
                            </w:r>
                            <w:r>
                              <w:rPr>
                                <w:color w:val="000000"/>
                                <w:spacing w:val="-5"/>
                              </w:rPr>
                              <w:t xml:space="preserve"> </w:t>
                            </w:r>
                            <w:r>
                              <w:rPr>
                                <w:color w:val="000000"/>
                              </w:rPr>
                              <w:t>event</w:t>
                            </w:r>
                            <w:r>
                              <w:rPr>
                                <w:color w:val="000000"/>
                                <w:spacing w:val="-6"/>
                              </w:rPr>
                              <w:t xml:space="preserve"> </w:t>
                            </w:r>
                            <w:r>
                              <w:rPr>
                                <w:color w:val="000000"/>
                              </w:rPr>
                              <w:t>that</w:t>
                            </w:r>
                            <w:r>
                              <w:rPr>
                                <w:color w:val="000000"/>
                                <w:spacing w:val="-5"/>
                              </w:rPr>
                              <w:t xml:space="preserve"> </w:t>
                            </w:r>
                            <w:r>
                              <w:rPr>
                                <w:color w:val="000000"/>
                              </w:rPr>
                              <w:t>Tenderers</w:t>
                            </w:r>
                            <w:r>
                              <w:rPr>
                                <w:color w:val="000000"/>
                                <w:spacing w:val="-3"/>
                              </w:rPr>
                              <w:t xml:space="preserve"> </w:t>
                            </w:r>
                            <w:r>
                              <w:rPr>
                                <w:color w:val="000000"/>
                              </w:rPr>
                              <w:t>need</w:t>
                            </w:r>
                            <w:r>
                              <w:rPr>
                                <w:color w:val="000000"/>
                                <w:spacing w:val="-3"/>
                              </w:rPr>
                              <w:t xml:space="preserve"> </w:t>
                            </w:r>
                            <w:r>
                              <w:rPr>
                                <w:color w:val="000000"/>
                              </w:rPr>
                              <w:t>to</w:t>
                            </w:r>
                            <w:r>
                              <w:rPr>
                                <w:color w:val="000000"/>
                                <w:spacing w:val="-4"/>
                              </w:rPr>
                              <w:t xml:space="preserve"> </w:t>
                            </w:r>
                            <w:r>
                              <w:rPr>
                                <w:color w:val="000000"/>
                              </w:rPr>
                              <w:t>modify</w:t>
                            </w:r>
                            <w:r>
                              <w:rPr>
                                <w:color w:val="000000"/>
                                <w:spacing w:val="-5"/>
                              </w:rPr>
                              <w:t xml:space="preserve"> </w:t>
                            </w:r>
                            <w:r>
                              <w:rPr>
                                <w:color w:val="000000"/>
                              </w:rPr>
                              <w:t>or</w:t>
                            </w:r>
                            <w:r>
                              <w:rPr>
                                <w:color w:val="000000"/>
                                <w:spacing w:val="-3"/>
                              </w:rPr>
                              <w:t xml:space="preserve"> </w:t>
                            </w:r>
                            <w:r>
                              <w:rPr>
                                <w:color w:val="000000"/>
                              </w:rPr>
                              <w:t>change</w:t>
                            </w:r>
                            <w:r>
                              <w:rPr>
                                <w:color w:val="000000"/>
                                <w:spacing w:val="-5"/>
                              </w:rPr>
                              <w:t xml:space="preserve"> </w:t>
                            </w:r>
                            <w:r>
                              <w:rPr>
                                <w:color w:val="000000"/>
                              </w:rPr>
                              <w:t>any</w:t>
                            </w:r>
                            <w:r>
                              <w:rPr>
                                <w:color w:val="000000"/>
                                <w:spacing w:val="-2"/>
                              </w:rPr>
                              <w:t xml:space="preserve"> </w:t>
                            </w:r>
                            <w:r>
                              <w:rPr>
                                <w:color w:val="000000"/>
                              </w:rPr>
                              <w:t>aspect</w:t>
                            </w:r>
                            <w:r>
                              <w:rPr>
                                <w:color w:val="000000"/>
                                <w:spacing w:val="-5"/>
                              </w:rPr>
                              <w:t xml:space="preserve"> </w:t>
                            </w:r>
                            <w:r>
                              <w:rPr>
                                <w:color w:val="000000"/>
                              </w:rPr>
                              <w:t>of</w:t>
                            </w:r>
                            <w:r>
                              <w:rPr>
                                <w:color w:val="000000"/>
                                <w:spacing w:val="-3"/>
                              </w:rPr>
                              <w:t xml:space="preserve"> </w:t>
                            </w:r>
                            <w:r>
                              <w:rPr>
                                <w:color w:val="000000"/>
                              </w:rPr>
                              <w:t>their</w:t>
                            </w:r>
                            <w:r>
                              <w:rPr>
                                <w:color w:val="000000"/>
                                <w:spacing w:val="-3"/>
                              </w:rPr>
                              <w:t xml:space="preserve"> </w:t>
                            </w:r>
                            <w:r>
                              <w:rPr>
                                <w:color w:val="000000"/>
                              </w:rPr>
                              <w:t>Tender</w:t>
                            </w:r>
                            <w:r>
                              <w:rPr>
                                <w:color w:val="000000"/>
                                <w:spacing w:val="-3"/>
                              </w:rPr>
                              <w:t xml:space="preserve"> </w:t>
                            </w:r>
                            <w:r>
                              <w:rPr>
                                <w:color w:val="000000"/>
                              </w:rPr>
                              <w:t>before</w:t>
                            </w:r>
                            <w:r>
                              <w:rPr>
                                <w:color w:val="000000"/>
                                <w:spacing w:val="-4"/>
                              </w:rPr>
                              <w:t xml:space="preserve"> </w:t>
                            </w:r>
                            <w:r>
                              <w:rPr>
                                <w:color w:val="000000"/>
                                <w:spacing w:val="-5"/>
                              </w:rPr>
                              <w:t>the</w:t>
                            </w:r>
                          </w:p>
                        </w:txbxContent>
                      </wps:txbx>
                      <wps:bodyPr wrap="square" lIns="0" tIns="0" rIns="0" bIns="0" rtlCol="0">
                        <a:noAutofit/>
                      </wps:bodyPr>
                    </wps:wsp>
                  </a:graphicData>
                </a:graphic>
              </wp:anchor>
            </w:drawing>
          </mc:Choice>
          <mc:Fallback>
            <w:pict>
              <v:shape w14:anchorId="2FE0DD7A" id="Textbox 32" o:spid="_x0000_s1053" type="#_x0000_t202" style="position:absolute;left:0;text-align:left;margin-left:115.35pt;margin-top:16.75pt;width:402.7pt;height:13.4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" fillcolor="#d2d2d2" stroked="f">
                <v:textbox inset="0,0,0,0">
                  <w:txbxContent>
                    <w:p w14:paraId="4D5A84D1" w14:textId="77777777" w:rsidR="00A93A56" w:rsidRDefault="00A93A56" w:rsidP="00D2799C">
                      <w:pPr>
                        <w:pStyle w:val="BodyText"/>
                        <w:shd w:val="clear" w:color="auto" w:fill="FFFFFF" w:themeFill="background1"/>
                        <w:spacing w:line="268" w:lineRule="exact"/>
                        <w:rPr>
                          <w:color w:val="000000"/>
                        </w:rPr>
                      </w:pPr>
                      <w:r>
                        <w:rPr>
                          <w:color w:val="000000"/>
                        </w:rPr>
                        <w:t>the</w:t>
                      </w:r>
                      <w:r>
                        <w:rPr>
                          <w:color w:val="000000"/>
                          <w:spacing w:val="-5"/>
                        </w:rPr>
                        <w:t xml:space="preserve"> </w:t>
                      </w:r>
                      <w:r>
                        <w:rPr>
                          <w:color w:val="000000"/>
                        </w:rPr>
                        <w:t>event</w:t>
                      </w:r>
                      <w:r>
                        <w:rPr>
                          <w:color w:val="000000"/>
                          <w:spacing w:val="-6"/>
                        </w:rPr>
                        <w:t xml:space="preserve"> </w:t>
                      </w:r>
                      <w:r>
                        <w:rPr>
                          <w:color w:val="000000"/>
                        </w:rPr>
                        <w:t>that</w:t>
                      </w:r>
                      <w:r>
                        <w:rPr>
                          <w:color w:val="000000"/>
                          <w:spacing w:val="-5"/>
                        </w:rPr>
                        <w:t xml:space="preserve"> </w:t>
                      </w:r>
                      <w:r>
                        <w:rPr>
                          <w:color w:val="000000"/>
                        </w:rPr>
                        <w:t>Tenderers</w:t>
                      </w:r>
                      <w:r>
                        <w:rPr>
                          <w:color w:val="000000"/>
                          <w:spacing w:val="-3"/>
                        </w:rPr>
                        <w:t xml:space="preserve"> </w:t>
                      </w:r>
                      <w:r>
                        <w:rPr>
                          <w:color w:val="000000"/>
                        </w:rPr>
                        <w:t>need</w:t>
                      </w:r>
                      <w:r>
                        <w:rPr>
                          <w:color w:val="000000"/>
                          <w:spacing w:val="-3"/>
                        </w:rPr>
                        <w:t xml:space="preserve"> </w:t>
                      </w:r>
                      <w:r>
                        <w:rPr>
                          <w:color w:val="000000"/>
                        </w:rPr>
                        <w:t>to</w:t>
                      </w:r>
                      <w:r>
                        <w:rPr>
                          <w:color w:val="000000"/>
                          <w:spacing w:val="-4"/>
                        </w:rPr>
                        <w:t xml:space="preserve"> </w:t>
                      </w:r>
                      <w:r>
                        <w:rPr>
                          <w:color w:val="000000"/>
                        </w:rPr>
                        <w:t>modify</w:t>
                      </w:r>
                      <w:r>
                        <w:rPr>
                          <w:color w:val="000000"/>
                          <w:spacing w:val="-5"/>
                        </w:rPr>
                        <w:t xml:space="preserve"> </w:t>
                      </w:r>
                      <w:r>
                        <w:rPr>
                          <w:color w:val="000000"/>
                        </w:rPr>
                        <w:t>or</w:t>
                      </w:r>
                      <w:r>
                        <w:rPr>
                          <w:color w:val="000000"/>
                          <w:spacing w:val="-3"/>
                        </w:rPr>
                        <w:t xml:space="preserve"> </w:t>
                      </w:r>
                      <w:r>
                        <w:rPr>
                          <w:color w:val="000000"/>
                        </w:rPr>
                        <w:t>change</w:t>
                      </w:r>
                      <w:r>
                        <w:rPr>
                          <w:color w:val="000000"/>
                          <w:spacing w:val="-5"/>
                        </w:rPr>
                        <w:t xml:space="preserve"> </w:t>
                      </w:r>
                      <w:r>
                        <w:rPr>
                          <w:color w:val="000000"/>
                        </w:rPr>
                        <w:t>any</w:t>
                      </w:r>
                      <w:r>
                        <w:rPr>
                          <w:color w:val="000000"/>
                          <w:spacing w:val="-2"/>
                        </w:rPr>
                        <w:t xml:space="preserve"> </w:t>
                      </w:r>
                      <w:r>
                        <w:rPr>
                          <w:color w:val="000000"/>
                        </w:rPr>
                        <w:t>aspect</w:t>
                      </w:r>
                      <w:r>
                        <w:rPr>
                          <w:color w:val="000000"/>
                          <w:spacing w:val="-5"/>
                        </w:rPr>
                        <w:t xml:space="preserve"> </w:t>
                      </w:r>
                      <w:r>
                        <w:rPr>
                          <w:color w:val="000000"/>
                        </w:rPr>
                        <w:t>of</w:t>
                      </w:r>
                      <w:r>
                        <w:rPr>
                          <w:color w:val="000000"/>
                          <w:spacing w:val="-3"/>
                        </w:rPr>
                        <w:t xml:space="preserve"> </w:t>
                      </w:r>
                      <w:r>
                        <w:rPr>
                          <w:color w:val="000000"/>
                        </w:rPr>
                        <w:t>their</w:t>
                      </w:r>
                      <w:r>
                        <w:rPr>
                          <w:color w:val="000000"/>
                          <w:spacing w:val="-3"/>
                        </w:rPr>
                        <w:t xml:space="preserve"> </w:t>
                      </w:r>
                      <w:r>
                        <w:rPr>
                          <w:color w:val="000000"/>
                        </w:rPr>
                        <w:t>Tender</w:t>
                      </w:r>
                      <w:r>
                        <w:rPr>
                          <w:color w:val="000000"/>
                          <w:spacing w:val="-3"/>
                        </w:rPr>
                        <w:t xml:space="preserve"> </w:t>
                      </w:r>
                      <w:r>
                        <w:rPr>
                          <w:color w:val="000000"/>
                        </w:rPr>
                        <w:t>before</w:t>
                      </w:r>
                      <w:r>
                        <w:rPr>
                          <w:color w:val="000000"/>
                          <w:spacing w:val="-4"/>
                        </w:rPr>
                        <w:t xml:space="preserve"> </w:t>
                      </w:r>
                      <w:r>
                        <w:rPr>
                          <w:color w:val="000000"/>
                          <w:spacing w:val="-5"/>
                        </w:rPr>
                        <w:t>the</w:t>
                      </w:r>
                    </w:p>
                  </w:txbxContent>
                </v:textbox>
                <w10:wrap type="topAndBottom" anchorx="page"/>
              </v:shape>
            </w:pict>
          </mc:Fallback>
        </mc:AlternateContent>
      </w:r>
      <w:r w:rsidRPr="00D2799C">
        <w:rPr>
          <w:color w:val="000000"/>
        </w:rPr>
        <w:t>submitted</w:t>
      </w:r>
      <w:r w:rsidRPr="00D2799C">
        <w:rPr>
          <w:color w:val="000000"/>
          <w:spacing w:val="-5"/>
        </w:rPr>
        <w:t xml:space="preserve"> </w:t>
      </w:r>
      <w:r w:rsidRPr="00D2799C">
        <w:rPr>
          <w:color w:val="000000"/>
        </w:rPr>
        <w:t>properly,</w:t>
      </w:r>
      <w:r w:rsidRPr="00D2799C">
        <w:rPr>
          <w:color w:val="000000"/>
          <w:spacing w:val="-6"/>
        </w:rPr>
        <w:t xml:space="preserve"> </w:t>
      </w:r>
      <w:r w:rsidRPr="00D2799C">
        <w:rPr>
          <w:color w:val="000000"/>
        </w:rPr>
        <w:t>which</w:t>
      </w:r>
      <w:r w:rsidRPr="00D2799C">
        <w:rPr>
          <w:color w:val="000000"/>
          <w:spacing w:val="-8"/>
        </w:rPr>
        <w:t xml:space="preserve"> </w:t>
      </w:r>
      <w:r w:rsidRPr="00D2799C">
        <w:rPr>
          <w:color w:val="000000"/>
        </w:rPr>
        <w:t>includes</w:t>
      </w:r>
      <w:r w:rsidRPr="00D2799C">
        <w:rPr>
          <w:color w:val="000000"/>
          <w:spacing w:val="-3"/>
        </w:rPr>
        <w:t xml:space="preserve"> </w:t>
      </w:r>
      <w:r w:rsidRPr="00D2799C">
        <w:rPr>
          <w:color w:val="000000"/>
        </w:rPr>
        <w:t>ensuring</w:t>
      </w:r>
      <w:r w:rsidRPr="00D2799C">
        <w:rPr>
          <w:color w:val="000000"/>
          <w:spacing w:val="-5"/>
        </w:rPr>
        <w:t xml:space="preserve"> </w:t>
      </w:r>
      <w:r w:rsidRPr="00D2799C">
        <w:rPr>
          <w:color w:val="000000"/>
        </w:rPr>
        <w:t>that</w:t>
      </w:r>
      <w:r w:rsidRPr="00D2799C">
        <w:rPr>
          <w:color w:val="000000"/>
          <w:spacing w:val="-6"/>
        </w:rPr>
        <w:t xml:space="preserve"> </w:t>
      </w:r>
      <w:r w:rsidRPr="00D2799C">
        <w:rPr>
          <w:color w:val="000000"/>
        </w:rPr>
        <w:t>the</w:t>
      </w:r>
      <w:r w:rsidRPr="00D2799C">
        <w:rPr>
          <w:color w:val="000000"/>
          <w:spacing w:val="-6"/>
        </w:rPr>
        <w:t xml:space="preserve"> </w:t>
      </w:r>
      <w:r w:rsidRPr="00D2799C">
        <w:rPr>
          <w:color w:val="000000"/>
        </w:rPr>
        <w:t>“Submit”</w:t>
      </w:r>
      <w:r w:rsidRPr="00D2799C">
        <w:rPr>
          <w:color w:val="000000"/>
          <w:spacing w:val="-3"/>
        </w:rPr>
        <w:t xml:space="preserve"> </w:t>
      </w:r>
      <w:r w:rsidRPr="00D2799C">
        <w:rPr>
          <w:color w:val="000000"/>
        </w:rPr>
        <w:t>button</w:t>
      </w:r>
      <w:r w:rsidRPr="00D2799C">
        <w:rPr>
          <w:color w:val="000000"/>
          <w:spacing w:val="-5"/>
        </w:rPr>
        <w:t xml:space="preserve"> </w:t>
      </w:r>
      <w:r w:rsidRPr="00D2799C">
        <w:rPr>
          <w:color w:val="000000"/>
        </w:rPr>
        <w:t>has</w:t>
      </w:r>
      <w:r w:rsidRPr="00D2799C">
        <w:rPr>
          <w:color w:val="000000"/>
          <w:spacing w:val="-4"/>
        </w:rPr>
        <w:t xml:space="preserve"> </w:t>
      </w:r>
      <w:r w:rsidRPr="00D2799C">
        <w:rPr>
          <w:color w:val="000000"/>
        </w:rPr>
        <w:t>been</w:t>
      </w:r>
      <w:r w:rsidRPr="00D2799C">
        <w:rPr>
          <w:color w:val="000000"/>
          <w:spacing w:val="-7"/>
        </w:rPr>
        <w:t xml:space="preserve"> </w:t>
      </w:r>
      <w:r w:rsidRPr="00D2799C">
        <w:rPr>
          <w:color w:val="000000"/>
        </w:rPr>
        <w:t>clicked.</w:t>
      </w:r>
      <w:r w:rsidRPr="00D2799C">
        <w:rPr>
          <w:color w:val="000000"/>
          <w:spacing w:val="-5"/>
        </w:rPr>
        <w:t xml:space="preserve"> in</w:t>
      </w:r>
    </w:p>
    <w:p w14:paraId="3C7D966F" w14:textId="77777777" w:rsidR="00A0027B" w:rsidRPr="00D2799C" w:rsidRDefault="00A0027B" w:rsidP="00062406">
      <w:pPr>
        <w:pStyle w:val="BodyText"/>
        <w:shd w:val="clear" w:color="auto" w:fill="FFFFFF" w:themeFill="background1"/>
        <w:spacing w:before="1"/>
        <w:rPr>
          <w:sz w:val="3"/>
        </w:rPr>
      </w:pPr>
    </w:p>
    <w:p w14:paraId="3900FDE9" w14:textId="77777777" w:rsidR="00A0027B" w:rsidRPr="00D2799C" w:rsidRDefault="00052D78" w:rsidP="00062406">
      <w:pPr>
        <w:pStyle w:val="BodyText"/>
        <w:shd w:val="clear" w:color="auto" w:fill="FFFFFF" w:themeFill="background1"/>
        <w:ind w:left="1031"/>
        <w:rPr>
          <w:sz w:val="20"/>
        </w:rPr>
      </w:pPr>
      <w:r w:rsidRPr="00D2799C">
        <w:rPr>
          <w:noProof/>
          <w:sz w:val="20"/>
        </w:rPr>
        <mc:AlternateContent>
          <mc:Choice Requires="wps">
            <w:drawing>
              <wp:inline distT="0" distB="0" distL="0" distR="0" wp14:anchorId="0E05E508" wp14:editId="13302732">
                <wp:extent cx="5114290" cy="17081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4290" cy="170815"/>
                        </a:xfrm>
                        <a:prstGeom prst="rect">
                          <a:avLst/>
                        </a:prstGeom>
                        <a:solidFill>
                          <a:srgbClr val="D2D2D2"/>
                        </a:solidFill>
                      </wps:spPr>
                      <wps:txbx>
                        <w:txbxContent>
                          <w:p w14:paraId="15CF805A" w14:textId="77777777" w:rsidR="00A93A56" w:rsidRDefault="00A93A56" w:rsidP="00D2799C">
                            <w:pPr>
                              <w:pStyle w:val="BodyText"/>
                              <w:shd w:val="clear" w:color="auto" w:fill="FFFFFF" w:themeFill="background1"/>
                              <w:spacing w:line="268" w:lineRule="exact"/>
                              <w:rPr>
                                <w:color w:val="000000"/>
                              </w:rPr>
                            </w:pPr>
                            <w:r>
                              <w:rPr>
                                <w:color w:val="000000"/>
                              </w:rPr>
                              <w:t>Tender</w:t>
                            </w:r>
                            <w:r>
                              <w:rPr>
                                <w:color w:val="000000"/>
                                <w:spacing w:val="-8"/>
                              </w:rPr>
                              <w:t xml:space="preserve"> </w:t>
                            </w:r>
                            <w:r>
                              <w:rPr>
                                <w:color w:val="000000"/>
                              </w:rPr>
                              <w:t>Deadline,</w:t>
                            </w:r>
                            <w:r>
                              <w:rPr>
                                <w:color w:val="000000"/>
                                <w:spacing w:val="-5"/>
                              </w:rPr>
                              <w:t xml:space="preserve"> </w:t>
                            </w:r>
                            <w:r>
                              <w:rPr>
                                <w:color w:val="000000"/>
                              </w:rPr>
                              <w:t>the</w:t>
                            </w:r>
                            <w:r>
                              <w:rPr>
                                <w:color w:val="000000"/>
                                <w:spacing w:val="-5"/>
                              </w:rPr>
                              <w:t xml:space="preserve"> </w:t>
                            </w:r>
                            <w:r>
                              <w:rPr>
                                <w:color w:val="000000"/>
                              </w:rPr>
                              <w:t>Tender</w:t>
                            </w:r>
                            <w:r>
                              <w:rPr>
                                <w:color w:val="000000"/>
                                <w:spacing w:val="-3"/>
                              </w:rPr>
                              <w:t xml:space="preserve"> </w:t>
                            </w:r>
                            <w:r>
                              <w:rPr>
                                <w:color w:val="000000"/>
                              </w:rPr>
                              <w:t>in</w:t>
                            </w:r>
                            <w:r>
                              <w:rPr>
                                <w:color w:val="000000"/>
                                <w:spacing w:val="-5"/>
                              </w:rPr>
                              <w:t xml:space="preserve"> </w:t>
                            </w:r>
                            <w:r>
                              <w:rPr>
                                <w:color w:val="000000"/>
                              </w:rPr>
                              <w:t>its</w:t>
                            </w:r>
                            <w:r>
                              <w:rPr>
                                <w:color w:val="000000"/>
                                <w:spacing w:val="-5"/>
                              </w:rPr>
                              <w:t xml:space="preserve"> </w:t>
                            </w:r>
                            <w:r>
                              <w:rPr>
                                <w:color w:val="000000"/>
                              </w:rPr>
                              <w:t>entirety</w:t>
                            </w:r>
                            <w:r>
                              <w:rPr>
                                <w:color w:val="000000"/>
                                <w:spacing w:val="-4"/>
                              </w:rPr>
                              <w:t xml:space="preserve"> </w:t>
                            </w:r>
                            <w:r>
                              <w:rPr>
                                <w:color w:val="000000"/>
                              </w:rPr>
                              <w:t>will</w:t>
                            </w:r>
                            <w:r>
                              <w:rPr>
                                <w:color w:val="000000"/>
                                <w:spacing w:val="-4"/>
                              </w:rPr>
                              <w:t xml:space="preserve"> </w:t>
                            </w:r>
                            <w:r>
                              <w:rPr>
                                <w:color w:val="000000"/>
                              </w:rPr>
                              <w:t>need</w:t>
                            </w:r>
                            <w:r>
                              <w:rPr>
                                <w:color w:val="000000"/>
                                <w:spacing w:val="-3"/>
                              </w:rPr>
                              <w:t xml:space="preserve"> </w:t>
                            </w:r>
                            <w:r>
                              <w:rPr>
                                <w:color w:val="000000"/>
                              </w:rPr>
                              <w:t>to</w:t>
                            </w:r>
                            <w:r>
                              <w:rPr>
                                <w:color w:val="000000"/>
                                <w:spacing w:val="-2"/>
                              </w:rPr>
                              <w:t xml:space="preserve"> </w:t>
                            </w:r>
                            <w:r>
                              <w:rPr>
                                <w:color w:val="000000"/>
                              </w:rPr>
                              <w:t>be</w:t>
                            </w:r>
                            <w:r>
                              <w:rPr>
                                <w:color w:val="000000"/>
                                <w:spacing w:val="-3"/>
                              </w:rPr>
                              <w:t xml:space="preserve"> </w:t>
                            </w:r>
                            <w:r>
                              <w:rPr>
                                <w:color w:val="000000"/>
                              </w:rPr>
                              <w:t>re-submitted.</w:t>
                            </w:r>
                            <w:r>
                              <w:rPr>
                                <w:color w:val="000000"/>
                                <w:spacing w:val="-6"/>
                              </w:rPr>
                              <w:t xml:space="preserve"> </w:t>
                            </w:r>
                            <w:r>
                              <w:rPr>
                                <w:color w:val="000000"/>
                              </w:rPr>
                              <w:t>Tenderers</w:t>
                            </w:r>
                            <w:r>
                              <w:rPr>
                                <w:color w:val="000000"/>
                                <w:spacing w:val="-3"/>
                              </w:rPr>
                              <w:t xml:space="preserve"> </w:t>
                            </w:r>
                            <w:r>
                              <w:rPr>
                                <w:color w:val="000000"/>
                                <w:spacing w:val="-2"/>
                              </w:rPr>
                              <w:t>should</w:t>
                            </w:r>
                          </w:p>
                        </w:txbxContent>
                      </wps:txbx>
                      <wps:bodyPr wrap="square" lIns="0" tIns="0" rIns="0" bIns="0" rtlCol="0">
                        <a:noAutofit/>
                      </wps:bodyPr>
                    </wps:wsp>
                  </a:graphicData>
                </a:graphic>
              </wp:inline>
            </w:drawing>
          </mc:Choice>
          <mc:Fallback>
            <w:pict>
              <v:shape w14:anchorId="0E05E508" id="Textbox 33" o:spid="_x0000_s1054" type="#_x0000_t202" style="width:402.7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" fillcolor="#d2d2d2" stroked="f">
                <v:textbox inset="0,0,0,0">
                  <w:txbxContent>
                    <w:p w14:paraId="15CF805A" w14:textId="77777777" w:rsidR="00A93A56" w:rsidRDefault="00A93A56" w:rsidP="00D2799C">
                      <w:pPr>
                        <w:pStyle w:val="BodyText"/>
                        <w:shd w:val="clear" w:color="auto" w:fill="FFFFFF" w:themeFill="background1"/>
                        <w:spacing w:line="268" w:lineRule="exact"/>
                        <w:rPr>
                          <w:color w:val="000000"/>
                        </w:rPr>
                      </w:pPr>
                      <w:r>
                        <w:rPr>
                          <w:color w:val="000000"/>
                        </w:rPr>
                        <w:t>Tender</w:t>
                      </w:r>
                      <w:r>
                        <w:rPr>
                          <w:color w:val="000000"/>
                          <w:spacing w:val="-8"/>
                        </w:rPr>
                        <w:t xml:space="preserve"> </w:t>
                      </w:r>
                      <w:r>
                        <w:rPr>
                          <w:color w:val="000000"/>
                        </w:rPr>
                        <w:t>Deadline,</w:t>
                      </w:r>
                      <w:r>
                        <w:rPr>
                          <w:color w:val="000000"/>
                          <w:spacing w:val="-5"/>
                        </w:rPr>
                        <w:t xml:space="preserve"> </w:t>
                      </w:r>
                      <w:r>
                        <w:rPr>
                          <w:color w:val="000000"/>
                        </w:rPr>
                        <w:t>the</w:t>
                      </w:r>
                      <w:r>
                        <w:rPr>
                          <w:color w:val="000000"/>
                          <w:spacing w:val="-5"/>
                        </w:rPr>
                        <w:t xml:space="preserve"> </w:t>
                      </w:r>
                      <w:r>
                        <w:rPr>
                          <w:color w:val="000000"/>
                        </w:rPr>
                        <w:t>Tender</w:t>
                      </w:r>
                      <w:r>
                        <w:rPr>
                          <w:color w:val="000000"/>
                          <w:spacing w:val="-3"/>
                        </w:rPr>
                        <w:t xml:space="preserve"> </w:t>
                      </w:r>
                      <w:r>
                        <w:rPr>
                          <w:color w:val="000000"/>
                        </w:rPr>
                        <w:t>in</w:t>
                      </w:r>
                      <w:r>
                        <w:rPr>
                          <w:color w:val="000000"/>
                          <w:spacing w:val="-5"/>
                        </w:rPr>
                        <w:t xml:space="preserve"> </w:t>
                      </w:r>
                      <w:r>
                        <w:rPr>
                          <w:color w:val="000000"/>
                        </w:rPr>
                        <w:t>its</w:t>
                      </w:r>
                      <w:r>
                        <w:rPr>
                          <w:color w:val="000000"/>
                          <w:spacing w:val="-5"/>
                        </w:rPr>
                        <w:t xml:space="preserve"> </w:t>
                      </w:r>
                      <w:r>
                        <w:rPr>
                          <w:color w:val="000000"/>
                        </w:rPr>
                        <w:t>entirety</w:t>
                      </w:r>
                      <w:r>
                        <w:rPr>
                          <w:color w:val="000000"/>
                          <w:spacing w:val="-4"/>
                        </w:rPr>
                        <w:t xml:space="preserve"> </w:t>
                      </w:r>
                      <w:r>
                        <w:rPr>
                          <w:color w:val="000000"/>
                        </w:rPr>
                        <w:t>will</w:t>
                      </w:r>
                      <w:r>
                        <w:rPr>
                          <w:color w:val="000000"/>
                          <w:spacing w:val="-4"/>
                        </w:rPr>
                        <w:t xml:space="preserve"> </w:t>
                      </w:r>
                      <w:r>
                        <w:rPr>
                          <w:color w:val="000000"/>
                        </w:rPr>
                        <w:t>need</w:t>
                      </w:r>
                      <w:r>
                        <w:rPr>
                          <w:color w:val="000000"/>
                          <w:spacing w:val="-3"/>
                        </w:rPr>
                        <w:t xml:space="preserve"> </w:t>
                      </w:r>
                      <w:r>
                        <w:rPr>
                          <w:color w:val="000000"/>
                        </w:rPr>
                        <w:t>to</w:t>
                      </w:r>
                      <w:r>
                        <w:rPr>
                          <w:color w:val="000000"/>
                          <w:spacing w:val="-2"/>
                        </w:rPr>
                        <w:t xml:space="preserve"> </w:t>
                      </w:r>
                      <w:r>
                        <w:rPr>
                          <w:color w:val="000000"/>
                        </w:rPr>
                        <w:t>be</w:t>
                      </w:r>
                      <w:r>
                        <w:rPr>
                          <w:color w:val="000000"/>
                          <w:spacing w:val="-3"/>
                        </w:rPr>
                        <w:t xml:space="preserve"> </w:t>
                      </w:r>
                      <w:r>
                        <w:rPr>
                          <w:color w:val="000000"/>
                        </w:rPr>
                        <w:t>re-submitted.</w:t>
                      </w:r>
                      <w:r>
                        <w:rPr>
                          <w:color w:val="000000"/>
                          <w:spacing w:val="-6"/>
                        </w:rPr>
                        <w:t xml:space="preserve"> </w:t>
                      </w:r>
                      <w:r>
                        <w:rPr>
                          <w:color w:val="000000"/>
                        </w:rPr>
                        <w:t>Tenderers</w:t>
                      </w:r>
                      <w:r>
                        <w:rPr>
                          <w:color w:val="000000"/>
                          <w:spacing w:val="-3"/>
                        </w:rPr>
                        <w:t xml:space="preserve"> </w:t>
                      </w:r>
                      <w:r>
                        <w:rPr>
                          <w:color w:val="000000"/>
                          <w:spacing w:val="-2"/>
                        </w:rPr>
                        <w:t>should</w:t>
                      </w:r>
                    </w:p>
                  </w:txbxContent>
                </v:textbox>
                <w10:anchorlock/>
              </v:shape>
            </w:pict>
          </mc:Fallback>
        </mc:AlternateContent>
      </w:r>
    </w:p>
    <w:p w14:paraId="7619A876" w14:textId="77777777" w:rsidR="00A0027B" w:rsidRDefault="00052D78" w:rsidP="00062406">
      <w:pPr>
        <w:pStyle w:val="BodyText"/>
        <w:shd w:val="clear" w:color="auto" w:fill="FFFFFF" w:themeFill="background1"/>
        <w:spacing w:before="24"/>
        <w:ind w:left="1031"/>
      </w:pPr>
      <w:r w:rsidRPr="00D2799C">
        <w:rPr>
          <w:color w:val="000000"/>
        </w:rPr>
        <w:t>be</w:t>
      </w:r>
      <w:r w:rsidRPr="00D2799C">
        <w:rPr>
          <w:color w:val="000000"/>
          <w:spacing w:val="-5"/>
        </w:rPr>
        <w:t xml:space="preserve"> </w:t>
      </w:r>
      <w:r w:rsidRPr="00D2799C">
        <w:rPr>
          <w:color w:val="000000"/>
        </w:rPr>
        <w:t>aware</w:t>
      </w:r>
      <w:r w:rsidRPr="00D2799C">
        <w:rPr>
          <w:color w:val="000000"/>
          <w:spacing w:val="-3"/>
        </w:rPr>
        <w:t xml:space="preserve"> </w:t>
      </w:r>
      <w:r w:rsidRPr="00D2799C">
        <w:rPr>
          <w:color w:val="000000"/>
        </w:rPr>
        <w:t>that</w:t>
      </w:r>
      <w:r w:rsidRPr="00D2799C">
        <w:rPr>
          <w:color w:val="000000"/>
          <w:spacing w:val="-6"/>
        </w:rPr>
        <w:t xml:space="preserve"> </w:t>
      </w:r>
      <w:r w:rsidRPr="00D2799C">
        <w:rPr>
          <w:color w:val="000000"/>
        </w:rPr>
        <w:t>the</w:t>
      </w:r>
      <w:r w:rsidRPr="00D2799C">
        <w:rPr>
          <w:color w:val="000000"/>
          <w:spacing w:val="-5"/>
        </w:rPr>
        <w:t xml:space="preserve"> </w:t>
      </w:r>
      <w:r w:rsidRPr="00D2799C">
        <w:rPr>
          <w:color w:val="000000"/>
        </w:rPr>
        <w:t>“Submit”</w:t>
      </w:r>
      <w:r w:rsidRPr="00D2799C">
        <w:rPr>
          <w:color w:val="000000"/>
          <w:spacing w:val="-1"/>
        </w:rPr>
        <w:t xml:space="preserve"> </w:t>
      </w:r>
      <w:r w:rsidRPr="00D2799C">
        <w:rPr>
          <w:color w:val="000000"/>
        </w:rPr>
        <w:t>button</w:t>
      </w:r>
      <w:r w:rsidRPr="00D2799C">
        <w:rPr>
          <w:color w:val="000000"/>
          <w:spacing w:val="-4"/>
        </w:rPr>
        <w:t xml:space="preserve"> </w:t>
      </w:r>
      <w:r w:rsidRPr="00D2799C">
        <w:rPr>
          <w:color w:val="000000"/>
        </w:rPr>
        <w:t>will</w:t>
      </w:r>
      <w:r w:rsidRPr="00D2799C">
        <w:rPr>
          <w:color w:val="000000"/>
          <w:spacing w:val="-6"/>
        </w:rPr>
        <w:t xml:space="preserve"> </w:t>
      </w:r>
      <w:r w:rsidRPr="00D2799C">
        <w:rPr>
          <w:color w:val="000000"/>
        </w:rPr>
        <w:t>be</w:t>
      </w:r>
      <w:r w:rsidRPr="00D2799C">
        <w:rPr>
          <w:color w:val="000000"/>
          <w:spacing w:val="-3"/>
        </w:rPr>
        <w:t xml:space="preserve"> </w:t>
      </w:r>
      <w:r w:rsidRPr="00D2799C">
        <w:rPr>
          <w:color w:val="000000"/>
        </w:rPr>
        <w:t>disabled</w:t>
      </w:r>
      <w:r w:rsidRPr="00D2799C">
        <w:rPr>
          <w:color w:val="000000"/>
          <w:spacing w:val="-3"/>
        </w:rPr>
        <w:t xml:space="preserve"> </w:t>
      </w:r>
      <w:r w:rsidRPr="00D2799C">
        <w:rPr>
          <w:color w:val="000000"/>
        </w:rPr>
        <w:t>automatically</w:t>
      </w:r>
      <w:r w:rsidRPr="00D2799C">
        <w:rPr>
          <w:color w:val="000000"/>
          <w:spacing w:val="-3"/>
        </w:rPr>
        <w:t xml:space="preserve"> </w:t>
      </w:r>
      <w:r w:rsidRPr="00D2799C">
        <w:rPr>
          <w:color w:val="000000"/>
        </w:rPr>
        <w:t>at</w:t>
      </w:r>
      <w:r w:rsidRPr="00D2799C">
        <w:rPr>
          <w:color w:val="000000"/>
          <w:spacing w:val="-5"/>
        </w:rPr>
        <w:t xml:space="preserve"> </w:t>
      </w:r>
      <w:r w:rsidRPr="00D2799C">
        <w:rPr>
          <w:color w:val="000000"/>
        </w:rPr>
        <w:t>the</w:t>
      </w:r>
      <w:r w:rsidRPr="00D2799C">
        <w:rPr>
          <w:color w:val="000000"/>
          <w:spacing w:val="-5"/>
        </w:rPr>
        <w:t xml:space="preserve"> </w:t>
      </w:r>
      <w:r w:rsidRPr="00D2799C">
        <w:rPr>
          <w:color w:val="000000"/>
        </w:rPr>
        <w:t>Tender</w:t>
      </w:r>
      <w:r w:rsidRPr="00D2799C">
        <w:rPr>
          <w:color w:val="000000"/>
          <w:spacing w:val="-4"/>
        </w:rPr>
        <w:t xml:space="preserve"> </w:t>
      </w:r>
      <w:r w:rsidRPr="00D2799C">
        <w:rPr>
          <w:color w:val="000000"/>
          <w:spacing w:val="-2"/>
        </w:rPr>
        <w:t>Deadline.</w:t>
      </w:r>
    </w:p>
    <w:p w14:paraId="5160A862" w14:textId="77777777" w:rsidR="00A0027B" w:rsidRDefault="00A0027B">
      <w:pPr>
        <w:pStyle w:val="BodyText"/>
      </w:pPr>
    </w:p>
    <w:p w14:paraId="042898A3" w14:textId="77777777" w:rsidR="00A0027B" w:rsidRDefault="00A0027B">
      <w:pPr>
        <w:pStyle w:val="BodyText"/>
      </w:pPr>
    </w:p>
    <w:p w14:paraId="3C501E7E" w14:textId="0B01BC16" w:rsidR="00A0027B" w:rsidRDefault="00062406">
      <w:pPr>
        <w:pStyle w:val="BodyText"/>
        <w:rPr>
          <w:sz w:val="20"/>
        </w:rPr>
      </w:pPr>
      <w:r>
        <w:tab/>
      </w:r>
    </w:p>
    <w:p w14:paraId="68AE95C6" w14:textId="77777777" w:rsidR="00A0027B" w:rsidRDefault="00A0027B">
      <w:pPr>
        <w:pStyle w:val="BodyText"/>
        <w:spacing w:before="144"/>
        <w:rPr>
          <w:sz w:val="20"/>
        </w:rPr>
      </w:pPr>
    </w:p>
    <w:tbl>
      <w:tblPr>
        <w:tblW w:w="0" w:type="auto"/>
        <w:tblInd w:w="209" w:type="dxa"/>
        <w:tblLayout w:type="fixed"/>
        <w:tblCellMar>
          <w:left w:w="0" w:type="dxa"/>
          <w:right w:w="0" w:type="dxa"/>
        </w:tblCellMar>
        <w:tblLook w:val="01E0" w:firstRow="1" w:lastRow="1" w:firstColumn="1" w:lastColumn="1" w:noHBand="0" w:noVBand="0"/>
      </w:tblPr>
      <w:tblGrid>
        <w:gridCol w:w="670"/>
        <w:gridCol w:w="8287"/>
      </w:tblGrid>
      <w:tr w:rsidR="00A0027B" w14:paraId="7CC77E92" w14:textId="77777777">
        <w:trPr>
          <w:trHeight w:val="633"/>
        </w:trPr>
        <w:tc>
          <w:tcPr>
            <w:tcW w:w="670" w:type="dxa"/>
          </w:tcPr>
          <w:p w14:paraId="0CB4AA25" w14:textId="77777777" w:rsidR="00A0027B" w:rsidRDefault="00052D78">
            <w:pPr>
              <w:pStyle w:val="TableParagraph"/>
              <w:spacing w:line="225" w:lineRule="exact"/>
              <w:ind w:left="1" w:right="120"/>
              <w:jc w:val="center"/>
            </w:pPr>
            <w:r>
              <w:rPr>
                <w:color w:val="0000FF"/>
                <w:spacing w:val="-2"/>
              </w:rPr>
              <w:t>2.6.2</w:t>
            </w:r>
          </w:p>
        </w:tc>
        <w:tc>
          <w:tcPr>
            <w:tcW w:w="8287" w:type="dxa"/>
          </w:tcPr>
          <w:p w14:paraId="57268BA1" w14:textId="6083C32E" w:rsidR="00A0027B" w:rsidRDefault="00052D78" w:rsidP="00A0060B">
            <w:pPr>
              <w:pStyle w:val="TableParagraph"/>
              <w:spacing w:line="225" w:lineRule="exact"/>
              <w:ind w:left="171"/>
            </w:pPr>
            <w:r>
              <w:t>Tenders</w:t>
            </w:r>
            <w:r>
              <w:rPr>
                <w:spacing w:val="45"/>
              </w:rPr>
              <w:t xml:space="preserve"> </w:t>
            </w:r>
            <w:r>
              <w:t>must</w:t>
            </w:r>
            <w:r>
              <w:rPr>
                <w:spacing w:val="51"/>
              </w:rPr>
              <w:t xml:space="preserve"> </w:t>
            </w:r>
            <w:r>
              <w:t>be</w:t>
            </w:r>
            <w:r>
              <w:rPr>
                <w:spacing w:val="50"/>
              </w:rPr>
              <w:t xml:space="preserve"> </w:t>
            </w:r>
            <w:r>
              <w:t>received</w:t>
            </w:r>
            <w:r>
              <w:rPr>
                <w:spacing w:val="48"/>
              </w:rPr>
              <w:t xml:space="preserve"> </w:t>
            </w:r>
            <w:r>
              <w:t>not</w:t>
            </w:r>
            <w:r>
              <w:rPr>
                <w:spacing w:val="50"/>
              </w:rPr>
              <w:t xml:space="preserve"> </w:t>
            </w:r>
            <w:r>
              <w:t>later</w:t>
            </w:r>
            <w:r>
              <w:rPr>
                <w:spacing w:val="48"/>
              </w:rPr>
              <w:t xml:space="preserve"> </w:t>
            </w:r>
            <w:r>
              <w:t>than</w:t>
            </w:r>
            <w:r>
              <w:rPr>
                <w:spacing w:val="51"/>
              </w:rPr>
              <w:t xml:space="preserve"> </w:t>
            </w:r>
            <w:r w:rsidR="00A0060B">
              <w:t>12 Noon (Local Time)</w:t>
            </w:r>
            <w:r>
              <w:rPr>
                <w:spacing w:val="49"/>
              </w:rPr>
              <w:t xml:space="preserve"> </w:t>
            </w:r>
            <w:r>
              <w:t>on</w:t>
            </w:r>
            <w:r>
              <w:rPr>
                <w:spacing w:val="49"/>
              </w:rPr>
              <w:t xml:space="preserve"> </w:t>
            </w:r>
            <w:r w:rsidR="00F51D8D">
              <w:t>Thursday 3</w:t>
            </w:r>
            <w:r w:rsidR="00F51D8D" w:rsidRPr="00F51D8D">
              <w:rPr>
                <w:vertAlign w:val="superscript"/>
              </w:rPr>
              <w:t>rd</w:t>
            </w:r>
            <w:r w:rsidR="00F51D8D">
              <w:t xml:space="preserve"> December</w:t>
            </w:r>
            <w:r w:rsidR="00A0060B">
              <w:t xml:space="preserve"> 2026</w:t>
            </w:r>
            <w:r>
              <w:rPr>
                <w:spacing w:val="51"/>
              </w:rPr>
              <w:t xml:space="preserve"> </w:t>
            </w:r>
            <w:r>
              <w:t>(the</w:t>
            </w:r>
            <w:r>
              <w:rPr>
                <w:spacing w:val="51"/>
              </w:rPr>
              <w:t xml:space="preserve"> </w:t>
            </w:r>
            <w:r>
              <w:rPr>
                <w:spacing w:val="-2"/>
              </w:rPr>
              <w:t>“Tender</w:t>
            </w:r>
            <w:r w:rsidR="00A0060B">
              <w:t xml:space="preserve"> </w:t>
            </w:r>
            <w:r>
              <w:t>Deadline”).</w:t>
            </w:r>
            <w:r>
              <w:rPr>
                <w:spacing w:val="39"/>
              </w:rPr>
              <w:t xml:space="preserve"> </w:t>
            </w:r>
            <w:r>
              <w:t>Tenders</w:t>
            </w:r>
            <w:r>
              <w:rPr>
                <w:spacing w:val="-6"/>
              </w:rPr>
              <w:t xml:space="preserve"> </w:t>
            </w:r>
            <w:r>
              <w:t>that</w:t>
            </w:r>
            <w:r>
              <w:rPr>
                <w:spacing w:val="-4"/>
              </w:rPr>
              <w:t xml:space="preserve"> </w:t>
            </w:r>
            <w:r>
              <w:t>are</w:t>
            </w:r>
            <w:r>
              <w:rPr>
                <w:spacing w:val="-3"/>
              </w:rPr>
              <w:t xml:space="preserve"> </w:t>
            </w:r>
            <w:r>
              <w:t>received</w:t>
            </w:r>
            <w:r>
              <w:rPr>
                <w:spacing w:val="-3"/>
              </w:rPr>
              <w:t xml:space="preserve"> </w:t>
            </w:r>
            <w:r>
              <w:t>late</w:t>
            </w:r>
            <w:r>
              <w:rPr>
                <w:spacing w:val="-4"/>
              </w:rPr>
              <w:t xml:space="preserve"> </w:t>
            </w:r>
            <w:r>
              <w:t>WILL</w:t>
            </w:r>
            <w:r>
              <w:rPr>
                <w:spacing w:val="-3"/>
              </w:rPr>
              <w:t xml:space="preserve"> </w:t>
            </w:r>
            <w:r>
              <w:t>NOT</w:t>
            </w:r>
            <w:r>
              <w:rPr>
                <w:spacing w:val="-5"/>
              </w:rPr>
              <w:t xml:space="preserve"> </w:t>
            </w:r>
            <w:r>
              <w:t>be</w:t>
            </w:r>
            <w:r>
              <w:rPr>
                <w:spacing w:val="-3"/>
              </w:rPr>
              <w:t xml:space="preserve"> </w:t>
            </w:r>
            <w:r>
              <w:t>considered</w:t>
            </w:r>
            <w:r>
              <w:rPr>
                <w:spacing w:val="-4"/>
              </w:rPr>
              <w:t xml:space="preserve"> </w:t>
            </w:r>
            <w:r>
              <w:t>in</w:t>
            </w:r>
            <w:r>
              <w:rPr>
                <w:spacing w:val="-4"/>
              </w:rPr>
              <w:t xml:space="preserve"> </w:t>
            </w:r>
            <w:r>
              <w:t>this</w:t>
            </w:r>
            <w:r>
              <w:rPr>
                <w:spacing w:val="-1"/>
              </w:rPr>
              <w:t xml:space="preserve"> </w:t>
            </w:r>
            <w:r>
              <w:rPr>
                <w:spacing w:val="-2"/>
              </w:rPr>
              <w:t>Competition.</w:t>
            </w:r>
          </w:p>
        </w:tc>
      </w:tr>
      <w:tr w:rsidR="00A0027B" w14:paraId="73F6286E" w14:textId="77777777">
        <w:trPr>
          <w:trHeight w:val="465"/>
        </w:trPr>
        <w:tc>
          <w:tcPr>
            <w:tcW w:w="670" w:type="dxa"/>
          </w:tcPr>
          <w:p w14:paraId="0C4F9423" w14:textId="77777777" w:rsidR="00A0027B" w:rsidRDefault="00052D78">
            <w:pPr>
              <w:pStyle w:val="TableParagraph"/>
              <w:spacing w:before="59"/>
              <w:ind w:left="1" w:right="120"/>
              <w:jc w:val="center"/>
            </w:pPr>
            <w:r>
              <w:rPr>
                <w:color w:val="0000FF"/>
                <w:spacing w:val="-2"/>
              </w:rPr>
              <w:t>2.6.3</w:t>
            </w:r>
          </w:p>
        </w:tc>
        <w:tc>
          <w:tcPr>
            <w:tcW w:w="8287" w:type="dxa"/>
          </w:tcPr>
          <w:p w14:paraId="63F2C82C" w14:textId="50CEE33F" w:rsidR="00A0027B" w:rsidRDefault="00052D78">
            <w:pPr>
              <w:pStyle w:val="TableParagraph"/>
              <w:spacing w:before="59"/>
              <w:ind w:left="171"/>
            </w:pPr>
            <w:r>
              <w:t>Tenders</w:t>
            </w:r>
            <w:r>
              <w:rPr>
                <w:spacing w:val="-10"/>
              </w:rPr>
              <w:t xml:space="preserve"> </w:t>
            </w:r>
            <w:r>
              <w:t>must</w:t>
            </w:r>
            <w:r>
              <w:rPr>
                <w:spacing w:val="-7"/>
              </w:rPr>
              <w:t xml:space="preserve"> </w:t>
            </w:r>
            <w:r>
              <w:t>be</w:t>
            </w:r>
            <w:r>
              <w:rPr>
                <w:spacing w:val="-5"/>
              </w:rPr>
              <w:t xml:space="preserve"> </w:t>
            </w:r>
            <w:r>
              <w:t>submitted</w:t>
            </w:r>
            <w:r>
              <w:rPr>
                <w:spacing w:val="-6"/>
              </w:rPr>
              <w:t xml:space="preserve"> </w:t>
            </w:r>
            <w:r w:rsidR="00A0060B">
              <w:t>in English.</w:t>
            </w:r>
          </w:p>
        </w:tc>
      </w:tr>
      <w:tr w:rsidR="00A0027B" w14:paraId="0E358C22" w14:textId="77777777">
        <w:trPr>
          <w:trHeight w:val="1083"/>
        </w:trPr>
        <w:tc>
          <w:tcPr>
            <w:tcW w:w="670" w:type="dxa"/>
          </w:tcPr>
          <w:p w14:paraId="457A0C1B" w14:textId="77777777" w:rsidR="00A0027B" w:rsidRDefault="00052D78">
            <w:pPr>
              <w:pStyle w:val="TableParagraph"/>
              <w:spacing w:before="97"/>
              <w:ind w:left="1" w:right="120"/>
              <w:jc w:val="center"/>
            </w:pPr>
            <w:r>
              <w:rPr>
                <w:color w:val="0000FF"/>
                <w:spacing w:val="-2"/>
              </w:rPr>
              <w:t>2.6.4</w:t>
            </w:r>
          </w:p>
        </w:tc>
        <w:tc>
          <w:tcPr>
            <w:tcW w:w="8287" w:type="dxa"/>
          </w:tcPr>
          <w:p w14:paraId="762F434B" w14:textId="1C3F52A7" w:rsidR="00A0027B" w:rsidRDefault="00052D78">
            <w:pPr>
              <w:pStyle w:val="TableParagraph"/>
              <w:spacing w:before="97" w:line="276" w:lineRule="auto"/>
              <w:ind w:left="171"/>
            </w:pPr>
            <w:r>
              <w:t>Subject to paragraph 2.14 and 2.18, each Tenderer is</w:t>
            </w:r>
            <w:r>
              <w:rPr>
                <w:spacing w:val="-1"/>
              </w:rPr>
              <w:t xml:space="preserve"> </w:t>
            </w:r>
            <w:r>
              <w:t>limited to submitting one Tender in its</w:t>
            </w:r>
            <w:r>
              <w:rPr>
                <w:spacing w:val="-2"/>
              </w:rPr>
              <w:t xml:space="preserve"> </w:t>
            </w:r>
            <w:r>
              <w:t>own</w:t>
            </w:r>
            <w:r>
              <w:rPr>
                <w:spacing w:val="-2"/>
              </w:rPr>
              <w:t xml:space="preserve"> </w:t>
            </w:r>
            <w:r>
              <w:t>capacity</w:t>
            </w:r>
            <w:r>
              <w:rPr>
                <w:spacing w:val="-3"/>
              </w:rPr>
              <w:t xml:space="preserve"> </w:t>
            </w:r>
            <w:r>
              <w:t>and</w:t>
            </w:r>
            <w:r>
              <w:rPr>
                <w:spacing w:val="-3"/>
              </w:rPr>
              <w:t xml:space="preserve"> </w:t>
            </w:r>
            <w:r>
              <w:t>one</w:t>
            </w:r>
            <w:r>
              <w:rPr>
                <w:spacing w:val="-4"/>
              </w:rPr>
              <w:t xml:space="preserve"> </w:t>
            </w:r>
            <w:r>
              <w:t>Tender</w:t>
            </w:r>
            <w:r>
              <w:rPr>
                <w:spacing w:val="-2"/>
              </w:rPr>
              <w:t xml:space="preserve"> </w:t>
            </w:r>
            <w:r>
              <w:t>as</w:t>
            </w:r>
            <w:r>
              <w:rPr>
                <w:spacing w:val="-2"/>
              </w:rPr>
              <w:t xml:space="preserve"> </w:t>
            </w:r>
            <w:r>
              <w:t>part</w:t>
            </w:r>
            <w:r>
              <w:rPr>
                <w:spacing w:val="-2"/>
              </w:rPr>
              <w:t xml:space="preserve"> </w:t>
            </w:r>
            <w:r>
              <w:t>of</w:t>
            </w:r>
            <w:r>
              <w:rPr>
                <w:spacing w:val="-5"/>
              </w:rPr>
              <w:t xml:space="preserve"> </w:t>
            </w:r>
            <w:r>
              <w:t>a</w:t>
            </w:r>
            <w:r>
              <w:rPr>
                <w:spacing w:val="-2"/>
              </w:rPr>
              <w:t xml:space="preserve"> </w:t>
            </w:r>
            <w:r>
              <w:t>consortium/group</w:t>
            </w:r>
            <w:r>
              <w:rPr>
                <w:spacing w:val="-3"/>
              </w:rPr>
              <w:t xml:space="preserve"> </w:t>
            </w:r>
            <w:r>
              <w:t>of</w:t>
            </w:r>
            <w:r>
              <w:rPr>
                <w:spacing w:val="-5"/>
              </w:rPr>
              <w:t xml:space="preserve"> </w:t>
            </w:r>
            <w:r>
              <w:t>undertakings</w:t>
            </w:r>
            <w:r>
              <w:rPr>
                <w:spacing w:val="-4"/>
              </w:rPr>
              <w:t xml:space="preserve"> </w:t>
            </w:r>
            <w:r>
              <w:t>under</w:t>
            </w:r>
            <w:r>
              <w:rPr>
                <w:spacing w:val="-2"/>
              </w:rPr>
              <w:t xml:space="preserve"> </w:t>
            </w:r>
            <w:r>
              <w:t>this RFT</w:t>
            </w:r>
            <w:r w:rsidR="00A0060B">
              <w:t>.</w:t>
            </w:r>
          </w:p>
        </w:tc>
      </w:tr>
      <w:tr w:rsidR="00A0027B" w14:paraId="78EF639F" w14:textId="77777777">
        <w:trPr>
          <w:trHeight w:val="1251"/>
        </w:trPr>
        <w:tc>
          <w:tcPr>
            <w:tcW w:w="670" w:type="dxa"/>
          </w:tcPr>
          <w:p w14:paraId="374DBFCE" w14:textId="77777777" w:rsidR="00A0027B" w:rsidRDefault="00052D78">
            <w:pPr>
              <w:pStyle w:val="TableParagraph"/>
              <w:spacing w:before="61"/>
              <w:ind w:right="120"/>
              <w:jc w:val="center"/>
            </w:pPr>
            <w:r>
              <w:rPr>
                <w:color w:val="0000FF"/>
                <w:spacing w:val="-2"/>
              </w:rPr>
              <w:t>2.6.5</w:t>
            </w:r>
          </w:p>
        </w:tc>
        <w:tc>
          <w:tcPr>
            <w:tcW w:w="8287" w:type="dxa"/>
          </w:tcPr>
          <w:p w14:paraId="49E53357" w14:textId="64B326D2" w:rsidR="00A0027B" w:rsidRDefault="00052D78" w:rsidP="00A0060B">
            <w:pPr>
              <w:pStyle w:val="TableParagraph"/>
              <w:spacing w:before="61" w:line="276" w:lineRule="auto"/>
              <w:ind w:left="171" w:right="49"/>
              <w:jc w:val="both"/>
            </w:pPr>
            <w:r>
              <w:t>All Tenders submitted in soft copy must be compiled such that they can be read immediately using</w:t>
            </w:r>
            <w:r w:rsidR="00A0060B">
              <w:t xml:space="preserve"> PDF</w:t>
            </w:r>
            <w:r>
              <w:t>.</w:t>
            </w:r>
            <w:r>
              <w:rPr>
                <w:spacing w:val="40"/>
              </w:rPr>
              <w:t xml:space="preserve"> </w:t>
            </w:r>
            <w:r>
              <w:t>The Contracting Authority is</w:t>
            </w:r>
            <w:r>
              <w:rPr>
                <w:spacing w:val="-13"/>
              </w:rPr>
              <w:t xml:space="preserve"> </w:t>
            </w:r>
            <w:r>
              <w:t>not</w:t>
            </w:r>
            <w:r>
              <w:rPr>
                <w:spacing w:val="-14"/>
              </w:rPr>
              <w:t xml:space="preserve"> </w:t>
            </w:r>
            <w:r>
              <w:t>responsible</w:t>
            </w:r>
            <w:r>
              <w:rPr>
                <w:spacing w:val="-12"/>
              </w:rPr>
              <w:t xml:space="preserve"> </w:t>
            </w:r>
            <w:r>
              <w:t>for</w:t>
            </w:r>
            <w:r>
              <w:rPr>
                <w:spacing w:val="-14"/>
              </w:rPr>
              <w:t xml:space="preserve"> </w:t>
            </w:r>
            <w:r>
              <w:t>corruption</w:t>
            </w:r>
            <w:r>
              <w:rPr>
                <w:spacing w:val="-13"/>
              </w:rPr>
              <w:t xml:space="preserve"> </w:t>
            </w:r>
            <w:r>
              <w:t>in</w:t>
            </w:r>
            <w:r>
              <w:rPr>
                <w:spacing w:val="-15"/>
              </w:rPr>
              <w:t xml:space="preserve"> </w:t>
            </w:r>
            <w:r>
              <w:t>electronic</w:t>
            </w:r>
            <w:r>
              <w:rPr>
                <w:spacing w:val="-14"/>
              </w:rPr>
              <w:t xml:space="preserve"> </w:t>
            </w:r>
            <w:r>
              <w:t>documents.</w:t>
            </w:r>
            <w:r>
              <w:rPr>
                <w:spacing w:val="-13"/>
              </w:rPr>
              <w:t xml:space="preserve"> </w:t>
            </w:r>
            <w:r>
              <w:t>Tenderers</w:t>
            </w:r>
            <w:r>
              <w:rPr>
                <w:spacing w:val="-14"/>
              </w:rPr>
              <w:t xml:space="preserve"> </w:t>
            </w:r>
            <w:r>
              <w:t>must</w:t>
            </w:r>
            <w:r>
              <w:rPr>
                <w:spacing w:val="-14"/>
              </w:rPr>
              <w:t xml:space="preserve"> </w:t>
            </w:r>
            <w:r>
              <w:t>ensure</w:t>
            </w:r>
            <w:r>
              <w:rPr>
                <w:spacing w:val="-16"/>
              </w:rPr>
              <w:t xml:space="preserve"> </w:t>
            </w:r>
            <w:r>
              <w:t>electronic</w:t>
            </w:r>
            <w:r w:rsidR="00A0060B">
              <w:t xml:space="preserve"> </w:t>
            </w:r>
            <w:r>
              <w:t>documents</w:t>
            </w:r>
            <w:r>
              <w:rPr>
                <w:spacing w:val="-4"/>
              </w:rPr>
              <w:t xml:space="preserve"> </w:t>
            </w:r>
            <w:r>
              <w:t>are</w:t>
            </w:r>
            <w:r>
              <w:rPr>
                <w:spacing w:val="-4"/>
              </w:rPr>
              <w:t xml:space="preserve"> </w:t>
            </w:r>
            <w:r>
              <w:t>not</w:t>
            </w:r>
            <w:r>
              <w:rPr>
                <w:spacing w:val="-3"/>
              </w:rPr>
              <w:t xml:space="preserve"> </w:t>
            </w:r>
            <w:r>
              <w:rPr>
                <w:spacing w:val="-2"/>
              </w:rPr>
              <w:t>corrupt.</w:t>
            </w:r>
          </w:p>
        </w:tc>
      </w:tr>
    </w:tbl>
    <w:p w14:paraId="12CDD4DC" w14:textId="77777777" w:rsidR="00A0027B" w:rsidRDefault="00052D78">
      <w:pPr>
        <w:pStyle w:val="BodyText"/>
        <w:spacing w:before="20"/>
        <w:rPr>
          <w:sz w:val="20"/>
        </w:rPr>
      </w:pPr>
      <w:r>
        <w:rPr>
          <w:noProof/>
          <w:sz w:val="20"/>
        </w:rPr>
        <mc:AlternateContent>
          <mc:Choice Requires="wpg">
            <w:drawing>
              <wp:anchor distT="0" distB="0" distL="0" distR="0" simplePos="0" relativeHeight="487595520" behindDoc="1" locked="0" layoutInCell="1" allowOverlap="1" wp14:anchorId="64F2B7FD" wp14:editId="4E895168">
                <wp:simplePos x="0" y="0"/>
                <wp:positionH relativeFrom="page">
                  <wp:posOffset>882700</wp:posOffset>
                </wp:positionH>
                <wp:positionV relativeFrom="paragraph">
                  <wp:posOffset>183261</wp:posOffset>
                </wp:positionV>
                <wp:extent cx="5798185" cy="22606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38" name="Graphic 37"/>
                        <wps:cNvSpPr/>
                        <wps:spPr>
                          <a:xfrm>
                            <a:off x="0" y="0"/>
                            <a:ext cx="5798185" cy="207645"/>
                          </a:xfrm>
                          <a:custGeom>
                            <a:avLst/>
                            <a:gdLst/>
                            <a:ahLst/>
                            <a:cxnLst/>
                            <a:rect l="l" t="t" r="r" b="b"/>
                            <a:pathLst>
                              <a:path w="5798185" h="207645">
                                <a:moveTo>
                                  <a:pt x="5798184" y="0"/>
                                </a:moveTo>
                                <a:lnTo>
                                  <a:pt x="0" y="0"/>
                                </a:lnTo>
                                <a:lnTo>
                                  <a:pt x="0" y="207264"/>
                                </a:lnTo>
                                <a:lnTo>
                                  <a:pt x="5798184" y="207264"/>
                                </a:lnTo>
                                <a:lnTo>
                                  <a:pt x="5798184" y="0"/>
                                </a:lnTo>
                                <a:close/>
                              </a:path>
                            </a:pathLst>
                          </a:custGeom>
                          <a:solidFill>
                            <a:srgbClr val="000080"/>
                          </a:solidFill>
                        </wps:spPr>
                        <wps:bodyPr wrap="square" lIns="0" tIns="0" rIns="0" bIns="0" rtlCol="0">
                          <a:prstTxWarp prst="textNoShape">
                            <a:avLst/>
                          </a:prstTxWarp>
                          <a:noAutofit/>
                        </wps:bodyPr>
                      </wps:wsp>
                      <wps:wsp>
                        <wps:cNvPr id="39" name="Graphic 38"/>
                        <wps:cNvSpPr/>
                        <wps:spPr>
                          <a:xfrm>
                            <a:off x="0" y="207263"/>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40" name="Textbox 39"/>
                        <wps:cNvSpPr txBox="1"/>
                        <wps:spPr>
                          <a:xfrm>
                            <a:off x="0" y="0"/>
                            <a:ext cx="5798185" cy="207645"/>
                          </a:xfrm>
                          <a:prstGeom prst="rect">
                            <a:avLst/>
                          </a:prstGeom>
                        </wps:spPr>
                        <wps:txbx>
                          <w:txbxContent>
                            <w:p w14:paraId="5A04C454" w14:textId="77777777" w:rsidR="00A93A56" w:rsidRDefault="00A93A56">
                              <w:pPr>
                                <w:tabs>
                                  <w:tab w:val="left" w:pos="595"/>
                                </w:tabs>
                                <w:spacing w:line="268" w:lineRule="exact"/>
                                <w:ind w:left="28"/>
                                <w:rPr>
                                  <w:b/>
                                </w:rPr>
                              </w:pPr>
                              <w:r>
                                <w:rPr>
                                  <w:b/>
                                  <w:color w:val="FFFFFF"/>
                                  <w:spacing w:val="-5"/>
                                </w:rPr>
                                <w:t>2.7</w:t>
                              </w:r>
                              <w:r>
                                <w:rPr>
                                  <w:b/>
                                  <w:color w:val="FFFFFF"/>
                                </w:rPr>
                                <w:tab/>
                                <w:t>QUERIES</w:t>
                              </w:r>
                              <w:r>
                                <w:rPr>
                                  <w:b/>
                                  <w:color w:val="FFFFFF"/>
                                  <w:spacing w:val="-4"/>
                                </w:rPr>
                                <w:t xml:space="preserve"> </w:t>
                              </w:r>
                              <w:r>
                                <w:rPr>
                                  <w:b/>
                                  <w:color w:val="FFFFFF"/>
                                </w:rPr>
                                <w:t>AND</w:t>
                              </w:r>
                              <w:r>
                                <w:rPr>
                                  <w:b/>
                                  <w:color w:val="FFFFFF"/>
                                  <w:spacing w:val="-3"/>
                                </w:rPr>
                                <w:t xml:space="preserve"> </w:t>
                              </w:r>
                              <w:r>
                                <w:rPr>
                                  <w:b/>
                                  <w:color w:val="FFFFFF"/>
                                  <w:spacing w:val="-2"/>
                                </w:rPr>
                                <w:t>CLARIFICATIONS</w:t>
                              </w:r>
                            </w:p>
                          </w:txbxContent>
                        </wps:txbx>
                        <wps:bodyPr wrap="square" lIns="0" tIns="0" rIns="0" bIns="0" rtlCol="0">
                          <a:noAutofit/>
                        </wps:bodyPr>
                      </wps:wsp>
                    </wpg:wgp>
                  </a:graphicData>
                </a:graphic>
              </wp:anchor>
            </w:drawing>
          </mc:Choice>
          <mc:Fallback>
            <w:pict>
              <v:group w14:anchorId="64F2B7FD" id="Group 36" o:spid="_x0000_s1055" style="position:absolute;margin-left:69.5pt;margin-top:14.45pt;width:456.55pt;height:17.8pt;z-index:-15720960;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">
                <v:shape id="Graphic 37" o:spid="_x0000_s1056"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" path="m5798184,l,,,207264r5798184,l5798184,xe" fillcolor="navy" stroked="f">
                  <v:path arrowok="t"/>
                </v:shape>
                <v:shape id="Graphic 38" o:spid="_x0000_s1057"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" path="m5798184,l,,,18287r5798184,l5798184,xe" fillcolor="#339" stroked="f">
                  <v:path arrowok="t"/>
                </v:shape>
                <v:shape id="Textbox 39" o:spid="_x0000_s1058"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5A04C454" w14:textId="77777777" w:rsidR="00A93A56" w:rsidRDefault="00A93A56">
                        <w:pPr>
                          <w:tabs>
                            <w:tab w:val="left" w:pos="595"/>
                          </w:tabs>
                          <w:spacing w:line="268" w:lineRule="exact"/>
                          <w:ind w:left="28"/>
                          <w:rPr>
                            <w:b/>
                          </w:rPr>
                        </w:pPr>
                        <w:r>
                          <w:rPr>
                            <w:b/>
                            <w:color w:val="FFFFFF"/>
                            <w:spacing w:val="-5"/>
                          </w:rPr>
                          <w:t>2.7</w:t>
                        </w:r>
                        <w:r>
                          <w:rPr>
                            <w:b/>
                            <w:color w:val="FFFFFF"/>
                          </w:rPr>
                          <w:tab/>
                          <w:t>QUERIES</w:t>
                        </w:r>
                        <w:r>
                          <w:rPr>
                            <w:b/>
                            <w:color w:val="FFFFFF"/>
                            <w:spacing w:val="-4"/>
                          </w:rPr>
                          <w:t xml:space="preserve"> </w:t>
                        </w:r>
                        <w:r>
                          <w:rPr>
                            <w:b/>
                            <w:color w:val="FFFFFF"/>
                          </w:rPr>
                          <w:t>AND</w:t>
                        </w:r>
                        <w:r>
                          <w:rPr>
                            <w:b/>
                            <w:color w:val="FFFFFF"/>
                            <w:spacing w:val="-3"/>
                          </w:rPr>
                          <w:t xml:space="preserve"> </w:t>
                        </w:r>
                        <w:r>
                          <w:rPr>
                            <w:b/>
                            <w:color w:val="FFFFFF"/>
                            <w:spacing w:val="-2"/>
                          </w:rPr>
                          <w:t>CLARIFICATIONS</w:t>
                        </w:r>
                      </w:p>
                    </w:txbxContent>
                  </v:textbox>
                </v:shape>
                <w10:wrap type="topAndBottom" anchorx="page"/>
              </v:group>
            </w:pict>
          </mc:Fallback>
        </mc:AlternateContent>
      </w:r>
    </w:p>
    <w:p w14:paraId="7D6BA667"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678"/>
        <w:gridCol w:w="8282"/>
      </w:tblGrid>
      <w:tr w:rsidR="00A0027B" w14:paraId="49B86A9F" w14:textId="77777777">
        <w:trPr>
          <w:trHeight w:val="839"/>
        </w:trPr>
        <w:tc>
          <w:tcPr>
            <w:tcW w:w="678" w:type="dxa"/>
          </w:tcPr>
          <w:p w14:paraId="25DBBD3F" w14:textId="77777777" w:rsidR="00A0027B" w:rsidRDefault="00052D78">
            <w:pPr>
              <w:pStyle w:val="TableParagraph"/>
              <w:spacing w:before="4"/>
              <w:ind w:left="50"/>
            </w:pPr>
            <w:r>
              <w:rPr>
                <w:color w:val="0000FF"/>
                <w:spacing w:val="-2"/>
              </w:rPr>
              <w:t>2.7.1</w:t>
            </w:r>
          </w:p>
        </w:tc>
        <w:tc>
          <w:tcPr>
            <w:tcW w:w="8282" w:type="dxa"/>
          </w:tcPr>
          <w:p w14:paraId="79F7EF3A" w14:textId="77777777" w:rsidR="00A0027B" w:rsidRDefault="00052D78">
            <w:pPr>
              <w:pStyle w:val="TableParagraph"/>
              <w:spacing w:line="225" w:lineRule="exact"/>
              <w:ind w:left="180"/>
            </w:pPr>
            <w:r>
              <w:t>All</w:t>
            </w:r>
            <w:r>
              <w:rPr>
                <w:spacing w:val="-5"/>
              </w:rPr>
              <w:t xml:space="preserve"> </w:t>
            </w:r>
            <w:r>
              <w:t>queries</w:t>
            </w:r>
            <w:r>
              <w:rPr>
                <w:spacing w:val="-5"/>
              </w:rPr>
              <w:t xml:space="preserve"> </w:t>
            </w:r>
            <w:r>
              <w:t>relating</w:t>
            </w:r>
            <w:r>
              <w:rPr>
                <w:spacing w:val="-6"/>
              </w:rPr>
              <w:t xml:space="preserve"> </w:t>
            </w:r>
            <w:r>
              <w:t>to</w:t>
            </w:r>
            <w:r>
              <w:rPr>
                <w:spacing w:val="-4"/>
              </w:rPr>
              <w:t xml:space="preserve"> </w:t>
            </w:r>
            <w:r>
              <w:t>any</w:t>
            </w:r>
            <w:r>
              <w:rPr>
                <w:spacing w:val="-6"/>
              </w:rPr>
              <w:t xml:space="preserve"> </w:t>
            </w:r>
            <w:r>
              <w:t>aspect</w:t>
            </w:r>
            <w:r>
              <w:rPr>
                <w:spacing w:val="-7"/>
              </w:rPr>
              <w:t xml:space="preserve"> </w:t>
            </w:r>
            <w:r>
              <w:t>of</w:t>
            </w:r>
            <w:r>
              <w:rPr>
                <w:spacing w:val="-5"/>
              </w:rPr>
              <w:t xml:space="preserve"> </w:t>
            </w:r>
            <w:r>
              <w:t>this</w:t>
            </w:r>
            <w:r>
              <w:rPr>
                <w:spacing w:val="-5"/>
              </w:rPr>
              <w:t xml:space="preserve"> </w:t>
            </w:r>
            <w:r>
              <w:t>Competition</w:t>
            </w:r>
            <w:r>
              <w:rPr>
                <w:spacing w:val="-5"/>
              </w:rPr>
              <w:t xml:space="preserve"> </w:t>
            </w:r>
            <w:r>
              <w:t>or</w:t>
            </w:r>
            <w:r>
              <w:rPr>
                <w:spacing w:val="-5"/>
              </w:rPr>
              <w:t xml:space="preserve"> </w:t>
            </w:r>
            <w:r>
              <w:t>of</w:t>
            </w:r>
            <w:r>
              <w:rPr>
                <w:spacing w:val="-5"/>
              </w:rPr>
              <w:t xml:space="preserve"> </w:t>
            </w:r>
            <w:r>
              <w:t>this</w:t>
            </w:r>
            <w:r>
              <w:rPr>
                <w:spacing w:val="-5"/>
              </w:rPr>
              <w:t xml:space="preserve"> </w:t>
            </w:r>
            <w:r>
              <w:t>RFT</w:t>
            </w:r>
            <w:r>
              <w:rPr>
                <w:spacing w:val="-7"/>
              </w:rPr>
              <w:t xml:space="preserve"> </w:t>
            </w:r>
            <w:r>
              <w:t>must</w:t>
            </w:r>
            <w:r>
              <w:rPr>
                <w:spacing w:val="-5"/>
              </w:rPr>
              <w:t xml:space="preserve"> </w:t>
            </w:r>
            <w:r>
              <w:t>be</w:t>
            </w:r>
            <w:r>
              <w:rPr>
                <w:spacing w:val="-5"/>
              </w:rPr>
              <w:t xml:space="preserve"> </w:t>
            </w:r>
            <w:r>
              <w:t>directed</w:t>
            </w:r>
            <w:r>
              <w:rPr>
                <w:spacing w:val="-5"/>
              </w:rPr>
              <w:t xml:space="preserve"> </w:t>
            </w:r>
            <w:r>
              <w:t>to</w:t>
            </w:r>
            <w:r>
              <w:rPr>
                <w:spacing w:val="-1"/>
              </w:rPr>
              <w:t xml:space="preserve"> </w:t>
            </w:r>
            <w:r>
              <w:rPr>
                <w:spacing w:val="-5"/>
              </w:rPr>
              <w:t>the</w:t>
            </w:r>
          </w:p>
          <w:p w14:paraId="37A18001" w14:textId="41740270" w:rsidR="00A0027B" w:rsidRDefault="00052D78">
            <w:pPr>
              <w:pStyle w:val="TableParagraph"/>
              <w:spacing w:line="310" w:lineRule="atLeast"/>
              <w:ind w:left="180"/>
            </w:pPr>
            <w:r>
              <w:t>messaging facility on</w:t>
            </w:r>
            <w:r>
              <w:rPr>
                <w:spacing w:val="-1"/>
              </w:rPr>
              <w:t xml:space="preserve"> </w:t>
            </w:r>
            <w:hyperlink r:id="rId9">
              <w:r>
                <w:rPr>
                  <w:color w:val="0000FF"/>
                  <w:u w:val="single" w:color="0000FF"/>
                </w:rPr>
                <w:t>www.etenders.gov.ie</w:t>
              </w:r>
            </w:hyperlink>
            <w:r>
              <w:t>.</w:t>
            </w:r>
            <w:r>
              <w:rPr>
                <w:spacing w:val="40"/>
              </w:rPr>
              <w:t xml:space="preserve"> </w:t>
            </w:r>
            <w:r>
              <w:t xml:space="preserve">Queries will be accepted no later than </w:t>
            </w:r>
            <w:r w:rsidR="004A48BB">
              <w:t xml:space="preserve">12 Noon (Local Time) </w:t>
            </w:r>
            <w:r>
              <w:t>on</w:t>
            </w:r>
            <w:r>
              <w:rPr>
                <w:spacing w:val="21"/>
              </w:rPr>
              <w:t xml:space="preserve"> </w:t>
            </w:r>
            <w:r w:rsidR="00F51D8D">
              <w:t>Monday 23</w:t>
            </w:r>
            <w:r w:rsidR="00F51D8D" w:rsidRPr="00F51D8D">
              <w:rPr>
                <w:vertAlign w:val="superscript"/>
              </w:rPr>
              <w:t>rd</w:t>
            </w:r>
            <w:r w:rsidR="004A48BB">
              <w:t xml:space="preserve"> November 2026</w:t>
            </w:r>
            <w:r>
              <w:rPr>
                <w:spacing w:val="23"/>
              </w:rPr>
              <w:t xml:space="preserve"> </w:t>
            </w:r>
            <w:r>
              <w:t>unless</w:t>
            </w:r>
            <w:r>
              <w:rPr>
                <w:spacing w:val="21"/>
              </w:rPr>
              <w:t xml:space="preserve"> </w:t>
            </w:r>
            <w:r>
              <w:t>otherwise</w:t>
            </w:r>
            <w:r>
              <w:rPr>
                <w:spacing w:val="21"/>
              </w:rPr>
              <w:t xml:space="preserve"> </w:t>
            </w:r>
            <w:r>
              <w:t>published</w:t>
            </w:r>
            <w:r>
              <w:rPr>
                <w:spacing w:val="22"/>
              </w:rPr>
              <w:t xml:space="preserve"> </w:t>
            </w:r>
            <w:r>
              <w:t>by</w:t>
            </w:r>
            <w:r>
              <w:rPr>
                <w:spacing w:val="21"/>
              </w:rPr>
              <w:t xml:space="preserve"> </w:t>
            </w:r>
            <w:r>
              <w:t>the</w:t>
            </w:r>
            <w:r>
              <w:rPr>
                <w:spacing w:val="21"/>
              </w:rPr>
              <w:t xml:space="preserve"> </w:t>
            </w:r>
            <w:r>
              <w:t>Contracting</w:t>
            </w:r>
            <w:r>
              <w:rPr>
                <w:spacing w:val="20"/>
              </w:rPr>
              <w:t xml:space="preserve"> </w:t>
            </w:r>
            <w:r>
              <w:t>Authority.</w:t>
            </w:r>
            <w:r>
              <w:rPr>
                <w:spacing w:val="22"/>
              </w:rPr>
              <w:t xml:space="preserve"> </w:t>
            </w:r>
            <w:r>
              <w:t>For</w:t>
            </w:r>
            <w:r>
              <w:rPr>
                <w:spacing w:val="21"/>
              </w:rPr>
              <w:t xml:space="preserve"> </w:t>
            </w:r>
            <w:r>
              <w:rPr>
                <w:spacing w:val="-5"/>
              </w:rPr>
              <w:t>the</w:t>
            </w:r>
          </w:p>
        </w:tc>
      </w:tr>
    </w:tbl>
    <w:p w14:paraId="42DF41CF" w14:textId="77777777" w:rsidR="00A0027B" w:rsidRDefault="00A0027B">
      <w:pPr>
        <w:pStyle w:val="TableParagraph"/>
        <w:spacing w:line="310" w:lineRule="atLeast"/>
        <w:sectPr w:rsidR="00A0027B">
          <w:pgSz w:w="11910" w:h="16850"/>
          <w:pgMar w:top="1100" w:right="1133" w:bottom="1583"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678"/>
        <w:gridCol w:w="8282"/>
      </w:tblGrid>
      <w:tr w:rsidR="00A0027B" w14:paraId="7F9D9016" w14:textId="77777777">
        <w:trPr>
          <w:trHeight w:val="635"/>
        </w:trPr>
        <w:tc>
          <w:tcPr>
            <w:tcW w:w="678" w:type="dxa"/>
          </w:tcPr>
          <w:p w14:paraId="09EC7932" w14:textId="77777777" w:rsidR="00A0027B" w:rsidRDefault="00A0027B">
            <w:pPr>
              <w:pStyle w:val="TableParagraph"/>
              <w:rPr>
                <w:rFonts w:ascii="Times New Roman"/>
              </w:rPr>
            </w:pPr>
          </w:p>
        </w:tc>
        <w:tc>
          <w:tcPr>
            <w:tcW w:w="8282" w:type="dxa"/>
          </w:tcPr>
          <w:p w14:paraId="4FF22238" w14:textId="77777777" w:rsidR="00A0027B" w:rsidRDefault="00052D78">
            <w:pPr>
              <w:pStyle w:val="TableParagraph"/>
              <w:spacing w:line="225" w:lineRule="exact"/>
              <w:ind w:left="180"/>
            </w:pPr>
            <w:r>
              <w:t>avoidance</w:t>
            </w:r>
            <w:r>
              <w:rPr>
                <w:spacing w:val="68"/>
              </w:rPr>
              <w:t xml:space="preserve"> </w:t>
            </w:r>
            <w:r>
              <w:t>of</w:t>
            </w:r>
            <w:r>
              <w:rPr>
                <w:spacing w:val="71"/>
              </w:rPr>
              <w:t xml:space="preserve"> </w:t>
            </w:r>
            <w:r>
              <w:t>doubt,</w:t>
            </w:r>
            <w:r>
              <w:rPr>
                <w:spacing w:val="70"/>
              </w:rPr>
              <w:t xml:space="preserve"> </w:t>
            </w:r>
            <w:r>
              <w:t>Tenderers</w:t>
            </w:r>
            <w:r>
              <w:rPr>
                <w:spacing w:val="68"/>
              </w:rPr>
              <w:t xml:space="preserve"> </w:t>
            </w:r>
            <w:r>
              <w:t>may</w:t>
            </w:r>
            <w:r>
              <w:rPr>
                <w:spacing w:val="69"/>
              </w:rPr>
              <w:t xml:space="preserve"> </w:t>
            </w:r>
            <w:r>
              <w:t>not</w:t>
            </w:r>
            <w:r>
              <w:rPr>
                <w:spacing w:val="70"/>
              </w:rPr>
              <w:t xml:space="preserve"> </w:t>
            </w:r>
            <w:r>
              <w:t>contact</w:t>
            </w:r>
            <w:r>
              <w:rPr>
                <w:spacing w:val="67"/>
              </w:rPr>
              <w:t xml:space="preserve"> </w:t>
            </w:r>
            <w:r>
              <w:t>the</w:t>
            </w:r>
            <w:r>
              <w:rPr>
                <w:spacing w:val="71"/>
              </w:rPr>
              <w:t xml:space="preserve"> </w:t>
            </w:r>
            <w:r>
              <w:t>Contracting</w:t>
            </w:r>
            <w:r>
              <w:rPr>
                <w:spacing w:val="68"/>
              </w:rPr>
              <w:t xml:space="preserve"> </w:t>
            </w:r>
            <w:r>
              <w:t>Authority</w:t>
            </w:r>
            <w:r>
              <w:rPr>
                <w:spacing w:val="72"/>
              </w:rPr>
              <w:t xml:space="preserve"> </w:t>
            </w:r>
            <w:r>
              <w:rPr>
                <w:spacing w:val="-2"/>
              </w:rPr>
              <w:t>directly</w:t>
            </w:r>
          </w:p>
          <w:p w14:paraId="17179AE2" w14:textId="77777777" w:rsidR="00A0027B" w:rsidRDefault="00052D78">
            <w:pPr>
              <w:pStyle w:val="TableParagraph"/>
              <w:spacing w:before="41"/>
              <w:ind w:left="180"/>
            </w:pPr>
            <w:r>
              <w:t>regarding</w:t>
            </w:r>
            <w:r>
              <w:rPr>
                <w:spacing w:val="-4"/>
              </w:rPr>
              <w:t xml:space="preserve"> </w:t>
            </w:r>
            <w:r>
              <w:t>any</w:t>
            </w:r>
            <w:r>
              <w:rPr>
                <w:spacing w:val="-3"/>
              </w:rPr>
              <w:t xml:space="preserve"> </w:t>
            </w:r>
            <w:r>
              <w:t>aspect</w:t>
            </w:r>
            <w:r>
              <w:rPr>
                <w:spacing w:val="-5"/>
              </w:rPr>
              <w:t xml:space="preserve"> </w:t>
            </w:r>
            <w:r>
              <w:t>of</w:t>
            </w:r>
            <w:r>
              <w:rPr>
                <w:spacing w:val="-3"/>
              </w:rPr>
              <w:t xml:space="preserve"> </w:t>
            </w:r>
            <w:r>
              <w:t>this</w:t>
            </w:r>
            <w:r>
              <w:rPr>
                <w:spacing w:val="-2"/>
              </w:rPr>
              <w:t xml:space="preserve"> Competition.</w:t>
            </w:r>
          </w:p>
        </w:tc>
      </w:tr>
      <w:tr w:rsidR="00A0027B" w14:paraId="6CD39F39" w14:textId="77777777">
        <w:trPr>
          <w:trHeight w:val="1356"/>
        </w:trPr>
        <w:tc>
          <w:tcPr>
            <w:tcW w:w="678" w:type="dxa"/>
          </w:tcPr>
          <w:p w14:paraId="5AADA0D7" w14:textId="77777777" w:rsidR="00A0027B" w:rsidRDefault="00052D78">
            <w:pPr>
              <w:pStyle w:val="TableParagraph"/>
              <w:spacing w:before="108"/>
              <w:ind w:right="127"/>
              <w:jc w:val="center"/>
            </w:pPr>
            <w:r>
              <w:rPr>
                <w:color w:val="0000FF"/>
                <w:spacing w:val="-2"/>
              </w:rPr>
              <w:t>2.7.2</w:t>
            </w:r>
          </w:p>
        </w:tc>
        <w:tc>
          <w:tcPr>
            <w:tcW w:w="8282" w:type="dxa"/>
          </w:tcPr>
          <w:p w14:paraId="520033E4" w14:textId="77777777" w:rsidR="00A0027B" w:rsidRDefault="00052D78">
            <w:pPr>
              <w:pStyle w:val="TableParagraph"/>
              <w:spacing w:before="60" w:line="276" w:lineRule="auto"/>
              <w:ind w:left="180" w:right="50"/>
              <w:jc w:val="both"/>
            </w:pPr>
            <w:r>
              <w:t xml:space="preserve">All responses to queries will be issued by the Contracting Authority via the messaging facility on </w:t>
            </w:r>
            <w:hyperlink r:id="rId10">
              <w:r>
                <w:rPr>
                  <w:color w:val="0000FF"/>
                  <w:u w:val="single" w:color="0000FF"/>
                </w:rPr>
                <w:t>www.etenders.gov.ie</w:t>
              </w:r>
            </w:hyperlink>
            <w:r>
              <w:t>. Where appropriate, queries may be amalgamated. Tenderers should note that the Contracting Authority will not respond to individual Tenderers privately.</w:t>
            </w:r>
          </w:p>
        </w:tc>
      </w:tr>
      <w:tr w:rsidR="00A0027B" w14:paraId="3A2E32BC" w14:textId="77777777">
        <w:trPr>
          <w:trHeight w:val="493"/>
        </w:trPr>
        <w:tc>
          <w:tcPr>
            <w:tcW w:w="678" w:type="dxa"/>
          </w:tcPr>
          <w:p w14:paraId="0D902F0B" w14:textId="77777777" w:rsidR="00A0027B" w:rsidRDefault="00052D78">
            <w:pPr>
              <w:pStyle w:val="TableParagraph"/>
              <w:spacing w:before="60"/>
              <w:ind w:right="127"/>
              <w:jc w:val="center"/>
            </w:pPr>
            <w:r>
              <w:rPr>
                <w:color w:val="0000FF"/>
                <w:spacing w:val="-2"/>
              </w:rPr>
              <w:t>2.7.3</w:t>
            </w:r>
          </w:p>
        </w:tc>
        <w:tc>
          <w:tcPr>
            <w:tcW w:w="8282" w:type="dxa"/>
          </w:tcPr>
          <w:p w14:paraId="6F696AAC" w14:textId="77777777" w:rsidR="00A0027B" w:rsidRDefault="00052D78">
            <w:pPr>
              <w:pStyle w:val="TableParagraph"/>
              <w:spacing w:before="60"/>
              <w:ind w:left="180"/>
            </w:pPr>
            <w:r>
              <w:t>The</w:t>
            </w:r>
            <w:r>
              <w:rPr>
                <w:spacing w:val="-5"/>
              </w:rPr>
              <w:t xml:space="preserve"> </w:t>
            </w:r>
            <w:r>
              <w:t>Contracting</w:t>
            </w:r>
            <w:r>
              <w:rPr>
                <w:spacing w:val="-5"/>
              </w:rPr>
              <w:t xml:space="preserve"> </w:t>
            </w:r>
            <w:r>
              <w:t>Authority</w:t>
            </w:r>
            <w:r>
              <w:rPr>
                <w:spacing w:val="-2"/>
              </w:rPr>
              <w:t xml:space="preserve"> </w:t>
            </w:r>
            <w:r>
              <w:t>reserves</w:t>
            </w:r>
            <w:r>
              <w:rPr>
                <w:spacing w:val="-5"/>
              </w:rPr>
              <w:t xml:space="preserve"> </w:t>
            </w:r>
            <w:r>
              <w:t>the</w:t>
            </w:r>
            <w:r>
              <w:rPr>
                <w:spacing w:val="-3"/>
              </w:rPr>
              <w:t xml:space="preserve"> </w:t>
            </w:r>
            <w:r>
              <w:t>right</w:t>
            </w:r>
            <w:r>
              <w:rPr>
                <w:spacing w:val="-4"/>
              </w:rPr>
              <w:t xml:space="preserve"> </w:t>
            </w:r>
            <w:r>
              <w:t>to</w:t>
            </w:r>
            <w:r>
              <w:rPr>
                <w:spacing w:val="-4"/>
              </w:rPr>
              <w:t xml:space="preserve"> </w:t>
            </w:r>
            <w:r>
              <w:t>issue</w:t>
            </w:r>
            <w:r>
              <w:rPr>
                <w:spacing w:val="-5"/>
              </w:rPr>
              <w:t xml:space="preserve"> </w:t>
            </w:r>
            <w:r>
              <w:t>or</w:t>
            </w:r>
            <w:r>
              <w:rPr>
                <w:spacing w:val="-2"/>
              </w:rPr>
              <w:t xml:space="preserve"> </w:t>
            </w:r>
            <w:r>
              <w:t>seek</w:t>
            </w:r>
            <w:r>
              <w:rPr>
                <w:spacing w:val="-3"/>
              </w:rPr>
              <w:t xml:space="preserve"> </w:t>
            </w:r>
            <w:r>
              <w:t>written</w:t>
            </w:r>
            <w:r>
              <w:rPr>
                <w:spacing w:val="-5"/>
              </w:rPr>
              <w:t xml:space="preserve"> </w:t>
            </w:r>
            <w:r>
              <w:rPr>
                <w:spacing w:val="-2"/>
              </w:rPr>
              <w:t>clarifications.</w:t>
            </w:r>
          </w:p>
        </w:tc>
      </w:tr>
      <w:tr w:rsidR="00A0027B" w14:paraId="61232F68" w14:textId="77777777">
        <w:trPr>
          <w:trHeight w:val="1419"/>
        </w:trPr>
        <w:tc>
          <w:tcPr>
            <w:tcW w:w="678" w:type="dxa"/>
          </w:tcPr>
          <w:p w14:paraId="195D1FA8" w14:textId="77777777" w:rsidR="00A0027B" w:rsidRDefault="00052D78">
            <w:pPr>
              <w:pStyle w:val="TableParagraph"/>
              <w:spacing w:before="124"/>
              <w:ind w:right="127"/>
              <w:jc w:val="center"/>
            </w:pPr>
            <w:r>
              <w:rPr>
                <w:color w:val="0000FF"/>
                <w:spacing w:val="-2"/>
              </w:rPr>
              <w:lastRenderedPageBreak/>
              <w:t>2.7.4</w:t>
            </w:r>
          </w:p>
        </w:tc>
        <w:tc>
          <w:tcPr>
            <w:tcW w:w="8282" w:type="dxa"/>
          </w:tcPr>
          <w:p w14:paraId="24941CD7" w14:textId="77777777" w:rsidR="00A0027B" w:rsidRDefault="00052D78">
            <w:pPr>
              <w:pStyle w:val="TableParagraph"/>
              <w:spacing w:before="124" w:line="276" w:lineRule="auto"/>
              <w:ind w:left="180" w:right="47"/>
              <w:jc w:val="both"/>
            </w:pPr>
            <w:r>
              <w:t>The Contracting Authority reserves the right at any time before the Tender Deadline, to update</w:t>
            </w:r>
            <w:r>
              <w:rPr>
                <w:spacing w:val="-6"/>
              </w:rPr>
              <w:t xml:space="preserve"> </w:t>
            </w:r>
            <w:r>
              <w:t>or</w:t>
            </w:r>
            <w:r>
              <w:rPr>
                <w:spacing w:val="-9"/>
              </w:rPr>
              <w:t xml:space="preserve"> </w:t>
            </w:r>
            <w:r>
              <w:t>amend</w:t>
            </w:r>
            <w:r>
              <w:rPr>
                <w:spacing w:val="-10"/>
              </w:rPr>
              <w:t xml:space="preserve"> </w:t>
            </w:r>
            <w:r>
              <w:t>the</w:t>
            </w:r>
            <w:r>
              <w:rPr>
                <w:spacing w:val="-6"/>
              </w:rPr>
              <w:t xml:space="preserve"> </w:t>
            </w:r>
            <w:r>
              <w:t>information</w:t>
            </w:r>
            <w:r>
              <w:rPr>
                <w:spacing w:val="-7"/>
              </w:rPr>
              <w:t xml:space="preserve"> </w:t>
            </w:r>
            <w:r>
              <w:t>contained</w:t>
            </w:r>
            <w:r>
              <w:rPr>
                <w:spacing w:val="-9"/>
              </w:rPr>
              <w:t xml:space="preserve"> </w:t>
            </w:r>
            <w:r>
              <w:t>in</w:t>
            </w:r>
            <w:r>
              <w:rPr>
                <w:spacing w:val="-8"/>
              </w:rPr>
              <w:t xml:space="preserve"> </w:t>
            </w:r>
            <w:r>
              <w:t>this</w:t>
            </w:r>
            <w:r>
              <w:rPr>
                <w:spacing w:val="-9"/>
              </w:rPr>
              <w:t xml:space="preserve"> </w:t>
            </w:r>
            <w:r>
              <w:t>document</w:t>
            </w:r>
            <w:r>
              <w:rPr>
                <w:spacing w:val="-9"/>
              </w:rPr>
              <w:t xml:space="preserve"> </w:t>
            </w:r>
            <w:r>
              <w:t>and/or</w:t>
            </w:r>
            <w:r>
              <w:rPr>
                <w:spacing w:val="-9"/>
              </w:rPr>
              <w:t xml:space="preserve"> </w:t>
            </w:r>
            <w:r>
              <w:t>to</w:t>
            </w:r>
            <w:r>
              <w:rPr>
                <w:spacing w:val="-7"/>
              </w:rPr>
              <w:t xml:space="preserve"> </w:t>
            </w:r>
            <w:r>
              <w:t>extend</w:t>
            </w:r>
            <w:r>
              <w:rPr>
                <w:spacing w:val="-10"/>
              </w:rPr>
              <w:t xml:space="preserve"> </w:t>
            </w:r>
            <w:r>
              <w:t>the</w:t>
            </w:r>
            <w:r>
              <w:rPr>
                <w:spacing w:val="-6"/>
              </w:rPr>
              <w:t xml:space="preserve"> </w:t>
            </w:r>
            <w:r>
              <w:t xml:space="preserve">Tender Deadline. Participating Tenderers will be informed of any such amendment or extension through the </w:t>
            </w:r>
            <w:proofErr w:type="spellStart"/>
            <w:r>
              <w:t>eTenders</w:t>
            </w:r>
            <w:proofErr w:type="spellEnd"/>
            <w:r>
              <w:t xml:space="preserve"> website.</w:t>
            </w:r>
          </w:p>
        </w:tc>
      </w:tr>
      <w:tr w:rsidR="00A0027B" w14:paraId="7D6309D4" w14:textId="77777777">
        <w:trPr>
          <w:trHeight w:val="942"/>
        </w:trPr>
        <w:tc>
          <w:tcPr>
            <w:tcW w:w="678" w:type="dxa"/>
          </w:tcPr>
          <w:p w14:paraId="1DDE97AD" w14:textId="77777777" w:rsidR="00A0027B" w:rsidRDefault="00052D78">
            <w:pPr>
              <w:pStyle w:val="TableParagraph"/>
              <w:spacing w:before="61"/>
              <w:ind w:right="127"/>
              <w:jc w:val="center"/>
            </w:pPr>
            <w:r>
              <w:rPr>
                <w:color w:val="0000FF"/>
                <w:spacing w:val="-2"/>
              </w:rPr>
              <w:t>2.7.5</w:t>
            </w:r>
          </w:p>
        </w:tc>
        <w:tc>
          <w:tcPr>
            <w:tcW w:w="8282" w:type="dxa"/>
          </w:tcPr>
          <w:p w14:paraId="7F6D9B17" w14:textId="77777777" w:rsidR="00A0027B" w:rsidRDefault="00052D78">
            <w:pPr>
              <w:pStyle w:val="TableParagraph"/>
              <w:spacing w:before="61"/>
              <w:ind w:left="180"/>
            </w:pPr>
            <w:r>
              <w:t>Tenderers</w:t>
            </w:r>
            <w:r>
              <w:rPr>
                <w:spacing w:val="-11"/>
              </w:rPr>
              <w:t xml:space="preserve"> </w:t>
            </w:r>
            <w:r>
              <w:t>should</w:t>
            </w:r>
            <w:r>
              <w:rPr>
                <w:spacing w:val="-10"/>
              </w:rPr>
              <w:t xml:space="preserve"> </w:t>
            </w:r>
            <w:r>
              <w:t>ensure</w:t>
            </w:r>
            <w:r>
              <w:rPr>
                <w:spacing w:val="-11"/>
              </w:rPr>
              <w:t xml:space="preserve"> </w:t>
            </w:r>
            <w:r>
              <w:t>that</w:t>
            </w:r>
            <w:r>
              <w:rPr>
                <w:spacing w:val="-8"/>
              </w:rPr>
              <w:t xml:space="preserve"> </w:t>
            </w:r>
            <w:r>
              <w:t>they</w:t>
            </w:r>
            <w:r>
              <w:rPr>
                <w:spacing w:val="-9"/>
              </w:rPr>
              <w:t xml:space="preserve"> </w:t>
            </w:r>
            <w:r>
              <w:t>register</w:t>
            </w:r>
            <w:r>
              <w:rPr>
                <w:spacing w:val="-8"/>
              </w:rPr>
              <w:t xml:space="preserve"> </w:t>
            </w:r>
            <w:r>
              <w:t>their</w:t>
            </w:r>
            <w:r>
              <w:rPr>
                <w:spacing w:val="-9"/>
              </w:rPr>
              <w:t xml:space="preserve"> </w:t>
            </w:r>
            <w:r>
              <w:t>interest</w:t>
            </w:r>
            <w:r>
              <w:rPr>
                <w:spacing w:val="-8"/>
              </w:rPr>
              <w:t xml:space="preserve"> </w:t>
            </w:r>
            <w:r>
              <w:t>in</w:t>
            </w:r>
            <w:r>
              <w:rPr>
                <w:spacing w:val="-10"/>
              </w:rPr>
              <w:t xml:space="preserve"> </w:t>
            </w:r>
            <w:r>
              <w:t>this</w:t>
            </w:r>
            <w:r>
              <w:rPr>
                <w:spacing w:val="-9"/>
              </w:rPr>
              <w:t xml:space="preserve"> </w:t>
            </w:r>
            <w:r>
              <w:t>Competition,</w:t>
            </w:r>
            <w:r>
              <w:rPr>
                <w:spacing w:val="-8"/>
              </w:rPr>
              <w:t xml:space="preserve"> </w:t>
            </w:r>
            <w:r>
              <w:t>by</w:t>
            </w:r>
            <w:r>
              <w:rPr>
                <w:spacing w:val="-8"/>
              </w:rPr>
              <w:t xml:space="preserve"> </w:t>
            </w:r>
            <w:r>
              <w:t>clicking</w:t>
            </w:r>
            <w:r>
              <w:rPr>
                <w:spacing w:val="-9"/>
              </w:rPr>
              <w:t xml:space="preserve"> </w:t>
            </w:r>
            <w:r>
              <w:rPr>
                <w:spacing w:val="-5"/>
              </w:rPr>
              <w:t>on</w:t>
            </w:r>
          </w:p>
          <w:p w14:paraId="2AE3B9FE" w14:textId="77777777" w:rsidR="00A0027B" w:rsidRDefault="00052D78">
            <w:pPr>
              <w:pStyle w:val="TableParagraph"/>
              <w:spacing w:line="300" w:lineRule="atLeast"/>
              <w:ind w:left="180"/>
            </w:pPr>
            <w:r>
              <w:t xml:space="preserve">the “Accept” button on </w:t>
            </w:r>
            <w:hyperlink r:id="rId11">
              <w:r>
                <w:rPr>
                  <w:color w:val="0000FF"/>
                  <w:u w:val="single" w:color="0000FF"/>
                </w:rPr>
                <w:t>www.etenders.gov.ie</w:t>
              </w:r>
              <w:r>
                <w:t>,</w:t>
              </w:r>
            </w:hyperlink>
            <w:r>
              <w:t xml:space="preserve"> in order to receive all responses to queries and other updates in relation to this Competition.</w:t>
            </w:r>
          </w:p>
        </w:tc>
      </w:tr>
    </w:tbl>
    <w:p w14:paraId="5B7D11EF" w14:textId="77777777" w:rsidR="00A0027B" w:rsidRDefault="00052D78">
      <w:pPr>
        <w:pStyle w:val="BodyText"/>
        <w:spacing w:before="154"/>
        <w:rPr>
          <w:sz w:val="20"/>
        </w:rPr>
      </w:pPr>
      <w:r>
        <w:rPr>
          <w:noProof/>
          <w:sz w:val="20"/>
        </w:rPr>
        <mc:AlternateContent>
          <mc:Choice Requires="wpg">
            <w:drawing>
              <wp:anchor distT="0" distB="0" distL="0" distR="0" simplePos="0" relativeHeight="487596544" behindDoc="1" locked="0" layoutInCell="1" allowOverlap="1" wp14:anchorId="0504DD39" wp14:editId="26A79067">
                <wp:simplePos x="0" y="0"/>
                <wp:positionH relativeFrom="page">
                  <wp:posOffset>882700</wp:posOffset>
                </wp:positionH>
                <wp:positionV relativeFrom="paragraph">
                  <wp:posOffset>268224</wp:posOffset>
                </wp:positionV>
                <wp:extent cx="5798185" cy="227329"/>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42" name="Graphic 41"/>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43" name="Graphic 42"/>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44" name="Textbox 43"/>
                        <wps:cNvSpPr txBox="1"/>
                        <wps:spPr>
                          <a:xfrm>
                            <a:off x="0" y="0"/>
                            <a:ext cx="5798185" cy="208915"/>
                          </a:xfrm>
                          <a:prstGeom prst="rect">
                            <a:avLst/>
                          </a:prstGeom>
                        </wps:spPr>
                        <wps:txbx>
                          <w:txbxContent>
                            <w:p w14:paraId="2B9D43E0" w14:textId="77777777" w:rsidR="00A93A56" w:rsidRDefault="00A93A56">
                              <w:pPr>
                                <w:tabs>
                                  <w:tab w:val="left" w:pos="595"/>
                                </w:tabs>
                                <w:spacing w:line="268" w:lineRule="exact"/>
                                <w:ind w:left="86"/>
                                <w:rPr>
                                  <w:b/>
                                </w:rPr>
                              </w:pPr>
                              <w:r>
                                <w:rPr>
                                  <w:b/>
                                  <w:color w:val="FFFFFF"/>
                                  <w:spacing w:val="-5"/>
                                </w:rPr>
                                <w:t>2.8</w:t>
                              </w:r>
                              <w:r>
                                <w:rPr>
                                  <w:b/>
                                  <w:color w:val="FFFFFF"/>
                                </w:rPr>
                                <w:tab/>
                                <w:t>TENDERING</w:t>
                              </w:r>
                              <w:r>
                                <w:rPr>
                                  <w:b/>
                                  <w:color w:val="FFFFFF"/>
                                  <w:spacing w:val="-9"/>
                                </w:rPr>
                                <w:t xml:space="preserve"> </w:t>
                              </w:r>
                              <w:r>
                                <w:rPr>
                                  <w:b/>
                                  <w:color w:val="FFFFFF"/>
                                  <w:spacing w:val="-2"/>
                                </w:rPr>
                                <w:t>COSTS</w:t>
                              </w:r>
                            </w:p>
                          </w:txbxContent>
                        </wps:txbx>
                        <wps:bodyPr wrap="square" lIns="0" tIns="0" rIns="0" bIns="0" rtlCol="0">
                          <a:noAutofit/>
                        </wps:bodyPr>
                      </wps:wsp>
                    </wpg:wgp>
                  </a:graphicData>
                </a:graphic>
              </wp:anchor>
            </w:drawing>
          </mc:Choice>
          <mc:Fallback>
            <w:pict>
              <v:group w14:anchorId="0504DD39" id="Group 40" o:spid="_x0000_s1059" style="position:absolute;margin-left:69.5pt;margin-top:21.1pt;width:456.55pt;height:17.9pt;z-index:-1571993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">
                <v:shape id="Graphic 41" o:spid="_x0000_s106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" path="m5798184,l,,,208787r5798184,l5798184,xe" fillcolor="navy" stroked="f">
                  <v:path arrowok="t"/>
                </v:shape>
                <v:shape id="Graphic 42" o:spid="_x0000_s1061"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" path="m5798184,l,,,18287r5798184,l5798184,xe" fillcolor="#339" stroked="f">
                  <v:path arrowok="t"/>
                </v:shape>
                <v:shape id="Textbox 43" o:spid="_x0000_s106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B9D43E0" w14:textId="77777777" w:rsidR="00A93A56" w:rsidRDefault="00A93A56">
                        <w:pPr>
                          <w:tabs>
                            <w:tab w:val="left" w:pos="595"/>
                          </w:tabs>
                          <w:spacing w:line="268" w:lineRule="exact"/>
                          <w:ind w:left="86"/>
                          <w:rPr>
                            <w:b/>
                          </w:rPr>
                        </w:pPr>
                        <w:r>
                          <w:rPr>
                            <w:b/>
                            <w:color w:val="FFFFFF"/>
                            <w:spacing w:val="-5"/>
                          </w:rPr>
                          <w:t>2.8</w:t>
                        </w:r>
                        <w:r>
                          <w:rPr>
                            <w:b/>
                            <w:color w:val="FFFFFF"/>
                          </w:rPr>
                          <w:tab/>
                          <w:t>TENDERING</w:t>
                        </w:r>
                        <w:r>
                          <w:rPr>
                            <w:b/>
                            <w:color w:val="FFFFFF"/>
                            <w:spacing w:val="-9"/>
                          </w:rPr>
                          <w:t xml:space="preserve"> </w:t>
                        </w:r>
                        <w:r>
                          <w:rPr>
                            <w:b/>
                            <w:color w:val="FFFFFF"/>
                            <w:spacing w:val="-2"/>
                          </w:rPr>
                          <w:t>COSTS</w:t>
                        </w:r>
                      </w:p>
                    </w:txbxContent>
                  </v:textbox>
                </v:shape>
                <w10:wrap type="topAndBottom" anchorx="page"/>
              </v:group>
            </w:pict>
          </mc:Fallback>
        </mc:AlternateContent>
      </w:r>
    </w:p>
    <w:p w14:paraId="6825EAD8"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671"/>
        <w:gridCol w:w="8290"/>
      </w:tblGrid>
      <w:tr w:rsidR="00A0027B" w14:paraId="3C1624F3" w14:textId="77777777">
        <w:trPr>
          <w:trHeight w:val="1147"/>
        </w:trPr>
        <w:tc>
          <w:tcPr>
            <w:tcW w:w="671" w:type="dxa"/>
          </w:tcPr>
          <w:p w14:paraId="11AF4553" w14:textId="77777777" w:rsidR="00A0027B" w:rsidRDefault="00052D78">
            <w:pPr>
              <w:pStyle w:val="TableParagraph"/>
              <w:spacing w:line="225" w:lineRule="exact"/>
              <w:ind w:left="50"/>
            </w:pPr>
            <w:r>
              <w:rPr>
                <w:color w:val="0000FF"/>
                <w:spacing w:val="-2"/>
              </w:rPr>
              <w:t>2.8.1</w:t>
            </w:r>
          </w:p>
        </w:tc>
        <w:tc>
          <w:tcPr>
            <w:tcW w:w="8290" w:type="dxa"/>
          </w:tcPr>
          <w:p w14:paraId="0C03475D" w14:textId="77777777" w:rsidR="00A0027B" w:rsidRDefault="00052D78">
            <w:pPr>
              <w:pStyle w:val="TableParagraph"/>
              <w:spacing w:line="225" w:lineRule="exact"/>
              <w:ind w:left="173"/>
              <w:jc w:val="both"/>
            </w:pPr>
            <w:r>
              <w:t>All</w:t>
            </w:r>
            <w:r>
              <w:rPr>
                <w:spacing w:val="59"/>
              </w:rPr>
              <w:t xml:space="preserve"> </w:t>
            </w:r>
            <w:r>
              <w:t>costs</w:t>
            </w:r>
            <w:r>
              <w:rPr>
                <w:spacing w:val="61"/>
              </w:rPr>
              <w:t xml:space="preserve"> </w:t>
            </w:r>
            <w:r>
              <w:t>and</w:t>
            </w:r>
            <w:r>
              <w:rPr>
                <w:spacing w:val="61"/>
              </w:rPr>
              <w:t xml:space="preserve"> </w:t>
            </w:r>
            <w:r>
              <w:t>expenses</w:t>
            </w:r>
            <w:r>
              <w:rPr>
                <w:spacing w:val="62"/>
              </w:rPr>
              <w:t xml:space="preserve"> </w:t>
            </w:r>
            <w:r>
              <w:t>incurred</w:t>
            </w:r>
            <w:r>
              <w:rPr>
                <w:spacing w:val="61"/>
              </w:rPr>
              <w:t xml:space="preserve"> </w:t>
            </w:r>
            <w:r>
              <w:t>by</w:t>
            </w:r>
            <w:r>
              <w:rPr>
                <w:spacing w:val="62"/>
              </w:rPr>
              <w:t xml:space="preserve"> </w:t>
            </w:r>
            <w:r>
              <w:t>Tenderers</w:t>
            </w:r>
            <w:r>
              <w:rPr>
                <w:spacing w:val="60"/>
              </w:rPr>
              <w:t xml:space="preserve"> </w:t>
            </w:r>
            <w:r>
              <w:t>relating</w:t>
            </w:r>
            <w:r>
              <w:rPr>
                <w:spacing w:val="61"/>
              </w:rPr>
              <w:t xml:space="preserve"> </w:t>
            </w:r>
            <w:r>
              <w:t>to</w:t>
            </w:r>
            <w:r>
              <w:rPr>
                <w:spacing w:val="61"/>
              </w:rPr>
              <w:t xml:space="preserve"> </w:t>
            </w:r>
            <w:r>
              <w:t>their</w:t>
            </w:r>
            <w:r>
              <w:rPr>
                <w:spacing w:val="61"/>
              </w:rPr>
              <w:t xml:space="preserve"> </w:t>
            </w:r>
            <w:r>
              <w:t>participation</w:t>
            </w:r>
            <w:r>
              <w:rPr>
                <w:spacing w:val="61"/>
              </w:rPr>
              <w:t xml:space="preserve"> </w:t>
            </w:r>
            <w:r>
              <w:t>in</w:t>
            </w:r>
            <w:r>
              <w:rPr>
                <w:spacing w:val="61"/>
              </w:rPr>
              <w:t xml:space="preserve"> </w:t>
            </w:r>
            <w:r>
              <w:rPr>
                <w:spacing w:val="-4"/>
              </w:rPr>
              <w:t>this</w:t>
            </w:r>
          </w:p>
          <w:p w14:paraId="74D575D3" w14:textId="77777777" w:rsidR="00A0027B" w:rsidRDefault="00052D78">
            <w:pPr>
              <w:pStyle w:val="TableParagraph"/>
              <w:spacing w:line="310" w:lineRule="exact"/>
              <w:ind w:left="173" w:right="47"/>
              <w:jc w:val="both"/>
            </w:pPr>
            <w:r>
              <w:t xml:space="preserve">Competition including, but not being limited to, site visits, field trials, demonstrations and/or presentations shall be borne by and are a matter for discharge by the Tenderers </w:t>
            </w:r>
            <w:r>
              <w:rPr>
                <w:spacing w:val="-2"/>
              </w:rPr>
              <w:t>exclusively.</w:t>
            </w:r>
          </w:p>
        </w:tc>
      </w:tr>
    </w:tbl>
    <w:p w14:paraId="38945D83" w14:textId="77777777" w:rsidR="00A0027B" w:rsidRDefault="00052D78">
      <w:pPr>
        <w:pStyle w:val="BodyText"/>
        <w:spacing w:before="135"/>
        <w:rPr>
          <w:sz w:val="20"/>
        </w:rPr>
      </w:pPr>
      <w:r>
        <w:rPr>
          <w:noProof/>
          <w:sz w:val="20"/>
        </w:rPr>
        <mc:AlternateContent>
          <mc:Choice Requires="wpg">
            <w:drawing>
              <wp:anchor distT="0" distB="0" distL="0" distR="0" simplePos="0" relativeHeight="487597056" behindDoc="1" locked="0" layoutInCell="1" allowOverlap="1" wp14:anchorId="055B77D8" wp14:editId="21114454">
                <wp:simplePos x="0" y="0"/>
                <wp:positionH relativeFrom="page">
                  <wp:posOffset>882700</wp:posOffset>
                </wp:positionH>
                <wp:positionV relativeFrom="paragraph">
                  <wp:posOffset>256108</wp:posOffset>
                </wp:positionV>
                <wp:extent cx="5798185" cy="227965"/>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46" name="Graphic 45"/>
                        <wps:cNvSpPr/>
                        <wps:spPr>
                          <a:xfrm>
                            <a:off x="0" y="0"/>
                            <a:ext cx="5798185" cy="209550"/>
                          </a:xfrm>
                          <a:custGeom>
                            <a:avLst/>
                            <a:gdLst/>
                            <a:ahLst/>
                            <a:cxnLst/>
                            <a:rect l="l" t="t" r="r" b="b"/>
                            <a:pathLst>
                              <a:path w="5798185" h="209550">
                                <a:moveTo>
                                  <a:pt x="5798184" y="0"/>
                                </a:moveTo>
                                <a:lnTo>
                                  <a:pt x="0" y="0"/>
                                </a:lnTo>
                                <a:lnTo>
                                  <a:pt x="0" y="209092"/>
                                </a:lnTo>
                                <a:lnTo>
                                  <a:pt x="5798184" y="209092"/>
                                </a:lnTo>
                                <a:lnTo>
                                  <a:pt x="5798184" y="0"/>
                                </a:lnTo>
                                <a:close/>
                              </a:path>
                            </a:pathLst>
                          </a:custGeom>
                          <a:solidFill>
                            <a:srgbClr val="000080"/>
                          </a:solidFill>
                        </wps:spPr>
                        <wps:bodyPr wrap="square" lIns="0" tIns="0" rIns="0" bIns="0" rtlCol="0">
                          <a:prstTxWarp prst="textNoShape">
                            <a:avLst/>
                          </a:prstTxWarp>
                          <a:noAutofit/>
                        </wps:bodyPr>
                      </wps:wsp>
                      <wps:wsp>
                        <wps:cNvPr id="47" name="Graphic 46"/>
                        <wps:cNvSpPr/>
                        <wps:spPr>
                          <a:xfrm>
                            <a:off x="0" y="209092"/>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48" name="Textbox 47"/>
                        <wps:cNvSpPr txBox="1"/>
                        <wps:spPr>
                          <a:xfrm>
                            <a:off x="0" y="0"/>
                            <a:ext cx="5798185" cy="209550"/>
                          </a:xfrm>
                          <a:prstGeom prst="rect">
                            <a:avLst/>
                          </a:prstGeom>
                        </wps:spPr>
                        <wps:txbx>
                          <w:txbxContent>
                            <w:p w14:paraId="3129D32B" w14:textId="77777777" w:rsidR="00A93A56" w:rsidRDefault="00A93A56">
                              <w:pPr>
                                <w:tabs>
                                  <w:tab w:val="left" w:pos="595"/>
                                </w:tabs>
                                <w:spacing w:line="268" w:lineRule="exact"/>
                                <w:ind w:left="86"/>
                                <w:rPr>
                                  <w:b/>
                                </w:rPr>
                              </w:pPr>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055B77D8" id="Group 44" o:spid="_x0000_s1063" style="position:absolute;margin-left:69.5pt;margin-top:20.15pt;width:456.55pt;height:17.95pt;z-index:-15719424;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">
                <v:shape id="Graphic 45" o:spid="_x0000_s1064" style="position:absolute;width:57981;height:2095;visibility:visible;mso-wrap-style:square;v-text-anchor:top" coordsize="579818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" path="m5798184,l,,,209092r5798184,l5798184,xe" fillcolor="navy" stroked="f">
                  <v:path arrowok="t"/>
                </v:shape>
                <v:shape id="Graphic 46" o:spid="_x0000_s1065" style="position:absolute;top:2090;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" path="m5798184,l,,,18287r5798184,l5798184,xe" fillcolor="#339" stroked="f">
                  <v:path arrowok="t"/>
                </v:shape>
                <v:shape id="Textbox 47" o:spid="_x0000_s1066" type="#_x0000_t202" style="position:absolute;width:57981;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3129D32B" w14:textId="77777777" w:rsidR="00A93A56" w:rsidRDefault="00A93A56">
                        <w:pPr>
                          <w:tabs>
                            <w:tab w:val="left" w:pos="595"/>
                          </w:tabs>
                          <w:spacing w:line="268" w:lineRule="exact"/>
                          <w:ind w:left="86"/>
                          <w:rPr>
                            <w:b/>
                          </w:rPr>
                        </w:pPr>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2ED43F43"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695"/>
        <w:gridCol w:w="574"/>
        <w:gridCol w:w="7684"/>
      </w:tblGrid>
      <w:tr w:rsidR="00A0027B" w14:paraId="0E8E620C" w14:textId="77777777">
        <w:trPr>
          <w:trHeight w:val="950"/>
        </w:trPr>
        <w:tc>
          <w:tcPr>
            <w:tcW w:w="695" w:type="dxa"/>
          </w:tcPr>
          <w:p w14:paraId="1F8BAA8F" w14:textId="77777777" w:rsidR="00A0027B" w:rsidRDefault="00052D78">
            <w:pPr>
              <w:pStyle w:val="TableParagraph"/>
              <w:spacing w:line="225" w:lineRule="exact"/>
              <w:ind w:left="50"/>
            </w:pPr>
            <w:r>
              <w:rPr>
                <w:color w:val="0000FF"/>
                <w:spacing w:val="-2"/>
              </w:rPr>
              <w:t>2.9.1</w:t>
            </w:r>
          </w:p>
        </w:tc>
        <w:tc>
          <w:tcPr>
            <w:tcW w:w="8258" w:type="dxa"/>
            <w:gridSpan w:val="2"/>
          </w:tcPr>
          <w:p w14:paraId="4C1AF2C9" w14:textId="77777777" w:rsidR="00A0027B" w:rsidRDefault="00052D78">
            <w:pPr>
              <w:pStyle w:val="TableParagraph"/>
              <w:spacing w:line="225" w:lineRule="exact"/>
              <w:ind w:left="197"/>
            </w:pPr>
            <w:r>
              <w:t>All</w:t>
            </w:r>
            <w:r>
              <w:rPr>
                <w:spacing w:val="10"/>
              </w:rPr>
              <w:t xml:space="preserve"> </w:t>
            </w:r>
            <w:r>
              <w:t>documentation,</w:t>
            </w:r>
            <w:r>
              <w:rPr>
                <w:spacing w:val="11"/>
              </w:rPr>
              <w:t xml:space="preserve"> </w:t>
            </w:r>
            <w:r>
              <w:t>data,</w:t>
            </w:r>
            <w:r>
              <w:rPr>
                <w:spacing w:val="10"/>
              </w:rPr>
              <w:t xml:space="preserve"> </w:t>
            </w:r>
            <w:r>
              <w:t>statistics,</w:t>
            </w:r>
            <w:r>
              <w:rPr>
                <w:spacing w:val="11"/>
              </w:rPr>
              <w:t xml:space="preserve"> </w:t>
            </w:r>
            <w:r>
              <w:t>drawings,</w:t>
            </w:r>
            <w:r>
              <w:rPr>
                <w:spacing w:val="11"/>
              </w:rPr>
              <w:t xml:space="preserve"> </w:t>
            </w:r>
            <w:r>
              <w:t>information,</w:t>
            </w:r>
            <w:r>
              <w:rPr>
                <w:spacing w:val="10"/>
              </w:rPr>
              <w:t xml:space="preserve"> </w:t>
            </w:r>
            <w:r>
              <w:t>patterns,</w:t>
            </w:r>
            <w:r>
              <w:rPr>
                <w:spacing w:val="11"/>
              </w:rPr>
              <w:t xml:space="preserve"> </w:t>
            </w:r>
            <w:r>
              <w:t>samples</w:t>
            </w:r>
            <w:r>
              <w:rPr>
                <w:spacing w:val="11"/>
              </w:rPr>
              <w:t xml:space="preserve"> </w:t>
            </w:r>
            <w:r>
              <w:t>or</w:t>
            </w:r>
            <w:r>
              <w:rPr>
                <w:spacing w:val="8"/>
              </w:rPr>
              <w:t xml:space="preserve"> </w:t>
            </w:r>
            <w:r>
              <w:rPr>
                <w:spacing w:val="-2"/>
              </w:rPr>
              <w:t>material</w:t>
            </w:r>
          </w:p>
          <w:p w14:paraId="40E0E3C2" w14:textId="77777777" w:rsidR="00A0027B" w:rsidRDefault="00052D78">
            <w:pPr>
              <w:pStyle w:val="TableParagraph"/>
              <w:spacing w:before="41" w:line="276" w:lineRule="auto"/>
              <w:ind w:left="197"/>
            </w:pPr>
            <w:r>
              <w:t>disclosed</w:t>
            </w:r>
            <w:r>
              <w:rPr>
                <w:spacing w:val="-5"/>
              </w:rPr>
              <w:t xml:space="preserve"> </w:t>
            </w:r>
            <w:r>
              <w:t>or</w:t>
            </w:r>
            <w:r>
              <w:rPr>
                <w:spacing w:val="-2"/>
              </w:rPr>
              <w:t xml:space="preserve"> </w:t>
            </w:r>
            <w:r>
              <w:t>furnished</w:t>
            </w:r>
            <w:r>
              <w:rPr>
                <w:spacing w:val="-2"/>
              </w:rPr>
              <w:t xml:space="preserve"> </w:t>
            </w:r>
            <w:r>
              <w:t>by</w:t>
            </w:r>
            <w:r>
              <w:rPr>
                <w:spacing w:val="-2"/>
              </w:rPr>
              <w:t xml:space="preserve"> </w:t>
            </w:r>
            <w:r>
              <w:t>the</w:t>
            </w:r>
            <w:r>
              <w:rPr>
                <w:spacing w:val="-2"/>
              </w:rPr>
              <w:t xml:space="preserve"> </w:t>
            </w:r>
            <w:r>
              <w:t>Contracting</w:t>
            </w:r>
            <w:r>
              <w:rPr>
                <w:spacing w:val="-3"/>
              </w:rPr>
              <w:t xml:space="preserve"> </w:t>
            </w:r>
            <w:r>
              <w:t>Authority</w:t>
            </w:r>
            <w:r>
              <w:rPr>
                <w:spacing w:val="-1"/>
              </w:rPr>
              <w:t xml:space="preserve"> </w:t>
            </w:r>
            <w:r>
              <w:t>to</w:t>
            </w:r>
            <w:r>
              <w:rPr>
                <w:spacing w:val="-1"/>
              </w:rPr>
              <w:t xml:space="preserve"> </w:t>
            </w:r>
            <w:r>
              <w:t>Tenderers</w:t>
            </w:r>
            <w:r>
              <w:rPr>
                <w:spacing w:val="-2"/>
              </w:rPr>
              <w:t xml:space="preserve"> </w:t>
            </w:r>
            <w:r>
              <w:t>during</w:t>
            </w:r>
            <w:r>
              <w:rPr>
                <w:spacing w:val="-3"/>
              </w:rPr>
              <w:t xml:space="preserve"> </w:t>
            </w:r>
            <w:r>
              <w:t>the</w:t>
            </w:r>
            <w:r>
              <w:rPr>
                <w:spacing w:val="-2"/>
              </w:rPr>
              <w:t xml:space="preserve"> </w:t>
            </w:r>
            <w:r>
              <w:t>course</w:t>
            </w:r>
            <w:r>
              <w:rPr>
                <w:spacing w:val="-2"/>
              </w:rPr>
              <w:t xml:space="preserve"> </w:t>
            </w:r>
            <w:r>
              <w:t>of</w:t>
            </w:r>
            <w:r>
              <w:rPr>
                <w:spacing w:val="-2"/>
              </w:rPr>
              <w:t xml:space="preserve"> </w:t>
            </w:r>
            <w:r>
              <w:t xml:space="preserve">this </w:t>
            </w:r>
            <w:r>
              <w:rPr>
                <w:spacing w:val="-2"/>
              </w:rPr>
              <w:t>Competition:</w:t>
            </w:r>
          </w:p>
        </w:tc>
      </w:tr>
      <w:tr w:rsidR="00A0027B" w14:paraId="067AAD8F" w14:textId="77777777">
        <w:trPr>
          <w:trHeight w:val="435"/>
        </w:trPr>
        <w:tc>
          <w:tcPr>
            <w:tcW w:w="695" w:type="dxa"/>
          </w:tcPr>
          <w:p w14:paraId="07540E4D" w14:textId="77777777" w:rsidR="00A0027B" w:rsidRDefault="00A0027B">
            <w:pPr>
              <w:pStyle w:val="TableParagraph"/>
              <w:rPr>
                <w:rFonts w:ascii="Times New Roman"/>
              </w:rPr>
            </w:pPr>
          </w:p>
        </w:tc>
        <w:tc>
          <w:tcPr>
            <w:tcW w:w="574" w:type="dxa"/>
          </w:tcPr>
          <w:p w14:paraId="3EB54C55" w14:textId="77777777" w:rsidR="00A0027B" w:rsidRDefault="00052D78">
            <w:pPr>
              <w:pStyle w:val="TableParagraph"/>
              <w:spacing w:before="66"/>
              <w:ind w:left="70" w:right="10"/>
              <w:jc w:val="center"/>
            </w:pPr>
            <w:r>
              <w:rPr>
                <w:color w:val="0000FF"/>
                <w:spacing w:val="-5"/>
              </w:rPr>
              <w:t>(a)</w:t>
            </w:r>
          </w:p>
        </w:tc>
        <w:tc>
          <w:tcPr>
            <w:tcW w:w="7684" w:type="dxa"/>
          </w:tcPr>
          <w:p w14:paraId="4C3E20BC" w14:textId="77777777" w:rsidR="00A0027B" w:rsidRDefault="00052D78">
            <w:pPr>
              <w:pStyle w:val="TableParagraph"/>
              <w:spacing w:before="66"/>
              <w:ind w:left="127"/>
            </w:pPr>
            <w:r>
              <w:t>are</w:t>
            </w:r>
            <w:r>
              <w:rPr>
                <w:spacing w:val="-3"/>
              </w:rPr>
              <w:t xml:space="preserve"> </w:t>
            </w:r>
            <w:r>
              <w:t>furnished</w:t>
            </w:r>
            <w:r>
              <w:rPr>
                <w:spacing w:val="-3"/>
              </w:rPr>
              <w:t xml:space="preserve"> </w:t>
            </w:r>
            <w:r>
              <w:t>for</w:t>
            </w:r>
            <w:r>
              <w:rPr>
                <w:spacing w:val="-3"/>
              </w:rPr>
              <w:t xml:space="preserve"> </w:t>
            </w:r>
            <w:r>
              <w:t>the</w:t>
            </w:r>
            <w:r>
              <w:rPr>
                <w:spacing w:val="-5"/>
              </w:rPr>
              <w:t xml:space="preserve"> </w:t>
            </w:r>
            <w:r>
              <w:t>sole</w:t>
            </w:r>
            <w:r>
              <w:rPr>
                <w:spacing w:val="-3"/>
              </w:rPr>
              <w:t xml:space="preserve"> </w:t>
            </w:r>
            <w:r>
              <w:t>purpose</w:t>
            </w:r>
            <w:r>
              <w:rPr>
                <w:spacing w:val="-5"/>
              </w:rPr>
              <w:t xml:space="preserve"> </w:t>
            </w:r>
            <w:r>
              <w:t>of</w:t>
            </w:r>
            <w:r>
              <w:rPr>
                <w:spacing w:val="-3"/>
              </w:rPr>
              <w:t xml:space="preserve"> </w:t>
            </w:r>
            <w:r>
              <w:t>replying</w:t>
            </w:r>
            <w:r>
              <w:rPr>
                <w:spacing w:val="-4"/>
              </w:rPr>
              <w:t xml:space="preserve"> </w:t>
            </w:r>
            <w:r>
              <w:t>to</w:t>
            </w:r>
            <w:r>
              <w:rPr>
                <w:spacing w:val="-2"/>
              </w:rPr>
              <w:t xml:space="preserve"> </w:t>
            </w:r>
            <w:r>
              <w:t>this</w:t>
            </w:r>
            <w:r>
              <w:rPr>
                <w:spacing w:val="-6"/>
              </w:rPr>
              <w:t xml:space="preserve"> </w:t>
            </w:r>
            <w:r>
              <w:t>RFT</w:t>
            </w:r>
            <w:r>
              <w:rPr>
                <w:spacing w:val="-2"/>
              </w:rPr>
              <w:t xml:space="preserve"> only;</w:t>
            </w:r>
          </w:p>
        </w:tc>
      </w:tr>
      <w:tr w:rsidR="00A0027B" w14:paraId="71614FCD" w14:textId="77777777">
        <w:trPr>
          <w:trHeight w:val="736"/>
        </w:trPr>
        <w:tc>
          <w:tcPr>
            <w:tcW w:w="695" w:type="dxa"/>
          </w:tcPr>
          <w:p w14:paraId="2B60F196" w14:textId="77777777" w:rsidR="00A0027B" w:rsidRDefault="00A0027B">
            <w:pPr>
              <w:pStyle w:val="TableParagraph"/>
              <w:rPr>
                <w:rFonts w:ascii="Times New Roman"/>
              </w:rPr>
            </w:pPr>
          </w:p>
        </w:tc>
        <w:tc>
          <w:tcPr>
            <w:tcW w:w="574" w:type="dxa"/>
          </w:tcPr>
          <w:p w14:paraId="4120C888" w14:textId="77777777" w:rsidR="00A0027B" w:rsidRDefault="00052D78">
            <w:pPr>
              <w:pStyle w:val="TableParagraph"/>
              <w:spacing w:before="60"/>
              <w:ind w:left="70"/>
              <w:jc w:val="center"/>
            </w:pPr>
            <w:r>
              <w:rPr>
                <w:color w:val="0000FF"/>
                <w:spacing w:val="-5"/>
              </w:rPr>
              <w:t>(b)</w:t>
            </w:r>
          </w:p>
        </w:tc>
        <w:tc>
          <w:tcPr>
            <w:tcW w:w="7684" w:type="dxa"/>
          </w:tcPr>
          <w:p w14:paraId="21B9D65C" w14:textId="77777777" w:rsidR="00A0027B" w:rsidRDefault="00052D78">
            <w:pPr>
              <w:pStyle w:val="TableParagraph"/>
              <w:spacing w:before="60" w:line="273" w:lineRule="auto"/>
              <w:ind w:left="127"/>
            </w:pPr>
            <w:r>
              <w:t>may not be used, communicated, reproduced or published for any other purpose</w:t>
            </w:r>
            <w:r>
              <w:rPr>
                <w:spacing w:val="40"/>
              </w:rPr>
              <w:t xml:space="preserve"> </w:t>
            </w:r>
            <w:r>
              <w:t>without the prior written permission of the Contracting Authority;</w:t>
            </w:r>
          </w:p>
        </w:tc>
      </w:tr>
      <w:tr w:rsidR="00A0027B" w14:paraId="56B91050" w14:textId="77777777">
        <w:trPr>
          <w:trHeight w:val="737"/>
        </w:trPr>
        <w:tc>
          <w:tcPr>
            <w:tcW w:w="695" w:type="dxa"/>
          </w:tcPr>
          <w:p w14:paraId="3D3F5725" w14:textId="77777777" w:rsidR="00A0027B" w:rsidRDefault="00A0027B">
            <w:pPr>
              <w:pStyle w:val="TableParagraph"/>
              <w:rPr>
                <w:rFonts w:ascii="Times New Roman"/>
              </w:rPr>
            </w:pPr>
          </w:p>
        </w:tc>
        <w:tc>
          <w:tcPr>
            <w:tcW w:w="574" w:type="dxa"/>
          </w:tcPr>
          <w:p w14:paraId="41FF0108" w14:textId="77777777" w:rsidR="00A0027B" w:rsidRDefault="00052D78">
            <w:pPr>
              <w:pStyle w:val="TableParagraph"/>
              <w:spacing w:before="60"/>
              <w:ind w:left="70" w:right="22"/>
              <w:jc w:val="center"/>
            </w:pPr>
            <w:r>
              <w:rPr>
                <w:color w:val="0000FF"/>
                <w:spacing w:val="-5"/>
              </w:rPr>
              <w:t>(c)</w:t>
            </w:r>
          </w:p>
        </w:tc>
        <w:tc>
          <w:tcPr>
            <w:tcW w:w="7684" w:type="dxa"/>
          </w:tcPr>
          <w:p w14:paraId="6ED75A88" w14:textId="77777777" w:rsidR="00A0027B" w:rsidRDefault="00052D78">
            <w:pPr>
              <w:pStyle w:val="TableParagraph"/>
              <w:spacing w:before="60" w:line="276" w:lineRule="auto"/>
              <w:ind w:left="127"/>
            </w:pPr>
            <w:r>
              <w:t>shall be treated as confidential by the Tenderer and by any third parties (including subcontractors) engaged or consulted by the Tenderer; and</w:t>
            </w:r>
          </w:p>
        </w:tc>
      </w:tr>
      <w:tr w:rsidR="00A0027B" w14:paraId="162F03EA" w14:textId="77777777">
        <w:trPr>
          <w:trHeight w:val="684"/>
        </w:trPr>
        <w:tc>
          <w:tcPr>
            <w:tcW w:w="695" w:type="dxa"/>
          </w:tcPr>
          <w:p w14:paraId="14B39F1D" w14:textId="77777777" w:rsidR="00A0027B" w:rsidRDefault="00A0027B">
            <w:pPr>
              <w:pStyle w:val="TableParagraph"/>
              <w:rPr>
                <w:rFonts w:ascii="Times New Roman"/>
              </w:rPr>
            </w:pPr>
          </w:p>
        </w:tc>
        <w:tc>
          <w:tcPr>
            <w:tcW w:w="574" w:type="dxa"/>
          </w:tcPr>
          <w:p w14:paraId="49EBCB0A" w14:textId="77777777" w:rsidR="00A0027B" w:rsidRDefault="00052D78">
            <w:pPr>
              <w:pStyle w:val="TableParagraph"/>
              <w:spacing w:before="59"/>
              <w:ind w:left="70"/>
              <w:jc w:val="center"/>
            </w:pPr>
            <w:r>
              <w:rPr>
                <w:color w:val="0000FF"/>
                <w:spacing w:val="-5"/>
              </w:rPr>
              <w:t>(d)</w:t>
            </w:r>
          </w:p>
        </w:tc>
        <w:tc>
          <w:tcPr>
            <w:tcW w:w="7684" w:type="dxa"/>
          </w:tcPr>
          <w:p w14:paraId="75D91E9D" w14:textId="77777777" w:rsidR="00A0027B" w:rsidRDefault="00052D78">
            <w:pPr>
              <w:pStyle w:val="TableParagraph"/>
              <w:spacing w:before="59"/>
              <w:ind w:left="127"/>
            </w:pPr>
            <w:r>
              <w:t>must</w:t>
            </w:r>
            <w:r>
              <w:rPr>
                <w:spacing w:val="26"/>
              </w:rPr>
              <w:t xml:space="preserve"> </w:t>
            </w:r>
            <w:r>
              <w:t>be</w:t>
            </w:r>
            <w:r>
              <w:rPr>
                <w:spacing w:val="27"/>
              </w:rPr>
              <w:t xml:space="preserve"> </w:t>
            </w:r>
            <w:r>
              <w:t>returned</w:t>
            </w:r>
            <w:r>
              <w:rPr>
                <w:spacing w:val="26"/>
              </w:rPr>
              <w:t xml:space="preserve"> </w:t>
            </w:r>
            <w:r>
              <w:t>immediately</w:t>
            </w:r>
            <w:r>
              <w:rPr>
                <w:spacing w:val="24"/>
              </w:rPr>
              <w:t xml:space="preserve"> </w:t>
            </w:r>
            <w:r>
              <w:t>to</w:t>
            </w:r>
            <w:r>
              <w:rPr>
                <w:spacing w:val="26"/>
              </w:rPr>
              <w:t xml:space="preserve"> </w:t>
            </w:r>
            <w:r>
              <w:t>the</w:t>
            </w:r>
            <w:r>
              <w:rPr>
                <w:spacing w:val="24"/>
              </w:rPr>
              <w:t xml:space="preserve"> </w:t>
            </w:r>
            <w:r>
              <w:t>Contracting</w:t>
            </w:r>
            <w:r>
              <w:rPr>
                <w:spacing w:val="25"/>
              </w:rPr>
              <w:t xml:space="preserve"> </w:t>
            </w:r>
            <w:r>
              <w:t>Authority</w:t>
            </w:r>
            <w:r>
              <w:rPr>
                <w:spacing w:val="25"/>
              </w:rPr>
              <w:t xml:space="preserve"> </w:t>
            </w:r>
            <w:r>
              <w:t>upon</w:t>
            </w:r>
            <w:r>
              <w:rPr>
                <w:spacing w:val="25"/>
              </w:rPr>
              <w:t xml:space="preserve"> </w:t>
            </w:r>
            <w:r>
              <w:t>cancellation</w:t>
            </w:r>
            <w:r>
              <w:rPr>
                <w:spacing w:val="24"/>
              </w:rPr>
              <w:t xml:space="preserve"> </w:t>
            </w:r>
            <w:r>
              <w:rPr>
                <w:spacing w:val="-5"/>
              </w:rPr>
              <w:t>or</w:t>
            </w:r>
          </w:p>
          <w:p w14:paraId="25786107" w14:textId="77777777" w:rsidR="00A0027B" w:rsidRDefault="00052D78">
            <w:pPr>
              <w:pStyle w:val="TableParagraph"/>
              <w:spacing w:before="92" w:line="245" w:lineRule="exact"/>
              <w:ind w:left="127"/>
            </w:pPr>
            <w:r>
              <w:t>completion</w:t>
            </w:r>
            <w:r>
              <w:rPr>
                <w:spacing w:val="-7"/>
              </w:rPr>
              <w:t xml:space="preserve"> </w:t>
            </w:r>
            <w:r>
              <w:t>of</w:t>
            </w:r>
            <w:r>
              <w:rPr>
                <w:spacing w:val="-4"/>
              </w:rPr>
              <w:t xml:space="preserve"> </w:t>
            </w:r>
            <w:r>
              <w:t>this</w:t>
            </w:r>
            <w:r>
              <w:rPr>
                <w:spacing w:val="-3"/>
              </w:rPr>
              <w:t xml:space="preserve"> </w:t>
            </w:r>
            <w:r>
              <w:t>Competition</w:t>
            </w:r>
            <w:r>
              <w:rPr>
                <w:spacing w:val="-4"/>
              </w:rPr>
              <w:t xml:space="preserve"> </w:t>
            </w:r>
            <w:r>
              <w:t>if</w:t>
            </w:r>
            <w:r>
              <w:rPr>
                <w:spacing w:val="-4"/>
              </w:rPr>
              <w:t xml:space="preserve"> </w:t>
            </w:r>
            <w:r>
              <w:t>so</w:t>
            </w:r>
            <w:r>
              <w:rPr>
                <w:spacing w:val="-3"/>
              </w:rPr>
              <w:t xml:space="preserve"> </w:t>
            </w:r>
            <w:r>
              <w:t>requested</w:t>
            </w:r>
            <w:r>
              <w:rPr>
                <w:spacing w:val="-3"/>
              </w:rPr>
              <w:t xml:space="preserve"> </w:t>
            </w:r>
            <w:r>
              <w:t>by</w:t>
            </w:r>
            <w:r>
              <w:rPr>
                <w:spacing w:val="-6"/>
              </w:rPr>
              <w:t xml:space="preserve"> </w:t>
            </w:r>
            <w:r>
              <w:t>the</w:t>
            </w:r>
            <w:r>
              <w:rPr>
                <w:spacing w:val="-6"/>
              </w:rPr>
              <w:t xml:space="preserve"> </w:t>
            </w:r>
            <w:r>
              <w:t>Contracting</w:t>
            </w:r>
            <w:r>
              <w:rPr>
                <w:spacing w:val="-1"/>
              </w:rPr>
              <w:t xml:space="preserve"> </w:t>
            </w:r>
            <w:r>
              <w:rPr>
                <w:spacing w:val="-2"/>
              </w:rPr>
              <w:t>Authority.</w:t>
            </w:r>
          </w:p>
        </w:tc>
      </w:tr>
    </w:tbl>
    <w:p w14:paraId="24B5EE98" w14:textId="77777777" w:rsidR="00A0027B" w:rsidRDefault="00052D78">
      <w:pPr>
        <w:pStyle w:val="BodyText"/>
        <w:spacing w:before="188"/>
        <w:rPr>
          <w:sz w:val="20"/>
        </w:rPr>
      </w:pPr>
      <w:r>
        <w:rPr>
          <w:noProof/>
          <w:sz w:val="20"/>
        </w:rPr>
        <mc:AlternateContent>
          <mc:Choice Requires="wpg">
            <w:drawing>
              <wp:anchor distT="0" distB="0" distL="0" distR="0" simplePos="0" relativeHeight="487597568" behindDoc="1" locked="0" layoutInCell="1" allowOverlap="1" wp14:anchorId="2E772076" wp14:editId="2B250F75">
                <wp:simplePos x="0" y="0"/>
                <wp:positionH relativeFrom="page">
                  <wp:posOffset>882700</wp:posOffset>
                </wp:positionH>
                <wp:positionV relativeFrom="paragraph">
                  <wp:posOffset>290195</wp:posOffset>
                </wp:positionV>
                <wp:extent cx="5798185" cy="227329"/>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50" name="Graphic 49"/>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51" name="Graphic 50"/>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52" name="Textbox 51"/>
                        <wps:cNvSpPr txBox="1"/>
                        <wps:spPr>
                          <a:xfrm>
                            <a:off x="0" y="0"/>
                            <a:ext cx="5798185" cy="208915"/>
                          </a:xfrm>
                          <a:prstGeom prst="rect">
                            <a:avLst/>
                          </a:prstGeom>
                        </wps:spPr>
                        <wps:txbx>
                          <w:txbxContent>
                            <w:p w14:paraId="32D56D96" w14:textId="77777777" w:rsidR="00A93A56" w:rsidRDefault="00A93A56">
                              <w:pPr>
                                <w:spacing w:line="268" w:lineRule="exact"/>
                                <w:ind w:left="86"/>
                                <w:rPr>
                                  <w:b/>
                                </w:rPr>
                              </w:pPr>
                              <w:r>
                                <w:rPr>
                                  <w:b/>
                                  <w:color w:val="FFFFFF"/>
                                </w:rPr>
                                <w:t>2.10</w:t>
                              </w:r>
                              <w:r>
                                <w:rPr>
                                  <w:b/>
                                  <w:color w:val="FFFFFF"/>
                                  <w:spacing w:val="61"/>
                                </w:rPr>
                                <w:t xml:space="preserve"> </w:t>
                              </w:r>
                              <w:r>
                                <w:rPr>
                                  <w:b/>
                                  <w:color w:val="FFFFFF"/>
                                  <w:spacing w:val="-2"/>
                                </w:rPr>
                                <w:t>PRICING</w:t>
                              </w:r>
                            </w:p>
                          </w:txbxContent>
                        </wps:txbx>
                        <wps:bodyPr wrap="square" lIns="0" tIns="0" rIns="0" bIns="0" rtlCol="0">
                          <a:noAutofit/>
                        </wps:bodyPr>
                      </wps:wsp>
                    </wpg:wgp>
                  </a:graphicData>
                </a:graphic>
              </wp:anchor>
            </w:drawing>
          </mc:Choice>
          <mc:Fallback>
            <w:pict>
              <v:group w14:anchorId="2E772076" id="Group 48" o:spid="_x0000_s1067" style="position:absolute;margin-left:69.5pt;margin-top:22.85pt;width:456.55pt;height:17.9pt;z-index:-1571891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">
                <v:shape id="Graphic 49" o:spid="_x0000_s106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" path="m5798184,l,,,208787r5798184,l5798184,xe" fillcolor="navy" stroked="f">
                  <v:path arrowok="t"/>
                </v:shape>
                <v:shape id="Graphic 50" o:spid="_x0000_s106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" path="m5798184,l,,,18288r5798184,l5798184,xe" fillcolor="#339" stroked="f">
                  <v:path arrowok="t"/>
                </v:shape>
                <v:shape id="Textbox 51" o:spid="_x0000_s107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32D56D96" w14:textId="77777777" w:rsidR="00A93A56" w:rsidRDefault="00A93A56">
                        <w:pPr>
                          <w:spacing w:line="268" w:lineRule="exact"/>
                          <w:ind w:left="86"/>
                          <w:rPr>
                            <w:b/>
                          </w:rPr>
                        </w:pPr>
                        <w:r>
                          <w:rPr>
                            <w:b/>
                            <w:color w:val="FFFFFF"/>
                          </w:rPr>
                          <w:t>2.10</w:t>
                        </w:r>
                        <w:r>
                          <w:rPr>
                            <w:b/>
                            <w:color w:val="FFFFFF"/>
                            <w:spacing w:val="61"/>
                          </w:rPr>
                          <w:t xml:space="preserve"> </w:t>
                        </w:r>
                        <w:r>
                          <w:rPr>
                            <w:b/>
                            <w:color w:val="FFFFFF"/>
                            <w:spacing w:val="-2"/>
                          </w:rPr>
                          <w:t>PRICING</w:t>
                        </w:r>
                      </w:p>
                    </w:txbxContent>
                  </v:textbox>
                </v:shape>
                <w10:wrap type="topAndBottom" anchorx="page"/>
              </v:group>
            </w:pict>
          </mc:Fallback>
        </mc:AlternateContent>
      </w:r>
    </w:p>
    <w:p w14:paraId="728EF4BD"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726"/>
        <w:gridCol w:w="8232"/>
      </w:tblGrid>
      <w:tr w:rsidR="00A0027B" w14:paraId="2BD1EA1A" w14:textId="77777777">
        <w:trPr>
          <w:trHeight w:val="324"/>
        </w:trPr>
        <w:tc>
          <w:tcPr>
            <w:tcW w:w="726" w:type="dxa"/>
          </w:tcPr>
          <w:p w14:paraId="714FE75A" w14:textId="77777777" w:rsidR="00A0027B" w:rsidRDefault="00052D78">
            <w:pPr>
              <w:pStyle w:val="TableParagraph"/>
              <w:spacing w:line="225" w:lineRule="exact"/>
              <w:ind w:right="65"/>
              <w:jc w:val="center"/>
            </w:pPr>
            <w:r>
              <w:rPr>
                <w:color w:val="0000FF"/>
                <w:spacing w:val="-2"/>
              </w:rPr>
              <w:t>2.10.1</w:t>
            </w:r>
          </w:p>
        </w:tc>
        <w:tc>
          <w:tcPr>
            <w:tcW w:w="8232" w:type="dxa"/>
          </w:tcPr>
          <w:p w14:paraId="216B48BB" w14:textId="77777777" w:rsidR="00A0027B" w:rsidRDefault="00052D78">
            <w:pPr>
              <w:pStyle w:val="TableParagraph"/>
              <w:spacing w:line="225" w:lineRule="exact"/>
              <w:ind w:left="118"/>
            </w:pPr>
            <w:r>
              <w:t>All</w:t>
            </w:r>
            <w:r>
              <w:rPr>
                <w:spacing w:val="-6"/>
              </w:rPr>
              <w:t xml:space="preserve"> </w:t>
            </w:r>
            <w:r>
              <w:t>Tenderers</w:t>
            </w:r>
            <w:r>
              <w:rPr>
                <w:spacing w:val="-5"/>
              </w:rPr>
              <w:t xml:space="preserve"> </w:t>
            </w:r>
            <w:r>
              <w:t>must</w:t>
            </w:r>
            <w:r>
              <w:rPr>
                <w:spacing w:val="-3"/>
              </w:rPr>
              <w:t xml:space="preserve"> </w:t>
            </w:r>
            <w:r>
              <w:t>complete</w:t>
            </w:r>
            <w:r>
              <w:rPr>
                <w:spacing w:val="-4"/>
              </w:rPr>
              <w:t xml:space="preserve"> </w:t>
            </w:r>
            <w:r>
              <w:t>the</w:t>
            </w:r>
            <w:r>
              <w:rPr>
                <w:spacing w:val="-5"/>
              </w:rPr>
              <w:t xml:space="preserve"> </w:t>
            </w:r>
            <w:r>
              <w:t>Pricing</w:t>
            </w:r>
            <w:r>
              <w:rPr>
                <w:spacing w:val="-4"/>
              </w:rPr>
              <w:t xml:space="preserve"> </w:t>
            </w:r>
            <w:r>
              <w:t>Schedule</w:t>
            </w:r>
            <w:r>
              <w:rPr>
                <w:spacing w:val="-4"/>
              </w:rPr>
              <w:t xml:space="preserve"> </w:t>
            </w:r>
            <w:r>
              <w:t>at</w:t>
            </w:r>
            <w:r>
              <w:rPr>
                <w:spacing w:val="-3"/>
              </w:rPr>
              <w:t xml:space="preserve"> </w:t>
            </w:r>
            <w:r>
              <w:t>Appendix</w:t>
            </w:r>
            <w:r>
              <w:rPr>
                <w:spacing w:val="-4"/>
              </w:rPr>
              <w:t xml:space="preserve"> </w:t>
            </w:r>
            <w:r>
              <w:t>2</w:t>
            </w:r>
            <w:r>
              <w:rPr>
                <w:spacing w:val="-3"/>
              </w:rPr>
              <w:t xml:space="preserve"> </w:t>
            </w:r>
            <w:r>
              <w:t>to</w:t>
            </w:r>
            <w:r>
              <w:rPr>
                <w:spacing w:val="-4"/>
              </w:rPr>
              <w:t xml:space="preserve"> </w:t>
            </w:r>
            <w:r>
              <w:t>this</w:t>
            </w:r>
            <w:r>
              <w:rPr>
                <w:spacing w:val="-3"/>
              </w:rPr>
              <w:t xml:space="preserve"> </w:t>
            </w:r>
            <w:r>
              <w:rPr>
                <w:spacing w:val="-4"/>
              </w:rPr>
              <w:t>RFT.</w:t>
            </w:r>
          </w:p>
        </w:tc>
      </w:tr>
      <w:tr w:rsidR="00A0027B" w14:paraId="5D80022C" w14:textId="77777777">
        <w:trPr>
          <w:trHeight w:val="1027"/>
        </w:trPr>
        <w:tc>
          <w:tcPr>
            <w:tcW w:w="726" w:type="dxa"/>
          </w:tcPr>
          <w:p w14:paraId="2F0EBBD1" w14:textId="77777777" w:rsidR="00A0027B" w:rsidRDefault="00052D78">
            <w:pPr>
              <w:pStyle w:val="TableParagraph"/>
              <w:spacing w:before="59"/>
              <w:ind w:right="65"/>
              <w:jc w:val="center"/>
            </w:pPr>
            <w:r>
              <w:rPr>
                <w:color w:val="0000FF"/>
                <w:spacing w:val="-2"/>
              </w:rPr>
              <w:t>2.10.2</w:t>
            </w:r>
          </w:p>
        </w:tc>
        <w:tc>
          <w:tcPr>
            <w:tcW w:w="8232" w:type="dxa"/>
          </w:tcPr>
          <w:p w14:paraId="634808A1" w14:textId="77777777" w:rsidR="00A0027B" w:rsidRDefault="00052D78">
            <w:pPr>
              <w:pStyle w:val="TableParagraph"/>
              <w:spacing w:before="59" w:line="276" w:lineRule="auto"/>
              <w:ind w:left="118" w:right="47"/>
              <w:jc w:val="both"/>
            </w:pPr>
            <w:r>
              <w:t>All prices quoted must be all-inclusive (i.e. including but not being limited to shipping, packaging,</w:t>
            </w:r>
            <w:r>
              <w:rPr>
                <w:spacing w:val="-8"/>
              </w:rPr>
              <w:t xml:space="preserve"> </w:t>
            </w:r>
            <w:r>
              <w:t>delivery,</w:t>
            </w:r>
            <w:r>
              <w:rPr>
                <w:spacing w:val="-7"/>
              </w:rPr>
              <w:t xml:space="preserve"> </w:t>
            </w:r>
            <w:r>
              <w:t>ancillary</w:t>
            </w:r>
            <w:r>
              <w:rPr>
                <w:spacing w:val="-7"/>
              </w:rPr>
              <w:t xml:space="preserve"> </w:t>
            </w:r>
            <w:r>
              <w:t>costs</w:t>
            </w:r>
            <w:r>
              <w:rPr>
                <w:spacing w:val="-8"/>
              </w:rPr>
              <w:t xml:space="preserve"> </w:t>
            </w:r>
            <w:r>
              <w:t>and</w:t>
            </w:r>
            <w:r>
              <w:rPr>
                <w:spacing w:val="-11"/>
              </w:rPr>
              <w:t xml:space="preserve"> </w:t>
            </w:r>
            <w:r>
              <w:t>all</w:t>
            </w:r>
            <w:r>
              <w:rPr>
                <w:spacing w:val="-11"/>
              </w:rPr>
              <w:t xml:space="preserve"> </w:t>
            </w:r>
            <w:r>
              <w:t>other</w:t>
            </w:r>
            <w:r>
              <w:rPr>
                <w:spacing w:val="-10"/>
              </w:rPr>
              <w:t xml:space="preserve"> </w:t>
            </w:r>
            <w:r>
              <w:t>costs/expenses),</w:t>
            </w:r>
            <w:r>
              <w:rPr>
                <w:spacing w:val="-7"/>
              </w:rPr>
              <w:t xml:space="preserve"> </w:t>
            </w:r>
            <w:r>
              <w:t>be</w:t>
            </w:r>
            <w:r>
              <w:rPr>
                <w:spacing w:val="-9"/>
              </w:rPr>
              <w:t xml:space="preserve"> </w:t>
            </w:r>
            <w:r>
              <w:t>expressed</w:t>
            </w:r>
            <w:r>
              <w:rPr>
                <w:spacing w:val="-8"/>
              </w:rPr>
              <w:t xml:space="preserve"> </w:t>
            </w:r>
            <w:r>
              <w:t>in</w:t>
            </w:r>
            <w:r>
              <w:rPr>
                <w:spacing w:val="-13"/>
              </w:rPr>
              <w:t xml:space="preserve"> </w:t>
            </w:r>
            <w:r>
              <w:t>Euro</w:t>
            </w:r>
            <w:r>
              <w:rPr>
                <w:spacing w:val="-8"/>
              </w:rPr>
              <w:t xml:space="preserve"> </w:t>
            </w:r>
            <w:r>
              <w:t>only and exclusive of VAT.</w:t>
            </w:r>
            <w:r>
              <w:rPr>
                <w:spacing w:val="40"/>
              </w:rPr>
              <w:t xml:space="preserve"> </w:t>
            </w:r>
            <w:r>
              <w:t>The VAT rate(s) where applicable should be indicated separately.</w:t>
            </w:r>
          </w:p>
        </w:tc>
      </w:tr>
      <w:tr w:rsidR="00A0027B" w14:paraId="076B6D6C" w14:textId="77777777">
        <w:trPr>
          <w:trHeight w:val="611"/>
        </w:trPr>
        <w:tc>
          <w:tcPr>
            <w:tcW w:w="726" w:type="dxa"/>
          </w:tcPr>
          <w:p w14:paraId="12E02B3A" w14:textId="77777777" w:rsidR="00A0027B" w:rsidRDefault="00052D78">
            <w:pPr>
              <w:pStyle w:val="TableParagraph"/>
              <w:spacing w:before="40"/>
              <w:ind w:right="65"/>
              <w:jc w:val="center"/>
            </w:pPr>
            <w:r>
              <w:rPr>
                <w:color w:val="0000FF"/>
                <w:spacing w:val="-2"/>
              </w:rPr>
              <w:t>2.10.3</w:t>
            </w:r>
          </w:p>
        </w:tc>
        <w:tc>
          <w:tcPr>
            <w:tcW w:w="8232" w:type="dxa"/>
          </w:tcPr>
          <w:p w14:paraId="3CE7105C" w14:textId="6179C79D" w:rsidR="00A0027B" w:rsidRDefault="00052D78">
            <w:pPr>
              <w:pStyle w:val="TableParagraph"/>
              <w:spacing w:line="300" w:lineRule="atLeast"/>
              <w:ind w:left="118"/>
            </w:pPr>
            <w:r>
              <w:t xml:space="preserve">Tenderers must confirm that all prices quoted in the Tender will remain valid for </w:t>
            </w:r>
            <w:r w:rsidR="006E0AD2">
              <w:t>12 months</w:t>
            </w:r>
            <w:r>
              <w:t xml:space="preserve"> commencing from the Tender Deadline.</w:t>
            </w:r>
          </w:p>
        </w:tc>
      </w:tr>
    </w:tbl>
    <w:p w14:paraId="3F516D19" w14:textId="77777777" w:rsidR="00A0027B" w:rsidRDefault="00A0027B">
      <w:pPr>
        <w:pStyle w:val="TableParagraph"/>
        <w:spacing w:line="300" w:lineRule="atLeast"/>
        <w:sectPr w:rsidR="00A0027B">
          <w:type w:val="continuous"/>
          <w:pgSz w:w="11910" w:h="16850"/>
          <w:pgMar w:top="1160" w:right="1133" w:bottom="106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726"/>
        <w:gridCol w:w="8225"/>
      </w:tblGrid>
      <w:tr w:rsidR="00A0027B" w14:paraId="6FDC7B54" w14:textId="77777777">
        <w:trPr>
          <w:trHeight w:val="614"/>
        </w:trPr>
        <w:tc>
          <w:tcPr>
            <w:tcW w:w="726" w:type="dxa"/>
          </w:tcPr>
          <w:p w14:paraId="31D34002" w14:textId="77777777" w:rsidR="00A0027B" w:rsidRDefault="00052D78">
            <w:pPr>
              <w:pStyle w:val="TableParagraph"/>
              <w:spacing w:line="225" w:lineRule="exact"/>
              <w:ind w:right="65"/>
              <w:jc w:val="center"/>
            </w:pPr>
            <w:r>
              <w:rPr>
                <w:color w:val="0000FF"/>
                <w:spacing w:val="-2"/>
              </w:rPr>
              <w:t>2.10.4</w:t>
            </w:r>
          </w:p>
        </w:tc>
        <w:tc>
          <w:tcPr>
            <w:tcW w:w="8225" w:type="dxa"/>
          </w:tcPr>
          <w:p w14:paraId="104B6419" w14:textId="77777777" w:rsidR="00A0027B" w:rsidRDefault="00052D78">
            <w:pPr>
              <w:pStyle w:val="TableParagraph"/>
              <w:spacing w:line="225" w:lineRule="exact"/>
              <w:ind w:left="118"/>
            </w:pPr>
            <w:r>
              <w:t>Any</w:t>
            </w:r>
            <w:r>
              <w:rPr>
                <w:spacing w:val="-3"/>
              </w:rPr>
              <w:t xml:space="preserve"> </w:t>
            </w:r>
            <w:r>
              <w:t>currency</w:t>
            </w:r>
            <w:r>
              <w:rPr>
                <w:spacing w:val="-3"/>
              </w:rPr>
              <w:t xml:space="preserve"> </w:t>
            </w:r>
            <w:r>
              <w:t>variations</w:t>
            </w:r>
            <w:r>
              <w:rPr>
                <w:spacing w:val="-3"/>
              </w:rPr>
              <w:t xml:space="preserve"> </w:t>
            </w:r>
            <w:r>
              <w:t>occurring</w:t>
            </w:r>
            <w:r>
              <w:rPr>
                <w:spacing w:val="-2"/>
              </w:rPr>
              <w:t xml:space="preserve"> </w:t>
            </w:r>
            <w:r>
              <w:t>over</w:t>
            </w:r>
            <w:r>
              <w:rPr>
                <w:spacing w:val="-3"/>
              </w:rPr>
              <w:t xml:space="preserve"> </w:t>
            </w:r>
            <w:r>
              <w:t>the</w:t>
            </w:r>
            <w:r>
              <w:rPr>
                <w:spacing w:val="-3"/>
              </w:rPr>
              <w:t xml:space="preserve"> </w:t>
            </w:r>
            <w:r>
              <w:t>term</w:t>
            </w:r>
            <w:r>
              <w:rPr>
                <w:spacing w:val="-2"/>
              </w:rPr>
              <w:t xml:space="preserve"> </w:t>
            </w:r>
            <w:r>
              <w:t>of</w:t>
            </w:r>
            <w:r>
              <w:rPr>
                <w:spacing w:val="-4"/>
              </w:rPr>
              <w:t xml:space="preserve"> </w:t>
            </w:r>
            <w:r>
              <w:t>the Services</w:t>
            </w:r>
            <w:r>
              <w:rPr>
                <w:spacing w:val="-1"/>
              </w:rPr>
              <w:t xml:space="preserve"> </w:t>
            </w:r>
            <w:r>
              <w:t>Contract</w:t>
            </w:r>
            <w:r>
              <w:rPr>
                <w:spacing w:val="-1"/>
              </w:rPr>
              <w:t xml:space="preserve"> </w:t>
            </w:r>
            <w:r>
              <w:t>shall</w:t>
            </w:r>
            <w:r>
              <w:rPr>
                <w:spacing w:val="-4"/>
              </w:rPr>
              <w:t xml:space="preserve"> </w:t>
            </w:r>
            <w:r>
              <w:t>be</w:t>
            </w:r>
            <w:r>
              <w:rPr>
                <w:spacing w:val="-3"/>
              </w:rPr>
              <w:t xml:space="preserve"> </w:t>
            </w:r>
            <w:r>
              <w:t>borne</w:t>
            </w:r>
            <w:r>
              <w:rPr>
                <w:spacing w:val="-3"/>
              </w:rPr>
              <w:t xml:space="preserve"> </w:t>
            </w:r>
            <w:r>
              <w:rPr>
                <w:spacing w:val="-5"/>
              </w:rPr>
              <w:t>by</w:t>
            </w:r>
          </w:p>
          <w:p w14:paraId="374BBE9E" w14:textId="77777777" w:rsidR="00A0027B" w:rsidRDefault="00052D78">
            <w:pPr>
              <w:pStyle w:val="TableParagraph"/>
              <w:spacing w:before="41"/>
              <w:ind w:left="118"/>
            </w:pPr>
            <w:r>
              <w:t xml:space="preserve">the </w:t>
            </w:r>
            <w:r>
              <w:rPr>
                <w:spacing w:val="-2"/>
              </w:rPr>
              <w:t>Tenderer.</w:t>
            </w:r>
          </w:p>
        </w:tc>
      </w:tr>
      <w:tr w:rsidR="00A0027B" w14:paraId="04DEA548" w14:textId="77777777">
        <w:trPr>
          <w:trHeight w:val="704"/>
        </w:trPr>
        <w:tc>
          <w:tcPr>
            <w:tcW w:w="726" w:type="dxa"/>
          </w:tcPr>
          <w:p w14:paraId="78742DBD" w14:textId="77777777" w:rsidR="00A0027B" w:rsidRDefault="00052D78">
            <w:pPr>
              <w:pStyle w:val="TableParagraph"/>
              <w:spacing w:before="40"/>
              <w:ind w:right="65"/>
              <w:jc w:val="center"/>
            </w:pPr>
            <w:r>
              <w:rPr>
                <w:color w:val="0000FF"/>
                <w:spacing w:val="-2"/>
              </w:rPr>
              <w:t>2.10.5</w:t>
            </w:r>
          </w:p>
        </w:tc>
        <w:tc>
          <w:tcPr>
            <w:tcW w:w="8225" w:type="dxa"/>
          </w:tcPr>
          <w:p w14:paraId="1C0B9EFA" w14:textId="77777777" w:rsidR="00A0027B" w:rsidRDefault="00052D78">
            <w:pPr>
              <w:pStyle w:val="TableParagraph"/>
              <w:spacing w:before="40" w:line="276" w:lineRule="auto"/>
              <w:ind w:left="118"/>
            </w:pPr>
            <w:r>
              <w:t>Payments</w:t>
            </w:r>
            <w:r>
              <w:rPr>
                <w:spacing w:val="38"/>
              </w:rPr>
              <w:t xml:space="preserve"> </w:t>
            </w:r>
            <w:r>
              <w:t>for</w:t>
            </w:r>
            <w:r>
              <w:rPr>
                <w:spacing w:val="38"/>
              </w:rPr>
              <w:t xml:space="preserve"> </w:t>
            </w:r>
            <w:r>
              <w:t>Services</w:t>
            </w:r>
            <w:r>
              <w:rPr>
                <w:spacing w:val="38"/>
              </w:rPr>
              <w:t xml:space="preserve"> </w:t>
            </w:r>
            <w:r>
              <w:t>provided</w:t>
            </w:r>
            <w:r>
              <w:rPr>
                <w:spacing w:val="38"/>
              </w:rPr>
              <w:t xml:space="preserve"> </w:t>
            </w:r>
            <w:r>
              <w:t>pursuant</w:t>
            </w:r>
            <w:r>
              <w:rPr>
                <w:spacing w:val="38"/>
              </w:rPr>
              <w:t xml:space="preserve"> </w:t>
            </w:r>
            <w:r>
              <w:t>to</w:t>
            </w:r>
            <w:r>
              <w:rPr>
                <w:spacing w:val="39"/>
              </w:rPr>
              <w:t xml:space="preserve"> </w:t>
            </w:r>
            <w:r>
              <w:t>this</w:t>
            </w:r>
            <w:r>
              <w:rPr>
                <w:spacing w:val="36"/>
              </w:rPr>
              <w:t xml:space="preserve"> </w:t>
            </w:r>
            <w:r>
              <w:t>RFT</w:t>
            </w:r>
            <w:r>
              <w:rPr>
                <w:spacing w:val="38"/>
              </w:rPr>
              <w:t xml:space="preserve"> </w:t>
            </w:r>
            <w:r>
              <w:t>shall</w:t>
            </w:r>
            <w:r>
              <w:rPr>
                <w:spacing w:val="37"/>
              </w:rPr>
              <w:t xml:space="preserve"> </w:t>
            </w:r>
            <w:r>
              <w:t>be</w:t>
            </w:r>
            <w:r>
              <w:rPr>
                <w:spacing w:val="39"/>
              </w:rPr>
              <w:t xml:space="preserve"> </w:t>
            </w:r>
            <w:r>
              <w:t>subject</w:t>
            </w:r>
            <w:r>
              <w:rPr>
                <w:spacing w:val="39"/>
              </w:rPr>
              <w:t xml:space="preserve"> </w:t>
            </w:r>
            <w:r>
              <w:t>to</w:t>
            </w:r>
            <w:r>
              <w:rPr>
                <w:spacing w:val="39"/>
              </w:rPr>
              <w:t xml:space="preserve"> </w:t>
            </w:r>
            <w:r>
              <w:t>and</w:t>
            </w:r>
            <w:r>
              <w:rPr>
                <w:spacing w:val="35"/>
              </w:rPr>
              <w:t xml:space="preserve"> </w:t>
            </w:r>
            <w:r>
              <w:t>made</w:t>
            </w:r>
            <w:r>
              <w:rPr>
                <w:spacing w:val="39"/>
              </w:rPr>
              <w:t xml:space="preserve"> </w:t>
            </w:r>
            <w:r>
              <w:t>in accordance with the Services Contract at Appendix 5 to this RFT.</w:t>
            </w:r>
          </w:p>
        </w:tc>
      </w:tr>
      <w:tr w:rsidR="00A0027B" w14:paraId="4F26F30F" w14:textId="77777777">
        <w:trPr>
          <w:trHeight w:val="2365"/>
        </w:trPr>
        <w:tc>
          <w:tcPr>
            <w:tcW w:w="726" w:type="dxa"/>
          </w:tcPr>
          <w:p w14:paraId="6C776111" w14:textId="77777777" w:rsidR="00A0027B" w:rsidRDefault="00052D78">
            <w:pPr>
              <w:pStyle w:val="TableParagraph"/>
              <w:spacing w:before="46"/>
              <w:ind w:right="65"/>
              <w:jc w:val="center"/>
            </w:pPr>
            <w:r>
              <w:rPr>
                <w:color w:val="0000FF"/>
                <w:spacing w:val="-2"/>
              </w:rPr>
              <w:lastRenderedPageBreak/>
              <w:t>2.10.6</w:t>
            </w:r>
          </w:p>
        </w:tc>
        <w:tc>
          <w:tcPr>
            <w:tcW w:w="8225" w:type="dxa"/>
          </w:tcPr>
          <w:p w14:paraId="3AD3C5EF" w14:textId="682462AF" w:rsidR="00A0027B" w:rsidRDefault="00052D78" w:rsidP="006E0AD2">
            <w:pPr>
              <w:pStyle w:val="TableParagraph"/>
              <w:shd w:val="clear" w:color="auto" w:fill="FFFFFF" w:themeFill="background1"/>
              <w:spacing w:before="46"/>
              <w:ind w:left="118"/>
              <w:rPr>
                <w:i/>
              </w:rPr>
            </w:pPr>
            <w:r w:rsidRPr="006E0AD2">
              <w:rPr>
                <w:i/>
                <w:color w:val="FF0000"/>
                <w:spacing w:val="-5"/>
              </w:rPr>
              <w:t xml:space="preserve"> </w:t>
            </w:r>
            <w:r w:rsidRPr="006E0AD2">
              <w:rPr>
                <w:i/>
                <w:color w:val="FF0000"/>
              </w:rPr>
              <w:t>“Not</w:t>
            </w:r>
            <w:r w:rsidRPr="006E0AD2">
              <w:rPr>
                <w:i/>
                <w:color w:val="FF0000"/>
                <w:spacing w:val="-3"/>
              </w:rPr>
              <w:t xml:space="preserve"> </w:t>
            </w:r>
            <w:r w:rsidRPr="006E0AD2">
              <w:rPr>
                <w:i/>
                <w:color w:val="FF0000"/>
              </w:rPr>
              <w:t>Used”</w:t>
            </w:r>
            <w:r w:rsidRPr="006E0AD2">
              <w:rPr>
                <w:i/>
                <w:color w:val="FF0000"/>
                <w:spacing w:val="-1"/>
              </w:rPr>
              <w:t xml:space="preserve"> </w:t>
            </w:r>
          </w:p>
          <w:p w14:paraId="695D25EF" w14:textId="77777777" w:rsidR="00A0027B" w:rsidRPr="006E0AD2" w:rsidRDefault="00052D78">
            <w:pPr>
              <w:pStyle w:val="TableParagraph"/>
              <w:spacing w:before="240" w:line="276" w:lineRule="auto"/>
              <w:ind w:left="118"/>
              <w:rPr>
                <w:strike/>
              </w:rPr>
            </w:pPr>
            <w:r w:rsidRPr="006E0AD2">
              <w:rPr>
                <w:strike/>
              </w:rPr>
              <w:t>Tenderers should note that prices may be increased or decreased only on the first anniversary of the Effective Date of the Services Contract (as defined in the Services Contract) and</w:t>
            </w:r>
            <w:r w:rsidRPr="006E0AD2">
              <w:rPr>
                <w:strike/>
                <w:spacing w:val="-4"/>
              </w:rPr>
              <w:t xml:space="preserve"> </w:t>
            </w:r>
            <w:r w:rsidRPr="006E0AD2">
              <w:rPr>
                <w:strike/>
              </w:rPr>
              <w:t>on</w:t>
            </w:r>
            <w:r w:rsidRPr="006E0AD2">
              <w:rPr>
                <w:strike/>
                <w:spacing w:val="-2"/>
              </w:rPr>
              <w:t xml:space="preserve"> </w:t>
            </w:r>
            <w:r w:rsidRPr="006E0AD2">
              <w:rPr>
                <w:strike/>
              </w:rPr>
              <w:t>subsequent</w:t>
            </w:r>
            <w:r w:rsidRPr="006E0AD2">
              <w:rPr>
                <w:strike/>
                <w:spacing w:val="-1"/>
              </w:rPr>
              <w:t xml:space="preserve"> </w:t>
            </w:r>
            <w:r w:rsidRPr="006E0AD2">
              <w:rPr>
                <w:strike/>
              </w:rPr>
              <w:t>anniversaries</w:t>
            </w:r>
            <w:r w:rsidRPr="006E0AD2">
              <w:rPr>
                <w:strike/>
                <w:spacing w:val="-3"/>
              </w:rPr>
              <w:t xml:space="preserve"> </w:t>
            </w:r>
            <w:r w:rsidRPr="006E0AD2">
              <w:rPr>
                <w:strike/>
              </w:rPr>
              <w:t>of</w:t>
            </w:r>
            <w:r w:rsidRPr="006E0AD2">
              <w:rPr>
                <w:strike/>
                <w:spacing w:val="-1"/>
              </w:rPr>
              <w:t xml:space="preserve"> </w:t>
            </w:r>
            <w:r w:rsidRPr="006E0AD2">
              <w:rPr>
                <w:strike/>
              </w:rPr>
              <w:t>the</w:t>
            </w:r>
            <w:r w:rsidRPr="006E0AD2">
              <w:rPr>
                <w:strike/>
                <w:spacing w:val="-1"/>
              </w:rPr>
              <w:t xml:space="preserve"> </w:t>
            </w:r>
            <w:r w:rsidRPr="006E0AD2">
              <w:rPr>
                <w:strike/>
              </w:rPr>
              <w:t>Effective</w:t>
            </w:r>
            <w:r w:rsidRPr="006E0AD2">
              <w:rPr>
                <w:strike/>
                <w:spacing w:val="-3"/>
              </w:rPr>
              <w:t xml:space="preserve"> </w:t>
            </w:r>
            <w:r w:rsidRPr="006E0AD2">
              <w:rPr>
                <w:strike/>
              </w:rPr>
              <w:t>Date</w:t>
            </w:r>
            <w:r w:rsidRPr="006E0AD2">
              <w:rPr>
                <w:strike/>
                <w:spacing w:val="-3"/>
              </w:rPr>
              <w:t xml:space="preserve"> </w:t>
            </w:r>
            <w:r w:rsidRPr="006E0AD2">
              <w:rPr>
                <w:strike/>
              </w:rPr>
              <w:t>thereafter,</w:t>
            </w:r>
            <w:r w:rsidRPr="006E0AD2">
              <w:rPr>
                <w:strike/>
                <w:spacing w:val="-4"/>
              </w:rPr>
              <w:t xml:space="preserve"> </w:t>
            </w:r>
            <w:r w:rsidRPr="006E0AD2">
              <w:rPr>
                <w:strike/>
              </w:rPr>
              <w:t>and</w:t>
            </w:r>
            <w:r w:rsidRPr="006E0AD2">
              <w:rPr>
                <w:strike/>
                <w:spacing w:val="-3"/>
              </w:rPr>
              <w:t xml:space="preserve"> </w:t>
            </w:r>
            <w:r w:rsidRPr="006E0AD2">
              <w:rPr>
                <w:strike/>
              </w:rPr>
              <w:t>then</w:t>
            </w:r>
            <w:r w:rsidRPr="006E0AD2">
              <w:rPr>
                <w:strike/>
                <w:spacing w:val="-1"/>
              </w:rPr>
              <w:t xml:space="preserve"> </w:t>
            </w:r>
            <w:r w:rsidRPr="006E0AD2">
              <w:rPr>
                <w:strike/>
              </w:rPr>
              <w:t>only by</w:t>
            </w:r>
            <w:r w:rsidRPr="006E0AD2">
              <w:rPr>
                <w:strike/>
                <w:spacing w:val="-2"/>
              </w:rPr>
              <w:t xml:space="preserve"> </w:t>
            </w:r>
            <w:r w:rsidRPr="006E0AD2">
              <w:rPr>
                <w:strike/>
              </w:rPr>
              <w:t>the</w:t>
            </w:r>
            <w:r w:rsidRPr="006E0AD2">
              <w:rPr>
                <w:strike/>
                <w:spacing w:val="-2"/>
              </w:rPr>
              <w:t xml:space="preserve"> </w:t>
            </w:r>
            <w:r w:rsidRPr="006E0AD2">
              <w:rPr>
                <w:strike/>
              </w:rPr>
              <w:t>percentage</w:t>
            </w:r>
            <w:r w:rsidRPr="006E0AD2">
              <w:rPr>
                <w:strike/>
                <w:spacing w:val="-2"/>
              </w:rPr>
              <w:t xml:space="preserve"> </w:t>
            </w:r>
            <w:r w:rsidRPr="006E0AD2">
              <w:rPr>
                <w:strike/>
              </w:rPr>
              <w:t>by</w:t>
            </w:r>
            <w:r w:rsidRPr="006E0AD2">
              <w:rPr>
                <w:strike/>
                <w:spacing w:val="-4"/>
              </w:rPr>
              <w:t xml:space="preserve"> </w:t>
            </w:r>
            <w:r w:rsidRPr="006E0AD2">
              <w:rPr>
                <w:strike/>
              </w:rPr>
              <w:t>which</w:t>
            </w:r>
            <w:r w:rsidRPr="006E0AD2">
              <w:rPr>
                <w:strike/>
                <w:spacing w:val="-3"/>
              </w:rPr>
              <w:t xml:space="preserve"> </w:t>
            </w:r>
            <w:r w:rsidRPr="006E0AD2">
              <w:rPr>
                <w:strike/>
              </w:rPr>
              <w:t>the [insert</w:t>
            </w:r>
            <w:r w:rsidRPr="006E0AD2">
              <w:rPr>
                <w:strike/>
                <w:spacing w:val="-4"/>
              </w:rPr>
              <w:t xml:space="preserve"> </w:t>
            </w:r>
            <w:r w:rsidRPr="006E0AD2">
              <w:rPr>
                <w:strike/>
              </w:rPr>
              <w:t>relevant</w:t>
            </w:r>
            <w:r w:rsidRPr="006E0AD2">
              <w:rPr>
                <w:strike/>
                <w:spacing w:val="-4"/>
              </w:rPr>
              <w:t xml:space="preserve"> </w:t>
            </w:r>
            <w:r w:rsidRPr="006E0AD2">
              <w:rPr>
                <w:strike/>
              </w:rPr>
              <w:t>price</w:t>
            </w:r>
            <w:r w:rsidRPr="006E0AD2">
              <w:rPr>
                <w:strike/>
                <w:spacing w:val="-4"/>
              </w:rPr>
              <w:t xml:space="preserve"> </w:t>
            </w:r>
            <w:r w:rsidRPr="006E0AD2">
              <w:rPr>
                <w:strike/>
              </w:rPr>
              <w:t>index]</w:t>
            </w:r>
            <w:r w:rsidRPr="006E0AD2">
              <w:rPr>
                <w:strike/>
                <w:spacing w:val="-1"/>
              </w:rPr>
              <w:t xml:space="preserve"> </w:t>
            </w:r>
            <w:r w:rsidRPr="006E0AD2">
              <w:rPr>
                <w:strike/>
              </w:rPr>
              <w:t>has</w:t>
            </w:r>
            <w:r w:rsidRPr="006E0AD2">
              <w:rPr>
                <w:strike/>
                <w:spacing w:val="-2"/>
              </w:rPr>
              <w:t xml:space="preserve"> </w:t>
            </w:r>
            <w:r w:rsidRPr="006E0AD2">
              <w:rPr>
                <w:strike/>
              </w:rPr>
              <w:t>increased</w:t>
            </w:r>
            <w:r w:rsidRPr="006E0AD2">
              <w:rPr>
                <w:strike/>
                <w:spacing w:val="-5"/>
              </w:rPr>
              <w:t xml:space="preserve"> </w:t>
            </w:r>
            <w:r w:rsidRPr="006E0AD2">
              <w:rPr>
                <w:strike/>
              </w:rPr>
              <w:t>or</w:t>
            </w:r>
            <w:r w:rsidRPr="006E0AD2">
              <w:rPr>
                <w:strike/>
                <w:spacing w:val="-2"/>
              </w:rPr>
              <w:t xml:space="preserve"> </w:t>
            </w:r>
            <w:r w:rsidRPr="006E0AD2">
              <w:rPr>
                <w:strike/>
              </w:rPr>
              <w:t>decreased</w:t>
            </w:r>
            <w:r w:rsidRPr="006E0AD2">
              <w:rPr>
                <w:strike/>
                <w:spacing w:val="-2"/>
              </w:rPr>
              <w:t xml:space="preserve"> </w:t>
            </w:r>
            <w:r w:rsidRPr="006E0AD2">
              <w:rPr>
                <w:strike/>
              </w:rPr>
              <w:t>in the edition of that index published by the [insert relevant authority] most recently prior</w:t>
            </w:r>
          </w:p>
          <w:p w14:paraId="35851FEF" w14:textId="77777777" w:rsidR="00A0027B" w:rsidRDefault="00052D78">
            <w:pPr>
              <w:pStyle w:val="TableParagraph"/>
              <w:spacing w:before="1" w:line="245" w:lineRule="exact"/>
              <w:ind w:left="118"/>
            </w:pPr>
            <w:r w:rsidRPr="006E0AD2">
              <w:rPr>
                <w:strike/>
              </w:rPr>
              <w:t>to</w:t>
            </w:r>
            <w:r w:rsidRPr="006E0AD2">
              <w:rPr>
                <w:strike/>
                <w:spacing w:val="-2"/>
              </w:rPr>
              <w:t xml:space="preserve"> </w:t>
            </w:r>
            <w:r w:rsidRPr="006E0AD2">
              <w:rPr>
                <w:strike/>
              </w:rPr>
              <w:t xml:space="preserve">that </w:t>
            </w:r>
            <w:r w:rsidRPr="006E0AD2">
              <w:rPr>
                <w:strike/>
                <w:spacing w:val="-2"/>
              </w:rPr>
              <w:t>anniversary.</w:t>
            </w:r>
          </w:p>
        </w:tc>
      </w:tr>
    </w:tbl>
    <w:p w14:paraId="24475B1F" w14:textId="77777777" w:rsidR="00A0027B" w:rsidRDefault="00052D78">
      <w:pPr>
        <w:pStyle w:val="BodyText"/>
        <w:spacing w:before="154"/>
        <w:rPr>
          <w:sz w:val="20"/>
        </w:rPr>
      </w:pPr>
      <w:r>
        <w:rPr>
          <w:noProof/>
          <w:sz w:val="20"/>
        </w:rPr>
        <mc:AlternateContent>
          <mc:Choice Requires="wpg">
            <w:drawing>
              <wp:anchor distT="0" distB="0" distL="0" distR="0" simplePos="0" relativeHeight="487598080" behindDoc="1" locked="0" layoutInCell="1" allowOverlap="1" wp14:anchorId="47CEC502" wp14:editId="6268BED5">
                <wp:simplePos x="0" y="0"/>
                <wp:positionH relativeFrom="page">
                  <wp:posOffset>882700</wp:posOffset>
                </wp:positionH>
                <wp:positionV relativeFrom="paragraph">
                  <wp:posOffset>268477</wp:posOffset>
                </wp:positionV>
                <wp:extent cx="5798185" cy="227329"/>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54" name="Graphic 53"/>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55" name="Graphic 54"/>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56" name="Textbox 55"/>
                        <wps:cNvSpPr txBox="1"/>
                        <wps:spPr>
                          <a:xfrm>
                            <a:off x="0" y="0"/>
                            <a:ext cx="5798185" cy="208915"/>
                          </a:xfrm>
                          <a:prstGeom prst="rect">
                            <a:avLst/>
                          </a:prstGeom>
                        </wps:spPr>
                        <wps:txbx>
                          <w:txbxContent>
                            <w:p w14:paraId="040540F6" w14:textId="77777777" w:rsidR="00A93A56" w:rsidRDefault="00A93A56">
                              <w:pPr>
                                <w:spacing w:line="268" w:lineRule="exact"/>
                                <w:ind w:left="28"/>
                                <w:rPr>
                                  <w:b/>
                                </w:rPr>
                              </w:pPr>
                              <w:r>
                                <w:rPr>
                                  <w:b/>
                                  <w:color w:val="FFFFFF"/>
                                </w:rPr>
                                <w:t>2.11</w:t>
                              </w:r>
                              <w:r>
                                <w:rPr>
                                  <w:b/>
                                  <w:color w:val="FFFFFF"/>
                                  <w:spacing w:val="30"/>
                                </w:rPr>
                                <w:t xml:space="preserve">  </w:t>
                              </w:r>
                              <w:r>
                                <w:rPr>
                                  <w:b/>
                                  <w:color w:val="FFFFFF"/>
                                </w:rPr>
                                <w:t>ENVIRONMENTAL,</w:t>
                              </w:r>
                              <w:r>
                                <w:rPr>
                                  <w:b/>
                                  <w:color w:val="FFFFFF"/>
                                  <w:spacing w:val="-1"/>
                                </w:rPr>
                                <w:t xml:space="preserve"> </w:t>
                              </w:r>
                              <w:r>
                                <w:rPr>
                                  <w:b/>
                                  <w:color w:val="FFFFFF"/>
                                </w:rPr>
                                <w:t>SOCIAL</w:t>
                              </w:r>
                              <w:r>
                                <w:rPr>
                                  <w:b/>
                                  <w:color w:val="FFFFFF"/>
                                  <w:spacing w:val="-6"/>
                                </w:rPr>
                                <w:t xml:space="preserve"> </w:t>
                              </w:r>
                              <w:r>
                                <w:rPr>
                                  <w:b/>
                                  <w:color w:val="FFFFFF"/>
                                </w:rPr>
                                <w:t>AND</w:t>
                              </w:r>
                              <w:r>
                                <w:rPr>
                                  <w:b/>
                                  <w:color w:val="FFFFFF"/>
                                  <w:spacing w:val="-6"/>
                                </w:rPr>
                                <w:t xml:space="preserve"> </w:t>
                              </w:r>
                              <w:r>
                                <w:rPr>
                                  <w:b/>
                                  <w:color w:val="FFFFFF"/>
                                </w:rPr>
                                <w:t>LABOUR</w:t>
                              </w:r>
                              <w:r>
                                <w:rPr>
                                  <w:b/>
                                  <w:color w:val="FFFFFF"/>
                                  <w:spacing w:val="-5"/>
                                </w:rPr>
                                <w:t xml:space="preserve"> LAW</w:t>
                              </w:r>
                            </w:p>
                          </w:txbxContent>
                        </wps:txbx>
                        <wps:bodyPr wrap="square" lIns="0" tIns="0" rIns="0" bIns="0" rtlCol="0">
                          <a:noAutofit/>
                        </wps:bodyPr>
                      </wps:wsp>
                    </wpg:wgp>
                  </a:graphicData>
                </a:graphic>
              </wp:anchor>
            </w:drawing>
          </mc:Choice>
          <mc:Fallback>
            <w:pict>
              <v:group w14:anchorId="47CEC502" id="Group 52" o:spid="_x0000_s1071" style="position:absolute;margin-left:69.5pt;margin-top:21.15pt;width:456.55pt;height:17.9pt;z-index:-15718400;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">
                <v:shape id="Graphic 53" o:spid="_x0000_s107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" path="m5798184,l,,,208788r5798184,l5798184,xe" fillcolor="navy" stroked="f">
                  <v:path arrowok="t"/>
                </v:shape>
                <v:shape id="Graphic 54" o:spid="_x0000_s1073"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" path="m5798184,l,,,18288r5798184,l5798184,xe" fillcolor="#339" stroked="f">
                  <v:path arrowok="t"/>
                </v:shape>
                <v:shape id="Textbox 55" o:spid="_x0000_s107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040540F6" w14:textId="77777777" w:rsidR="00A93A56" w:rsidRDefault="00A93A56">
                        <w:pPr>
                          <w:spacing w:line="268" w:lineRule="exact"/>
                          <w:ind w:left="28"/>
                          <w:rPr>
                            <w:b/>
                          </w:rPr>
                        </w:pPr>
                        <w:r>
                          <w:rPr>
                            <w:b/>
                            <w:color w:val="FFFFFF"/>
                          </w:rPr>
                          <w:t>2.11</w:t>
                        </w:r>
                        <w:r>
                          <w:rPr>
                            <w:b/>
                            <w:color w:val="FFFFFF"/>
                            <w:spacing w:val="30"/>
                          </w:rPr>
                          <w:t xml:space="preserve">  </w:t>
                        </w:r>
                        <w:r>
                          <w:rPr>
                            <w:b/>
                            <w:color w:val="FFFFFF"/>
                          </w:rPr>
                          <w:t>ENVIRONMENTAL,</w:t>
                        </w:r>
                        <w:r>
                          <w:rPr>
                            <w:b/>
                            <w:color w:val="FFFFFF"/>
                            <w:spacing w:val="-1"/>
                          </w:rPr>
                          <w:t xml:space="preserve"> </w:t>
                        </w:r>
                        <w:r>
                          <w:rPr>
                            <w:b/>
                            <w:color w:val="FFFFFF"/>
                          </w:rPr>
                          <w:t>SOCIAL</w:t>
                        </w:r>
                        <w:r>
                          <w:rPr>
                            <w:b/>
                            <w:color w:val="FFFFFF"/>
                            <w:spacing w:val="-6"/>
                          </w:rPr>
                          <w:t xml:space="preserve"> </w:t>
                        </w:r>
                        <w:r>
                          <w:rPr>
                            <w:b/>
                            <w:color w:val="FFFFFF"/>
                          </w:rPr>
                          <w:t>AND</w:t>
                        </w:r>
                        <w:r>
                          <w:rPr>
                            <w:b/>
                            <w:color w:val="FFFFFF"/>
                            <w:spacing w:val="-6"/>
                          </w:rPr>
                          <w:t xml:space="preserve"> </w:t>
                        </w:r>
                        <w:r>
                          <w:rPr>
                            <w:b/>
                            <w:color w:val="FFFFFF"/>
                          </w:rPr>
                          <w:t>LABOUR</w:t>
                        </w:r>
                        <w:r>
                          <w:rPr>
                            <w:b/>
                            <w:color w:val="FFFFFF"/>
                            <w:spacing w:val="-5"/>
                          </w:rPr>
                          <w:t xml:space="preserve"> LAW</w:t>
                        </w:r>
                      </w:p>
                    </w:txbxContent>
                  </v:textbox>
                </v:shape>
                <w10:wrap type="topAndBottom" anchorx="page"/>
              </v:group>
            </w:pict>
          </mc:Fallback>
        </mc:AlternateContent>
      </w:r>
    </w:p>
    <w:p w14:paraId="607F717A" w14:textId="77777777" w:rsidR="00A0027B" w:rsidRDefault="00A0027B">
      <w:pPr>
        <w:pStyle w:val="BodyText"/>
        <w:spacing w:before="9"/>
        <w:rPr>
          <w:sz w:val="11"/>
        </w:rPr>
      </w:pPr>
    </w:p>
    <w:tbl>
      <w:tblPr>
        <w:tblW w:w="0" w:type="auto"/>
        <w:tblInd w:w="209" w:type="dxa"/>
        <w:tblLayout w:type="fixed"/>
        <w:tblCellMar>
          <w:left w:w="0" w:type="dxa"/>
          <w:right w:w="0" w:type="dxa"/>
        </w:tblCellMar>
        <w:tblLook w:val="01E0" w:firstRow="1" w:lastRow="1" w:firstColumn="1" w:lastColumn="1" w:noHBand="0" w:noVBand="0"/>
      </w:tblPr>
      <w:tblGrid>
        <w:gridCol w:w="725"/>
        <w:gridCol w:w="8235"/>
      </w:tblGrid>
      <w:tr w:rsidR="00A0027B" w14:paraId="16E268F9" w14:textId="77777777">
        <w:trPr>
          <w:trHeight w:val="1558"/>
        </w:trPr>
        <w:tc>
          <w:tcPr>
            <w:tcW w:w="725" w:type="dxa"/>
          </w:tcPr>
          <w:p w14:paraId="14313E86" w14:textId="77777777" w:rsidR="00A0027B" w:rsidRDefault="00052D78">
            <w:pPr>
              <w:pStyle w:val="TableParagraph"/>
              <w:spacing w:line="225" w:lineRule="exact"/>
              <w:ind w:right="64"/>
              <w:jc w:val="center"/>
            </w:pPr>
            <w:r>
              <w:rPr>
                <w:color w:val="0000FF"/>
                <w:spacing w:val="-2"/>
              </w:rPr>
              <w:t>2.11.1</w:t>
            </w:r>
          </w:p>
        </w:tc>
        <w:tc>
          <w:tcPr>
            <w:tcW w:w="8235" w:type="dxa"/>
          </w:tcPr>
          <w:p w14:paraId="40384F0E" w14:textId="77777777" w:rsidR="00A0027B" w:rsidRDefault="00052D78">
            <w:pPr>
              <w:pStyle w:val="TableParagraph"/>
              <w:spacing w:line="225" w:lineRule="exact"/>
              <w:ind w:left="116"/>
              <w:jc w:val="both"/>
            </w:pPr>
            <w:r>
              <w:t>In</w:t>
            </w:r>
            <w:r>
              <w:rPr>
                <w:spacing w:val="1"/>
              </w:rPr>
              <w:t xml:space="preserve"> </w:t>
            </w:r>
            <w:r>
              <w:t>the</w:t>
            </w:r>
            <w:r>
              <w:rPr>
                <w:spacing w:val="6"/>
              </w:rPr>
              <w:t xml:space="preserve"> </w:t>
            </w:r>
            <w:r>
              <w:t>performance</w:t>
            </w:r>
            <w:r>
              <w:rPr>
                <w:spacing w:val="6"/>
              </w:rPr>
              <w:t xml:space="preserve"> </w:t>
            </w:r>
            <w:r>
              <w:t>of</w:t>
            </w:r>
            <w:r>
              <w:rPr>
                <w:spacing w:val="5"/>
              </w:rPr>
              <w:t xml:space="preserve"> </w:t>
            </w:r>
            <w:r>
              <w:t>any</w:t>
            </w:r>
            <w:r>
              <w:rPr>
                <w:spacing w:val="3"/>
              </w:rPr>
              <w:t xml:space="preserve"> </w:t>
            </w:r>
            <w:r>
              <w:t>Services</w:t>
            </w:r>
            <w:r>
              <w:rPr>
                <w:spacing w:val="6"/>
              </w:rPr>
              <w:t xml:space="preserve"> </w:t>
            </w:r>
            <w:r>
              <w:t>Contract</w:t>
            </w:r>
            <w:r>
              <w:rPr>
                <w:spacing w:val="6"/>
              </w:rPr>
              <w:t xml:space="preserve"> </w:t>
            </w:r>
            <w:r>
              <w:t>awarded,</w:t>
            </w:r>
            <w:r>
              <w:rPr>
                <w:spacing w:val="6"/>
              </w:rPr>
              <w:t xml:space="preserve"> </w:t>
            </w:r>
            <w:r>
              <w:t>the</w:t>
            </w:r>
            <w:r>
              <w:rPr>
                <w:spacing w:val="5"/>
              </w:rPr>
              <w:t xml:space="preserve"> </w:t>
            </w:r>
            <w:r>
              <w:t>successful</w:t>
            </w:r>
            <w:r>
              <w:rPr>
                <w:spacing w:val="5"/>
              </w:rPr>
              <w:t xml:space="preserve"> </w:t>
            </w:r>
            <w:r>
              <w:t>Tenderers</w:t>
            </w:r>
            <w:r>
              <w:rPr>
                <w:spacing w:val="9"/>
              </w:rPr>
              <w:t xml:space="preserve"> </w:t>
            </w:r>
            <w:r>
              <w:t>and</w:t>
            </w:r>
            <w:r>
              <w:rPr>
                <w:spacing w:val="5"/>
              </w:rPr>
              <w:t xml:space="preserve"> </w:t>
            </w:r>
            <w:r>
              <w:rPr>
                <w:spacing w:val="-2"/>
              </w:rPr>
              <w:t>their</w:t>
            </w:r>
          </w:p>
          <w:p w14:paraId="4B3DA4A7" w14:textId="77777777" w:rsidR="00A0027B" w:rsidRDefault="00052D78">
            <w:pPr>
              <w:pStyle w:val="TableParagraph"/>
              <w:spacing w:before="38" w:line="276" w:lineRule="auto"/>
              <w:ind w:left="116" w:right="47"/>
              <w:jc w:val="both"/>
            </w:pPr>
            <w:r>
              <w:t>Subcontractors (if any), shall be required to comply with all applicable obligations in the field</w:t>
            </w:r>
            <w:r>
              <w:rPr>
                <w:spacing w:val="-6"/>
              </w:rPr>
              <w:t xml:space="preserve"> </w:t>
            </w:r>
            <w:r>
              <w:t>of</w:t>
            </w:r>
            <w:r>
              <w:rPr>
                <w:spacing w:val="-7"/>
              </w:rPr>
              <w:t xml:space="preserve"> </w:t>
            </w:r>
            <w:r>
              <w:t>environmental,</w:t>
            </w:r>
            <w:r>
              <w:rPr>
                <w:spacing w:val="-7"/>
              </w:rPr>
              <w:t xml:space="preserve"> </w:t>
            </w:r>
            <w:r>
              <w:t>social</w:t>
            </w:r>
            <w:r>
              <w:rPr>
                <w:spacing w:val="-5"/>
              </w:rPr>
              <w:t xml:space="preserve"> </w:t>
            </w:r>
            <w:r>
              <w:t>and</w:t>
            </w:r>
            <w:r>
              <w:rPr>
                <w:spacing w:val="-5"/>
              </w:rPr>
              <w:t xml:space="preserve"> </w:t>
            </w:r>
            <w:proofErr w:type="spellStart"/>
            <w:r>
              <w:t>labour</w:t>
            </w:r>
            <w:proofErr w:type="spellEnd"/>
            <w:r>
              <w:rPr>
                <w:spacing w:val="-4"/>
              </w:rPr>
              <w:t xml:space="preserve"> </w:t>
            </w:r>
            <w:r>
              <w:t>law</w:t>
            </w:r>
            <w:r>
              <w:rPr>
                <w:spacing w:val="-4"/>
              </w:rPr>
              <w:t xml:space="preserve"> </w:t>
            </w:r>
            <w:r>
              <w:t>that</w:t>
            </w:r>
            <w:r>
              <w:rPr>
                <w:spacing w:val="-7"/>
              </w:rPr>
              <w:t xml:space="preserve"> </w:t>
            </w:r>
            <w:r>
              <w:t>apply</w:t>
            </w:r>
            <w:r>
              <w:rPr>
                <w:spacing w:val="-4"/>
              </w:rPr>
              <w:t xml:space="preserve"> </w:t>
            </w:r>
            <w:r>
              <w:t>at</w:t>
            </w:r>
            <w:r>
              <w:rPr>
                <w:spacing w:val="-6"/>
              </w:rPr>
              <w:t xml:space="preserve"> </w:t>
            </w:r>
            <w:r>
              <w:t>the</w:t>
            </w:r>
            <w:r>
              <w:rPr>
                <w:spacing w:val="-4"/>
              </w:rPr>
              <w:t xml:space="preserve"> </w:t>
            </w:r>
            <w:r>
              <w:t>place</w:t>
            </w:r>
            <w:r>
              <w:rPr>
                <w:spacing w:val="-4"/>
              </w:rPr>
              <w:t xml:space="preserve"> </w:t>
            </w:r>
            <w:r>
              <w:t>where</w:t>
            </w:r>
            <w:r>
              <w:rPr>
                <w:spacing w:val="-6"/>
              </w:rPr>
              <w:t xml:space="preserve"> </w:t>
            </w:r>
            <w:r>
              <w:t>the</w:t>
            </w:r>
            <w:r>
              <w:rPr>
                <w:spacing w:val="-4"/>
              </w:rPr>
              <w:t xml:space="preserve"> </w:t>
            </w:r>
            <w:r>
              <w:t>services</w:t>
            </w:r>
            <w:r>
              <w:rPr>
                <w:spacing w:val="-6"/>
              </w:rPr>
              <w:t xml:space="preserve"> </w:t>
            </w:r>
            <w:r>
              <w:t>are provided, that have been established by EU law, national law, collective agreements or by international,</w:t>
            </w:r>
            <w:r>
              <w:rPr>
                <w:spacing w:val="-5"/>
              </w:rPr>
              <w:t xml:space="preserve"> </w:t>
            </w:r>
            <w:r>
              <w:t>environmental,</w:t>
            </w:r>
            <w:r>
              <w:rPr>
                <w:spacing w:val="-3"/>
              </w:rPr>
              <w:t xml:space="preserve"> </w:t>
            </w:r>
            <w:r>
              <w:t>social</w:t>
            </w:r>
            <w:r>
              <w:rPr>
                <w:spacing w:val="-4"/>
              </w:rPr>
              <w:t xml:space="preserve"> </w:t>
            </w:r>
            <w:r>
              <w:t>and</w:t>
            </w:r>
            <w:r>
              <w:rPr>
                <w:spacing w:val="-4"/>
              </w:rPr>
              <w:t xml:space="preserve"> </w:t>
            </w:r>
            <w:proofErr w:type="spellStart"/>
            <w:r>
              <w:t>labour</w:t>
            </w:r>
            <w:proofErr w:type="spellEnd"/>
            <w:r>
              <w:rPr>
                <w:spacing w:val="-3"/>
              </w:rPr>
              <w:t xml:space="preserve"> </w:t>
            </w:r>
            <w:r>
              <w:t>law</w:t>
            </w:r>
            <w:r>
              <w:rPr>
                <w:spacing w:val="-2"/>
              </w:rPr>
              <w:t xml:space="preserve"> </w:t>
            </w:r>
            <w:r>
              <w:t>listed</w:t>
            </w:r>
            <w:r>
              <w:rPr>
                <w:spacing w:val="-3"/>
              </w:rPr>
              <w:t xml:space="preserve"> </w:t>
            </w:r>
            <w:r>
              <w:t>in</w:t>
            </w:r>
            <w:r>
              <w:rPr>
                <w:spacing w:val="-1"/>
              </w:rPr>
              <w:t xml:space="preserve"> </w:t>
            </w:r>
            <w:r>
              <w:t>Schedule</w:t>
            </w:r>
            <w:r>
              <w:rPr>
                <w:spacing w:val="-5"/>
              </w:rPr>
              <w:t xml:space="preserve"> </w:t>
            </w:r>
            <w:r>
              <w:t>7</w:t>
            </w:r>
            <w:r>
              <w:rPr>
                <w:spacing w:val="-3"/>
              </w:rPr>
              <w:t xml:space="preserve"> </w:t>
            </w:r>
            <w:r>
              <w:t>of</w:t>
            </w:r>
            <w:r>
              <w:rPr>
                <w:spacing w:val="-4"/>
              </w:rPr>
              <w:t xml:space="preserve"> </w:t>
            </w:r>
            <w:r>
              <w:t>the</w:t>
            </w:r>
            <w:r>
              <w:rPr>
                <w:spacing w:val="-4"/>
              </w:rPr>
              <w:t xml:space="preserve"> </w:t>
            </w:r>
            <w:r>
              <w:t>Regulations.</w:t>
            </w:r>
          </w:p>
        </w:tc>
      </w:tr>
      <w:tr w:rsidR="00A0027B" w14:paraId="56DCD2E9" w14:textId="77777777">
        <w:trPr>
          <w:trHeight w:val="2592"/>
        </w:trPr>
        <w:tc>
          <w:tcPr>
            <w:tcW w:w="725" w:type="dxa"/>
          </w:tcPr>
          <w:p w14:paraId="06E1C4D2" w14:textId="77777777" w:rsidR="00A0027B" w:rsidRDefault="00052D78">
            <w:pPr>
              <w:pStyle w:val="TableParagraph"/>
              <w:spacing w:before="60"/>
              <w:ind w:right="64"/>
              <w:jc w:val="center"/>
            </w:pPr>
            <w:r>
              <w:rPr>
                <w:color w:val="0000FF"/>
                <w:spacing w:val="-2"/>
              </w:rPr>
              <w:t>2.11.2</w:t>
            </w:r>
          </w:p>
        </w:tc>
        <w:tc>
          <w:tcPr>
            <w:tcW w:w="8235" w:type="dxa"/>
          </w:tcPr>
          <w:p w14:paraId="1E484DC9" w14:textId="77777777" w:rsidR="00A0027B" w:rsidRDefault="00052D78">
            <w:pPr>
              <w:pStyle w:val="TableParagraph"/>
              <w:spacing w:before="60" w:line="276" w:lineRule="auto"/>
              <w:ind w:left="116" w:right="60"/>
              <w:jc w:val="both"/>
            </w:pPr>
            <w:r>
              <w:t>Tenderers shall be required to include an undertaking to comply fully with the provisions of</w:t>
            </w:r>
            <w:r>
              <w:rPr>
                <w:spacing w:val="-4"/>
              </w:rPr>
              <w:t xml:space="preserve"> </w:t>
            </w:r>
            <w:r>
              <w:t>Council</w:t>
            </w:r>
            <w:r>
              <w:rPr>
                <w:spacing w:val="-5"/>
              </w:rPr>
              <w:t xml:space="preserve"> </w:t>
            </w:r>
            <w:r>
              <w:t>Directive</w:t>
            </w:r>
            <w:r>
              <w:rPr>
                <w:spacing w:val="-6"/>
              </w:rPr>
              <w:t xml:space="preserve"> </w:t>
            </w:r>
            <w:r>
              <w:t>2001/23/EC</w:t>
            </w:r>
            <w:r>
              <w:rPr>
                <w:spacing w:val="-7"/>
              </w:rPr>
              <w:t xml:space="preserve"> </w:t>
            </w:r>
            <w:r>
              <w:t>of</w:t>
            </w:r>
            <w:r>
              <w:rPr>
                <w:spacing w:val="-7"/>
              </w:rPr>
              <w:t xml:space="preserve"> </w:t>
            </w:r>
            <w:r>
              <w:t>12</w:t>
            </w:r>
            <w:r>
              <w:rPr>
                <w:spacing w:val="-4"/>
              </w:rPr>
              <w:t xml:space="preserve"> </w:t>
            </w:r>
            <w:r>
              <w:t>March</w:t>
            </w:r>
            <w:r>
              <w:rPr>
                <w:spacing w:val="-5"/>
              </w:rPr>
              <w:t xml:space="preserve"> </w:t>
            </w:r>
            <w:r>
              <w:t>2001</w:t>
            </w:r>
            <w:r>
              <w:rPr>
                <w:spacing w:val="-6"/>
              </w:rPr>
              <w:t xml:space="preserve"> </w:t>
            </w:r>
            <w:r>
              <w:t>on</w:t>
            </w:r>
            <w:r>
              <w:rPr>
                <w:spacing w:val="-5"/>
              </w:rPr>
              <w:t xml:space="preserve"> </w:t>
            </w:r>
            <w:r>
              <w:t>the</w:t>
            </w:r>
            <w:r>
              <w:rPr>
                <w:spacing w:val="-4"/>
              </w:rPr>
              <w:t xml:space="preserve"> </w:t>
            </w:r>
            <w:r>
              <w:t>approximation</w:t>
            </w:r>
            <w:r>
              <w:rPr>
                <w:spacing w:val="-7"/>
              </w:rPr>
              <w:t xml:space="preserve"> </w:t>
            </w:r>
            <w:r>
              <w:t>of</w:t>
            </w:r>
            <w:r>
              <w:rPr>
                <w:spacing w:val="-4"/>
              </w:rPr>
              <w:t xml:space="preserve"> </w:t>
            </w:r>
            <w:r>
              <w:t>the</w:t>
            </w:r>
            <w:r>
              <w:rPr>
                <w:spacing w:val="-4"/>
              </w:rPr>
              <w:t xml:space="preserve"> </w:t>
            </w:r>
            <w:r>
              <w:t>laws</w:t>
            </w:r>
            <w:r>
              <w:rPr>
                <w:spacing w:val="-4"/>
              </w:rPr>
              <w:t xml:space="preserve"> </w:t>
            </w:r>
            <w:r>
              <w:t>of</w:t>
            </w:r>
            <w:r>
              <w:rPr>
                <w:spacing w:val="-7"/>
              </w:rPr>
              <w:t xml:space="preserve"> </w:t>
            </w:r>
            <w:r>
              <w:t>the Member States relating to the safeguarding of employees’ rights in the event of transfers of</w:t>
            </w:r>
            <w:r>
              <w:rPr>
                <w:spacing w:val="-3"/>
              </w:rPr>
              <w:t xml:space="preserve"> </w:t>
            </w:r>
            <w:r>
              <w:t>undertakings,</w:t>
            </w:r>
            <w:r>
              <w:rPr>
                <w:spacing w:val="-3"/>
              </w:rPr>
              <w:t xml:space="preserve"> </w:t>
            </w:r>
            <w:r>
              <w:t>business</w:t>
            </w:r>
            <w:r>
              <w:rPr>
                <w:spacing w:val="-5"/>
              </w:rPr>
              <w:t xml:space="preserve"> </w:t>
            </w:r>
            <w:r>
              <w:t>or</w:t>
            </w:r>
            <w:r>
              <w:rPr>
                <w:spacing w:val="-3"/>
              </w:rPr>
              <w:t xml:space="preserve"> </w:t>
            </w:r>
            <w:r>
              <w:t>parts</w:t>
            </w:r>
            <w:r>
              <w:rPr>
                <w:spacing w:val="-5"/>
              </w:rPr>
              <w:t xml:space="preserve"> </w:t>
            </w:r>
            <w:r>
              <w:t>of</w:t>
            </w:r>
            <w:r>
              <w:rPr>
                <w:spacing w:val="-3"/>
              </w:rPr>
              <w:t xml:space="preserve"> </w:t>
            </w:r>
            <w:r>
              <w:t>undertakings</w:t>
            </w:r>
            <w:r>
              <w:rPr>
                <w:spacing w:val="-5"/>
              </w:rPr>
              <w:t xml:space="preserve"> </w:t>
            </w:r>
            <w:r>
              <w:t>or</w:t>
            </w:r>
            <w:r>
              <w:rPr>
                <w:spacing w:val="-3"/>
              </w:rPr>
              <w:t xml:space="preserve"> </w:t>
            </w:r>
            <w:r>
              <w:t>business</w:t>
            </w:r>
            <w:r>
              <w:rPr>
                <w:spacing w:val="-2"/>
              </w:rPr>
              <w:t xml:space="preserve"> </w:t>
            </w:r>
            <w:r>
              <w:t>and</w:t>
            </w:r>
            <w:r>
              <w:rPr>
                <w:spacing w:val="-4"/>
              </w:rPr>
              <w:t xml:space="preserve"> </w:t>
            </w:r>
            <w:r>
              <w:t>as</w:t>
            </w:r>
            <w:r>
              <w:rPr>
                <w:spacing w:val="-3"/>
              </w:rPr>
              <w:t xml:space="preserve"> </w:t>
            </w:r>
            <w:r>
              <w:t>implemented</w:t>
            </w:r>
            <w:r>
              <w:rPr>
                <w:spacing w:val="-4"/>
              </w:rPr>
              <w:t xml:space="preserve"> </w:t>
            </w:r>
            <w:r>
              <w:t>in</w:t>
            </w:r>
            <w:r>
              <w:rPr>
                <w:spacing w:val="-3"/>
              </w:rPr>
              <w:t xml:space="preserve"> </w:t>
            </w:r>
            <w:r>
              <w:t>Irish law by Statutory Instrument No. 131 of 2003, the European Communities (Protection of Employees on Transfer of Undertakings) Regulations 2003 and to indemnify the Contracting</w:t>
            </w:r>
            <w:r>
              <w:rPr>
                <w:spacing w:val="-2"/>
              </w:rPr>
              <w:t xml:space="preserve"> </w:t>
            </w:r>
            <w:r>
              <w:t>Authority for</w:t>
            </w:r>
            <w:r>
              <w:rPr>
                <w:spacing w:val="-1"/>
              </w:rPr>
              <w:t xml:space="preserve"> </w:t>
            </w:r>
            <w:r>
              <w:t>any</w:t>
            </w:r>
            <w:r>
              <w:rPr>
                <w:spacing w:val="-1"/>
              </w:rPr>
              <w:t xml:space="preserve"> </w:t>
            </w:r>
            <w:r>
              <w:t>claim arising</w:t>
            </w:r>
            <w:r>
              <w:rPr>
                <w:spacing w:val="-4"/>
              </w:rPr>
              <w:t xml:space="preserve"> </w:t>
            </w:r>
            <w:r>
              <w:t>or</w:t>
            </w:r>
            <w:r>
              <w:rPr>
                <w:spacing w:val="-1"/>
              </w:rPr>
              <w:t xml:space="preserve"> </w:t>
            </w:r>
            <w:r>
              <w:t>loss</w:t>
            </w:r>
            <w:r>
              <w:rPr>
                <w:spacing w:val="-3"/>
              </w:rPr>
              <w:t xml:space="preserve"> </w:t>
            </w:r>
            <w:r>
              <w:t>or</w:t>
            </w:r>
            <w:r>
              <w:rPr>
                <w:spacing w:val="-1"/>
              </w:rPr>
              <w:t xml:space="preserve"> </w:t>
            </w:r>
            <w:r>
              <w:t>costs incurred</w:t>
            </w:r>
            <w:r>
              <w:rPr>
                <w:spacing w:val="-1"/>
              </w:rPr>
              <w:t xml:space="preserve"> </w:t>
            </w:r>
            <w:r>
              <w:t>as</w:t>
            </w:r>
            <w:r>
              <w:rPr>
                <w:spacing w:val="-1"/>
              </w:rPr>
              <w:t xml:space="preserve"> </w:t>
            </w:r>
            <w:r>
              <w:t>a</w:t>
            </w:r>
            <w:r>
              <w:rPr>
                <w:spacing w:val="-1"/>
              </w:rPr>
              <w:t xml:space="preserve"> </w:t>
            </w:r>
            <w:r>
              <w:t>result</w:t>
            </w:r>
            <w:r>
              <w:rPr>
                <w:spacing w:val="-3"/>
              </w:rPr>
              <w:t xml:space="preserve"> </w:t>
            </w:r>
            <w:r>
              <w:t>of</w:t>
            </w:r>
            <w:r>
              <w:rPr>
                <w:spacing w:val="-1"/>
              </w:rPr>
              <w:t xml:space="preserve"> </w:t>
            </w:r>
            <w:r>
              <w:t>its</w:t>
            </w:r>
            <w:r>
              <w:rPr>
                <w:spacing w:val="-1"/>
              </w:rPr>
              <w:t xml:space="preserve"> </w:t>
            </w:r>
            <w:r>
              <w:t>failure or incapacity to fulfil its obligations under the said Directive and Statutory Instrument.</w:t>
            </w:r>
          </w:p>
        </w:tc>
      </w:tr>
      <w:tr w:rsidR="00A0027B" w14:paraId="0809D3FE" w14:textId="77777777">
        <w:trPr>
          <w:trHeight w:val="2795"/>
        </w:trPr>
        <w:tc>
          <w:tcPr>
            <w:tcW w:w="725" w:type="dxa"/>
          </w:tcPr>
          <w:p w14:paraId="70942C01" w14:textId="77777777" w:rsidR="00A0027B" w:rsidRDefault="00052D78">
            <w:pPr>
              <w:pStyle w:val="TableParagraph"/>
              <w:spacing w:before="60"/>
              <w:ind w:right="64"/>
              <w:jc w:val="center"/>
            </w:pPr>
            <w:r>
              <w:rPr>
                <w:color w:val="0000FF"/>
                <w:spacing w:val="-2"/>
              </w:rPr>
              <w:t>2.11.3</w:t>
            </w:r>
          </w:p>
        </w:tc>
        <w:tc>
          <w:tcPr>
            <w:tcW w:w="8235" w:type="dxa"/>
          </w:tcPr>
          <w:p w14:paraId="7F6909C3" w14:textId="77777777" w:rsidR="00A0027B" w:rsidRDefault="00052D78">
            <w:pPr>
              <w:pStyle w:val="TableParagraph"/>
              <w:spacing w:before="60" w:line="276" w:lineRule="auto"/>
              <w:ind w:left="116" w:right="58"/>
              <w:jc w:val="both"/>
            </w:pPr>
            <w:r>
              <w:t>The</w:t>
            </w:r>
            <w:r>
              <w:rPr>
                <w:spacing w:val="-10"/>
              </w:rPr>
              <w:t xml:space="preserve"> </w:t>
            </w:r>
            <w:r>
              <w:t>Protection</w:t>
            </w:r>
            <w:r>
              <w:rPr>
                <w:spacing w:val="-13"/>
              </w:rPr>
              <w:t xml:space="preserve"> </w:t>
            </w:r>
            <w:r>
              <w:t>of</w:t>
            </w:r>
            <w:r>
              <w:rPr>
                <w:spacing w:val="-10"/>
              </w:rPr>
              <w:t xml:space="preserve"> </w:t>
            </w:r>
            <w:r>
              <w:t>Employees</w:t>
            </w:r>
            <w:r>
              <w:rPr>
                <w:spacing w:val="-10"/>
              </w:rPr>
              <w:t xml:space="preserve"> </w:t>
            </w:r>
            <w:r>
              <w:t>(Temporary</w:t>
            </w:r>
            <w:r>
              <w:rPr>
                <w:spacing w:val="-9"/>
              </w:rPr>
              <w:t xml:space="preserve"> </w:t>
            </w:r>
            <w:r>
              <w:t>Agency</w:t>
            </w:r>
            <w:r>
              <w:rPr>
                <w:spacing w:val="-9"/>
              </w:rPr>
              <w:t xml:space="preserve"> </w:t>
            </w:r>
            <w:r>
              <w:t>Work)</w:t>
            </w:r>
            <w:r>
              <w:rPr>
                <w:spacing w:val="-9"/>
              </w:rPr>
              <w:t xml:space="preserve"> </w:t>
            </w:r>
            <w:r>
              <w:t>Act</w:t>
            </w:r>
            <w:r>
              <w:rPr>
                <w:spacing w:val="-12"/>
              </w:rPr>
              <w:t xml:space="preserve"> </w:t>
            </w:r>
            <w:r>
              <w:t>2012</w:t>
            </w:r>
            <w:r>
              <w:rPr>
                <w:spacing w:val="-9"/>
              </w:rPr>
              <w:t xml:space="preserve"> </w:t>
            </w:r>
            <w:r>
              <w:t>(the</w:t>
            </w:r>
            <w:r>
              <w:rPr>
                <w:spacing w:val="-12"/>
              </w:rPr>
              <w:t xml:space="preserve"> </w:t>
            </w:r>
            <w:r>
              <w:t>“2012</w:t>
            </w:r>
            <w:r>
              <w:rPr>
                <w:spacing w:val="-9"/>
              </w:rPr>
              <w:t xml:space="preserve"> </w:t>
            </w:r>
            <w:r>
              <w:t>Act”)</w:t>
            </w:r>
            <w:r>
              <w:rPr>
                <w:spacing w:val="-10"/>
              </w:rPr>
              <w:t xml:space="preserve"> </w:t>
            </w:r>
            <w:r>
              <w:t>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w:t>
            </w:r>
            <w:r>
              <w:rPr>
                <w:spacing w:val="47"/>
              </w:rPr>
              <w:t xml:space="preserve"> </w:t>
            </w:r>
            <w:r>
              <w:t>no</w:t>
            </w:r>
            <w:r>
              <w:rPr>
                <w:spacing w:val="49"/>
              </w:rPr>
              <w:t xml:space="preserve"> </w:t>
            </w:r>
            <w:r>
              <w:t>liability</w:t>
            </w:r>
            <w:r>
              <w:rPr>
                <w:spacing w:val="47"/>
              </w:rPr>
              <w:t xml:space="preserve"> </w:t>
            </w:r>
            <w:r>
              <w:t>for</w:t>
            </w:r>
            <w:r>
              <w:rPr>
                <w:spacing w:val="47"/>
              </w:rPr>
              <w:t xml:space="preserve"> </w:t>
            </w:r>
            <w:r>
              <w:t>any</w:t>
            </w:r>
            <w:r>
              <w:rPr>
                <w:spacing w:val="48"/>
              </w:rPr>
              <w:t xml:space="preserve"> </w:t>
            </w:r>
            <w:r>
              <w:t>increase</w:t>
            </w:r>
            <w:r>
              <w:rPr>
                <w:spacing w:val="48"/>
              </w:rPr>
              <w:t xml:space="preserve"> </w:t>
            </w:r>
            <w:r>
              <w:t>in</w:t>
            </w:r>
            <w:r>
              <w:rPr>
                <w:spacing w:val="47"/>
              </w:rPr>
              <w:t xml:space="preserve"> </w:t>
            </w:r>
            <w:r>
              <w:t>salaries</w:t>
            </w:r>
            <w:r>
              <w:rPr>
                <w:spacing w:val="47"/>
              </w:rPr>
              <w:t xml:space="preserve"> </w:t>
            </w:r>
            <w:r>
              <w:t>that</w:t>
            </w:r>
            <w:r>
              <w:rPr>
                <w:spacing w:val="45"/>
              </w:rPr>
              <w:t xml:space="preserve"> </w:t>
            </w:r>
            <w:r>
              <w:t>may</w:t>
            </w:r>
            <w:r>
              <w:rPr>
                <w:spacing w:val="48"/>
              </w:rPr>
              <w:t xml:space="preserve"> </w:t>
            </w:r>
            <w:r>
              <w:t>be</w:t>
            </w:r>
            <w:r>
              <w:rPr>
                <w:spacing w:val="47"/>
              </w:rPr>
              <w:t xml:space="preserve"> </w:t>
            </w:r>
            <w:r>
              <w:t>payable</w:t>
            </w:r>
            <w:r>
              <w:rPr>
                <w:spacing w:val="48"/>
              </w:rPr>
              <w:t xml:space="preserve"> </w:t>
            </w:r>
            <w:r>
              <w:t>as</w:t>
            </w:r>
            <w:r>
              <w:rPr>
                <w:spacing w:val="47"/>
              </w:rPr>
              <w:t xml:space="preserve"> </w:t>
            </w:r>
            <w:r>
              <w:t>a</w:t>
            </w:r>
            <w:r>
              <w:rPr>
                <w:spacing w:val="48"/>
              </w:rPr>
              <w:t xml:space="preserve"> </w:t>
            </w:r>
            <w:r>
              <w:t>result</w:t>
            </w:r>
            <w:r>
              <w:rPr>
                <w:spacing w:val="47"/>
              </w:rPr>
              <w:t xml:space="preserve"> </w:t>
            </w:r>
            <w:r>
              <w:t>of</w:t>
            </w:r>
            <w:r>
              <w:rPr>
                <w:spacing w:val="47"/>
              </w:rPr>
              <w:t xml:space="preserve"> </w:t>
            </w:r>
            <w:r>
              <w:rPr>
                <w:spacing w:val="-5"/>
              </w:rPr>
              <w:t>the</w:t>
            </w:r>
          </w:p>
          <w:p w14:paraId="7BA87127" w14:textId="77777777" w:rsidR="00A0027B" w:rsidRDefault="00052D78">
            <w:pPr>
              <w:pStyle w:val="TableParagraph"/>
              <w:spacing w:line="244" w:lineRule="exact"/>
              <w:ind w:left="116"/>
              <w:jc w:val="both"/>
            </w:pPr>
            <w:r>
              <w:t>application</w:t>
            </w:r>
            <w:r>
              <w:rPr>
                <w:spacing w:val="-6"/>
              </w:rPr>
              <w:t xml:space="preserve"> </w:t>
            </w:r>
            <w:r>
              <w:t>of</w:t>
            </w:r>
            <w:r>
              <w:rPr>
                <w:spacing w:val="-2"/>
              </w:rPr>
              <w:t xml:space="preserve"> </w:t>
            </w:r>
            <w:r>
              <w:t>the</w:t>
            </w:r>
            <w:r>
              <w:rPr>
                <w:spacing w:val="-5"/>
              </w:rPr>
              <w:t xml:space="preserve"> </w:t>
            </w:r>
            <w:r>
              <w:t>2012</w:t>
            </w:r>
            <w:r>
              <w:rPr>
                <w:spacing w:val="-2"/>
              </w:rPr>
              <w:t xml:space="preserve"> </w:t>
            </w:r>
            <w:r>
              <w:t>Act</w:t>
            </w:r>
            <w:r>
              <w:rPr>
                <w:spacing w:val="-4"/>
              </w:rPr>
              <w:t xml:space="preserve"> </w:t>
            </w:r>
            <w:r>
              <w:t>to</w:t>
            </w:r>
            <w:r>
              <w:rPr>
                <w:spacing w:val="-4"/>
              </w:rPr>
              <w:t xml:space="preserve"> </w:t>
            </w:r>
            <w:r>
              <w:t>the</w:t>
            </w:r>
            <w:r>
              <w:rPr>
                <w:spacing w:val="-2"/>
              </w:rPr>
              <w:t xml:space="preserve"> </w:t>
            </w:r>
            <w:r>
              <w:t>provision</w:t>
            </w:r>
            <w:r>
              <w:rPr>
                <w:spacing w:val="-6"/>
              </w:rPr>
              <w:t xml:space="preserve"> </w:t>
            </w:r>
            <w:r>
              <w:t>of</w:t>
            </w:r>
            <w:r>
              <w:rPr>
                <w:spacing w:val="-2"/>
              </w:rPr>
              <w:t xml:space="preserve"> </w:t>
            </w:r>
            <w:r>
              <w:t>the</w:t>
            </w:r>
            <w:r>
              <w:rPr>
                <w:spacing w:val="-2"/>
              </w:rPr>
              <w:t xml:space="preserve"> Services.</w:t>
            </w:r>
          </w:p>
        </w:tc>
      </w:tr>
    </w:tbl>
    <w:p w14:paraId="7C165D42" w14:textId="77777777" w:rsidR="00A0027B" w:rsidRDefault="00052D78">
      <w:pPr>
        <w:pStyle w:val="BodyText"/>
        <w:spacing w:before="139"/>
        <w:rPr>
          <w:sz w:val="20"/>
        </w:rPr>
      </w:pPr>
      <w:r>
        <w:rPr>
          <w:noProof/>
          <w:sz w:val="20"/>
        </w:rPr>
        <mc:AlternateContent>
          <mc:Choice Requires="wpg">
            <w:drawing>
              <wp:anchor distT="0" distB="0" distL="0" distR="0" simplePos="0" relativeHeight="487598592" behindDoc="1" locked="0" layoutInCell="1" allowOverlap="1" wp14:anchorId="676DDACD" wp14:editId="7C6FDA1D">
                <wp:simplePos x="0" y="0"/>
                <wp:positionH relativeFrom="page">
                  <wp:posOffset>882700</wp:posOffset>
                </wp:positionH>
                <wp:positionV relativeFrom="paragraph">
                  <wp:posOffset>258572</wp:posOffset>
                </wp:positionV>
                <wp:extent cx="5798185" cy="227329"/>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58" name="Graphic 57"/>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59" name="Graphic 58"/>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60" name="Textbox 59"/>
                        <wps:cNvSpPr txBox="1"/>
                        <wps:spPr>
                          <a:xfrm>
                            <a:off x="0" y="0"/>
                            <a:ext cx="5798185" cy="208915"/>
                          </a:xfrm>
                          <a:prstGeom prst="rect">
                            <a:avLst/>
                          </a:prstGeom>
                        </wps:spPr>
                        <wps:txbx>
                          <w:txbxContent>
                            <w:p w14:paraId="1D1C409B" w14:textId="77777777" w:rsidR="00A93A56" w:rsidRDefault="00A93A56">
                              <w:pPr>
                                <w:spacing w:line="268" w:lineRule="exact"/>
                                <w:ind w:left="86"/>
                                <w:rPr>
                                  <w:b/>
                                </w:rPr>
                              </w:pPr>
                              <w:r>
                                <w:rPr>
                                  <w:b/>
                                  <w:color w:val="FFFFFF"/>
                                </w:rPr>
                                <w:t>2.12</w:t>
                              </w:r>
                              <w:r>
                                <w:rPr>
                                  <w:b/>
                                  <w:color w:val="FFFFFF"/>
                                  <w:spacing w:val="61"/>
                                </w:rPr>
                                <w:t xml:space="preserve"> </w:t>
                              </w:r>
                              <w:r>
                                <w:rPr>
                                  <w:b/>
                                  <w:color w:val="FFFFFF"/>
                                  <w:spacing w:val="-2"/>
                                </w:rPr>
                                <w:t>PUBLICITY</w:t>
                              </w:r>
                            </w:p>
                          </w:txbxContent>
                        </wps:txbx>
                        <wps:bodyPr wrap="square" lIns="0" tIns="0" rIns="0" bIns="0" rtlCol="0">
                          <a:noAutofit/>
                        </wps:bodyPr>
                      </wps:wsp>
                    </wpg:wgp>
                  </a:graphicData>
                </a:graphic>
              </wp:anchor>
            </w:drawing>
          </mc:Choice>
          <mc:Fallback>
            <w:pict>
              <v:group w14:anchorId="676DDACD" id="Group 56" o:spid="_x0000_s1075" style="position:absolute;margin-left:69.5pt;margin-top:20.35pt;width:456.55pt;height:17.9pt;z-index:-1571788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">
                <v:shape id="Graphic 57" o:spid="_x0000_s107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" path="m5798184,l,,,208787r5798184,l5798184,xe" fillcolor="navy" stroked="f">
                  <v:path arrowok="t"/>
                </v:shape>
                <v:shape id="Graphic 58" o:spid="_x0000_s107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" path="m5798184,l,,,18287r5798184,l5798184,xe" fillcolor="#339" stroked="f">
                  <v:path arrowok="t"/>
                </v:shape>
                <v:shape id="Textbox 59" o:spid="_x0000_s107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D1C409B" w14:textId="77777777" w:rsidR="00A93A56" w:rsidRDefault="00A93A56">
                        <w:pPr>
                          <w:spacing w:line="268" w:lineRule="exact"/>
                          <w:ind w:left="86"/>
                          <w:rPr>
                            <w:b/>
                          </w:rPr>
                        </w:pPr>
                        <w:r>
                          <w:rPr>
                            <w:b/>
                            <w:color w:val="FFFFFF"/>
                          </w:rPr>
                          <w:t>2.12</w:t>
                        </w:r>
                        <w:r>
                          <w:rPr>
                            <w:b/>
                            <w:color w:val="FFFFFF"/>
                            <w:spacing w:val="61"/>
                          </w:rPr>
                          <w:t xml:space="preserve"> </w:t>
                        </w:r>
                        <w:r>
                          <w:rPr>
                            <w:b/>
                            <w:color w:val="FFFFFF"/>
                            <w:spacing w:val="-2"/>
                          </w:rPr>
                          <w:t>PUBLICITY</w:t>
                        </w:r>
                      </w:p>
                    </w:txbxContent>
                  </v:textbox>
                </v:shape>
                <w10:wrap type="topAndBottom" anchorx="page"/>
              </v:group>
            </w:pict>
          </mc:Fallback>
        </mc:AlternateContent>
      </w:r>
    </w:p>
    <w:p w14:paraId="0104B0B4" w14:textId="77777777" w:rsidR="00A0027B" w:rsidRDefault="00052D78">
      <w:pPr>
        <w:pStyle w:val="BodyText"/>
        <w:spacing w:before="81" w:line="276" w:lineRule="auto"/>
        <w:ind w:left="143" w:right="280"/>
        <w:jc w:val="both"/>
      </w:pPr>
      <w:r>
        <w:t>No publicity regarding this Competition or any Services Contract pursuant to this Competition is permitted</w:t>
      </w:r>
      <w:r>
        <w:rPr>
          <w:spacing w:val="-10"/>
        </w:rPr>
        <w:t xml:space="preserve"> </w:t>
      </w:r>
      <w:r>
        <w:t>unless</w:t>
      </w:r>
      <w:r>
        <w:rPr>
          <w:spacing w:val="-9"/>
        </w:rPr>
        <w:t xml:space="preserve"> </w:t>
      </w:r>
      <w:r>
        <w:t>and</w:t>
      </w:r>
      <w:r>
        <w:rPr>
          <w:spacing w:val="-10"/>
        </w:rPr>
        <w:t xml:space="preserve"> </w:t>
      </w:r>
      <w:r>
        <w:t>until</w:t>
      </w:r>
      <w:r>
        <w:rPr>
          <w:spacing w:val="-9"/>
        </w:rPr>
        <w:t xml:space="preserve"> </w:t>
      </w:r>
      <w:r>
        <w:t>the</w:t>
      </w:r>
      <w:r>
        <w:rPr>
          <w:spacing w:val="-8"/>
        </w:rPr>
        <w:t xml:space="preserve"> </w:t>
      </w:r>
      <w:r>
        <w:t>Contracting</w:t>
      </w:r>
      <w:r>
        <w:rPr>
          <w:spacing w:val="-10"/>
        </w:rPr>
        <w:t xml:space="preserve"> </w:t>
      </w:r>
      <w:r>
        <w:t>Authority</w:t>
      </w:r>
      <w:r>
        <w:rPr>
          <w:spacing w:val="-8"/>
        </w:rPr>
        <w:t xml:space="preserve"> </w:t>
      </w:r>
      <w:r>
        <w:t>has</w:t>
      </w:r>
      <w:r>
        <w:rPr>
          <w:spacing w:val="-9"/>
        </w:rPr>
        <w:t xml:space="preserve"> </w:t>
      </w:r>
      <w:r>
        <w:t>given</w:t>
      </w:r>
      <w:r>
        <w:rPr>
          <w:spacing w:val="-10"/>
        </w:rPr>
        <w:t xml:space="preserve"> </w:t>
      </w:r>
      <w:r>
        <w:t>its</w:t>
      </w:r>
      <w:r>
        <w:rPr>
          <w:spacing w:val="-9"/>
        </w:rPr>
        <w:t xml:space="preserve"> </w:t>
      </w:r>
      <w:r>
        <w:t>prior</w:t>
      </w:r>
      <w:r>
        <w:rPr>
          <w:spacing w:val="-9"/>
        </w:rPr>
        <w:t xml:space="preserve"> </w:t>
      </w:r>
      <w:r>
        <w:t>written</w:t>
      </w:r>
      <w:r>
        <w:rPr>
          <w:spacing w:val="-10"/>
        </w:rPr>
        <w:t xml:space="preserve"> </w:t>
      </w:r>
      <w:r>
        <w:t>consent</w:t>
      </w:r>
      <w:r>
        <w:rPr>
          <w:spacing w:val="-9"/>
        </w:rPr>
        <w:t xml:space="preserve"> </w:t>
      </w:r>
      <w:r>
        <w:t>to</w:t>
      </w:r>
      <w:r>
        <w:rPr>
          <w:spacing w:val="-10"/>
        </w:rPr>
        <w:t xml:space="preserve"> </w:t>
      </w:r>
      <w:r>
        <w:t>the</w:t>
      </w:r>
      <w:r>
        <w:rPr>
          <w:spacing w:val="-9"/>
        </w:rPr>
        <w:t xml:space="preserve"> </w:t>
      </w:r>
      <w:r>
        <w:t xml:space="preserve">relevant </w:t>
      </w:r>
      <w:r>
        <w:rPr>
          <w:spacing w:val="-2"/>
        </w:rPr>
        <w:t>communication.</w:t>
      </w:r>
    </w:p>
    <w:p w14:paraId="2BFBA975" w14:textId="77777777" w:rsidR="00A0027B" w:rsidRDefault="00A0027B">
      <w:pPr>
        <w:pStyle w:val="BodyText"/>
        <w:spacing w:line="276" w:lineRule="auto"/>
        <w:jc w:val="both"/>
        <w:sectPr w:rsidR="00A0027B">
          <w:type w:val="continuous"/>
          <w:pgSz w:w="11910" w:h="16850"/>
          <w:pgMar w:top="1160" w:right="1133" w:bottom="1060" w:left="1275" w:header="0" w:footer="856" w:gutter="0"/>
          <w:cols w:space="720"/>
        </w:sectPr>
      </w:pPr>
    </w:p>
    <w:p w14:paraId="70A0AC98" w14:textId="77777777" w:rsidR="00A0027B" w:rsidRDefault="00052D78">
      <w:pPr>
        <w:pStyle w:val="BodyText"/>
        <w:ind w:left="115"/>
        <w:rPr>
          <w:sz w:val="20"/>
        </w:rPr>
      </w:pPr>
      <w:r>
        <w:rPr>
          <w:noProof/>
          <w:sz w:val="20"/>
        </w:rPr>
        <w:lastRenderedPageBreak/>
        <mc:AlternateContent>
          <mc:Choice Requires="wpg">
            <w:drawing>
              <wp:inline distT="0" distB="0" distL="0" distR="0" wp14:anchorId="6A0F7D19" wp14:editId="6F3F1DF1">
                <wp:extent cx="5798185" cy="227329"/>
                <wp:effectExtent l="0" t="0" r="0" b="127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62" name="Graphic 61"/>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63" name="Graphic 62"/>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64" name="Textbox 63"/>
                        <wps:cNvSpPr txBox="1"/>
                        <wps:spPr>
                          <a:xfrm>
                            <a:off x="0" y="0"/>
                            <a:ext cx="5798185" cy="208915"/>
                          </a:xfrm>
                          <a:prstGeom prst="rect">
                            <a:avLst/>
                          </a:prstGeom>
                        </wps:spPr>
                        <wps:txbx>
                          <w:txbxContent>
                            <w:p w14:paraId="428C6CED" w14:textId="77777777" w:rsidR="00A93A56" w:rsidRDefault="00A93A56">
                              <w:pPr>
                                <w:spacing w:line="268" w:lineRule="exact"/>
                                <w:ind w:left="86"/>
                                <w:rPr>
                                  <w:b/>
                                </w:rPr>
                              </w:pPr>
                              <w:r>
                                <w:rPr>
                                  <w:b/>
                                  <w:color w:val="FFFFFF"/>
                                </w:rPr>
                                <w:t>2.13</w:t>
                              </w:r>
                              <w:r>
                                <w:rPr>
                                  <w:b/>
                                  <w:color w:val="FFFFFF"/>
                                  <w:spacing w:val="55"/>
                                </w:rPr>
                                <w:t xml:space="preserve"> </w:t>
                              </w:r>
                              <w:r>
                                <w:rPr>
                                  <w:b/>
                                  <w:color w:val="FFFFFF"/>
                                </w:rPr>
                                <w:t>REGISTRABLE</w:t>
                              </w:r>
                              <w:r>
                                <w:rPr>
                                  <w:b/>
                                  <w:color w:val="FFFFFF"/>
                                  <w:spacing w:val="-4"/>
                                </w:rPr>
                                <w:t xml:space="preserve"> </w:t>
                              </w:r>
                              <w:r>
                                <w:rPr>
                                  <w:b/>
                                  <w:color w:val="FFFFFF"/>
                                  <w:spacing w:val="-2"/>
                                </w:rPr>
                                <w:t>INTEREST</w:t>
                              </w:r>
                            </w:p>
                          </w:txbxContent>
                        </wps:txbx>
                        <wps:bodyPr wrap="square" lIns="0" tIns="0" rIns="0" bIns="0" rtlCol="0">
                          <a:noAutofit/>
                        </wps:bodyPr>
                      </wps:wsp>
                    </wpg:wgp>
                  </a:graphicData>
                </a:graphic>
              </wp:inline>
            </w:drawing>
          </mc:Choice>
          <mc:Fallback>
            <w:pict>
              <v:group w14:anchorId="6A0F7D19" id="Group 60" o:spid="_x0000_s1079" style="width:456.55pt;height:17.9pt;mso-position-horizontal-relative:char;mso-position-vertical-relative:lin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">
                <v:shape id="Graphic 61" o:spid="_x0000_s108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" path="m5798184,l,,,208788r5798184,l5798184,xe" fillcolor="navy" stroked="f">
                  <v:path arrowok="t"/>
                </v:shape>
                <v:shape id="Graphic 62" o:spid="_x0000_s1081"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" path="m5798184,l,,,18288r5798184,l5798184,xe" fillcolor="#339" stroked="f">
                  <v:path arrowok="t"/>
                </v:shape>
                <v:shape id="Textbox 63" o:spid="_x0000_s108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428C6CED" w14:textId="77777777" w:rsidR="00A93A56" w:rsidRDefault="00A93A56">
                        <w:pPr>
                          <w:spacing w:line="268" w:lineRule="exact"/>
                          <w:ind w:left="86"/>
                          <w:rPr>
                            <w:b/>
                          </w:rPr>
                        </w:pPr>
                        <w:r>
                          <w:rPr>
                            <w:b/>
                            <w:color w:val="FFFFFF"/>
                          </w:rPr>
                          <w:t>2.13</w:t>
                        </w:r>
                        <w:r>
                          <w:rPr>
                            <w:b/>
                            <w:color w:val="FFFFFF"/>
                            <w:spacing w:val="55"/>
                          </w:rPr>
                          <w:t xml:space="preserve"> </w:t>
                        </w:r>
                        <w:r>
                          <w:rPr>
                            <w:b/>
                            <w:color w:val="FFFFFF"/>
                          </w:rPr>
                          <w:t>REGISTRABLE</w:t>
                        </w:r>
                        <w:r>
                          <w:rPr>
                            <w:b/>
                            <w:color w:val="FFFFFF"/>
                            <w:spacing w:val="-4"/>
                          </w:rPr>
                          <w:t xml:space="preserve"> </w:t>
                        </w:r>
                        <w:r>
                          <w:rPr>
                            <w:b/>
                            <w:color w:val="FFFFFF"/>
                            <w:spacing w:val="-2"/>
                          </w:rPr>
                          <w:t>INTEREST</w:t>
                        </w:r>
                      </w:p>
                    </w:txbxContent>
                  </v:textbox>
                </v:shape>
                <w10:anchorlock/>
              </v:group>
            </w:pict>
          </mc:Fallback>
        </mc:AlternateContent>
      </w:r>
    </w:p>
    <w:p w14:paraId="5F0A264F" w14:textId="77777777" w:rsidR="00A0027B" w:rsidRDefault="00052D78">
      <w:pPr>
        <w:pStyle w:val="BodyText"/>
        <w:spacing w:before="46" w:line="276" w:lineRule="auto"/>
        <w:ind w:left="143" w:right="277"/>
        <w:jc w:val="both"/>
      </w:pPr>
      <w:r>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236C9A44" w14:textId="77777777" w:rsidR="00A0027B" w:rsidRDefault="00052D78">
      <w:pPr>
        <w:pStyle w:val="BodyText"/>
        <w:spacing w:before="119" w:line="276" w:lineRule="auto"/>
        <w:ind w:left="143" w:right="276"/>
        <w:jc w:val="both"/>
      </w:pPr>
      <w:r>
        <w:t xml:space="preserve">The terms “Registrable Interest” and “Relative” shall be interpreted as per Section 2 of the Ethics in Public Office Acts 1995 and 2001, copies of which are available at </w:t>
      </w:r>
      <w:hyperlink r:id="rId12">
        <w:r>
          <w:t>www.irishstatutebook.ie.</w:t>
        </w:r>
      </w:hyperlink>
      <w:r>
        <w:rPr>
          <w:spacing w:val="40"/>
        </w:rPr>
        <w:t xml:space="preserve"> </w:t>
      </w:r>
      <w:r>
        <w:t>The Contracting</w:t>
      </w:r>
      <w:r>
        <w:rPr>
          <w:spacing w:val="-9"/>
        </w:rPr>
        <w:t xml:space="preserve"> </w:t>
      </w:r>
      <w:r>
        <w:t>Authority</w:t>
      </w:r>
      <w:r>
        <w:rPr>
          <w:spacing w:val="-10"/>
        </w:rPr>
        <w:t xml:space="preserve"> </w:t>
      </w:r>
      <w:r>
        <w:t>will,</w:t>
      </w:r>
      <w:r>
        <w:rPr>
          <w:spacing w:val="-11"/>
        </w:rPr>
        <w:t xml:space="preserve"> </w:t>
      </w:r>
      <w:r>
        <w:t>at</w:t>
      </w:r>
      <w:r>
        <w:rPr>
          <w:spacing w:val="-8"/>
        </w:rPr>
        <w:t xml:space="preserve"> </w:t>
      </w:r>
      <w:r>
        <w:t>its</w:t>
      </w:r>
      <w:r>
        <w:rPr>
          <w:spacing w:val="-8"/>
        </w:rPr>
        <w:t xml:space="preserve"> </w:t>
      </w:r>
      <w:r>
        <w:t>absolute</w:t>
      </w:r>
      <w:r>
        <w:rPr>
          <w:spacing w:val="-8"/>
        </w:rPr>
        <w:t xml:space="preserve"> </w:t>
      </w:r>
      <w:r>
        <w:t>discretion,</w:t>
      </w:r>
      <w:r>
        <w:rPr>
          <w:spacing w:val="-8"/>
        </w:rPr>
        <w:t xml:space="preserve"> </w:t>
      </w:r>
      <w:r>
        <w:t>decide</w:t>
      </w:r>
      <w:r>
        <w:rPr>
          <w:spacing w:val="-8"/>
        </w:rPr>
        <w:t xml:space="preserve"> </w:t>
      </w:r>
      <w:r>
        <w:t>on</w:t>
      </w:r>
      <w:r>
        <w:rPr>
          <w:spacing w:val="-9"/>
        </w:rPr>
        <w:t xml:space="preserve"> </w:t>
      </w:r>
      <w:r>
        <w:t>the</w:t>
      </w:r>
      <w:r>
        <w:rPr>
          <w:spacing w:val="-8"/>
        </w:rPr>
        <w:t xml:space="preserve"> </w:t>
      </w:r>
      <w:r>
        <w:t>appropriate</w:t>
      </w:r>
      <w:r>
        <w:rPr>
          <w:spacing w:val="-8"/>
        </w:rPr>
        <w:t xml:space="preserve"> </w:t>
      </w:r>
      <w:r>
        <w:t>course</w:t>
      </w:r>
      <w:r>
        <w:rPr>
          <w:spacing w:val="-8"/>
        </w:rPr>
        <w:t xml:space="preserve"> </w:t>
      </w:r>
      <w:r>
        <w:t>of</w:t>
      </w:r>
      <w:r>
        <w:rPr>
          <w:spacing w:val="-8"/>
        </w:rPr>
        <w:t xml:space="preserve"> </w:t>
      </w:r>
      <w:r>
        <w:t>action,</w:t>
      </w:r>
      <w:r>
        <w:rPr>
          <w:spacing w:val="-8"/>
        </w:rPr>
        <w:t xml:space="preserve"> </w:t>
      </w:r>
      <w:r>
        <w:t>which may</w:t>
      </w:r>
      <w:r>
        <w:rPr>
          <w:spacing w:val="-11"/>
        </w:rPr>
        <w:t xml:space="preserve"> </w:t>
      </w:r>
      <w:r>
        <w:t>in</w:t>
      </w:r>
      <w:r>
        <w:rPr>
          <w:spacing w:val="-13"/>
        </w:rPr>
        <w:t xml:space="preserve"> </w:t>
      </w:r>
      <w:r>
        <w:t>appropriate</w:t>
      </w:r>
      <w:r>
        <w:rPr>
          <w:spacing w:val="-10"/>
        </w:rPr>
        <w:t xml:space="preserve"> </w:t>
      </w:r>
      <w:r>
        <w:t>circumstances</w:t>
      </w:r>
      <w:r>
        <w:rPr>
          <w:spacing w:val="-11"/>
        </w:rPr>
        <w:t xml:space="preserve"> </w:t>
      </w:r>
      <w:r>
        <w:t>include</w:t>
      </w:r>
      <w:r>
        <w:rPr>
          <w:spacing w:val="-8"/>
        </w:rPr>
        <w:t xml:space="preserve"> </w:t>
      </w:r>
      <w:r>
        <w:t>eliminating</w:t>
      </w:r>
      <w:r>
        <w:rPr>
          <w:spacing w:val="-12"/>
        </w:rPr>
        <w:t xml:space="preserve"> </w:t>
      </w:r>
      <w:r>
        <w:t>a</w:t>
      </w:r>
      <w:r>
        <w:rPr>
          <w:spacing w:val="-12"/>
        </w:rPr>
        <w:t xml:space="preserve"> </w:t>
      </w:r>
      <w:r>
        <w:t>Tenderer</w:t>
      </w:r>
      <w:r>
        <w:rPr>
          <w:spacing w:val="-11"/>
        </w:rPr>
        <w:t xml:space="preserve"> </w:t>
      </w:r>
      <w:r>
        <w:t>from</w:t>
      </w:r>
      <w:r>
        <w:rPr>
          <w:spacing w:val="-13"/>
        </w:rPr>
        <w:t xml:space="preserve"> </w:t>
      </w:r>
      <w:r>
        <w:t>this</w:t>
      </w:r>
      <w:r>
        <w:rPr>
          <w:spacing w:val="-10"/>
        </w:rPr>
        <w:t xml:space="preserve"> </w:t>
      </w:r>
      <w:r>
        <w:t>Competition</w:t>
      </w:r>
      <w:r>
        <w:rPr>
          <w:spacing w:val="-12"/>
        </w:rPr>
        <w:t xml:space="preserve"> </w:t>
      </w:r>
      <w:r>
        <w:t>or</w:t>
      </w:r>
      <w:r>
        <w:rPr>
          <w:spacing w:val="-12"/>
        </w:rPr>
        <w:t xml:space="preserve"> </w:t>
      </w:r>
      <w:r>
        <w:t>terminating any Services Contract entered into by a Tenderer.</w:t>
      </w:r>
    </w:p>
    <w:p w14:paraId="1866D5F5" w14:textId="77777777" w:rsidR="00A0027B" w:rsidRDefault="00052D78">
      <w:pPr>
        <w:pStyle w:val="BodyText"/>
        <w:spacing w:before="11"/>
        <w:rPr>
          <w:sz w:val="17"/>
        </w:rPr>
      </w:pPr>
      <w:r>
        <w:rPr>
          <w:noProof/>
          <w:sz w:val="17"/>
        </w:rPr>
        <mc:AlternateContent>
          <mc:Choice Requires="wpg">
            <w:drawing>
              <wp:anchor distT="0" distB="0" distL="0" distR="0" simplePos="0" relativeHeight="487599616" behindDoc="1" locked="0" layoutInCell="1" allowOverlap="1" wp14:anchorId="636C9C09" wp14:editId="58AAFE47">
                <wp:simplePos x="0" y="0"/>
                <wp:positionH relativeFrom="page">
                  <wp:posOffset>882700</wp:posOffset>
                </wp:positionH>
                <wp:positionV relativeFrom="paragraph">
                  <wp:posOffset>154548</wp:posOffset>
                </wp:positionV>
                <wp:extent cx="5798185" cy="227329"/>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66" name="Graphic 65"/>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67" name="Graphic 66"/>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68" name="Textbox 67"/>
                        <wps:cNvSpPr txBox="1"/>
                        <wps:spPr>
                          <a:xfrm>
                            <a:off x="0" y="0"/>
                            <a:ext cx="5798185" cy="208915"/>
                          </a:xfrm>
                          <a:prstGeom prst="rect">
                            <a:avLst/>
                          </a:prstGeom>
                        </wps:spPr>
                        <wps:txbx>
                          <w:txbxContent>
                            <w:p w14:paraId="27AD5375" w14:textId="77777777" w:rsidR="00A93A56" w:rsidRDefault="00A93A56">
                              <w:pPr>
                                <w:spacing w:line="268" w:lineRule="exact"/>
                                <w:ind w:left="86"/>
                                <w:rPr>
                                  <w:b/>
                                </w:rPr>
                              </w:pPr>
                              <w:r>
                                <w:rPr>
                                  <w:b/>
                                  <w:color w:val="FFFFFF"/>
                                </w:rPr>
                                <w:t>2.14</w:t>
                              </w:r>
                              <w:r>
                                <w:rPr>
                                  <w:b/>
                                  <w:color w:val="FFFFFF"/>
                                  <w:spacing w:val="54"/>
                                </w:rPr>
                                <w:t xml:space="preserve"> </w:t>
                              </w:r>
                              <w:r>
                                <w:rPr>
                                  <w:b/>
                                  <w:color w:val="FFFFFF"/>
                                </w:rPr>
                                <w:t>ANTI-COMPETITIVE</w:t>
                              </w:r>
                              <w:r>
                                <w:rPr>
                                  <w:b/>
                                  <w:color w:val="FFFFFF"/>
                                  <w:spacing w:val="-5"/>
                                </w:rPr>
                                <w:t xml:space="preserve"> </w:t>
                              </w:r>
                              <w:r>
                                <w:rPr>
                                  <w:b/>
                                  <w:color w:val="FFFFFF"/>
                                  <w:spacing w:val="-2"/>
                                </w:rPr>
                                <w:t>CONDUCT</w:t>
                              </w:r>
                            </w:p>
                          </w:txbxContent>
                        </wps:txbx>
                        <wps:bodyPr wrap="square" lIns="0" tIns="0" rIns="0" bIns="0" rtlCol="0">
                          <a:noAutofit/>
                        </wps:bodyPr>
                      </wps:wsp>
                    </wpg:wgp>
                  </a:graphicData>
                </a:graphic>
              </wp:anchor>
            </w:drawing>
          </mc:Choice>
          <mc:Fallback>
            <w:pict>
              <v:group w14:anchorId="636C9C09" id="Group 64" o:spid="_x0000_s1083" style="position:absolute;margin-left:69.5pt;margin-top:12.15pt;width:456.55pt;height:17.9pt;z-index:-1571686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">
                <v:shape id="Graphic 65" o:spid="_x0000_s108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" path="m5798184,l,,,208788r5798184,l5798184,xe" fillcolor="navy" stroked="f">
                  <v:path arrowok="t"/>
                </v:shape>
                <v:shape id="Graphic 66" o:spid="_x0000_s1085"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" path="m5798184,l,,,18288r5798184,l5798184,xe" fillcolor="#339" stroked="f">
                  <v:path arrowok="t"/>
                </v:shape>
                <v:shape id="Textbox 67" o:spid="_x0000_s108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27AD5375" w14:textId="77777777" w:rsidR="00A93A56" w:rsidRDefault="00A93A56">
                        <w:pPr>
                          <w:spacing w:line="268" w:lineRule="exact"/>
                          <w:ind w:left="86"/>
                          <w:rPr>
                            <w:b/>
                          </w:rPr>
                        </w:pPr>
                        <w:r>
                          <w:rPr>
                            <w:b/>
                            <w:color w:val="FFFFFF"/>
                          </w:rPr>
                          <w:t>2.14</w:t>
                        </w:r>
                        <w:r>
                          <w:rPr>
                            <w:b/>
                            <w:color w:val="FFFFFF"/>
                            <w:spacing w:val="54"/>
                          </w:rPr>
                          <w:t xml:space="preserve"> </w:t>
                        </w:r>
                        <w:r>
                          <w:rPr>
                            <w:b/>
                            <w:color w:val="FFFFFF"/>
                          </w:rPr>
                          <w:t>ANTI-COMPETITIVE</w:t>
                        </w:r>
                        <w:r>
                          <w:rPr>
                            <w:b/>
                            <w:color w:val="FFFFFF"/>
                            <w:spacing w:val="-5"/>
                          </w:rPr>
                          <w:t xml:space="preserve"> </w:t>
                        </w:r>
                        <w:r>
                          <w:rPr>
                            <w:b/>
                            <w:color w:val="FFFFFF"/>
                            <w:spacing w:val="-2"/>
                          </w:rPr>
                          <w:t>CONDUCT</w:t>
                        </w:r>
                      </w:p>
                    </w:txbxContent>
                  </v:textbox>
                </v:shape>
                <w10:wrap type="topAndBottom" anchorx="page"/>
              </v:group>
            </w:pict>
          </mc:Fallback>
        </mc:AlternateContent>
      </w:r>
    </w:p>
    <w:p w14:paraId="3C2AD4C5" w14:textId="77777777" w:rsidR="00A0027B" w:rsidRDefault="00052D78">
      <w:pPr>
        <w:pStyle w:val="BodyText"/>
        <w:spacing w:before="81" w:line="276" w:lineRule="auto"/>
        <w:ind w:left="143" w:right="280"/>
        <w:jc w:val="both"/>
      </w:pPr>
      <w:r>
        <w:t>Tenderers’ attention is drawn to the Competition Act 2002 (as amended, the “2002 Act”).</w:t>
      </w:r>
      <w:r>
        <w:rPr>
          <w:spacing w:val="40"/>
        </w:rPr>
        <w:t xml:space="preserve"> </w:t>
      </w:r>
      <w:r>
        <w:t xml:space="preserve">The 2002 Act makes it a criminal offence for Tenderers to collude on prices or terms in a public procurement </w:t>
      </w:r>
      <w:r>
        <w:rPr>
          <w:spacing w:val="-2"/>
        </w:rPr>
        <w:t>competition.</w:t>
      </w:r>
    </w:p>
    <w:p w14:paraId="52316F51" w14:textId="77777777" w:rsidR="00A0027B" w:rsidRDefault="00052D78">
      <w:pPr>
        <w:pStyle w:val="BodyText"/>
        <w:spacing w:before="8"/>
        <w:rPr>
          <w:sz w:val="17"/>
        </w:rPr>
      </w:pPr>
      <w:r>
        <w:rPr>
          <w:noProof/>
          <w:sz w:val="17"/>
        </w:rPr>
        <mc:AlternateContent>
          <mc:Choice Requires="wpg">
            <w:drawing>
              <wp:anchor distT="0" distB="0" distL="0" distR="0" simplePos="0" relativeHeight="487600128" behindDoc="1" locked="0" layoutInCell="1" allowOverlap="1" wp14:anchorId="32E9D10C" wp14:editId="4F057860">
                <wp:simplePos x="0" y="0"/>
                <wp:positionH relativeFrom="page">
                  <wp:posOffset>882700</wp:posOffset>
                </wp:positionH>
                <wp:positionV relativeFrom="paragraph">
                  <wp:posOffset>152708</wp:posOffset>
                </wp:positionV>
                <wp:extent cx="5798185" cy="227329"/>
                <wp:effectExtent l="0" t="0" r="0" b="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70" name="Graphic 69"/>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71" name="Graphic 70"/>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72" name="Textbox 71"/>
                        <wps:cNvSpPr txBox="1"/>
                        <wps:spPr>
                          <a:xfrm>
                            <a:off x="0" y="0"/>
                            <a:ext cx="5798185" cy="208915"/>
                          </a:xfrm>
                          <a:prstGeom prst="rect">
                            <a:avLst/>
                          </a:prstGeom>
                        </wps:spPr>
                        <wps:txbx>
                          <w:txbxContent>
                            <w:p w14:paraId="01A26B6E" w14:textId="77777777" w:rsidR="00A93A56" w:rsidRDefault="00A93A56">
                              <w:pPr>
                                <w:spacing w:line="268" w:lineRule="exact"/>
                                <w:ind w:left="86"/>
                                <w:rPr>
                                  <w:b/>
                                </w:rPr>
                              </w:pPr>
                              <w:r>
                                <w:rPr>
                                  <w:b/>
                                  <w:color w:val="FFFFFF"/>
                                </w:rPr>
                                <w:t>2.15</w:t>
                              </w:r>
                              <w:r>
                                <w:rPr>
                                  <w:b/>
                                  <w:color w:val="FFFFFF"/>
                                  <w:spacing w:val="57"/>
                                </w:rPr>
                                <w:t xml:space="preserve"> </w:t>
                              </w:r>
                              <w:r>
                                <w:rPr>
                                  <w:b/>
                                  <w:color w:val="FFFFFF"/>
                                </w:rPr>
                                <w:t>INDUSTRY</w:t>
                              </w:r>
                              <w:r>
                                <w:rPr>
                                  <w:b/>
                                  <w:color w:val="FFFFFF"/>
                                  <w:spacing w:val="-3"/>
                                </w:rPr>
                                <w:t xml:space="preserve"> </w:t>
                              </w:r>
                              <w:r>
                                <w:rPr>
                                  <w:b/>
                                  <w:color w:val="FFFFFF"/>
                                </w:rPr>
                                <w:t>TERMS</w:t>
                              </w:r>
                              <w:r>
                                <w:rPr>
                                  <w:b/>
                                  <w:color w:val="FFFFFF"/>
                                  <w:spacing w:val="-2"/>
                                </w:rPr>
                                <w:t xml:space="preserve"> </w:t>
                              </w:r>
                              <w:r>
                                <w:rPr>
                                  <w:b/>
                                  <w:color w:val="FFFFFF"/>
                                </w:rPr>
                                <w:t>USED</w:t>
                              </w:r>
                              <w:r>
                                <w:rPr>
                                  <w:b/>
                                  <w:color w:val="FFFFFF"/>
                                  <w:spacing w:val="-5"/>
                                </w:rPr>
                                <w:t xml:space="preserve"> </w:t>
                              </w:r>
                              <w:r>
                                <w:rPr>
                                  <w:b/>
                                  <w:color w:val="FFFFFF"/>
                                </w:rPr>
                                <w:t>IN</w:t>
                              </w:r>
                              <w:r>
                                <w:rPr>
                                  <w:b/>
                                  <w:color w:val="FFFFFF"/>
                                  <w:spacing w:val="-4"/>
                                </w:rPr>
                                <w:t xml:space="preserve"> </w:t>
                              </w:r>
                              <w:r>
                                <w:rPr>
                                  <w:b/>
                                  <w:color w:val="FFFFFF"/>
                                </w:rPr>
                                <w:t>THIS</w:t>
                              </w:r>
                              <w:r>
                                <w:rPr>
                                  <w:b/>
                                  <w:color w:val="FFFFFF"/>
                                  <w:spacing w:val="-4"/>
                                </w:rPr>
                                <w:t xml:space="preserve"> </w:t>
                              </w:r>
                              <w:r>
                                <w:rPr>
                                  <w:b/>
                                  <w:color w:val="FFFFFF"/>
                                  <w:spacing w:val="-5"/>
                                </w:rPr>
                                <w:t>RFT</w:t>
                              </w:r>
                            </w:p>
                          </w:txbxContent>
                        </wps:txbx>
                        <wps:bodyPr wrap="square" lIns="0" tIns="0" rIns="0" bIns="0" rtlCol="0">
                          <a:noAutofit/>
                        </wps:bodyPr>
                      </wps:wsp>
                    </wpg:wgp>
                  </a:graphicData>
                </a:graphic>
              </wp:anchor>
            </w:drawing>
          </mc:Choice>
          <mc:Fallback>
            <w:pict>
              <v:group w14:anchorId="32E9D10C" id="Group 68" o:spid="_x0000_s1087" style="position:absolute;margin-left:69.5pt;margin-top:12pt;width:456.55pt;height:17.9pt;z-index:-1571635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">
                <v:shape id="Graphic 69" o:spid="_x0000_s108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" path="m5798184,l,,,208787r5798184,l5798184,xe" fillcolor="navy" stroked="f">
                  <v:path arrowok="t"/>
                </v:shape>
                <v:shape id="Graphic 70" o:spid="_x0000_s108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" path="m5798184,l,,,18287r5798184,l5798184,xe" fillcolor="#339" stroked="f">
                  <v:path arrowok="t"/>
                </v:shape>
                <v:shape id="Textbox 71" o:spid="_x0000_s109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01A26B6E" w14:textId="77777777" w:rsidR="00A93A56" w:rsidRDefault="00A93A56">
                        <w:pPr>
                          <w:spacing w:line="268" w:lineRule="exact"/>
                          <w:ind w:left="86"/>
                          <w:rPr>
                            <w:b/>
                          </w:rPr>
                        </w:pPr>
                        <w:r>
                          <w:rPr>
                            <w:b/>
                            <w:color w:val="FFFFFF"/>
                          </w:rPr>
                          <w:t>2.15</w:t>
                        </w:r>
                        <w:r>
                          <w:rPr>
                            <w:b/>
                            <w:color w:val="FFFFFF"/>
                            <w:spacing w:val="57"/>
                          </w:rPr>
                          <w:t xml:space="preserve"> </w:t>
                        </w:r>
                        <w:r>
                          <w:rPr>
                            <w:b/>
                            <w:color w:val="FFFFFF"/>
                          </w:rPr>
                          <w:t>INDUSTRY</w:t>
                        </w:r>
                        <w:r>
                          <w:rPr>
                            <w:b/>
                            <w:color w:val="FFFFFF"/>
                            <w:spacing w:val="-3"/>
                          </w:rPr>
                          <w:t xml:space="preserve"> </w:t>
                        </w:r>
                        <w:r>
                          <w:rPr>
                            <w:b/>
                            <w:color w:val="FFFFFF"/>
                          </w:rPr>
                          <w:t>TERMS</w:t>
                        </w:r>
                        <w:r>
                          <w:rPr>
                            <w:b/>
                            <w:color w:val="FFFFFF"/>
                            <w:spacing w:val="-2"/>
                          </w:rPr>
                          <w:t xml:space="preserve"> </w:t>
                        </w:r>
                        <w:r>
                          <w:rPr>
                            <w:b/>
                            <w:color w:val="FFFFFF"/>
                          </w:rPr>
                          <w:t>USED</w:t>
                        </w:r>
                        <w:r>
                          <w:rPr>
                            <w:b/>
                            <w:color w:val="FFFFFF"/>
                            <w:spacing w:val="-5"/>
                          </w:rPr>
                          <w:t xml:space="preserve"> </w:t>
                        </w:r>
                        <w:r>
                          <w:rPr>
                            <w:b/>
                            <w:color w:val="FFFFFF"/>
                          </w:rPr>
                          <w:t>IN</w:t>
                        </w:r>
                        <w:r>
                          <w:rPr>
                            <w:b/>
                            <w:color w:val="FFFFFF"/>
                            <w:spacing w:val="-4"/>
                          </w:rPr>
                          <w:t xml:space="preserve"> </w:t>
                        </w:r>
                        <w:r>
                          <w:rPr>
                            <w:b/>
                            <w:color w:val="FFFFFF"/>
                          </w:rPr>
                          <w:t>THIS</w:t>
                        </w:r>
                        <w:r>
                          <w:rPr>
                            <w:b/>
                            <w:color w:val="FFFFFF"/>
                            <w:spacing w:val="-4"/>
                          </w:rPr>
                          <w:t xml:space="preserve"> </w:t>
                        </w:r>
                        <w:r>
                          <w:rPr>
                            <w:b/>
                            <w:color w:val="FFFFFF"/>
                            <w:spacing w:val="-5"/>
                          </w:rPr>
                          <w:t>RFT</w:t>
                        </w:r>
                      </w:p>
                    </w:txbxContent>
                  </v:textbox>
                </v:shape>
                <w10:wrap type="topAndBottom" anchorx="page"/>
              </v:group>
            </w:pict>
          </mc:Fallback>
        </mc:AlternateContent>
      </w:r>
    </w:p>
    <w:p w14:paraId="4D8869E4" w14:textId="77777777" w:rsidR="00A0027B" w:rsidRDefault="00052D78">
      <w:pPr>
        <w:pStyle w:val="BodyText"/>
        <w:spacing w:before="81" w:line="276" w:lineRule="auto"/>
        <w:ind w:left="143" w:right="280"/>
        <w:jc w:val="both"/>
      </w:pPr>
      <w:r>
        <w:t>Where reference is made to a particular item, source, process, trademark, or type in this RFT then all such references are to be given the meaning generally understood in the relevant industry and operational environment.</w:t>
      </w:r>
    </w:p>
    <w:p w14:paraId="05532626" w14:textId="77777777" w:rsidR="00A0027B" w:rsidRDefault="00052D78">
      <w:pPr>
        <w:pStyle w:val="BodyText"/>
        <w:spacing w:before="8"/>
        <w:rPr>
          <w:sz w:val="17"/>
        </w:rPr>
      </w:pPr>
      <w:r>
        <w:rPr>
          <w:noProof/>
          <w:sz w:val="17"/>
        </w:rPr>
        <mc:AlternateContent>
          <mc:Choice Requires="wpg">
            <w:drawing>
              <wp:anchor distT="0" distB="0" distL="0" distR="0" simplePos="0" relativeHeight="487600640" behindDoc="1" locked="0" layoutInCell="1" allowOverlap="1" wp14:anchorId="1FE7CB80" wp14:editId="1A76B210">
                <wp:simplePos x="0" y="0"/>
                <wp:positionH relativeFrom="page">
                  <wp:posOffset>882700</wp:posOffset>
                </wp:positionH>
                <wp:positionV relativeFrom="paragraph">
                  <wp:posOffset>152658</wp:posOffset>
                </wp:positionV>
                <wp:extent cx="5798185" cy="22606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74" name="Graphic 73"/>
                        <wps:cNvSpPr/>
                        <wps:spPr>
                          <a:xfrm>
                            <a:off x="0" y="0"/>
                            <a:ext cx="5798185" cy="207645"/>
                          </a:xfrm>
                          <a:custGeom>
                            <a:avLst/>
                            <a:gdLst/>
                            <a:ahLst/>
                            <a:cxnLst/>
                            <a:rect l="l" t="t" r="r" b="b"/>
                            <a:pathLst>
                              <a:path w="5798185" h="207645">
                                <a:moveTo>
                                  <a:pt x="5798184" y="0"/>
                                </a:moveTo>
                                <a:lnTo>
                                  <a:pt x="0" y="0"/>
                                </a:lnTo>
                                <a:lnTo>
                                  <a:pt x="0" y="207568"/>
                                </a:lnTo>
                                <a:lnTo>
                                  <a:pt x="5798184" y="207568"/>
                                </a:lnTo>
                                <a:lnTo>
                                  <a:pt x="5798184" y="0"/>
                                </a:lnTo>
                                <a:close/>
                              </a:path>
                            </a:pathLst>
                          </a:custGeom>
                          <a:solidFill>
                            <a:srgbClr val="000080"/>
                          </a:solidFill>
                        </wps:spPr>
                        <wps:bodyPr wrap="square" lIns="0" tIns="0" rIns="0" bIns="0" rtlCol="0">
                          <a:prstTxWarp prst="textNoShape">
                            <a:avLst/>
                          </a:prstTxWarp>
                          <a:noAutofit/>
                        </wps:bodyPr>
                      </wps:wsp>
                      <wps:wsp>
                        <wps:cNvPr id="75" name="Graphic 74"/>
                        <wps:cNvSpPr/>
                        <wps:spPr>
                          <a:xfrm>
                            <a:off x="0" y="20756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76" name="Textbox 75"/>
                        <wps:cNvSpPr txBox="1"/>
                        <wps:spPr>
                          <a:xfrm>
                            <a:off x="0" y="0"/>
                            <a:ext cx="5798185" cy="207645"/>
                          </a:xfrm>
                          <a:prstGeom prst="rect">
                            <a:avLst/>
                          </a:prstGeom>
                        </wps:spPr>
                        <wps:txbx>
                          <w:txbxContent>
                            <w:p w14:paraId="500012D1" w14:textId="77777777" w:rsidR="00A93A56" w:rsidRDefault="00A93A56">
                              <w:pPr>
                                <w:spacing w:line="268" w:lineRule="exact"/>
                                <w:ind w:left="86"/>
                                <w:rPr>
                                  <w:b/>
                                </w:rPr>
                              </w:pPr>
                              <w:r>
                                <w:rPr>
                                  <w:b/>
                                  <w:color w:val="FFFFFF"/>
                                </w:rPr>
                                <w:t>2.16</w:t>
                              </w:r>
                              <w:r>
                                <w:rPr>
                                  <w:b/>
                                  <w:color w:val="FFFFFF"/>
                                  <w:spacing w:val="61"/>
                                </w:rPr>
                                <w:t xml:space="preserve"> </w:t>
                              </w:r>
                              <w:r>
                                <w:rPr>
                                  <w:b/>
                                  <w:color w:val="FFFFFF"/>
                                </w:rPr>
                                <w:t>FREEDOM</w:t>
                              </w:r>
                              <w:r>
                                <w:rPr>
                                  <w:b/>
                                  <w:color w:val="FFFFFF"/>
                                  <w:spacing w:val="-1"/>
                                </w:rPr>
                                <w:t xml:space="preserve"> </w:t>
                              </w:r>
                              <w:r>
                                <w:rPr>
                                  <w:b/>
                                  <w:color w:val="FFFFFF"/>
                                </w:rPr>
                                <w:t>OF</w:t>
                              </w:r>
                              <w:r>
                                <w:rPr>
                                  <w:b/>
                                  <w:color w:val="FFFFFF"/>
                                  <w:spacing w:val="-3"/>
                                </w:rPr>
                                <w:t xml:space="preserve"> </w:t>
                              </w:r>
                              <w:r>
                                <w:rPr>
                                  <w:b/>
                                  <w:color w:val="FFFFFF"/>
                                  <w:spacing w:val="-2"/>
                                </w:rPr>
                                <w:t>INFORMATION</w:t>
                              </w:r>
                            </w:p>
                          </w:txbxContent>
                        </wps:txbx>
                        <wps:bodyPr wrap="square" lIns="0" tIns="0" rIns="0" bIns="0" rtlCol="0">
                          <a:noAutofit/>
                        </wps:bodyPr>
                      </wps:wsp>
                    </wpg:wgp>
                  </a:graphicData>
                </a:graphic>
              </wp:anchor>
            </w:drawing>
          </mc:Choice>
          <mc:Fallback>
            <w:pict>
              <v:group w14:anchorId="1FE7CB80" id="Group 72" o:spid="_x0000_s1091" style="position:absolute;margin-left:69.5pt;margin-top:12pt;width:456.55pt;height:17.8pt;z-index:-15715840;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">
                <v:shape id="Graphic 73" o:spid="_x0000_s1092"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" path="m5798184,l,,,207568r5798184,l5798184,xe" fillcolor="navy" stroked="f">
                  <v:path arrowok="t"/>
                </v:shape>
                <v:shape id="Graphic 74" o:spid="_x0000_s1093" style="position:absolute;top:2075;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" path="m5798184,l,,,18287r5798184,l5798184,xe" fillcolor="#339" stroked="f">
                  <v:path arrowok="t"/>
                </v:shape>
                <v:shape id="Textbox 75" o:spid="_x0000_s1094"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500012D1" w14:textId="77777777" w:rsidR="00A93A56" w:rsidRDefault="00A93A56">
                        <w:pPr>
                          <w:spacing w:line="268" w:lineRule="exact"/>
                          <w:ind w:left="86"/>
                          <w:rPr>
                            <w:b/>
                          </w:rPr>
                        </w:pPr>
                        <w:r>
                          <w:rPr>
                            <w:b/>
                            <w:color w:val="FFFFFF"/>
                          </w:rPr>
                          <w:t>2.16</w:t>
                        </w:r>
                        <w:r>
                          <w:rPr>
                            <w:b/>
                            <w:color w:val="FFFFFF"/>
                            <w:spacing w:val="61"/>
                          </w:rPr>
                          <w:t xml:space="preserve"> </w:t>
                        </w:r>
                        <w:r>
                          <w:rPr>
                            <w:b/>
                            <w:color w:val="FFFFFF"/>
                          </w:rPr>
                          <w:t>FREEDOM</w:t>
                        </w:r>
                        <w:r>
                          <w:rPr>
                            <w:b/>
                            <w:color w:val="FFFFFF"/>
                            <w:spacing w:val="-1"/>
                          </w:rPr>
                          <w:t xml:space="preserve"> </w:t>
                        </w:r>
                        <w:r>
                          <w:rPr>
                            <w:b/>
                            <w:color w:val="FFFFFF"/>
                          </w:rPr>
                          <w:t>OF</w:t>
                        </w:r>
                        <w:r>
                          <w:rPr>
                            <w:b/>
                            <w:color w:val="FFFFFF"/>
                            <w:spacing w:val="-3"/>
                          </w:rPr>
                          <w:t xml:space="preserve"> </w:t>
                        </w:r>
                        <w:r>
                          <w:rPr>
                            <w:b/>
                            <w:color w:val="FFFFFF"/>
                            <w:spacing w:val="-2"/>
                          </w:rPr>
                          <w:t>INFORMATION</w:t>
                        </w:r>
                      </w:p>
                    </w:txbxContent>
                  </v:textbox>
                </v:shape>
                <w10:wrap type="topAndBottom" anchorx="page"/>
              </v:group>
            </w:pict>
          </mc:Fallback>
        </mc:AlternateContent>
      </w:r>
    </w:p>
    <w:p w14:paraId="61EB3CDF"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726"/>
        <w:gridCol w:w="8232"/>
      </w:tblGrid>
      <w:tr w:rsidR="00A0027B" w14:paraId="5066D3B6" w14:textId="77777777">
        <w:trPr>
          <w:trHeight w:val="944"/>
        </w:trPr>
        <w:tc>
          <w:tcPr>
            <w:tcW w:w="726" w:type="dxa"/>
          </w:tcPr>
          <w:p w14:paraId="188B1247" w14:textId="77777777" w:rsidR="00A0027B" w:rsidRDefault="00052D78">
            <w:pPr>
              <w:pStyle w:val="TableParagraph"/>
              <w:spacing w:line="225" w:lineRule="exact"/>
              <w:ind w:right="65"/>
              <w:jc w:val="center"/>
            </w:pPr>
            <w:r>
              <w:rPr>
                <w:color w:val="0000FF"/>
                <w:spacing w:val="-2"/>
              </w:rPr>
              <w:t>2.16.1</w:t>
            </w:r>
          </w:p>
        </w:tc>
        <w:tc>
          <w:tcPr>
            <w:tcW w:w="8232" w:type="dxa"/>
          </w:tcPr>
          <w:p w14:paraId="2A48EA69" w14:textId="77777777" w:rsidR="00A0027B" w:rsidRDefault="00052D78">
            <w:pPr>
              <w:pStyle w:val="TableParagraph"/>
              <w:spacing w:line="225" w:lineRule="exact"/>
              <w:ind w:left="118"/>
            </w:pPr>
            <w:r>
              <w:t>Tenderers</w:t>
            </w:r>
            <w:r>
              <w:rPr>
                <w:spacing w:val="27"/>
              </w:rPr>
              <w:t xml:space="preserve"> </w:t>
            </w:r>
            <w:r>
              <w:t>should</w:t>
            </w:r>
            <w:r>
              <w:rPr>
                <w:spacing w:val="28"/>
              </w:rPr>
              <w:t xml:space="preserve"> </w:t>
            </w:r>
            <w:r>
              <w:t>be</w:t>
            </w:r>
            <w:r>
              <w:rPr>
                <w:spacing w:val="30"/>
              </w:rPr>
              <w:t xml:space="preserve"> </w:t>
            </w:r>
            <w:r>
              <w:t>aware</w:t>
            </w:r>
            <w:r>
              <w:rPr>
                <w:spacing w:val="33"/>
              </w:rPr>
              <w:t xml:space="preserve"> </w:t>
            </w:r>
            <w:r>
              <w:t>that,</w:t>
            </w:r>
            <w:r>
              <w:rPr>
                <w:spacing w:val="29"/>
              </w:rPr>
              <w:t xml:space="preserve"> </w:t>
            </w:r>
            <w:r>
              <w:t>under</w:t>
            </w:r>
            <w:r>
              <w:rPr>
                <w:spacing w:val="28"/>
              </w:rPr>
              <w:t xml:space="preserve"> </w:t>
            </w:r>
            <w:r>
              <w:t>the</w:t>
            </w:r>
            <w:r>
              <w:rPr>
                <w:spacing w:val="30"/>
              </w:rPr>
              <w:t xml:space="preserve"> </w:t>
            </w:r>
            <w:r>
              <w:t>Freedom</w:t>
            </w:r>
            <w:r>
              <w:rPr>
                <w:spacing w:val="28"/>
              </w:rPr>
              <w:t xml:space="preserve"> </w:t>
            </w:r>
            <w:r>
              <w:t>of</w:t>
            </w:r>
            <w:r>
              <w:rPr>
                <w:spacing w:val="29"/>
              </w:rPr>
              <w:t xml:space="preserve"> </w:t>
            </w:r>
            <w:r>
              <w:t>Information</w:t>
            </w:r>
            <w:r>
              <w:rPr>
                <w:spacing w:val="29"/>
              </w:rPr>
              <w:t xml:space="preserve"> </w:t>
            </w:r>
            <w:r>
              <w:t>Act</w:t>
            </w:r>
            <w:r>
              <w:rPr>
                <w:spacing w:val="28"/>
              </w:rPr>
              <w:t xml:space="preserve"> </w:t>
            </w:r>
            <w:r>
              <w:t>2014</w:t>
            </w:r>
            <w:r>
              <w:rPr>
                <w:spacing w:val="34"/>
              </w:rPr>
              <w:t xml:space="preserve"> </w:t>
            </w:r>
            <w:r>
              <w:t>and</w:t>
            </w:r>
            <w:r>
              <w:rPr>
                <w:spacing w:val="29"/>
              </w:rPr>
              <w:t xml:space="preserve"> </w:t>
            </w:r>
            <w:r>
              <w:rPr>
                <w:spacing w:val="-5"/>
              </w:rPr>
              <w:t>the</w:t>
            </w:r>
          </w:p>
          <w:p w14:paraId="4A5595F6" w14:textId="77777777" w:rsidR="00A0027B" w:rsidRDefault="00052D78">
            <w:pPr>
              <w:pStyle w:val="TableParagraph"/>
              <w:spacing w:before="41" w:line="276" w:lineRule="auto"/>
              <w:ind w:left="118"/>
            </w:pPr>
            <w:r>
              <w:t>European Communities (Access to Information on the Environment) Regulations 2007 to 2014,</w:t>
            </w:r>
            <w:r>
              <w:rPr>
                <w:spacing w:val="-9"/>
              </w:rPr>
              <w:t xml:space="preserve"> </w:t>
            </w:r>
            <w:r>
              <w:t>information</w:t>
            </w:r>
            <w:r>
              <w:rPr>
                <w:spacing w:val="-7"/>
              </w:rPr>
              <w:t xml:space="preserve"> </w:t>
            </w:r>
            <w:r>
              <w:t>provided</w:t>
            </w:r>
            <w:r>
              <w:rPr>
                <w:spacing w:val="-9"/>
              </w:rPr>
              <w:t xml:space="preserve"> </w:t>
            </w:r>
            <w:r>
              <w:t>by</w:t>
            </w:r>
            <w:r>
              <w:rPr>
                <w:spacing w:val="-7"/>
              </w:rPr>
              <w:t xml:space="preserve"> </w:t>
            </w:r>
            <w:r>
              <w:t>them</w:t>
            </w:r>
            <w:r>
              <w:rPr>
                <w:spacing w:val="-5"/>
              </w:rPr>
              <w:t xml:space="preserve"> </w:t>
            </w:r>
            <w:r>
              <w:t>during</w:t>
            </w:r>
            <w:r>
              <w:rPr>
                <w:spacing w:val="-7"/>
              </w:rPr>
              <w:t xml:space="preserve"> </w:t>
            </w:r>
            <w:r>
              <w:t>this</w:t>
            </w:r>
            <w:r>
              <w:rPr>
                <w:spacing w:val="-6"/>
              </w:rPr>
              <w:t xml:space="preserve"> </w:t>
            </w:r>
            <w:r>
              <w:t>Competition</w:t>
            </w:r>
            <w:r>
              <w:rPr>
                <w:spacing w:val="-9"/>
              </w:rPr>
              <w:t xml:space="preserve"> </w:t>
            </w:r>
            <w:r>
              <w:t>may</w:t>
            </w:r>
            <w:r>
              <w:rPr>
                <w:spacing w:val="-7"/>
              </w:rPr>
              <w:t xml:space="preserve"> </w:t>
            </w:r>
            <w:r>
              <w:t>be</w:t>
            </w:r>
            <w:r>
              <w:rPr>
                <w:spacing w:val="-6"/>
              </w:rPr>
              <w:t xml:space="preserve"> </w:t>
            </w:r>
            <w:r>
              <w:t>liable</w:t>
            </w:r>
            <w:r>
              <w:rPr>
                <w:spacing w:val="-6"/>
              </w:rPr>
              <w:t xml:space="preserve"> </w:t>
            </w:r>
            <w:r>
              <w:t>to</w:t>
            </w:r>
            <w:r>
              <w:rPr>
                <w:spacing w:val="-7"/>
              </w:rPr>
              <w:t xml:space="preserve"> </w:t>
            </w:r>
            <w:r>
              <w:t>be</w:t>
            </w:r>
            <w:r>
              <w:rPr>
                <w:spacing w:val="-7"/>
              </w:rPr>
              <w:t xml:space="preserve"> </w:t>
            </w:r>
            <w:r>
              <w:rPr>
                <w:spacing w:val="-2"/>
              </w:rPr>
              <w:t>disclosed.</w:t>
            </w:r>
          </w:p>
        </w:tc>
      </w:tr>
      <w:tr w:rsidR="00A0027B" w14:paraId="30B5AAD4" w14:textId="77777777">
        <w:trPr>
          <w:trHeight w:val="4648"/>
        </w:trPr>
        <w:tc>
          <w:tcPr>
            <w:tcW w:w="726" w:type="dxa"/>
          </w:tcPr>
          <w:p w14:paraId="13D4C2B0" w14:textId="77777777" w:rsidR="00A0027B" w:rsidRDefault="00052D78">
            <w:pPr>
              <w:pStyle w:val="TableParagraph"/>
              <w:spacing w:before="60"/>
              <w:ind w:right="65"/>
              <w:jc w:val="center"/>
            </w:pPr>
            <w:r>
              <w:rPr>
                <w:color w:val="0000FF"/>
                <w:spacing w:val="-2"/>
              </w:rPr>
              <w:t>2.16.2</w:t>
            </w:r>
          </w:p>
        </w:tc>
        <w:tc>
          <w:tcPr>
            <w:tcW w:w="8232" w:type="dxa"/>
          </w:tcPr>
          <w:p w14:paraId="643D9E0C" w14:textId="77777777" w:rsidR="00A0027B" w:rsidRDefault="00052D78">
            <w:pPr>
              <w:pStyle w:val="TableParagraph"/>
              <w:spacing w:before="60" w:line="276" w:lineRule="auto"/>
              <w:ind w:left="118" w:right="47"/>
              <w:jc w:val="both"/>
            </w:pPr>
            <w:r>
              <w:t>Tenderers</w:t>
            </w:r>
            <w:r>
              <w:rPr>
                <w:spacing w:val="-4"/>
              </w:rPr>
              <w:t xml:space="preserve"> </w:t>
            </w:r>
            <w:r>
              <w:t>are</w:t>
            </w:r>
            <w:r>
              <w:rPr>
                <w:spacing w:val="-4"/>
              </w:rPr>
              <w:t xml:space="preserve"> </w:t>
            </w:r>
            <w:r>
              <w:t>asked</w:t>
            </w:r>
            <w:r>
              <w:rPr>
                <w:spacing w:val="-5"/>
              </w:rPr>
              <w:t xml:space="preserve"> </w:t>
            </w:r>
            <w:r>
              <w:t>to</w:t>
            </w:r>
            <w:r>
              <w:rPr>
                <w:spacing w:val="-3"/>
              </w:rPr>
              <w:t xml:space="preserve"> </w:t>
            </w:r>
            <w:r>
              <w:t>consider</w:t>
            </w:r>
            <w:r>
              <w:rPr>
                <w:spacing w:val="-2"/>
              </w:rPr>
              <w:t xml:space="preserve"> </w:t>
            </w:r>
            <w:r>
              <w:t>if</w:t>
            </w:r>
            <w:r>
              <w:rPr>
                <w:spacing w:val="-5"/>
              </w:rPr>
              <w:t xml:space="preserve"> </w:t>
            </w:r>
            <w:r>
              <w:t>any</w:t>
            </w:r>
            <w:r>
              <w:rPr>
                <w:spacing w:val="-4"/>
              </w:rPr>
              <w:t xml:space="preserve"> </w:t>
            </w:r>
            <w:r>
              <w:t>of</w:t>
            </w:r>
            <w:r>
              <w:rPr>
                <w:spacing w:val="-5"/>
              </w:rPr>
              <w:t xml:space="preserve"> </w:t>
            </w:r>
            <w:r>
              <w:t>the</w:t>
            </w:r>
            <w:r>
              <w:rPr>
                <w:spacing w:val="-4"/>
              </w:rPr>
              <w:t xml:space="preserve"> </w:t>
            </w:r>
            <w:r>
              <w:t>information</w:t>
            </w:r>
            <w:r>
              <w:rPr>
                <w:spacing w:val="-3"/>
              </w:rPr>
              <w:t xml:space="preserve"> </w:t>
            </w:r>
            <w:r>
              <w:t>supplied</w:t>
            </w:r>
            <w:r>
              <w:rPr>
                <w:spacing w:val="-2"/>
              </w:rPr>
              <w:t xml:space="preserve"> </w:t>
            </w:r>
            <w:r>
              <w:t>by</w:t>
            </w:r>
            <w:r>
              <w:rPr>
                <w:spacing w:val="-4"/>
              </w:rPr>
              <w:t xml:space="preserve"> </w:t>
            </w:r>
            <w:r>
              <w:t>them</w:t>
            </w:r>
            <w:r>
              <w:rPr>
                <w:spacing w:val="-1"/>
              </w:rPr>
              <w:t xml:space="preserve"> </w:t>
            </w:r>
            <w:r>
              <w:t>in</w:t>
            </w:r>
            <w:r>
              <w:rPr>
                <w:spacing w:val="-6"/>
              </w:rPr>
              <w:t xml:space="preserve"> </w:t>
            </w:r>
            <w:r>
              <w:t>their</w:t>
            </w:r>
            <w:r>
              <w:rPr>
                <w:spacing w:val="-2"/>
              </w:rPr>
              <w:t xml:space="preserve"> </w:t>
            </w:r>
            <w:r>
              <w:t>Tender should</w:t>
            </w:r>
            <w:r>
              <w:rPr>
                <w:spacing w:val="-13"/>
              </w:rPr>
              <w:t xml:space="preserve"> </w:t>
            </w:r>
            <w:r>
              <w:t>not</w:t>
            </w:r>
            <w:r>
              <w:rPr>
                <w:spacing w:val="-12"/>
              </w:rPr>
              <w:t xml:space="preserve"> </w:t>
            </w:r>
            <w:r>
              <w:t>be</w:t>
            </w:r>
            <w:r>
              <w:rPr>
                <w:spacing w:val="-13"/>
              </w:rPr>
              <w:t xml:space="preserve"> </w:t>
            </w:r>
            <w:r>
              <w:t>disclosed</w:t>
            </w:r>
            <w:r>
              <w:rPr>
                <w:spacing w:val="-12"/>
              </w:rPr>
              <w:t xml:space="preserve"> </w:t>
            </w:r>
            <w:r>
              <w:t>because</w:t>
            </w:r>
            <w:r>
              <w:rPr>
                <w:spacing w:val="-13"/>
              </w:rPr>
              <w:t xml:space="preserve"> </w:t>
            </w:r>
            <w:r>
              <w:t>of</w:t>
            </w:r>
            <w:r>
              <w:rPr>
                <w:spacing w:val="-12"/>
              </w:rPr>
              <w:t xml:space="preserve"> </w:t>
            </w:r>
            <w:r>
              <w:t>its</w:t>
            </w:r>
            <w:r>
              <w:rPr>
                <w:spacing w:val="-13"/>
              </w:rPr>
              <w:t xml:space="preserve"> </w:t>
            </w:r>
            <w:r>
              <w:t>confidentiality</w:t>
            </w:r>
            <w:r>
              <w:rPr>
                <w:spacing w:val="-12"/>
              </w:rPr>
              <w:t xml:space="preserve"> </w:t>
            </w:r>
            <w:r>
              <w:t>or</w:t>
            </w:r>
            <w:r>
              <w:rPr>
                <w:spacing w:val="-12"/>
              </w:rPr>
              <w:t xml:space="preserve"> </w:t>
            </w:r>
            <w:r>
              <w:t>commercial</w:t>
            </w:r>
            <w:r>
              <w:rPr>
                <w:spacing w:val="-13"/>
              </w:rPr>
              <w:t xml:space="preserve"> </w:t>
            </w:r>
            <w:r>
              <w:t>sensitivity.</w:t>
            </w:r>
            <w:r>
              <w:rPr>
                <w:spacing w:val="-12"/>
              </w:rPr>
              <w:t xml:space="preserve"> </w:t>
            </w:r>
            <w:r>
              <w:t>If</w:t>
            </w:r>
            <w:r>
              <w:rPr>
                <w:spacing w:val="-13"/>
              </w:rPr>
              <w:t xml:space="preserve"> </w:t>
            </w:r>
            <w:r>
              <w:t>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w:t>
            </w:r>
            <w:r>
              <w:rPr>
                <w:spacing w:val="-2"/>
              </w:rPr>
              <w:t xml:space="preserve"> </w:t>
            </w:r>
            <w:r>
              <w:t>its</w:t>
            </w:r>
            <w:r>
              <w:rPr>
                <w:spacing w:val="-2"/>
              </w:rPr>
              <w:t xml:space="preserve"> </w:t>
            </w:r>
            <w:r>
              <w:t>confidentiality</w:t>
            </w:r>
            <w:r>
              <w:rPr>
                <w:spacing w:val="-3"/>
              </w:rPr>
              <w:t xml:space="preserve"> </w:t>
            </w:r>
            <w:r>
              <w:t>or</w:t>
            </w:r>
            <w:r>
              <w:rPr>
                <w:spacing w:val="-2"/>
              </w:rPr>
              <w:t xml:space="preserve"> </w:t>
            </w:r>
            <w:r>
              <w:t>commercial</w:t>
            </w:r>
            <w:r>
              <w:rPr>
                <w:spacing w:val="-2"/>
              </w:rPr>
              <w:t xml:space="preserve"> </w:t>
            </w:r>
            <w:r>
              <w:t>sensitivity. For</w:t>
            </w:r>
            <w:r>
              <w:rPr>
                <w:spacing w:val="-2"/>
              </w:rPr>
              <w:t xml:space="preserve"> </w:t>
            </w:r>
            <w:r>
              <w:t>the</w:t>
            </w:r>
            <w:r>
              <w:rPr>
                <w:spacing w:val="-2"/>
              </w:rPr>
              <w:t xml:space="preserve"> </w:t>
            </w:r>
            <w:r>
              <w:t>avoidance</w:t>
            </w:r>
            <w:r>
              <w:rPr>
                <w:spacing w:val="-4"/>
              </w:rPr>
              <w:t xml:space="preserve"> </w:t>
            </w:r>
            <w:r>
              <w:t>of</w:t>
            </w:r>
            <w:r>
              <w:rPr>
                <w:spacing w:val="-1"/>
              </w:rPr>
              <w:t xml:space="preserve"> </w:t>
            </w:r>
            <w:r>
              <w:t>doubt</w:t>
            </w:r>
            <w:r>
              <w:rPr>
                <w:spacing w:val="-4"/>
              </w:rPr>
              <w:t xml:space="preserve"> </w:t>
            </w:r>
            <w:r>
              <w:t>Tenderers</w:t>
            </w:r>
            <w:r>
              <w:rPr>
                <w:spacing w:val="-4"/>
              </w:rPr>
              <w:t xml:space="preserve"> </w:t>
            </w:r>
            <w:r>
              <w:t>may not</w:t>
            </w:r>
            <w:r>
              <w:rPr>
                <w:spacing w:val="-5"/>
              </w:rPr>
              <w:t xml:space="preserve"> </w:t>
            </w:r>
            <w:r>
              <w:t>assert</w:t>
            </w:r>
            <w:r>
              <w:rPr>
                <w:spacing w:val="-3"/>
              </w:rPr>
              <w:t xml:space="preserve"> </w:t>
            </w:r>
            <w:r>
              <w:t>confidentiality</w:t>
            </w:r>
            <w:r>
              <w:rPr>
                <w:spacing w:val="-4"/>
              </w:rPr>
              <w:t xml:space="preserve"> </w:t>
            </w:r>
            <w:r>
              <w:t>or</w:t>
            </w:r>
            <w:r>
              <w:rPr>
                <w:spacing w:val="-3"/>
              </w:rPr>
              <w:t xml:space="preserve"> </w:t>
            </w:r>
            <w:r>
              <w:t>commercial</w:t>
            </w:r>
            <w:r>
              <w:rPr>
                <w:spacing w:val="-6"/>
              </w:rPr>
              <w:t xml:space="preserve"> </w:t>
            </w:r>
            <w:r>
              <w:t>sensitivity</w:t>
            </w:r>
            <w:r>
              <w:rPr>
                <w:spacing w:val="-5"/>
              </w:rPr>
              <w:t xml:space="preserve"> </w:t>
            </w:r>
            <w:r>
              <w:t>over</w:t>
            </w:r>
            <w:r>
              <w:rPr>
                <w:spacing w:val="-3"/>
              </w:rPr>
              <w:t xml:space="preserve"> </w:t>
            </w:r>
            <w:r>
              <w:t>the</w:t>
            </w:r>
            <w:r>
              <w:rPr>
                <w:spacing w:val="-5"/>
              </w:rPr>
              <w:t xml:space="preserve"> </w:t>
            </w:r>
            <w:r>
              <w:t>entire</w:t>
            </w:r>
            <w:r>
              <w:rPr>
                <w:spacing w:val="-6"/>
              </w:rPr>
              <w:t xml:space="preserve"> </w:t>
            </w:r>
            <w:r>
              <w:t>Tender</w:t>
            </w:r>
            <w:r>
              <w:rPr>
                <w:spacing w:val="-3"/>
              </w:rPr>
              <w:t xml:space="preserve"> </w:t>
            </w:r>
            <w:r>
              <w:t>but</w:t>
            </w:r>
            <w:r>
              <w:rPr>
                <w:spacing w:val="-7"/>
              </w:rPr>
              <w:t xml:space="preserve"> </w:t>
            </w:r>
            <w:r>
              <w:t>must</w:t>
            </w:r>
            <w:r>
              <w:rPr>
                <w:spacing w:val="-2"/>
              </w:rPr>
              <w:t xml:space="preserve"> </w:t>
            </w:r>
            <w:r>
              <w:t>clearly identify the specific section containing such information.</w:t>
            </w:r>
            <w:r>
              <w:rPr>
                <w:spacing w:val="40"/>
              </w:rPr>
              <w:t xml:space="preserve"> </w:t>
            </w:r>
            <w:r>
              <w:t>If Tenderers do not identify information</w:t>
            </w:r>
            <w:r>
              <w:rPr>
                <w:spacing w:val="-6"/>
              </w:rPr>
              <w:t xml:space="preserve"> </w:t>
            </w:r>
            <w:r>
              <w:t>as</w:t>
            </w:r>
            <w:r>
              <w:rPr>
                <w:spacing w:val="-5"/>
              </w:rPr>
              <w:t xml:space="preserve"> </w:t>
            </w:r>
            <w:r>
              <w:t>confidential</w:t>
            </w:r>
            <w:r>
              <w:rPr>
                <w:spacing w:val="-7"/>
              </w:rPr>
              <w:t xml:space="preserve"> </w:t>
            </w:r>
            <w:r>
              <w:t>or</w:t>
            </w:r>
            <w:r>
              <w:rPr>
                <w:spacing w:val="-5"/>
              </w:rPr>
              <w:t xml:space="preserve"> </w:t>
            </w:r>
            <w:r>
              <w:t>commercially</w:t>
            </w:r>
            <w:r>
              <w:rPr>
                <w:spacing w:val="-5"/>
              </w:rPr>
              <w:t xml:space="preserve"> </w:t>
            </w:r>
            <w:r>
              <w:t>sensitive,</w:t>
            </w:r>
            <w:r>
              <w:rPr>
                <w:spacing w:val="-4"/>
              </w:rPr>
              <w:t xml:space="preserve"> </w:t>
            </w:r>
            <w:r>
              <w:t>it</w:t>
            </w:r>
            <w:r>
              <w:rPr>
                <w:spacing w:val="-5"/>
              </w:rPr>
              <w:t xml:space="preserve"> </w:t>
            </w:r>
            <w:r>
              <w:t>is</w:t>
            </w:r>
            <w:r>
              <w:rPr>
                <w:spacing w:val="-6"/>
              </w:rPr>
              <w:t xml:space="preserve"> </w:t>
            </w:r>
            <w:r>
              <w:t>liable</w:t>
            </w:r>
            <w:r>
              <w:rPr>
                <w:spacing w:val="-6"/>
              </w:rPr>
              <w:t xml:space="preserve"> </w:t>
            </w:r>
            <w:r>
              <w:t>to</w:t>
            </w:r>
            <w:r>
              <w:rPr>
                <w:spacing w:val="-4"/>
              </w:rPr>
              <w:t xml:space="preserve"> </w:t>
            </w:r>
            <w:r>
              <w:t>be</w:t>
            </w:r>
            <w:r>
              <w:rPr>
                <w:spacing w:val="-5"/>
              </w:rPr>
              <w:t xml:space="preserve"> </w:t>
            </w:r>
            <w:r>
              <w:t>released</w:t>
            </w:r>
            <w:r>
              <w:rPr>
                <w:spacing w:val="-6"/>
              </w:rPr>
              <w:t xml:space="preserve"> </w:t>
            </w:r>
            <w:r>
              <w:t>in</w:t>
            </w:r>
            <w:r>
              <w:rPr>
                <w:spacing w:val="-8"/>
              </w:rPr>
              <w:t xml:space="preserve"> </w:t>
            </w:r>
            <w:r>
              <w:t>response to</w:t>
            </w:r>
            <w:r>
              <w:rPr>
                <w:spacing w:val="-1"/>
              </w:rPr>
              <w:t xml:space="preserve"> </w:t>
            </w:r>
            <w:r>
              <w:t>a</w:t>
            </w:r>
            <w:r>
              <w:rPr>
                <w:spacing w:val="-2"/>
              </w:rPr>
              <w:t xml:space="preserve"> </w:t>
            </w:r>
            <w:r>
              <w:t>request under</w:t>
            </w:r>
            <w:r>
              <w:rPr>
                <w:spacing w:val="-2"/>
              </w:rPr>
              <w:t xml:space="preserve"> </w:t>
            </w:r>
            <w:r>
              <w:t>the</w:t>
            </w:r>
            <w:r>
              <w:rPr>
                <w:spacing w:val="-2"/>
              </w:rPr>
              <w:t xml:space="preserve"> </w:t>
            </w:r>
            <w:r>
              <w:t>above</w:t>
            </w:r>
            <w:r>
              <w:rPr>
                <w:spacing w:val="-2"/>
              </w:rPr>
              <w:t xml:space="preserve"> </w:t>
            </w:r>
            <w:r>
              <w:t>legislation</w:t>
            </w:r>
            <w:r>
              <w:rPr>
                <w:spacing w:val="-3"/>
              </w:rPr>
              <w:t xml:space="preserve"> </w:t>
            </w:r>
            <w:r>
              <w:t>without</w:t>
            </w:r>
            <w:r>
              <w:rPr>
                <w:spacing w:val="-2"/>
              </w:rPr>
              <w:t xml:space="preserve"> </w:t>
            </w:r>
            <w:r>
              <w:t>further</w:t>
            </w:r>
            <w:r>
              <w:rPr>
                <w:spacing w:val="-2"/>
              </w:rPr>
              <w:t xml:space="preserve"> </w:t>
            </w:r>
            <w:r>
              <w:t>notice</w:t>
            </w:r>
            <w:r>
              <w:rPr>
                <w:spacing w:val="-2"/>
              </w:rPr>
              <w:t xml:space="preserve"> </w:t>
            </w:r>
            <w:r>
              <w:t>to</w:t>
            </w:r>
            <w:r>
              <w:rPr>
                <w:spacing w:val="-3"/>
              </w:rPr>
              <w:t xml:space="preserve"> </w:t>
            </w:r>
            <w:r>
              <w:t>or</w:t>
            </w:r>
            <w:r>
              <w:rPr>
                <w:spacing w:val="-2"/>
              </w:rPr>
              <w:t xml:space="preserve"> </w:t>
            </w:r>
            <w:r>
              <w:t>consultation</w:t>
            </w:r>
            <w:r>
              <w:rPr>
                <w:spacing w:val="-6"/>
              </w:rPr>
              <w:t xml:space="preserve"> </w:t>
            </w:r>
            <w:r>
              <w:t>with</w:t>
            </w:r>
            <w:r>
              <w:rPr>
                <w:spacing w:val="-3"/>
              </w:rPr>
              <w:t xml:space="preserve"> </w:t>
            </w:r>
            <w:r>
              <w:t>the Tenderer. The Contracting Authority will, where possible, consult with Tenderers about confidential</w:t>
            </w:r>
            <w:r>
              <w:rPr>
                <w:spacing w:val="-4"/>
              </w:rPr>
              <w:t xml:space="preserve"> </w:t>
            </w:r>
            <w:r>
              <w:t>or</w:t>
            </w:r>
            <w:r>
              <w:rPr>
                <w:spacing w:val="-3"/>
              </w:rPr>
              <w:t xml:space="preserve"> </w:t>
            </w:r>
            <w:r>
              <w:t>commercially sensitive</w:t>
            </w:r>
            <w:r>
              <w:rPr>
                <w:spacing w:val="-3"/>
              </w:rPr>
              <w:t xml:space="preserve"> </w:t>
            </w:r>
            <w:r>
              <w:t>information</w:t>
            </w:r>
            <w:r>
              <w:rPr>
                <w:spacing w:val="-4"/>
              </w:rPr>
              <w:t xml:space="preserve"> </w:t>
            </w:r>
            <w:r>
              <w:t>so</w:t>
            </w:r>
            <w:r>
              <w:rPr>
                <w:spacing w:val="-1"/>
              </w:rPr>
              <w:t xml:space="preserve"> </w:t>
            </w:r>
            <w:r>
              <w:t>identified</w:t>
            </w:r>
            <w:r>
              <w:rPr>
                <w:spacing w:val="-1"/>
              </w:rPr>
              <w:t xml:space="preserve"> </w:t>
            </w:r>
            <w:r>
              <w:t>before</w:t>
            </w:r>
            <w:r>
              <w:rPr>
                <w:spacing w:val="-3"/>
              </w:rPr>
              <w:t xml:space="preserve"> </w:t>
            </w:r>
            <w:r>
              <w:t>making its</w:t>
            </w:r>
            <w:r>
              <w:rPr>
                <w:spacing w:val="-3"/>
              </w:rPr>
              <w:t xml:space="preserve"> </w:t>
            </w:r>
            <w:r>
              <w:t>decision on</w:t>
            </w:r>
            <w:r>
              <w:rPr>
                <w:spacing w:val="-10"/>
              </w:rPr>
              <w:t xml:space="preserve"> </w:t>
            </w:r>
            <w:r>
              <w:t>a</w:t>
            </w:r>
            <w:r>
              <w:rPr>
                <w:spacing w:val="-9"/>
              </w:rPr>
              <w:t xml:space="preserve"> </w:t>
            </w:r>
            <w:r>
              <w:t>request</w:t>
            </w:r>
            <w:r>
              <w:rPr>
                <w:spacing w:val="-8"/>
              </w:rPr>
              <w:t xml:space="preserve"> </w:t>
            </w:r>
            <w:r>
              <w:t>received.</w:t>
            </w:r>
            <w:r>
              <w:rPr>
                <w:spacing w:val="32"/>
              </w:rPr>
              <w:t xml:space="preserve"> </w:t>
            </w:r>
            <w:r>
              <w:t>The</w:t>
            </w:r>
            <w:r>
              <w:rPr>
                <w:spacing w:val="-11"/>
              </w:rPr>
              <w:t xml:space="preserve"> </w:t>
            </w:r>
            <w:r>
              <w:t>Contracting</w:t>
            </w:r>
            <w:r>
              <w:rPr>
                <w:spacing w:val="-10"/>
              </w:rPr>
              <w:t xml:space="preserve"> </w:t>
            </w:r>
            <w:r>
              <w:t>Authority</w:t>
            </w:r>
            <w:r>
              <w:rPr>
                <w:spacing w:val="-8"/>
              </w:rPr>
              <w:t xml:space="preserve"> </w:t>
            </w:r>
            <w:r>
              <w:t>accepts</w:t>
            </w:r>
            <w:r>
              <w:rPr>
                <w:spacing w:val="-9"/>
              </w:rPr>
              <w:t xml:space="preserve"> </w:t>
            </w:r>
            <w:r>
              <w:t>no</w:t>
            </w:r>
            <w:r>
              <w:rPr>
                <w:spacing w:val="-8"/>
              </w:rPr>
              <w:t xml:space="preserve"> </w:t>
            </w:r>
            <w:r>
              <w:t>liability</w:t>
            </w:r>
            <w:r>
              <w:rPr>
                <w:spacing w:val="-11"/>
              </w:rPr>
              <w:t xml:space="preserve"> </w:t>
            </w:r>
            <w:r>
              <w:t>whatsoever</w:t>
            </w:r>
            <w:r>
              <w:rPr>
                <w:spacing w:val="-9"/>
              </w:rPr>
              <w:t xml:space="preserve"> </w:t>
            </w:r>
            <w:r>
              <w:t>in</w:t>
            </w:r>
            <w:r>
              <w:rPr>
                <w:spacing w:val="-10"/>
              </w:rPr>
              <w:t xml:space="preserve"> </w:t>
            </w:r>
            <w:r>
              <w:t>respect of</w:t>
            </w:r>
            <w:r>
              <w:rPr>
                <w:spacing w:val="-8"/>
              </w:rPr>
              <w:t xml:space="preserve"> </w:t>
            </w:r>
            <w:r>
              <w:t>any</w:t>
            </w:r>
            <w:r>
              <w:rPr>
                <w:spacing w:val="-9"/>
              </w:rPr>
              <w:t xml:space="preserve"> </w:t>
            </w:r>
            <w:r>
              <w:t>information</w:t>
            </w:r>
            <w:r>
              <w:rPr>
                <w:spacing w:val="-8"/>
              </w:rPr>
              <w:t xml:space="preserve"> </w:t>
            </w:r>
            <w:r>
              <w:t>provided</w:t>
            </w:r>
            <w:r>
              <w:rPr>
                <w:spacing w:val="-8"/>
              </w:rPr>
              <w:t xml:space="preserve"> </w:t>
            </w:r>
            <w:r>
              <w:t>which</w:t>
            </w:r>
            <w:r>
              <w:rPr>
                <w:spacing w:val="-11"/>
              </w:rPr>
              <w:t xml:space="preserve"> </w:t>
            </w:r>
            <w:r>
              <w:t>is</w:t>
            </w:r>
            <w:r>
              <w:rPr>
                <w:spacing w:val="-10"/>
              </w:rPr>
              <w:t xml:space="preserve"> </w:t>
            </w:r>
            <w:r>
              <w:t>subsequently</w:t>
            </w:r>
            <w:r>
              <w:rPr>
                <w:spacing w:val="-9"/>
              </w:rPr>
              <w:t xml:space="preserve"> </w:t>
            </w:r>
            <w:r>
              <w:t>released</w:t>
            </w:r>
            <w:r>
              <w:rPr>
                <w:spacing w:val="-11"/>
              </w:rPr>
              <w:t xml:space="preserve"> </w:t>
            </w:r>
            <w:r>
              <w:t>(irrespective</w:t>
            </w:r>
            <w:r>
              <w:rPr>
                <w:spacing w:val="-9"/>
              </w:rPr>
              <w:t xml:space="preserve"> </w:t>
            </w:r>
            <w:r>
              <w:t>of</w:t>
            </w:r>
            <w:r>
              <w:rPr>
                <w:spacing w:val="-10"/>
              </w:rPr>
              <w:t xml:space="preserve"> </w:t>
            </w:r>
            <w:r>
              <w:t>notification)</w:t>
            </w:r>
            <w:r>
              <w:rPr>
                <w:spacing w:val="-12"/>
              </w:rPr>
              <w:t xml:space="preserve"> </w:t>
            </w:r>
            <w:r>
              <w:t>or</w:t>
            </w:r>
          </w:p>
          <w:p w14:paraId="2AE51079" w14:textId="77777777" w:rsidR="00A0027B" w:rsidRDefault="00052D78">
            <w:pPr>
              <w:pStyle w:val="TableParagraph"/>
              <w:spacing w:line="244" w:lineRule="exact"/>
              <w:ind w:left="118"/>
              <w:jc w:val="both"/>
            </w:pPr>
            <w:r>
              <w:t>in</w:t>
            </w:r>
            <w:r>
              <w:rPr>
                <w:spacing w:val="-6"/>
              </w:rPr>
              <w:t xml:space="preserve"> </w:t>
            </w:r>
            <w:r>
              <w:t>respect</w:t>
            </w:r>
            <w:r>
              <w:rPr>
                <w:spacing w:val="-4"/>
              </w:rPr>
              <w:t xml:space="preserve"> </w:t>
            </w:r>
            <w:r>
              <w:t>of</w:t>
            </w:r>
            <w:r>
              <w:rPr>
                <w:spacing w:val="-5"/>
              </w:rPr>
              <w:t xml:space="preserve"> </w:t>
            </w:r>
            <w:r>
              <w:t>any</w:t>
            </w:r>
            <w:r>
              <w:rPr>
                <w:spacing w:val="-3"/>
              </w:rPr>
              <w:t xml:space="preserve"> </w:t>
            </w:r>
            <w:r>
              <w:t>consequential</w:t>
            </w:r>
            <w:r>
              <w:rPr>
                <w:spacing w:val="-2"/>
              </w:rPr>
              <w:t xml:space="preserve"> </w:t>
            </w:r>
            <w:r>
              <w:t>damage</w:t>
            </w:r>
            <w:r>
              <w:rPr>
                <w:spacing w:val="-4"/>
              </w:rPr>
              <w:t xml:space="preserve"> </w:t>
            </w:r>
            <w:r>
              <w:t>suffered</w:t>
            </w:r>
            <w:r>
              <w:rPr>
                <w:spacing w:val="-2"/>
              </w:rPr>
              <w:t xml:space="preserve"> </w:t>
            </w:r>
            <w:r>
              <w:t>as</w:t>
            </w:r>
            <w:r>
              <w:rPr>
                <w:spacing w:val="-2"/>
              </w:rPr>
              <w:t xml:space="preserve"> </w:t>
            </w:r>
            <w:r>
              <w:t>a</w:t>
            </w:r>
            <w:r>
              <w:rPr>
                <w:spacing w:val="-5"/>
              </w:rPr>
              <w:t xml:space="preserve"> </w:t>
            </w:r>
            <w:r>
              <w:t>result</w:t>
            </w:r>
            <w:r>
              <w:rPr>
                <w:spacing w:val="-4"/>
              </w:rPr>
              <w:t xml:space="preserve"> </w:t>
            </w:r>
            <w:r>
              <w:t>of</w:t>
            </w:r>
            <w:r>
              <w:rPr>
                <w:spacing w:val="-2"/>
              </w:rPr>
              <w:t xml:space="preserve"> </w:t>
            </w:r>
            <w:r>
              <w:t>such</w:t>
            </w:r>
            <w:r>
              <w:rPr>
                <w:spacing w:val="-4"/>
              </w:rPr>
              <w:t xml:space="preserve"> </w:t>
            </w:r>
            <w:r>
              <w:rPr>
                <w:spacing w:val="-2"/>
              </w:rPr>
              <w:t>obligations.</w:t>
            </w:r>
          </w:p>
        </w:tc>
      </w:tr>
    </w:tbl>
    <w:p w14:paraId="44675BAF" w14:textId="77777777" w:rsidR="00A0027B" w:rsidRDefault="00A0027B">
      <w:pPr>
        <w:pStyle w:val="TableParagraph"/>
        <w:spacing w:line="244" w:lineRule="exact"/>
        <w:jc w:val="both"/>
        <w:sectPr w:rsidR="00A0027B">
          <w:pgSz w:w="11910" w:h="16850"/>
          <w:pgMar w:top="1140" w:right="1133" w:bottom="1060" w:left="1275" w:header="0" w:footer="856" w:gutter="0"/>
          <w:cols w:space="720"/>
        </w:sectPr>
      </w:pPr>
    </w:p>
    <w:p w14:paraId="4C352C27" w14:textId="77777777" w:rsidR="00A0027B" w:rsidRDefault="00052D78">
      <w:pPr>
        <w:pStyle w:val="BodyText"/>
        <w:ind w:left="115"/>
        <w:rPr>
          <w:sz w:val="20"/>
        </w:rPr>
      </w:pPr>
      <w:r>
        <w:rPr>
          <w:noProof/>
          <w:sz w:val="20"/>
        </w:rPr>
        <w:lastRenderedPageBreak/>
        <mc:AlternateContent>
          <mc:Choice Requires="wpg">
            <w:drawing>
              <wp:inline distT="0" distB="0" distL="0" distR="0" wp14:anchorId="5699CB01" wp14:editId="650DD23B">
                <wp:extent cx="5798185" cy="227329"/>
                <wp:effectExtent l="0" t="0" r="0" b="1270"/>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78" name="Graphic 77"/>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79" name="Graphic 78"/>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80" name="Textbox 79"/>
                        <wps:cNvSpPr txBox="1"/>
                        <wps:spPr>
                          <a:xfrm>
                            <a:off x="0" y="0"/>
                            <a:ext cx="5798185" cy="208915"/>
                          </a:xfrm>
                          <a:prstGeom prst="rect">
                            <a:avLst/>
                          </a:prstGeom>
                        </wps:spPr>
                        <wps:txbx>
                          <w:txbxContent>
                            <w:p w14:paraId="55D2DC26" w14:textId="77777777" w:rsidR="00A93A56" w:rsidRDefault="00A93A56">
                              <w:pPr>
                                <w:spacing w:line="268" w:lineRule="exact"/>
                                <w:ind w:left="86"/>
                                <w:rPr>
                                  <w:b/>
                                </w:rPr>
                              </w:pPr>
                              <w:r>
                                <w:rPr>
                                  <w:b/>
                                  <w:color w:val="FFFFFF"/>
                                </w:rPr>
                                <w:t>2.17</w:t>
                              </w:r>
                              <w:r>
                                <w:rPr>
                                  <w:b/>
                                  <w:color w:val="FFFFFF"/>
                                  <w:spacing w:val="60"/>
                                </w:rPr>
                                <w:t xml:space="preserve"> </w:t>
                              </w:r>
                              <w:r>
                                <w:rPr>
                                  <w:b/>
                                  <w:color w:val="FFFFFF"/>
                                </w:rPr>
                                <w:t xml:space="preserve">TAX </w:t>
                              </w:r>
                              <w:r>
                                <w:rPr>
                                  <w:b/>
                                  <w:color w:val="FFFFFF"/>
                                  <w:spacing w:val="-2"/>
                                </w:rPr>
                                <w:t>CLEARANCE</w:t>
                              </w:r>
                            </w:p>
                          </w:txbxContent>
                        </wps:txbx>
                        <wps:bodyPr wrap="square" lIns="0" tIns="0" rIns="0" bIns="0" rtlCol="0">
                          <a:noAutofit/>
                        </wps:bodyPr>
                      </wps:wsp>
                    </wpg:wgp>
                  </a:graphicData>
                </a:graphic>
              </wp:inline>
            </w:drawing>
          </mc:Choice>
          <mc:Fallback>
            <w:pict>
              <v:group w14:anchorId="5699CB01" id="Group 76" o:spid="_x0000_s1095" style="width:456.55pt;height:17.9pt;mso-position-horizontal-relative:char;mso-position-vertical-relative:lin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">
                <v:shape id="Graphic 77" o:spid="_x0000_s109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" path="m5798184,l,,,208788r5798184,l5798184,xe" fillcolor="navy" stroked="f">
                  <v:path arrowok="t"/>
                </v:shape>
                <v:shape id="Graphic 78" o:spid="_x0000_s109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" path="m5798184,l,,,18288r5798184,l5798184,xe" fillcolor="#339" stroked="f">
                  <v:path arrowok="t"/>
                </v:shape>
                <v:shape id="Textbox 79" o:spid="_x0000_s109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55D2DC26" w14:textId="77777777" w:rsidR="00A93A56" w:rsidRDefault="00A93A56">
                        <w:pPr>
                          <w:spacing w:line="268" w:lineRule="exact"/>
                          <w:ind w:left="86"/>
                          <w:rPr>
                            <w:b/>
                          </w:rPr>
                        </w:pPr>
                        <w:r>
                          <w:rPr>
                            <w:b/>
                            <w:color w:val="FFFFFF"/>
                          </w:rPr>
                          <w:t>2.17</w:t>
                        </w:r>
                        <w:r>
                          <w:rPr>
                            <w:b/>
                            <w:color w:val="FFFFFF"/>
                            <w:spacing w:val="60"/>
                          </w:rPr>
                          <w:t xml:space="preserve"> </w:t>
                        </w:r>
                        <w:r>
                          <w:rPr>
                            <w:b/>
                            <w:color w:val="FFFFFF"/>
                          </w:rPr>
                          <w:t xml:space="preserve">TAX </w:t>
                        </w:r>
                        <w:r>
                          <w:rPr>
                            <w:b/>
                            <w:color w:val="FFFFFF"/>
                            <w:spacing w:val="-2"/>
                          </w:rPr>
                          <w:t>CLEARANCE</w:t>
                        </w:r>
                      </w:p>
                    </w:txbxContent>
                  </v:textbox>
                </v:shape>
                <w10:anchorlock/>
              </v:group>
            </w:pict>
          </mc:Fallback>
        </mc:AlternateContent>
      </w:r>
    </w:p>
    <w:p w14:paraId="2EEBBD5E" w14:textId="77777777" w:rsidR="00A0027B" w:rsidRDefault="00052D78">
      <w:pPr>
        <w:pStyle w:val="BodyText"/>
        <w:spacing w:before="46" w:line="276" w:lineRule="auto"/>
        <w:ind w:left="251" w:right="278"/>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13">
        <w:r>
          <w:rPr>
            <w:color w:val="0000FF"/>
            <w:u w:val="single" w:color="0000FF"/>
          </w:rPr>
          <w:t>www.revenue.ie</w:t>
        </w:r>
      </w:hyperlink>
      <w:r>
        <w:rPr>
          <w:color w:val="0000FF"/>
        </w:rPr>
        <w:t xml:space="preserve"> </w:t>
      </w:r>
      <w:r>
        <w:t>for further information.</w:t>
      </w:r>
      <w:r>
        <w:rPr>
          <w:spacing w:val="40"/>
        </w:rPr>
        <w:t xml:space="preserve"> </w:t>
      </w:r>
      <w:r>
        <w:t>Prior to the award of any Services Contract arising out of this Competition the successful Tenderer shall be required</w:t>
      </w:r>
      <w:r>
        <w:rPr>
          <w:spacing w:val="-1"/>
        </w:rPr>
        <w:t xml:space="preserve"> </w:t>
      </w:r>
      <w:r>
        <w:t>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24CC99E3" w14:textId="77777777" w:rsidR="00A0027B" w:rsidRDefault="00052D78">
      <w:pPr>
        <w:pStyle w:val="BodyText"/>
        <w:spacing w:before="93"/>
        <w:rPr>
          <w:sz w:val="20"/>
        </w:rPr>
      </w:pPr>
      <w:r>
        <w:rPr>
          <w:noProof/>
          <w:sz w:val="20"/>
        </w:rPr>
        <mc:AlternateContent>
          <mc:Choice Requires="wpg">
            <w:drawing>
              <wp:anchor distT="0" distB="0" distL="0" distR="0" simplePos="0" relativeHeight="487601664" behindDoc="1" locked="0" layoutInCell="1" allowOverlap="1" wp14:anchorId="5E471EB6" wp14:editId="697220EE">
                <wp:simplePos x="0" y="0"/>
                <wp:positionH relativeFrom="page">
                  <wp:posOffset>882700</wp:posOffset>
                </wp:positionH>
                <wp:positionV relativeFrom="paragraph">
                  <wp:posOffset>229804</wp:posOffset>
                </wp:positionV>
                <wp:extent cx="5798185" cy="227329"/>
                <wp:effectExtent l="0" t="0" r="0" b="0"/>
                <wp:wrapTopAndBottom/>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82" name="Graphic 81"/>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83" name="Graphic 82"/>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84" name="Textbox 83"/>
                        <wps:cNvSpPr txBox="1"/>
                        <wps:spPr>
                          <a:xfrm>
                            <a:off x="0" y="0"/>
                            <a:ext cx="5798185" cy="208915"/>
                          </a:xfrm>
                          <a:prstGeom prst="rect">
                            <a:avLst/>
                          </a:prstGeom>
                        </wps:spPr>
                        <wps:txbx>
                          <w:txbxContent>
                            <w:p w14:paraId="64288A7E" w14:textId="77777777" w:rsidR="00A93A56" w:rsidRDefault="00A93A56">
                              <w:pPr>
                                <w:spacing w:line="268" w:lineRule="exact"/>
                                <w:ind w:left="86"/>
                                <w:rPr>
                                  <w:b/>
                                </w:rPr>
                              </w:pPr>
                              <w:r>
                                <w:rPr>
                                  <w:b/>
                                  <w:color w:val="FFFFFF"/>
                                </w:rPr>
                                <w:t>2.18</w:t>
                              </w:r>
                              <w:r>
                                <w:rPr>
                                  <w:b/>
                                  <w:color w:val="FFFFFF"/>
                                  <w:spacing w:val="59"/>
                                </w:rPr>
                                <w:t xml:space="preserve"> </w:t>
                              </w:r>
                              <w:r>
                                <w:rPr>
                                  <w:b/>
                                  <w:color w:val="FFFFFF"/>
                                </w:rPr>
                                <w:t>CONFLICTS</w:t>
                              </w:r>
                              <w:r>
                                <w:rPr>
                                  <w:b/>
                                  <w:color w:val="FFFFFF"/>
                                  <w:spacing w:val="-4"/>
                                </w:rPr>
                                <w:t xml:space="preserve"> </w:t>
                              </w:r>
                              <w:r>
                                <w:rPr>
                                  <w:b/>
                                  <w:color w:val="FFFFFF"/>
                                </w:rPr>
                                <w:t>OF</w:t>
                              </w:r>
                              <w:r>
                                <w:rPr>
                                  <w:b/>
                                  <w:color w:val="FFFFFF"/>
                                  <w:spacing w:val="-4"/>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5E471EB6" id="Group 80" o:spid="_x0000_s1099" style="position:absolute;margin-left:69.5pt;margin-top:18.1pt;width:456.55pt;height:17.9pt;z-index:-1571481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">
                <v:shape id="Graphic 81" o:spid="_x0000_s110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" path="m5798184,l,,,208788r5798184,l5798184,xe" fillcolor="navy" stroked="f">
                  <v:path arrowok="t"/>
                </v:shape>
                <v:shape id="Graphic 82" o:spid="_x0000_s1101"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" path="m5798184,l,,,18288r5798184,l5798184,xe" fillcolor="#339" stroked="f">
                  <v:path arrowok="t"/>
                </v:shape>
                <v:shape id="Textbox 83" o:spid="_x0000_s110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64288A7E" w14:textId="77777777" w:rsidR="00A93A56" w:rsidRDefault="00A93A56">
                        <w:pPr>
                          <w:spacing w:line="268" w:lineRule="exact"/>
                          <w:ind w:left="86"/>
                          <w:rPr>
                            <w:b/>
                          </w:rPr>
                        </w:pPr>
                        <w:r>
                          <w:rPr>
                            <w:b/>
                            <w:color w:val="FFFFFF"/>
                          </w:rPr>
                          <w:t>2.18</w:t>
                        </w:r>
                        <w:r>
                          <w:rPr>
                            <w:b/>
                            <w:color w:val="FFFFFF"/>
                            <w:spacing w:val="59"/>
                          </w:rPr>
                          <w:t xml:space="preserve"> </w:t>
                        </w:r>
                        <w:r>
                          <w:rPr>
                            <w:b/>
                            <w:color w:val="FFFFFF"/>
                          </w:rPr>
                          <w:t>CONFLICTS</w:t>
                        </w:r>
                        <w:r>
                          <w:rPr>
                            <w:b/>
                            <w:color w:val="FFFFFF"/>
                            <w:spacing w:val="-4"/>
                          </w:rPr>
                          <w:t xml:space="preserve"> </w:t>
                        </w:r>
                        <w:r>
                          <w:rPr>
                            <w:b/>
                            <w:color w:val="FFFFFF"/>
                          </w:rPr>
                          <w:t>OF</w:t>
                        </w:r>
                        <w:r>
                          <w:rPr>
                            <w:b/>
                            <w:color w:val="FFFFFF"/>
                            <w:spacing w:val="-4"/>
                          </w:rPr>
                          <w:t xml:space="preserve"> </w:t>
                        </w:r>
                        <w:r>
                          <w:rPr>
                            <w:b/>
                            <w:color w:val="FFFFFF"/>
                            <w:spacing w:val="-2"/>
                          </w:rPr>
                          <w:t>INTEREST</w:t>
                        </w:r>
                      </w:p>
                    </w:txbxContent>
                  </v:textbox>
                </v:shape>
                <w10:wrap type="topAndBottom" anchorx="page"/>
              </v:group>
            </w:pict>
          </mc:Fallback>
        </mc:AlternateContent>
      </w:r>
    </w:p>
    <w:p w14:paraId="58387207" w14:textId="77777777" w:rsidR="00A0027B" w:rsidRDefault="00A0027B">
      <w:pPr>
        <w:pStyle w:val="BodyText"/>
        <w:spacing w:before="240"/>
      </w:pPr>
    </w:p>
    <w:p w14:paraId="087B6B36" w14:textId="77777777" w:rsidR="00A0027B" w:rsidRDefault="00052D78">
      <w:pPr>
        <w:pStyle w:val="BodyText"/>
        <w:spacing w:line="276" w:lineRule="auto"/>
        <w:ind w:left="143" w:right="277"/>
        <w:jc w:val="bot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Pr>
          <w:spacing w:val="40"/>
        </w:rPr>
        <w:t xml:space="preserve"> </w:t>
      </w:r>
      <w:r>
        <w:t>Tenderers are required to declare that the preparation of their Tender was carried out independently.</w:t>
      </w:r>
      <w:r>
        <w:rPr>
          <w:spacing w:val="40"/>
        </w:rPr>
        <w:t xml:space="preserve"> </w:t>
      </w:r>
      <w:r>
        <w:t>In the event</w:t>
      </w:r>
      <w:r>
        <w:rPr>
          <w:spacing w:val="-3"/>
        </w:rPr>
        <w:t xml:space="preserve"> </w:t>
      </w:r>
      <w:r>
        <w:t>of</w:t>
      </w:r>
      <w:r>
        <w:rPr>
          <w:spacing w:val="-1"/>
        </w:rPr>
        <w:t xml:space="preserve"> </w:t>
      </w:r>
      <w:r>
        <w:t>any</w:t>
      </w:r>
      <w:r>
        <w:rPr>
          <w:spacing w:val="-1"/>
        </w:rPr>
        <w:t xml:space="preserve"> </w:t>
      </w:r>
      <w:r>
        <w:t>actual</w:t>
      </w:r>
      <w:r>
        <w:rPr>
          <w:spacing w:val="-4"/>
        </w:rPr>
        <w:t xml:space="preserve"> </w:t>
      </w:r>
      <w:r>
        <w:t>or</w:t>
      </w:r>
      <w:r>
        <w:rPr>
          <w:spacing w:val="-1"/>
        </w:rPr>
        <w:t xml:space="preserve"> </w:t>
      </w:r>
      <w:r>
        <w:t>potential</w:t>
      </w:r>
      <w:r>
        <w:rPr>
          <w:spacing w:val="-1"/>
        </w:rPr>
        <w:t xml:space="preserve"> </w:t>
      </w:r>
      <w:r>
        <w:t>conflict</w:t>
      </w:r>
      <w:r>
        <w:rPr>
          <w:spacing w:val="-3"/>
        </w:rPr>
        <w:t xml:space="preserve"> </w:t>
      </w:r>
      <w:r>
        <w:t>of</w:t>
      </w:r>
      <w:r>
        <w:rPr>
          <w:spacing w:val="-1"/>
        </w:rPr>
        <w:t xml:space="preserve"> </w:t>
      </w:r>
      <w:r>
        <w:t>interest,</w:t>
      </w:r>
      <w:r>
        <w:rPr>
          <w:spacing w:val="-3"/>
        </w:rPr>
        <w:t xml:space="preserve"> </w:t>
      </w:r>
      <w:r>
        <w:t>the</w:t>
      </w:r>
      <w:r>
        <w:rPr>
          <w:spacing w:val="-1"/>
        </w:rPr>
        <w:t xml:space="preserve"> </w:t>
      </w:r>
      <w:r>
        <w:t>Contracting</w:t>
      </w:r>
      <w:r>
        <w:rPr>
          <w:spacing w:val="-3"/>
        </w:rPr>
        <w:t xml:space="preserve"> </w:t>
      </w:r>
      <w:r>
        <w:t>Authority</w:t>
      </w:r>
      <w:r>
        <w:rPr>
          <w:spacing w:val="-3"/>
        </w:rPr>
        <w:t xml:space="preserve"> </w:t>
      </w:r>
      <w:r>
        <w:t>may</w:t>
      </w:r>
      <w:r>
        <w:rPr>
          <w:spacing w:val="-1"/>
        </w:rPr>
        <w:t xml:space="preserve"> </w:t>
      </w:r>
      <w:r>
        <w:t>invite</w:t>
      </w:r>
      <w:r>
        <w:rPr>
          <w:spacing w:val="-1"/>
        </w:rPr>
        <w:t xml:space="preserve"> </w:t>
      </w:r>
      <w:r>
        <w:t>Tenderers</w:t>
      </w:r>
      <w:r>
        <w:rPr>
          <w:spacing w:val="-1"/>
        </w:rPr>
        <w:t xml:space="preserve"> </w:t>
      </w:r>
      <w:r>
        <w:t>to propose</w:t>
      </w:r>
      <w:r>
        <w:rPr>
          <w:spacing w:val="-1"/>
        </w:rPr>
        <w:t xml:space="preserve"> </w:t>
      </w:r>
      <w:r>
        <w:t>means by which</w:t>
      </w:r>
      <w:r>
        <w:rPr>
          <w:spacing w:val="-3"/>
        </w:rPr>
        <w:t xml:space="preserve"> </w:t>
      </w:r>
      <w:r>
        <w:t>the conflict</w:t>
      </w:r>
      <w:r>
        <w:rPr>
          <w:spacing w:val="-1"/>
        </w:rPr>
        <w:t xml:space="preserve"> </w:t>
      </w:r>
      <w:r>
        <w:t>of interest</w:t>
      </w:r>
      <w:r>
        <w:rPr>
          <w:spacing w:val="-1"/>
        </w:rPr>
        <w:t xml:space="preserve"> </w:t>
      </w:r>
      <w:r>
        <w:t>might be removed and in circumstances where</w:t>
      </w:r>
      <w:r>
        <w:rPr>
          <w:spacing w:val="-1"/>
        </w:rPr>
        <w:t xml:space="preserve"> </w:t>
      </w:r>
      <w:r>
        <w:t>there are links between Tenderers, the Contracting Authority may seek further information to confirm the Tenders</w:t>
      </w:r>
      <w:r>
        <w:rPr>
          <w:spacing w:val="-2"/>
        </w:rPr>
        <w:t xml:space="preserve"> </w:t>
      </w:r>
      <w:r>
        <w:t>have</w:t>
      </w:r>
      <w:r>
        <w:rPr>
          <w:spacing w:val="-2"/>
        </w:rPr>
        <w:t xml:space="preserve"> </w:t>
      </w:r>
      <w:r>
        <w:t>been</w:t>
      </w:r>
      <w:r>
        <w:rPr>
          <w:spacing w:val="-2"/>
        </w:rPr>
        <w:t xml:space="preserve"> </w:t>
      </w:r>
      <w:r>
        <w:t>prepared</w:t>
      </w:r>
      <w:r>
        <w:rPr>
          <w:spacing w:val="-2"/>
        </w:rPr>
        <w:t xml:space="preserve"> </w:t>
      </w:r>
      <w:r>
        <w:t>independently.</w:t>
      </w:r>
      <w:r>
        <w:rPr>
          <w:spacing w:val="-2"/>
        </w:rPr>
        <w:t xml:space="preserve"> </w:t>
      </w:r>
      <w:r>
        <w:t>The</w:t>
      </w:r>
      <w:r>
        <w:rPr>
          <w:spacing w:val="-4"/>
        </w:rPr>
        <w:t xml:space="preserve"> </w:t>
      </w:r>
      <w:r>
        <w:t>Contracting</w:t>
      </w:r>
      <w:r>
        <w:rPr>
          <w:spacing w:val="-4"/>
        </w:rPr>
        <w:t xml:space="preserve"> </w:t>
      </w:r>
      <w:r>
        <w:t>Authority</w:t>
      </w:r>
      <w:r>
        <w:rPr>
          <w:spacing w:val="-2"/>
        </w:rPr>
        <w:t xml:space="preserve"> </w:t>
      </w:r>
      <w:r>
        <w:t>will,</w:t>
      </w:r>
      <w:r>
        <w:rPr>
          <w:spacing w:val="-2"/>
        </w:rPr>
        <w:t xml:space="preserve"> </w:t>
      </w:r>
      <w:r>
        <w:t>at</w:t>
      </w:r>
      <w:r>
        <w:rPr>
          <w:spacing w:val="-2"/>
        </w:rPr>
        <w:t xml:space="preserve"> </w:t>
      </w:r>
      <w:r>
        <w:t>its</w:t>
      </w:r>
      <w:r>
        <w:rPr>
          <w:spacing w:val="-2"/>
        </w:rPr>
        <w:t xml:space="preserve"> </w:t>
      </w:r>
      <w:r>
        <w:t>absolute</w:t>
      </w:r>
      <w:r>
        <w:rPr>
          <w:spacing w:val="-2"/>
        </w:rPr>
        <w:t xml:space="preserve"> </w:t>
      </w:r>
      <w:r>
        <w:t>discretion, decide on the appropriate course of action, which may in appropriate circumstances include eliminating</w:t>
      </w:r>
      <w:r>
        <w:rPr>
          <w:spacing w:val="-4"/>
        </w:rPr>
        <w:t xml:space="preserve"> </w:t>
      </w:r>
      <w:r>
        <w:t>a</w:t>
      </w:r>
      <w:r>
        <w:rPr>
          <w:spacing w:val="-3"/>
        </w:rPr>
        <w:t xml:space="preserve"> </w:t>
      </w:r>
      <w:r>
        <w:t>Tenderer</w:t>
      </w:r>
      <w:r>
        <w:rPr>
          <w:spacing w:val="-3"/>
        </w:rPr>
        <w:t xml:space="preserve"> </w:t>
      </w:r>
      <w:r>
        <w:t>from</w:t>
      </w:r>
      <w:r>
        <w:rPr>
          <w:spacing w:val="-2"/>
        </w:rPr>
        <w:t xml:space="preserve"> </w:t>
      </w:r>
      <w:r>
        <w:t>this</w:t>
      </w:r>
      <w:r>
        <w:rPr>
          <w:spacing w:val="-1"/>
        </w:rPr>
        <w:t xml:space="preserve"> </w:t>
      </w:r>
      <w:r>
        <w:t>Competition</w:t>
      </w:r>
      <w:r>
        <w:rPr>
          <w:spacing w:val="-5"/>
        </w:rPr>
        <w:t xml:space="preserve"> </w:t>
      </w:r>
      <w:r>
        <w:t>or</w:t>
      </w:r>
      <w:r>
        <w:rPr>
          <w:spacing w:val="-4"/>
        </w:rPr>
        <w:t xml:space="preserve"> </w:t>
      </w:r>
      <w:r>
        <w:t>any</w:t>
      </w:r>
      <w:r>
        <w:rPr>
          <w:spacing w:val="-5"/>
        </w:rPr>
        <w:t xml:space="preserve"> </w:t>
      </w:r>
      <w:r>
        <w:t>Mini-Competition</w:t>
      </w:r>
      <w:r>
        <w:rPr>
          <w:spacing w:val="-5"/>
        </w:rPr>
        <w:t xml:space="preserve"> </w:t>
      </w:r>
      <w:r>
        <w:t>or</w:t>
      </w:r>
      <w:r>
        <w:rPr>
          <w:spacing w:val="-4"/>
        </w:rPr>
        <w:t xml:space="preserve"> </w:t>
      </w:r>
      <w:r>
        <w:t>terminating</w:t>
      </w:r>
      <w:r>
        <w:rPr>
          <w:spacing w:val="-2"/>
        </w:rPr>
        <w:t xml:space="preserve"> </w:t>
      </w:r>
      <w:r>
        <w:t>any</w:t>
      </w:r>
      <w:r>
        <w:rPr>
          <w:spacing w:val="-1"/>
        </w:rPr>
        <w:t xml:space="preserve"> </w:t>
      </w:r>
      <w:r>
        <w:t>Framework Agreement or Services Contract entered into by a Tenderer.</w:t>
      </w:r>
    </w:p>
    <w:p w14:paraId="01CCA2FB" w14:textId="77777777" w:rsidR="00A0027B" w:rsidRDefault="00052D78">
      <w:pPr>
        <w:pStyle w:val="BodyText"/>
        <w:spacing w:before="10"/>
        <w:rPr>
          <w:sz w:val="17"/>
        </w:rPr>
      </w:pPr>
      <w:r>
        <w:rPr>
          <w:noProof/>
          <w:sz w:val="17"/>
        </w:rPr>
        <mc:AlternateContent>
          <mc:Choice Requires="wpg">
            <w:drawing>
              <wp:anchor distT="0" distB="0" distL="0" distR="0" simplePos="0" relativeHeight="487602176" behindDoc="1" locked="0" layoutInCell="1" allowOverlap="1" wp14:anchorId="5A662B1E" wp14:editId="1C9103E1">
                <wp:simplePos x="0" y="0"/>
                <wp:positionH relativeFrom="page">
                  <wp:posOffset>882700</wp:posOffset>
                </wp:positionH>
                <wp:positionV relativeFrom="paragraph">
                  <wp:posOffset>153942</wp:posOffset>
                </wp:positionV>
                <wp:extent cx="5798185" cy="227329"/>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86" name="Graphic 85"/>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87" name="Graphic 86"/>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88" name="Textbox 87"/>
                        <wps:cNvSpPr txBox="1"/>
                        <wps:spPr>
                          <a:xfrm>
                            <a:off x="0" y="0"/>
                            <a:ext cx="5798185" cy="208915"/>
                          </a:xfrm>
                          <a:prstGeom prst="rect">
                            <a:avLst/>
                          </a:prstGeom>
                        </wps:spPr>
                        <wps:txbx>
                          <w:txbxContent>
                            <w:p w14:paraId="345A13BE" w14:textId="77777777" w:rsidR="00A93A56" w:rsidRDefault="00A93A56">
                              <w:pPr>
                                <w:spacing w:line="268" w:lineRule="exact"/>
                                <w:ind w:left="86"/>
                                <w:rPr>
                                  <w:b/>
                                </w:rPr>
                              </w:pPr>
                              <w:r>
                                <w:rPr>
                                  <w:b/>
                                  <w:color w:val="FFFFFF"/>
                                </w:rPr>
                                <w:t>2.19</w:t>
                              </w:r>
                              <w:r>
                                <w:rPr>
                                  <w:b/>
                                  <w:color w:val="FFFFFF"/>
                                  <w:spacing w:val="56"/>
                                </w:rPr>
                                <w:t xml:space="preserve"> </w:t>
                              </w:r>
                              <w:r>
                                <w:rPr>
                                  <w:b/>
                                  <w:color w:val="FFFFFF"/>
                                </w:rPr>
                                <w:t>WITHDRAWAL</w:t>
                              </w:r>
                              <w:r>
                                <w:rPr>
                                  <w:b/>
                                  <w:color w:val="FFFFFF"/>
                                  <w:spacing w:val="-4"/>
                                </w:rPr>
                                <w:t xml:space="preserve"> </w:t>
                              </w:r>
                              <w:r>
                                <w:rPr>
                                  <w:b/>
                                  <w:color w:val="FFFFFF"/>
                                </w:rPr>
                                <w:t>FROM</w:t>
                              </w:r>
                              <w:r>
                                <w:rPr>
                                  <w:b/>
                                  <w:color w:val="FFFFFF"/>
                                  <w:spacing w:val="-3"/>
                                </w:rPr>
                                <w:t xml:space="preserve"> </w:t>
                              </w:r>
                              <w:r>
                                <w:rPr>
                                  <w:b/>
                                  <w:color w:val="FFFFFF"/>
                                </w:rPr>
                                <w:t>THIS</w:t>
                              </w:r>
                              <w:r>
                                <w:rPr>
                                  <w:b/>
                                  <w:color w:val="FFFFFF"/>
                                  <w:spacing w:val="-6"/>
                                </w:rPr>
                                <w:t xml:space="preserve"> </w:t>
                              </w:r>
                              <w:r>
                                <w:rPr>
                                  <w:b/>
                                  <w:color w:val="FFFFFF"/>
                                  <w:spacing w:val="-2"/>
                                </w:rPr>
                                <w:t>COMPETITION</w:t>
                              </w:r>
                            </w:p>
                          </w:txbxContent>
                        </wps:txbx>
                        <wps:bodyPr wrap="square" lIns="0" tIns="0" rIns="0" bIns="0" rtlCol="0">
                          <a:noAutofit/>
                        </wps:bodyPr>
                      </wps:wsp>
                    </wpg:wgp>
                  </a:graphicData>
                </a:graphic>
              </wp:anchor>
            </w:drawing>
          </mc:Choice>
          <mc:Fallback>
            <w:pict>
              <v:group w14:anchorId="5A662B1E" id="Group 84" o:spid="_x0000_s1103" style="position:absolute;margin-left:69.5pt;margin-top:12.1pt;width:456.55pt;height:17.9pt;z-index:-1571430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">
                <v:shape id="Graphic 85" o:spid="_x0000_s110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" path="m5798184,l,,,208787r5798184,l5798184,xe" fillcolor="navy" stroked="f">
                  <v:path arrowok="t"/>
                </v:shape>
                <v:shape id="Graphic 86" o:spid="_x0000_s1105"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" path="m5798184,l,,,18287r5798184,l5798184,xe" fillcolor="#339" stroked="f">
                  <v:path arrowok="t"/>
                </v:shape>
                <v:shape id="Textbox 87" o:spid="_x0000_s110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345A13BE" w14:textId="77777777" w:rsidR="00A93A56" w:rsidRDefault="00A93A56">
                        <w:pPr>
                          <w:spacing w:line="268" w:lineRule="exact"/>
                          <w:ind w:left="86"/>
                          <w:rPr>
                            <w:b/>
                          </w:rPr>
                        </w:pPr>
                        <w:r>
                          <w:rPr>
                            <w:b/>
                            <w:color w:val="FFFFFF"/>
                          </w:rPr>
                          <w:t>2.19</w:t>
                        </w:r>
                        <w:r>
                          <w:rPr>
                            <w:b/>
                            <w:color w:val="FFFFFF"/>
                            <w:spacing w:val="56"/>
                          </w:rPr>
                          <w:t xml:space="preserve"> </w:t>
                        </w:r>
                        <w:r>
                          <w:rPr>
                            <w:b/>
                            <w:color w:val="FFFFFF"/>
                          </w:rPr>
                          <w:t>WITHDRAWAL</w:t>
                        </w:r>
                        <w:r>
                          <w:rPr>
                            <w:b/>
                            <w:color w:val="FFFFFF"/>
                            <w:spacing w:val="-4"/>
                          </w:rPr>
                          <w:t xml:space="preserve"> </w:t>
                        </w:r>
                        <w:r>
                          <w:rPr>
                            <w:b/>
                            <w:color w:val="FFFFFF"/>
                          </w:rPr>
                          <w:t>FROM</w:t>
                        </w:r>
                        <w:r>
                          <w:rPr>
                            <w:b/>
                            <w:color w:val="FFFFFF"/>
                            <w:spacing w:val="-3"/>
                          </w:rPr>
                          <w:t xml:space="preserve"> </w:t>
                        </w:r>
                        <w:r>
                          <w:rPr>
                            <w:b/>
                            <w:color w:val="FFFFFF"/>
                          </w:rPr>
                          <w:t>THIS</w:t>
                        </w:r>
                        <w:r>
                          <w:rPr>
                            <w:b/>
                            <w:color w:val="FFFFFF"/>
                            <w:spacing w:val="-6"/>
                          </w:rPr>
                          <w:t xml:space="preserve"> </w:t>
                        </w:r>
                        <w:r>
                          <w:rPr>
                            <w:b/>
                            <w:color w:val="FFFFFF"/>
                            <w:spacing w:val="-2"/>
                          </w:rPr>
                          <w:t>COMPETITION</w:t>
                        </w:r>
                      </w:p>
                    </w:txbxContent>
                  </v:textbox>
                </v:shape>
                <w10:wrap type="topAndBottom" anchorx="page"/>
              </v:group>
            </w:pict>
          </mc:Fallback>
        </mc:AlternateContent>
      </w:r>
    </w:p>
    <w:p w14:paraId="229518AE" w14:textId="77777777" w:rsidR="00A0027B" w:rsidRDefault="00052D78">
      <w:pPr>
        <w:pStyle w:val="BodyText"/>
        <w:spacing w:before="81" w:line="273" w:lineRule="auto"/>
        <w:ind w:left="143" w:right="290"/>
      </w:pPr>
      <w:r>
        <w:t>Tenderers are required to notify the Contracting Authority immediately via the e-tenders website, if at any stage they decide to withdraw from this Competition.</w:t>
      </w:r>
    </w:p>
    <w:p w14:paraId="4CE0861B" w14:textId="77777777" w:rsidR="00A0027B" w:rsidRDefault="00052D78">
      <w:pPr>
        <w:pStyle w:val="BodyText"/>
        <w:spacing w:before="1"/>
        <w:rPr>
          <w:sz w:val="18"/>
        </w:rPr>
      </w:pPr>
      <w:r>
        <w:rPr>
          <w:noProof/>
          <w:sz w:val="18"/>
        </w:rPr>
        <mc:AlternateContent>
          <mc:Choice Requires="wpg">
            <w:drawing>
              <wp:anchor distT="0" distB="0" distL="0" distR="0" simplePos="0" relativeHeight="487602688" behindDoc="1" locked="0" layoutInCell="1" allowOverlap="1" wp14:anchorId="024E8A63" wp14:editId="1A1F9B8F">
                <wp:simplePos x="0" y="0"/>
                <wp:positionH relativeFrom="page">
                  <wp:posOffset>882700</wp:posOffset>
                </wp:positionH>
                <wp:positionV relativeFrom="paragraph">
                  <wp:posOffset>155635</wp:posOffset>
                </wp:positionV>
                <wp:extent cx="5798185" cy="227329"/>
                <wp:effectExtent l="0" t="0" r="0" b="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90" name="Graphic 89"/>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91" name="Graphic 90"/>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92" name="Textbox 91"/>
                        <wps:cNvSpPr txBox="1"/>
                        <wps:spPr>
                          <a:xfrm>
                            <a:off x="0" y="0"/>
                            <a:ext cx="5798185" cy="208915"/>
                          </a:xfrm>
                          <a:prstGeom prst="rect">
                            <a:avLst/>
                          </a:prstGeom>
                        </wps:spPr>
                        <wps:txbx>
                          <w:txbxContent>
                            <w:p w14:paraId="5F962491" w14:textId="77777777" w:rsidR="00A93A56" w:rsidRDefault="00A93A56">
                              <w:pPr>
                                <w:spacing w:line="268" w:lineRule="exact"/>
                                <w:ind w:left="86"/>
                                <w:rPr>
                                  <w:b/>
                                </w:rPr>
                              </w:pPr>
                              <w:r>
                                <w:rPr>
                                  <w:b/>
                                  <w:color w:val="FFFFFF"/>
                                </w:rPr>
                                <w:t>2.20</w:t>
                              </w:r>
                              <w:r>
                                <w:rPr>
                                  <w:b/>
                                  <w:color w:val="FFFFFF"/>
                                  <w:spacing w:val="58"/>
                                </w:rPr>
                                <w:t xml:space="preserve"> </w:t>
                              </w:r>
                              <w:r>
                                <w:rPr>
                                  <w:b/>
                                  <w:color w:val="FFFFFF"/>
                                </w:rPr>
                                <w:t>SITE</w:t>
                              </w:r>
                              <w:r>
                                <w:rPr>
                                  <w:b/>
                                  <w:color w:val="FFFFFF"/>
                                  <w:spacing w:val="-1"/>
                                </w:rPr>
                                <w:t xml:space="preserve"> </w:t>
                              </w:r>
                              <w:r>
                                <w:rPr>
                                  <w:b/>
                                  <w:color w:val="FFFFFF"/>
                                  <w:spacing w:val="-2"/>
                                </w:rPr>
                                <w:t>VISIT</w:t>
                              </w:r>
                            </w:p>
                          </w:txbxContent>
                        </wps:txbx>
                        <wps:bodyPr wrap="square" lIns="0" tIns="0" rIns="0" bIns="0" rtlCol="0">
                          <a:noAutofit/>
                        </wps:bodyPr>
                      </wps:wsp>
                    </wpg:wgp>
                  </a:graphicData>
                </a:graphic>
              </wp:anchor>
            </w:drawing>
          </mc:Choice>
          <mc:Fallback>
            <w:pict>
              <v:group w14:anchorId="024E8A63" id="Group 88" o:spid="_x0000_s1107" style="position:absolute;margin-left:69.5pt;margin-top:12.25pt;width:456.55pt;height:17.9pt;z-index:-1571379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">
                <v:shape id="Graphic 89" o:spid="_x0000_s110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" path="m5798184,l,,,208787r5798184,l5798184,xe" fillcolor="navy" stroked="f">
                  <v:path arrowok="t"/>
                </v:shape>
                <v:shape id="Graphic 90" o:spid="_x0000_s110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" path="m5798184,l,,,18287r5798184,l5798184,xe" fillcolor="#339" stroked="f">
                  <v:path arrowok="t"/>
                </v:shape>
                <v:shape id="Textbox 91" o:spid="_x0000_s111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5F962491" w14:textId="77777777" w:rsidR="00A93A56" w:rsidRDefault="00A93A56">
                        <w:pPr>
                          <w:spacing w:line="268" w:lineRule="exact"/>
                          <w:ind w:left="86"/>
                          <w:rPr>
                            <w:b/>
                          </w:rPr>
                        </w:pPr>
                        <w:r>
                          <w:rPr>
                            <w:b/>
                            <w:color w:val="FFFFFF"/>
                          </w:rPr>
                          <w:t>2.20</w:t>
                        </w:r>
                        <w:r>
                          <w:rPr>
                            <w:b/>
                            <w:color w:val="FFFFFF"/>
                            <w:spacing w:val="58"/>
                          </w:rPr>
                          <w:t xml:space="preserve"> </w:t>
                        </w:r>
                        <w:r>
                          <w:rPr>
                            <w:b/>
                            <w:color w:val="FFFFFF"/>
                          </w:rPr>
                          <w:t>SITE</w:t>
                        </w:r>
                        <w:r>
                          <w:rPr>
                            <w:b/>
                            <w:color w:val="FFFFFF"/>
                            <w:spacing w:val="-1"/>
                          </w:rPr>
                          <w:t xml:space="preserve"> </w:t>
                        </w:r>
                        <w:r>
                          <w:rPr>
                            <w:b/>
                            <w:color w:val="FFFFFF"/>
                            <w:spacing w:val="-2"/>
                          </w:rPr>
                          <w:t>VISIT</w:t>
                        </w:r>
                      </w:p>
                    </w:txbxContent>
                  </v:textbox>
                </v:shape>
                <w10:wrap type="topAndBottom" anchorx="page"/>
              </v:group>
            </w:pict>
          </mc:Fallback>
        </mc:AlternateContent>
      </w:r>
    </w:p>
    <w:p w14:paraId="5C85A1CF"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825"/>
        <w:gridCol w:w="8134"/>
      </w:tblGrid>
      <w:tr w:rsidR="00A0027B" w14:paraId="2448A3F7" w14:textId="77777777">
        <w:trPr>
          <w:trHeight w:val="2938"/>
        </w:trPr>
        <w:tc>
          <w:tcPr>
            <w:tcW w:w="825" w:type="dxa"/>
          </w:tcPr>
          <w:p w14:paraId="0D9D608A" w14:textId="77777777" w:rsidR="00A0027B" w:rsidRDefault="00052D78">
            <w:pPr>
              <w:pStyle w:val="TableParagraph"/>
              <w:spacing w:line="225" w:lineRule="exact"/>
              <w:ind w:left="50"/>
            </w:pPr>
            <w:r>
              <w:rPr>
                <w:color w:val="0000FF"/>
                <w:spacing w:val="-2"/>
              </w:rPr>
              <w:t>2.20.1</w:t>
            </w:r>
          </w:p>
        </w:tc>
        <w:tc>
          <w:tcPr>
            <w:tcW w:w="8134" w:type="dxa"/>
          </w:tcPr>
          <w:p w14:paraId="698D358B" w14:textId="09151602" w:rsidR="00A0027B" w:rsidRDefault="00052D78">
            <w:pPr>
              <w:pStyle w:val="TableParagraph"/>
              <w:spacing w:line="225" w:lineRule="exact"/>
              <w:ind w:left="216"/>
              <w:jc w:val="both"/>
              <w:rPr>
                <w:i/>
              </w:rPr>
            </w:pPr>
            <w:r w:rsidRPr="00B05064">
              <w:rPr>
                <w:i/>
                <w:color w:val="FF0000"/>
                <w:spacing w:val="-5"/>
              </w:rPr>
              <w:t xml:space="preserve"> </w:t>
            </w:r>
            <w:r w:rsidRPr="00B05064">
              <w:rPr>
                <w:i/>
                <w:color w:val="FF0000"/>
              </w:rPr>
              <w:t>“Not</w:t>
            </w:r>
            <w:r w:rsidRPr="00B05064">
              <w:rPr>
                <w:i/>
                <w:color w:val="FF0000"/>
                <w:spacing w:val="-3"/>
              </w:rPr>
              <w:t xml:space="preserve"> </w:t>
            </w:r>
            <w:r w:rsidRPr="00B05064">
              <w:rPr>
                <w:i/>
                <w:color w:val="FF0000"/>
              </w:rPr>
              <w:t>Used”</w:t>
            </w:r>
            <w:r w:rsidRPr="00B05064">
              <w:rPr>
                <w:i/>
                <w:color w:val="FF0000"/>
                <w:spacing w:val="-1"/>
              </w:rPr>
              <w:t xml:space="preserve"> </w:t>
            </w:r>
          </w:p>
          <w:p w14:paraId="694C042A" w14:textId="77777777" w:rsidR="00A0027B" w:rsidRPr="00B05064" w:rsidRDefault="00052D78">
            <w:pPr>
              <w:pStyle w:val="TableParagraph"/>
              <w:spacing w:before="161" w:line="316" w:lineRule="auto"/>
              <w:ind w:left="216" w:right="48"/>
              <w:jc w:val="both"/>
              <w:rPr>
                <w:strike/>
              </w:rPr>
            </w:pPr>
            <w:r w:rsidRPr="00B05064">
              <w:rPr>
                <w:strike/>
              </w:rPr>
              <w:t>The Contracting Authority will facilitate Tenderers by permitting an inspection of the Contracting</w:t>
            </w:r>
            <w:r w:rsidRPr="00B05064">
              <w:rPr>
                <w:strike/>
                <w:spacing w:val="-13"/>
              </w:rPr>
              <w:t xml:space="preserve"> </w:t>
            </w:r>
            <w:r w:rsidRPr="00B05064">
              <w:rPr>
                <w:strike/>
              </w:rPr>
              <w:t>Authority’s</w:t>
            </w:r>
            <w:r w:rsidRPr="00B05064">
              <w:rPr>
                <w:strike/>
                <w:spacing w:val="-12"/>
              </w:rPr>
              <w:t xml:space="preserve"> </w:t>
            </w:r>
            <w:r w:rsidRPr="00B05064">
              <w:rPr>
                <w:strike/>
              </w:rPr>
              <w:t>premises.</w:t>
            </w:r>
            <w:r w:rsidRPr="00B05064">
              <w:rPr>
                <w:strike/>
                <w:spacing w:val="-13"/>
              </w:rPr>
              <w:t xml:space="preserve"> </w:t>
            </w:r>
            <w:r w:rsidRPr="00B05064">
              <w:rPr>
                <w:strike/>
              </w:rPr>
              <w:t>A</w:t>
            </w:r>
            <w:r w:rsidRPr="00B05064">
              <w:rPr>
                <w:strike/>
                <w:spacing w:val="-12"/>
              </w:rPr>
              <w:t xml:space="preserve"> </w:t>
            </w:r>
            <w:r w:rsidRPr="00B05064">
              <w:rPr>
                <w:strike/>
              </w:rPr>
              <w:t>site</w:t>
            </w:r>
            <w:r w:rsidRPr="00B05064">
              <w:rPr>
                <w:strike/>
                <w:spacing w:val="-13"/>
              </w:rPr>
              <w:t xml:space="preserve"> </w:t>
            </w:r>
            <w:r w:rsidRPr="00B05064">
              <w:rPr>
                <w:strike/>
              </w:rPr>
              <w:t>visit</w:t>
            </w:r>
            <w:r w:rsidRPr="00B05064">
              <w:rPr>
                <w:strike/>
                <w:spacing w:val="-12"/>
              </w:rPr>
              <w:t xml:space="preserve"> </w:t>
            </w:r>
            <w:r w:rsidRPr="00B05064">
              <w:rPr>
                <w:strike/>
              </w:rPr>
              <w:t>to</w:t>
            </w:r>
            <w:r w:rsidRPr="00B05064">
              <w:rPr>
                <w:strike/>
                <w:spacing w:val="-13"/>
              </w:rPr>
              <w:t xml:space="preserve"> </w:t>
            </w:r>
            <w:r w:rsidRPr="00B05064">
              <w:rPr>
                <w:strike/>
              </w:rPr>
              <w:t>view</w:t>
            </w:r>
            <w:r w:rsidRPr="00B05064">
              <w:rPr>
                <w:strike/>
                <w:spacing w:val="-12"/>
              </w:rPr>
              <w:t xml:space="preserve"> </w:t>
            </w:r>
            <w:r w:rsidRPr="00B05064">
              <w:rPr>
                <w:strike/>
              </w:rPr>
              <w:t>the</w:t>
            </w:r>
            <w:r w:rsidRPr="00B05064">
              <w:rPr>
                <w:strike/>
                <w:spacing w:val="-12"/>
              </w:rPr>
              <w:t xml:space="preserve"> </w:t>
            </w:r>
            <w:r w:rsidRPr="00B05064">
              <w:rPr>
                <w:strike/>
              </w:rPr>
              <w:t>Contracting</w:t>
            </w:r>
            <w:r w:rsidRPr="00B05064">
              <w:rPr>
                <w:strike/>
                <w:spacing w:val="-13"/>
              </w:rPr>
              <w:t xml:space="preserve"> </w:t>
            </w:r>
            <w:r w:rsidRPr="00B05064">
              <w:rPr>
                <w:strike/>
              </w:rPr>
              <w:t>Authority’s</w:t>
            </w:r>
            <w:r w:rsidRPr="00B05064">
              <w:rPr>
                <w:strike/>
                <w:spacing w:val="-12"/>
              </w:rPr>
              <w:t xml:space="preserve"> </w:t>
            </w:r>
            <w:r w:rsidRPr="00B05064">
              <w:rPr>
                <w:strike/>
              </w:rPr>
              <w:t>premises or</w:t>
            </w:r>
            <w:r w:rsidRPr="00B05064">
              <w:rPr>
                <w:strike/>
                <w:spacing w:val="-7"/>
              </w:rPr>
              <w:t xml:space="preserve"> </w:t>
            </w:r>
            <w:r w:rsidRPr="00B05064">
              <w:rPr>
                <w:strike/>
              </w:rPr>
              <w:t>facilities</w:t>
            </w:r>
            <w:r w:rsidRPr="00B05064">
              <w:rPr>
                <w:strike/>
                <w:spacing w:val="-7"/>
              </w:rPr>
              <w:t xml:space="preserve"> </w:t>
            </w:r>
            <w:r w:rsidRPr="00B05064">
              <w:rPr>
                <w:strike/>
              </w:rPr>
              <w:t>at</w:t>
            </w:r>
            <w:r w:rsidRPr="00B05064">
              <w:rPr>
                <w:strike/>
                <w:spacing w:val="-7"/>
              </w:rPr>
              <w:t xml:space="preserve"> </w:t>
            </w:r>
            <w:r w:rsidRPr="00B05064">
              <w:rPr>
                <w:strike/>
              </w:rPr>
              <w:t>[insert</w:t>
            </w:r>
            <w:r w:rsidRPr="00B05064">
              <w:rPr>
                <w:strike/>
                <w:spacing w:val="-6"/>
              </w:rPr>
              <w:t xml:space="preserve"> </w:t>
            </w:r>
            <w:r w:rsidRPr="00B05064">
              <w:rPr>
                <w:strike/>
              </w:rPr>
              <w:t>relevant</w:t>
            </w:r>
            <w:r w:rsidRPr="00B05064">
              <w:rPr>
                <w:strike/>
                <w:spacing w:val="-6"/>
              </w:rPr>
              <w:t xml:space="preserve"> </w:t>
            </w:r>
            <w:r w:rsidRPr="00B05064">
              <w:rPr>
                <w:strike/>
              </w:rPr>
              <w:t>addresses]</w:t>
            </w:r>
            <w:r w:rsidRPr="00B05064">
              <w:rPr>
                <w:strike/>
                <w:spacing w:val="-6"/>
              </w:rPr>
              <w:t xml:space="preserve"> </w:t>
            </w:r>
            <w:r w:rsidRPr="00B05064">
              <w:rPr>
                <w:strike/>
              </w:rPr>
              <w:t>shall</w:t>
            </w:r>
            <w:r w:rsidRPr="00B05064">
              <w:rPr>
                <w:strike/>
                <w:spacing w:val="-7"/>
              </w:rPr>
              <w:t xml:space="preserve"> </w:t>
            </w:r>
            <w:r w:rsidRPr="00B05064">
              <w:rPr>
                <w:strike/>
              </w:rPr>
              <w:t>be</w:t>
            </w:r>
            <w:r w:rsidRPr="00B05064">
              <w:rPr>
                <w:strike/>
                <w:spacing w:val="-8"/>
              </w:rPr>
              <w:t xml:space="preserve"> </w:t>
            </w:r>
            <w:proofErr w:type="spellStart"/>
            <w:r w:rsidRPr="00B05064">
              <w:rPr>
                <w:strike/>
              </w:rPr>
              <w:t>organised</w:t>
            </w:r>
            <w:proofErr w:type="spellEnd"/>
            <w:r w:rsidRPr="00B05064">
              <w:rPr>
                <w:strike/>
                <w:spacing w:val="-7"/>
              </w:rPr>
              <w:t xml:space="preserve"> </w:t>
            </w:r>
            <w:r w:rsidRPr="00B05064">
              <w:rPr>
                <w:strike/>
              </w:rPr>
              <w:t>on</w:t>
            </w:r>
            <w:r w:rsidRPr="00B05064">
              <w:rPr>
                <w:strike/>
                <w:spacing w:val="-7"/>
              </w:rPr>
              <w:t xml:space="preserve"> </w:t>
            </w:r>
            <w:r w:rsidRPr="00B05064">
              <w:rPr>
                <w:strike/>
              </w:rPr>
              <w:t>[date]</w:t>
            </w:r>
            <w:r w:rsidRPr="00B05064">
              <w:rPr>
                <w:strike/>
                <w:spacing w:val="-7"/>
              </w:rPr>
              <w:t xml:space="preserve"> </w:t>
            </w:r>
            <w:r w:rsidRPr="00B05064">
              <w:rPr>
                <w:strike/>
              </w:rPr>
              <w:t>between</w:t>
            </w:r>
            <w:r w:rsidRPr="00B05064">
              <w:rPr>
                <w:strike/>
                <w:spacing w:val="-7"/>
              </w:rPr>
              <w:t xml:space="preserve"> </w:t>
            </w:r>
            <w:r w:rsidRPr="00B05064">
              <w:rPr>
                <w:strike/>
              </w:rPr>
              <w:t>the</w:t>
            </w:r>
            <w:r w:rsidRPr="00B05064">
              <w:rPr>
                <w:strike/>
                <w:spacing w:val="-6"/>
              </w:rPr>
              <w:t xml:space="preserve"> </w:t>
            </w:r>
            <w:r w:rsidRPr="00B05064">
              <w:rPr>
                <w:strike/>
              </w:rPr>
              <w:t>hours of</w:t>
            </w:r>
            <w:r w:rsidRPr="00B05064">
              <w:rPr>
                <w:strike/>
                <w:spacing w:val="-7"/>
              </w:rPr>
              <w:t xml:space="preserve"> </w:t>
            </w:r>
            <w:r w:rsidRPr="00B05064">
              <w:rPr>
                <w:strike/>
              </w:rPr>
              <w:t>[x</w:t>
            </w:r>
            <w:r w:rsidRPr="00B05064">
              <w:rPr>
                <w:strike/>
                <w:spacing w:val="-7"/>
              </w:rPr>
              <w:t xml:space="preserve"> </w:t>
            </w:r>
            <w:r w:rsidRPr="00B05064">
              <w:rPr>
                <w:strike/>
              </w:rPr>
              <w:t>and</w:t>
            </w:r>
            <w:r w:rsidRPr="00B05064">
              <w:rPr>
                <w:strike/>
                <w:spacing w:val="-10"/>
              </w:rPr>
              <w:t xml:space="preserve"> </w:t>
            </w:r>
            <w:r w:rsidRPr="00B05064">
              <w:rPr>
                <w:strike/>
              </w:rPr>
              <w:t>y].</w:t>
            </w:r>
            <w:r w:rsidRPr="00B05064">
              <w:rPr>
                <w:strike/>
                <w:spacing w:val="-7"/>
              </w:rPr>
              <w:t xml:space="preserve"> </w:t>
            </w:r>
            <w:r w:rsidRPr="00B05064">
              <w:rPr>
                <w:strike/>
              </w:rPr>
              <w:t>Tenderers</w:t>
            </w:r>
            <w:r w:rsidRPr="00B05064">
              <w:rPr>
                <w:strike/>
                <w:spacing w:val="-9"/>
              </w:rPr>
              <w:t xml:space="preserve"> </w:t>
            </w:r>
            <w:r w:rsidRPr="00B05064">
              <w:rPr>
                <w:strike/>
              </w:rPr>
              <w:t>wishing</w:t>
            </w:r>
            <w:r w:rsidRPr="00B05064">
              <w:rPr>
                <w:strike/>
                <w:spacing w:val="-7"/>
              </w:rPr>
              <w:t xml:space="preserve"> </w:t>
            </w:r>
            <w:r w:rsidRPr="00B05064">
              <w:rPr>
                <w:strike/>
              </w:rPr>
              <w:t>to</w:t>
            </w:r>
            <w:r w:rsidRPr="00B05064">
              <w:rPr>
                <w:strike/>
                <w:spacing w:val="-7"/>
              </w:rPr>
              <w:t xml:space="preserve"> </w:t>
            </w:r>
            <w:r w:rsidRPr="00B05064">
              <w:rPr>
                <w:strike/>
              </w:rPr>
              <w:t>make</w:t>
            </w:r>
            <w:r w:rsidRPr="00B05064">
              <w:rPr>
                <w:strike/>
                <w:spacing w:val="-6"/>
              </w:rPr>
              <w:t xml:space="preserve"> </w:t>
            </w:r>
            <w:r w:rsidRPr="00B05064">
              <w:rPr>
                <w:strike/>
              </w:rPr>
              <w:t>an</w:t>
            </w:r>
            <w:r w:rsidRPr="00B05064">
              <w:rPr>
                <w:strike/>
                <w:spacing w:val="-7"/>
              </w:rPr>
              <w:t xml:space="preserve"> </w:t>
            </w:r>
            <w:r w:rsidRPr="00B05064">
              <w:rPr>
                <w:strike/>
              </w:rPr>
              <w:t>appointment</w:t>
            </w:r>
            <w:r w:rsidRPr="00B05064">
              <w:rPr>
                <w:strike/>
                <w:spacing w:val="-6"/>
              </w:rPr>
              <w:t xml:space="preserve"> </w:t>
            </w:r>
            <w:r w:rsidRPr="00B05064">
              <w:rPr>
                <w:strike/>
              </w:rPr>
              <w:t>to</w:t>
            </w:r>
            <w:r w:rsidRPr="00B05064">
              <w:rPr>
                <w:strike/>
                <w:spacing w:val="-7"/>
              </w:rPr>
              <w:t xml:space="preserve"> </w:t>
            </w:r>
            <w:r w:rsidRPr="00B05064">
              <w:rPr>
                <w:strike/>
              </w:rPr>
              <w:t>avail</w:t>
            </w:r>
            <w:r w:rsidRPr="00B05064">
              <w:rPr>
                <w:strike/>
                <w:spacing w:val="-10"/>
              </w:rPr>
              <w:t xml:space="preserve"> </w:t>
            </w:r>
            <w:r w:rsidRPr="00B05064">
              <w:rPr>
                <w:strike/>
              </w:rPr>
              <w:t>of</w:t>
            </w:r>
            <w:r w:rsidRPr="00B05064">
              <w:rPr>
                <w:strike/>
                <w:spacing w:val="-9"/>
              </w:rPr>
              <w:t xml:space="preserve"> </w:t>
            </w:r>
            <w:r w:rsidRPr="00B05064">
              <w:rPr>
                <w:strike/>
              </w:rPr>
              <w:t>this</w:t>
            </w:r>
            <w:r w:rsidRPr="00B05064">
              <w:rPr>
                <w:strike/>
                <w:spacing w:val="-9"/>
              </w:rPr>
              <w:t xml:space="preserve"> </w:t>
            </w:r>
            <w:r w:rsidRPr="00B05064">
              <w:rPr>
                <w:strike/>
              </w:rPr>
              <w:t>opportunity</w:t>
            </w:r>
            <w:r w:rsidRPr="00B05064">
              <w:rPr>
                <w:strike/>
                <w:spacing w:val="-8"/>
              </w:rPr>
              <w:t xml:space="preserve"> </w:t>
            </w:r>
            <w:r w:rsidRPr="00B05064">
              <w:rPr>
                <w:strike/>
              </w:rPr>
              <w:t>must confirm their attendance by contacting [name of person] at [insert email address] by [insert</w:t>
            </w:r>
            <w:r w:rsidRPr="00B05064">
              <w:rPr>
                <w:strike/>
                <w:spacing w:val="-13"/>
              </w:rPr>
              <w:t xml:space="preserve"> </w:t>
            </w:r>
            <w:r w:rsidRPr="00B05064">
              <w:rPr>
                <w:strike/>
              </w:rPr>
              <w:t>date</w:t>
            </w:r>
            <w:r w:rsidRPr="00B05064">
              <w:rPr>
                <w:strike/>
                <w:spacing w:val="-12"/>
              </w:rPr>
              <w:t xml:space="preserve"> </w:t>
            </w:r>
            <w:r w:rsidRPr="00B05064">
              <w:rPr>
                <w:strike/>
              </w:rPr>
              <w:t>and</w:t>
            </w:r>
            <w:r w:rsidRPr="00B05064">
              <w:rPr>
                <w:strike/>
                <w:spacing w:val="-13"/>
              </w:rPr>
              <w:t xml:space="preserve"> </w:t>
            </w:r>
            <w:r w:rsidRPr="00B05064">
              <w:rPr>
                <w:strike/>
              </w:rPr>
              <w:t>time].</w:t>
            </w:r>
            <w:r w:rsidRPr="00B05064">
              <w:rPr>
                <w:strike/>
                <w:spacing w:val="-12"/>
              </w:rPr>
              <w:t xml:space="preserve"> </w:t>
            </w:r>
            <w:r w:rsidRPr="00B05064">
              <w:rPr>
                <w:strike/>
              </w:rPr>
              <w:t>Attendance</w:t>
            </w:r>
            <w:r w:rsidRPr="00B05064">
              <w:rPr>
                <w:strike/>
                <w:spacing w:val="-13"/>
              </w:rPr>
              <w:t xml:space="preserve"> </w:t>
            </w:r>
            <w:r w:rsidRPr="00B05064">
              <w:rPr>
                <w:strike/>
              </w:rPr>
              <w:t>at</w:t>
            </w:r>
            <w:r w:rsidRPr="00B05064">
              <w:rPr>
                <w:strike/>
                <w:spacing w:val="-12"/>
              </w:rPr>
              <w:t xml:space="preserve"> </w:t>
            </w:r>
            <w:r w:rsidRPr="00B05064">
              <w:rPr>
                <w:strike/>
              </w:rPr>
              <w:t>the</w:t>
            </w:r>
            <w:r w:rsidRPr="00B05064">
              <w:rPr>
                <w:strike/>
                <w:spacing w:val="-13"/>
              </w:rPr>
              <w:t xml:space="preserve"> </w:t>
            </w:r>
            <w:r w:rsidRPr="00B05064">
              <w:rPr>
                <w:strike/>
              </w:rPr>
              <w:t>Contracting</w:t>
            </w:r>
            <w:r w:rsidRPr="00B05064">
              <w:rPr>
                <w:strike/>
                <w:spacing w:val="-12"/>
              </w:rPr>
              <w:t xml:space="preserve"> </w:t>
            </w:r>
            <w:r w:rsidRPr="00B05064">
              <w:rPr>
                <w:strike/>
              </w:rPr>
              <w:t>Authority’s</w:t>
            </w:r>
            <w:r w:rsidRPr="00B05064">
              <w:rPr>
                <w:strike/>
                <w:spacing w:val="-12"/>
              </w:rPr>
              <w:t xml:space="preserve"> </w:t>
            </w:r>
            <w:r w:rsidRPr="00B05064">
              <w:rPr>
                <w:strike/>
              </w:rPr>
              <w:t>premises</w:t>
            </w:r>
            <w:r w:rsidRPr="00B05064">
              <w:rPr>
                <w:strike/>
                <w:spacing w:val="-13"/>
              </w:rPr>
              <w:t xml:space="preserve"> </w:t>
            </w:r>
            <w:r w:rsidRPr="00B05064">
              <w:rPr>
                <w:strike/>
              </w:rPr>
              <w:t>will</w:t>
            </w:r>
            <w:r w:rsidRPr="00B05064">
              <w:rPr>
                <w:strike/>
                <w:spacing w:val="-12"/>
              </w:rPr>
              <w:t xml:space="preserve"> </w:t>
            </w:r>
            <w:r w:rsidRPr="00B05064">
              <w:rPr>
                <w:strike/>
              </w:rPr>
              <w:t>be</w:t>
            </w:r>
            <w:r w:rsidRPr="00B05064">
              <w:rPr>
                <w:strike/>
                <w:spacing w:val="-13"/>
              </w:rPr>
              <w:t xml:space="preserve"> </w:t>
            </w:r>
            <w:r w:rsidRPr="00B05064">
              <w:rPr>
                <w:strike/>
              </w:rPr>
              <w:t>subject to compliance with local security and health and safety arrangements.</w:t>
            </w:r>
          </w:p>
        </w:tc>
      </w:tr>
      <w:tr w:rsidR="00A0027B" w14:paraId="3DEC579D" w14:textId="77777777">
        <w:trPr>
          <w:trHeight w:val="1125"/>
        </w:trPr>
        <w:tc>
          <w:tcPr>
            <w:tcW w:w="825" w:type="dxa"/>
          </w:tcPr>
          <w:p w14:paraId="11C6F301" w14:textId="77777777" w:rsidR="00A0027B" w:rsidRDefault="00052D78">
            <w:pPr>
              <w:pStyle w:val="TableParagraph"/>
              <w:spacing w:before="121"/>
              <w:ind w:left="50"/>
            </w:pPr>
            <w:r>
              <w:rPr>
                <w:color w:val="0000FF"/>
                <w:spacing w:val="-2"/>
              </w:rPr>
              <w:t>2.20.2</w:t>
            </w:r>
          </w:p>
        </w:tc>
        <w:tc>
          <w:tcPr>
            <w:tcW w:w="8134" w:type="dxa"/>
          </w:tcPr>
          <w:p w14:paraId="186530A7" w14:textId="3DBD6426" w:rsidR="00A0027B" w:rsidRPr="00B05064" w:rsidRDefault="00052D78">
            <w:pPr>
              <w:pStyle w:val="TableParagraph"/>
              <w:spacing w:before="121"/>
              <w:ind w:left="216"/>
              <w:rPr>
                <w:i/>
              </w:rPr>
            </w:pPr>
            <w:r w:rsidRPr="00B05064">
              <w:rPr>
                <w:i/>
                <w:color w:val="FF0000"/>
                <w:spacing w:val="-6"/>
              </w:rPr>
              <w:t xml:space="preserve"> </w:t>
            </w:r>
            <w:r w:rsidRPr="00B05064">
              <w:rPr>
                <w:i/>
                <w:color w:val="FF0000"/>
              </w:rPr>
              <w:t>“Not</w:t>
            </w:r>
            <w:r w:rsidRPr="00B05064">
              <w:rPr>
                <w:i/>
                <w:color w:val="FF0000"/>
                <w:spacing w:val="-3"/>
              </w:rPr>
              <w:t xml:space="preserve"> </w:t>
            </w:r>
            <w:r w:rsidRPr="00B05064">
              <w:rPr>
                <w:i/>
                <w:color w:val="FF0000"/>
              </w:rPr>
              <w:t>Used”</w:t>
            </w:r>
            <w:r w:rsidRPr="00B05064">
              <w:rPr>
                <w:i/>
                <w:color w:val="FF0000"/>
                <w:spacing w:val="-1"/>
              </w:rPr>
              <w:t xml:space="preserve"> </w:t>
            </w:r>
          </w:p>
          <w:p w14:paraId="7D082E7C" w14:textId="77777777" w:rsidR="00A0027B" w:rsidRPr="00B05064" w:rsidRDefault="00052D78">
            <w:pPr>
              <w:pStyle w:val="TableParagraph"/>
              <w:spacing w:before="96" w:line="310" w:lineRule="atLeast"/>
              <w:ind w:left="216"/>
              <w:rPr>
                <w:strike/>
              </w:rPr>
            </w:pPr>
            <w:r w:rsidRPr="00B05064">
              <w:rPr>
                <w:strike/>
                <w:color w:val="000000"/>
              </w:rPr>
              <w:t>[Insert</w:t>
            </w:r>
            <w:r w:rsidRPr="00B05064">
              <w:rPr>
                <w:strike/>
                <w:color w:val="000000"/>
                <w:spacing w:val="-2"/>
              </w:rPr>
              <w:t xml:space="preserve"> </w:t>
            </w:r>
            <w:r w:rsidRPr="00B05064">
              <w:rPr>
                <w:strike/>
                <w:color w:val="000000"/>
              </w:rPr>
              <w:t>here</w:t>
            </w:r>
            <w:r w:rsidRPr="00B05064">
              <w:rPr>
                <w:strike/>
                <w:color w:val="000000"/>
                <w:spacing w:val="-4"/>
              </w:rPr>
              <w:t xml:space="preserve"> </w:t>
            </w:r>
            <w:r w:rsidRPr="00B05064">
              <w:rPr>
                <w:strike/>
                <w:color w:val="000000"/>
              </w:rPr>
              <w:t>details</w:t>
            </w:r>
            <w:r w:rsidRPr="00B05064">
              <w:rPr>
                <w:strike/>
                <w:color w:val="000000"/>
                <w:spacing w:val="-5"/>
              </w:rPr>
              <w:t xml:space="preserve"> </w:t>
            </w:r>
            <w:r w:rsidRPr="00B05064">
              <w:rPr>
                <w:strike/>
                <w:color w:val="000000"/>
              </w:rPr>
              <w:t>of</w:t>
            </w:r>
            <w:r w:rsidRPr="00B05064">
              <w:rPr>
                <w:strike/>
                <w:color w:val="000000"/>
                <w:spacing w:val="-5"/>
              </w:rPr>
              <w:t xml:space="preserve"> </w:t>
            </w:r>
            <w:r w:rsidRPr="00B05064">
              <w:rPr>
                <w:strike/>
                <w:color w:val="000000"/>
              </w:rPr>
              <w:t>any</w:t>
            </w:r>
            <w:r w:rsidRPr="00B05064">
              <w:rPr>
                <w:strike/>
                <w:color w:val="000000"/>
                <w:spacing w:val="-2"/>
              </w:rPr>
              <w:t xml:space="preserve"> </w:t>
            </w:r>
            <w:r w:rsidRPr="00B05064">
              <w:rPr>
                <w:strike/>
                <w:color w:val="000000"/>
              </w:rPr>
              <w:t>site</w:t>
            </w:r>
            <w:r w:rsidRPr="00B05064">
              <w:rPr>
                <w:strike/>
                <w:color w:val="000000"/>
                <w:spacing w:val="-4"/>
              </w:rPr>
              <w:t xml:space="preserve"> </w:t>
            </w:r>
            <w:r w:rsidRPr="00B05064">
              <w:rPr>
                <w:strike/>
                <w:color w:val="000000"/>
              </w:rPr>
              <w:t>visit</w:t>
            </w:r>
            <w:r w:rsidRPr="00B05064">
              <w:rPr>
                <w:strike/>
                <w:color w:val="000000"/>
                <w:spacing w:val="-2"/>
              </w:rPr>
              <w:t xml:space="preserve"> </w:t>
            </w:r>
            <w:r w:rsidRPr="00B05064">
              <w:rPr>
                <w:strike/>
                <w:color w:val="000000"/>
              </w:rPr>
              <w:t>required</w:t>
            </w:r>
            <w:r w:rsidRPr="00B05064">
              <w:rPr>
                <w:strike/>
                <w:color w:val="000000"/>
                <w:spacing w:val="-3"/>
              </w:rPr>
              <w:t xml:space="preserve"> </w:t>
            </w:r>
            <w:r w:rsidRPr="00B05064">
              <w:rPr>
                <w:strike/>
                <w:color w:val="000000"/>
              </w:rPr>
              <w:t>by</w:t>
            </w:r>
            <w:r w:rsidRPr="00B05064">
              <w:rPr>
                <w:strike/>
                <w:color w:val="000000"/>
                <w:spacing w:val="-4"/>
              </w:rPr>
              <w:t xml:space="preserve"> </w:t>
            </w:r>
            <w:r w:rsidRPr="00B05064">
              <w:rPr>
                <w:strike/>
                <w:color w:val="000000"/>
              </w:rPr>
              <w:t>the</w:t>
            </w:r>
            <w:r w:rsidRPr="00B05064">
              <w:rPr>
                <w:strike/>
                <w:color w:val="000000"/>
                <w:spacing w:val="-2"/>
              </w:rPr>
              <w:t xml:space="preserve"> </w:t>
            </w:r>
            <w:r w:rsidRPr="00B05064">
              <w:rPr>
                <w:strike/>
                <w:color w:val="000000"/>
              </w:rPr>
              <w:t>Contracting</w:t>
            </w:r>
            <w:r w:rsidRPr="00B05064">
              <w:rPr>
                <w:strike/>
                <w:color w:val="000000"/>
                <w:spacing w:val="-4"/>
              </w:rPr>
              <w:t xml:space="preserve"> </w:t>
            </w:r>
            <w:r w:rsidRPr="00B05064">
              <w:rPr>
                <w:strike/>
                <w:color w:val="000000"/>
              </w:rPr>
              <w:t>Authority</w:t>
            </w:r>
            <w:r w:rsidRPr="00B05064">
              <w:rPr>
                <w:strike/>
                <w:color w:val="000000"/>
                <w:spacing w:val="-3"/>
              </w:rPr>
              <w:t xml:space="preserve"> </w:t>
            </w:r>
            <w:r w:rsidRPr="00B05064">
              <w:rPr>
                <w:strike/>
                <w:color w:val="000000"/>
              </w:rPr>
              <w:t>to</w:t>
            </w:r>
            <w:r w:rsidRPr="00B05064">
              <w:rPr>
                <w:strike/>
                <w:color w:val="000000"/>
                <w:spacing w:val="-3"/>
              </w:rPr>
              <w:t xml:space="preserve"> </w:t>
            </w:r>
            <w:r w:rsidRPr="00B05064">
              <w:rPr>
                <w:strike/>
                <w:color w:val="000000"/>
              </w:rPr>
              <w:t>the Tenderer's premises].</w:t>
            </w:r>
          </w:p>
        </w:tc>
      </w:tr>
    </w:tbl>
    <w:p w14:paraId="2EE9F296" w14:textId="77777777" w:rsidR="00A0027B" w:rsidRDefault="00A0027B">
      <w:pPr>
        <w:pStyle w:val="TableParagraph"/>
        <w:spacing w:line="310" w:lineRule="atLeast"/>
        <w:sectPr w:rsidR="00A0027B">
          <w:pgSz w:w="11910" w:h="16850"/>
          <w:pgMar w:top="1140" w:right="1133" w:bottom="1060" w:left="1275" w:header="0" w:footer="856" w:gutter="0"/>
          <w:cols w:space="720"/>
        </w:sectPr>
      </w:pPr>
    </w:p>
    <w:p w14:paraId="600C2215" w14:textId="77777777" w:rsidR="00A0027B" w:rsidRDefault="00052D78">
      <w:pPr>
        <w:pStyle w:val="BodyText"/>
        <w:ind w:left="115"/>
        <w:rPr>
          <w:sz w:val="20"/>
        </w:rPr>
      </w:pPr>
      <w:r>
        <w:rPr>
          <w:noProof/>
          <w:sz w:val="20"/>
        </w:rPr>
        <w:lastRenderedPageBreak/>
        <mc:AlternateContent>
          <mc:Choice Requires="wpg">
            <w:drawing>
              <wp:inline distT="0" distB="0" distL="0" distR="0" wp14:anchorId="499F7B24" wp14:editId="0643FBC8">
                <wp:extent cx="5798185" cy="227329"/>
                <wp:effectExtent l="0" t="0" r="0" b="127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94" name="Graphic 93"/>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95" name="Graphic 94"/>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96" name="Textbox 95"/>
                        <wps:cNvSpPr txBox="1"/>
                        <wps:spPr>
                          <a:xfrm>
                            <a:off x="0" y="0"/>
                            <a:ext cx="5798185" cy="208915"/>
                          </a:xfrm>
                          <a:prstGeom prst="rect">
                            <a:avLst/>
                          </a:prstGeom>
                        </wps:spPr>
                        <wps:txbx>
                          <w:txbxContent>
                            <w:p w14:paraId="5CE7818D" w14:textId="77777777" w:rsidR="00A93A56" w:rsidRDefault="00A93A56">
                              <w:pPr>
                                <w:tabs>
                                  <w:tab w:val="left" w:pos="935"/>
                                </w:tabs>
                                <w:spacing w:line="268" w:lineRule="exact"/>
                                <w:ind w:left="28"/>
                                <w:rPr>
                                  <w:b/>
                                </w:rPr>
                              </w:pPr>
                              <w:r>
                                <w:rPr>
                                  <w:b/>
                                  <w:color w:val="FFFFFF"/>
                                  <w:spacing w:val="-4"/>
                                </w:rPr>
                                <w:t>2.21</w:t>
                              </w:r>
                              <w:r>
                                <w:rPr>
                                  <w:b/>
                                  <w:color w:val="FFFFFF"/>
                                </w:rPr>
                                <w:tab/>
                              </w:r>
                              <w:r>
                                <w:rPr>
                                  <w:b/>
                                  <w:color w:val="FFFFFF"/>
                                  <w:spacing w:val="-2"/>
                                </w:rPr>
                                <w:t>INSURANCE</w:t>
                              </w:r>
                            </w:p>
                          </w:txbxContent>
                        </wps:txbx>
                        <wps:bodyPr wrap="square" lIns="0" tIns="0" rIns="0" bIns="0" rtlCol="0">
                          <a:noAutofit/>
                        </wps:bodyPr>
                      </wps:wsp>
                    </wpg:wgp>
                  </a:graphicData>
                </a:graphic>
              </wp:inline>
            </w:drawing>
          </mc:Choice>
          <mc:Fallback>
            <w:pict>
              <v:group w14:anchorId="499F7B24" id="Group 92" o:spid="_x0000_s1111" style="width:456.55pt;height:17.9pt;mso-position-horizontal-relative:char;mso-position-vertical-relative:lin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">
                <v:shape id="Graphic 93" o:spid="_x0000_s111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" path="m5798184,l,,,208788r5798184,l5798184,xe" fillcolor="navy" stroked="f">
                  <v:path arrowok="t"/>
                </v:shape>
                <v:shape id="Graphic 94" o:spid="_x0000_s1113"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" path="m5798184,l,,,18288r5798184,l5798184,xe" fillcolor="#339" stroked="f">
                  <v:path arrowok="t"/>
                </v:shape>
                <v:shape id="Textbox 95" o:spid="_x0000_s111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5CE7818D" w14:textId="77777777" w:rsidR="00A93A56" w:rsidRDefault="00A93A56">
                        <w:pPr>
                          <w:tabs>
                            <w:tab w:val="left" w:pos="935"/>
                          </w:tabs>
                          <w:spacing w:line="268" w:lineRule="exact"/>
                          <w:ind w:left="28"/>
                          <w:rPr>
                            <w:b/>
                          </w:rPr>
                        </w:pPr>
                        <w:r>
                          <w:rPr>
                            <w:b/>
                            <w:color w:val="FFFFFF"/>
                            <w:spacing w:val="-4"/>
                          </w:rPr>
                          <w:t>2.21</w:t>
                        </w:r>
                        <w:r>
                          <w:rPr>
                            <w:b/>
                            <w:color w:val="FFFFFF"/>
                          </w:rPr>
                          <w:tab/>
                        </w:r>
                        <w:r>
                          <w:rPr>
                            <w:b/>
                            <w:color w:val="FFFFFF"/>
                            <w:spacing w:val="-2"/>
                          </w:rPr>
                          <w:t>INSURANCE</w:t>
                        </w:r>
                      </w:p>
                    </w:txbxContent>
                  </v:textbox>
                </v:shape>
                <w10:anchorlock/>
              </v:group>
            </w:pict>
          </mc:Fallback>
        </mc:AlternateContent>
      </w:r>
    </w:p>
    <w:p w14:paraId="4C84654E" w14:textId="77777777" w:rsidR="00A0027B" w:rsidRDefault="00052D78">
      <w:pPr>
        <w:pStyle w:val="ListParagraph"/>
        <w:numPr>
          <w:ilvl w:val="2"/>
          <w:numId w:val="28"/>
        </w:numPr>
        <w:tabs>
          <w:tab w:val="left" w:pos="1024"/>
        </w:tabs>
        <w:spacing w:before="46" w:line="276" w:lineRule="auto"/>
        <w:ind w:right="391"/>
        <w:rPr>
          <w:color w:val="0000FF"/>
        </w:rPr>
      </w:pPr>
      <w:r>
        <w:t>The successful</w:t>
      </w:r>
      <w:r>
        <w:rPr>
          <w:spacing w:val="-2"/>
        </w:rPr>
        <w:t xml:space="preserve"> </w:t>
      </w:r>
      <w:r>
        <w:t>Tenderer</w:t>
      </w:r>
      <w:r>
        <w:rPr>
          <w:spacing w:val="-2"/>
        </w:rPr>
        <w:t xml:space="preserve"> </w:t>
      </w:r>
      <w:r>
        <w:t>shall be</w:t>
      </w:r>
      <w:r>
        <w:rPr>
          <w:spacing w:val="-2"/>
        </w:rPr>
        <w:t xml:space="preserve"> </w:t>
      </w:r>
      <w:r>
        <w:t>required to</w:t>
      </w:r>
      <w:r>
        <w:rPr>
          <w:spacing w:val="-1"/>
        </w:rPr>
        <w:t xml:space="preserve"> </w:t>
      </w:r>
      <w:r>
        <w:t>hold</w:t>
      </w:r>
      <w:r>
        <w:rPr>
          <w:spacing w:val="-3"/>
        </w:rPr>
        <w:t xml:space="preserve"> </w:t>
      </w:r>
      <w:r>
        <w:t>for</w:t>
      </w:r>
      <w:r>
        <w:rPr>
          <w:spacing w:val="-2"/>
        </w:rPr>
        <w:t xml:space="preserve"> </w:t>
      </w:r>
      <w:r>
        <w:t>the term</w:t>
      </w:r>
      <w:r>
        <w:rPr>
          <w:spacing w:val="-3"/>
        </w:rPr>
        <w:t xml:space="preserve"> </w:t>
      </w:r>
      <w:r>
        <w:t>of</w:t>
      </w:r>
      <w:r>
        <w:rPr>
          <w:spacing w:val="-2"/>
        </w:rPr>
        <w:t xml:space="preserve"> </w:t>
      </w:r>
      <w:r>
        <w:t>the</w:t>
      </w:r>
      <w:r>
        <w:rPr>
          <w:spacing w:val="-2"/>
        </w:rPr>
        <w:t xml:space="preserve"> </w:t>
      </w:r>
      <w:r>
        <w:t>Services Contract</w:t>
      </w:r>
      <w:r>
        <w:rPr>
          <w:spacing w:val="-1"/>
        </w:rPr>
        <w:t xml:space="preserve"> </w:t>
      </w:r>
      <w:r>
        <w:t>the following insurances:</w:t>
      </w:r>
    </w:p>
    <w:p w14:paraId="0E2F4DD6" w14:textId="77777777" w:rsidR="00A0027B" w:rsidRDefault="00A0027B">
      <w:pPr>
        <w:pStyle w:val="BodyText"/>
        <w:spacing w:before="7"/>
        <w:rPr>
          <w:sz w:val="9"/>
        </w:rPr>
      </w:pPr>
    </w:p>
    <w:tbl>
      <w:tblPr>
        <w:tblW w:w="0" w:type="auto"/>
        <w:tblInd w:w="1037"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4035"/>
        <w:gridCol w:w="4038"/>
      </w:tblGrid>
      <w:tr w:rsidR="00A0027B" w14:paraId="1AA58DF8" w14:textId="77777777">
        <w:trPr>
          <w:trHeight w:val="530"/>
        </w:trPr>
        <w:tc>
          <w:tcPr>
            <w:tcW w:w="4035" w:type="dxa"/>
            <w:tcBorders>
              <w:top w:val="nil"/>
              <w:left w:val="nil"/>
              <w:bottom w:val="nil"/>
              <w:right w:val="nil"/>
            </w:tcBorders>
            <w:shd w:val="clear" w:color="auto" w:fill="5B9BD4"/>
          </w:tcPr>
          <w:p w14:paraId="47C9BED1" w14:textId="77777777" w:rsidR="00A0027B" w:rsidRDefault="00052D78">
            <w:pPr>
              <w:pStyle w:val="TableParagraph"/>
              <w:spacing w:before="109"/>
              <w:ind w:left="112"/>
              <w:rPr>
                <w:b/>
              </w:rPr>
            </w:pPr>
            <w:r>
              <w:rPr>
                <w:b/>
                <w:color w:val="FFFFFF"/>
              </w:rPr>
              <w:t>Type</w:t>
            </w:r>
            <w:r>
              <w:rPr>
                <w:b/>
                <w:color w:val="FFFFFF"/>
                <w:spacing w:val="-3"/>
              </w:rPr>
              <w:t xml:space="preserve"> </w:t>
            </w:r>
            <w:r>
              <w:rPr>
                <w:b/>
                <w:color w:val="FFFFFF"/>
              </w:rPr>
              <w:t>of</w:t>
            </w:r>
            <w:r>
              <w:rPr>
                <w:b/>
                <w:color w:val="FFFFFF"/>
                <w:spacing w:val="-2"/>
              </w:rPr>
              <w:t xml:space="preserve"> Insurance</w:t>
            </w:r>
          </w:p>
        </w:tc>
        <w:tc>
          <w:tcPr>
            <w:tcW w:w="4038" w:type="dxa"/>
            <w:tcBorders>
              <w:top w:val="nil"/>
              <w:left w:val="nil"/>
              <w:bottom w:val="nil"/>
              <w:right w:val="nil"/>
            </w:tcBorders>
            <w:shd w:val="clear" w:color="auto" w:fill="5B9BD4"/>
          </w:tcPr>
          <w:p w14:paraId="21AA3AFC" w14:textId="77777777" w:rsidR="00A0027B" w:rsidRDefault="00052D78">
            <w:pPr>
              <w:pStyle w:val="TableParagraph"/>
              <w:spacing w:before="109"/>
              <w:ind w:left="115"/>
              <w:rPr>
                <w:b/>
              </w:rPr>
            </w:pPr>
            <w:r>
              <w:rPr>
                <w:b/>
                <w:color w:val="FFFFFF"/>
              </w:rPr>
              <w:t>Indemnity</w:t>
            </w:r>
            <w:r>
              <w:rPr>
                <w:b/>
                <w:color w:val="FFFFFF"/>
                <w:spacing w:val="-5"/>
              </w:rPr>
              <w:t xml:space="preserve"> </w:t>
            </w:r>
            <w:r>
              <w:rPr>
                <w:b/>
                <w:color w:val="FFFFFF"/>
                <w:spacing w:val="-4"/>
              </w:rPr>
              <w:t>Limit</w:t>
            </w:r>
          </w:p>
        </w:tc>
      </w:tr>
      <w:tr w:rsidR="00A0027B" w14:paraId="4014461A" w14:textId="77777777">
        <w:trPr>
          <w:trHeight w:val="508"/>
        </w:trPr>
        <w:tc>
          <w:tcPr>
            <w:tcW w:w="4035" w:type="dxa"/>
            <w:tcBorders>
              <w:top w:val="nil"/>
            </w:tcBorders>
            <w:shd w:val="clear" w:color="auto" w:fill="DEEAF6"/>
          </w:tcPr>
          <w:p w14:paraId="5C443451" w14:textId="77777777" w:rsidR="00A0027B" w:rsidRDefault="00052D78">
            <w:pPr>
              <w:pStyle w:val="TableParagraph"/>
              <w:spacing w:before="97"/>
              <w:ind w:left="107"/>
              <w:rPr>
                <w:b/>
              </w:rPr>
            </w:pPr>
            <w:r>
              <w:rPr>
                <w:b/>
              </w:rPr>
              <w:t>Employer’s</w:t>
            </w:r>
            <w:r>
              <w:rPr>
                <w:b/>
                <w:spacing w:val="-9"/>
              </w:rPr>
              <w:t xml:space="preserve"> </w:t>
            </w:r>
            <w:r>
              <w:rPr>
                <w:b/>
                <w:spacing w:val="-2"/>
              </w:rPr>
              <w:t>Liability</w:t>
            </w:r>
          </w:p>
        </w:tc>
        <w:tc>
          <w:tcPr>
            <w:tcW w:w="4038" w:type="dxa"/>
            <w:tcBorders>
              <w:top w:val="nil"/>
            </w:tcBorders>
            <w:shd w:val="clear" w:color="auto" w:fill="DEEAF6"/>
          </w:tcPr>
          <w:p w14:paraId="3F97DD5E" w14:textId="54FC7BAD" w:rsidR="00A0027B" w:rsidRDefault="00A778E3">
            <w:pPr>
              <w:pStyle w:val="TableParagraph"/>
              <w:spacing w:before="97"/>
              <w:ind w:left="110"/>
            </w:pPr>
            <w:r>
              <w:t>€12.7 million</w:t>
            </w:r>
          </w:p>
        </w:tc>
      </w:tr>
      <w:tr w:rsidR="00A0027B" w14:paraId="78C9D406" w14:textId="77777777">
        <w:trPr>
          <w:trHeight w:val="510"/>
        </w:trPr>
        <w:tc>
          <w:tcPr>
            <w:tcW w:w="4035" w:type="dxa"/>
          </w:tcPr>
          <w:p w14:paraId="64D21CF3" w14:textId="77777777" w:rsidR="00A0027B" w:rsidRDefault="00052D78">
            <w:pPr>
              <w:pStyle w:val="TableParagraph"/>
              <w:spacing w:before="100"/>
              <w:ind w:left="107"/>
              <w:rPr>
                <w:b/>
              </w:rPr>
            </w:pPr>
            <w:r>
              <w:rPr>
                <w:b/>
              </w:rPr>
              <w:t>Public</w:t>
            </w:r>
            <w:r>
              <w:rPr>
                <w:b/>
                <w:spacing w:val="-4"/>
              </w:rPr>
              <w:t xml:space="preserve"> </w:t>
            </w:r>
            <w:r>
              <w:rPr>
                <w:b/>
                <w:spacing w:val="-2"/>
              </w:rPr>
              <w:t>Liability</w:t>
            </w:r>
          </w:p>
        </w:tc>
        <w:tc>
          <w:tcPr>
            <w:tcW w:w="4038" w:type="dxa"/>
          </w:tcPr>
          <w:p w14:paraId="6BAD7762" w14:textId="43BB7548" w:rsidR="00A0027B" w:rsidRDefault="00A778E3">
            <w:pPr>
              <w:pStyle w:val="TableParagraph"/>
              <w:spacing w:before="100"/>
              <w:ind w:left="110"/>
            </w:pPr>
            <w:r>
              <w:t>€6.5 million</w:t>
            </w:r>
          </w:p>
        </w:tc>
      </w:tr>
      <w:tr w:rsidR="00A0027B" w14:paraId="2503CDD2" w14:textId="77777777">
        <w:trPr>
          <w:trHeight w:val="508"/>
        </w:trPr>
        <w:tc>
          <w:tcPr>
            <w:tcW w:w="4035" w:type="dxa"/>
            <w:shd w:val="clear" w:color="auto" w:fill="DEEAF6"/>
          </w:tcPr>
          <w:p w14:paraId="71D7D9E5" w14:textId="77777777" w:rsidR="00A0027B" w:rsidRDefault="00052D78">
            <w:pPr>
              <w:pStyle w:val="TableParagraph"/>
              <w:spacing w:before="100"/>
              <w:ind w:left="107"/>
              <w:rPr>
                <w:b/>
              </w:rPr>
            </w:pPr>
            <w:r>
              <w:rPr>
                <w:b/>
              </w:rPr>
              <w:t>Product</w:t>
            </w:r>
            <w:r>
              <w:rPr>
                <w:b/>
                <w:spacing w:val="-4"/>
              </w:rPr>
              <w:t xml:space="preserve"> </w:t>
            </w:r>
            <w:r>
              <w:rPr>
                <w:b/>
                <w:spacing w:val="-2"/>
              </w:rPr>
              <w:t>Liability</w:t>
            </w:r>
          </w:p>
        </w:tc>
        <w:tc>
          <w:tcPr>
            <w:tcW w:w="4038" w:type="dxa"/>
            <w:shd w:val="clear" w:color="auto" w:fill="DEEAF6"/>
          </w:tcPr>
          <w:p w14:paraId="00CF1FCE" w14:textId="10A301A9" w:rsidR="00A0027B" w:rsidRDefault="00A778E3">
            <w:pPr>
              <w:pStyle w:val="TableParagraph"/>
              <w:spacing w:before="100"/>
              <w:ind w:left="110"/>
            </w:pPr>
            <w:r>
              <w:t>€6.5 million</w:t>
            </w:r>
          </w:p>
        </w:tc>
      </w:tr>
      <w:tr w:rsidR="00A0027B" w14:paraId="56C0CE09" w14:textId="77777777">
        <w:trPr>
          <w:trHeight w:val="510"/>
        </w:trPr>
        <w:tc>
          <w:tcPr>
            <w:tcW w:w="4035" w:type="dxa"/>
          </w:tcPr>
          <w:p w14:paraId="1DFBBCAC" w14:textId="77777777" w:rsidR="00A0027B" w:rsidRDefault="00052D78">
            <w:pPr>
              <w:pStyle w:val="TableParagraph"/>
              <w:spacing w:before="100"/>
              <w:ind w:left="107"/>
              <w:rPr>
                <w:b/>
              </w:rPr>
            </w:pPr>
            <w:r>
              <w:rPr>
                <w:b/>
              </w:rPr>
              <w:t>Professional</w:t>
            </w:r>
            <w:r>
              <w:rPr>
                <w:b/>
                <w:spacing w:val="-12"/>
              </w:rPr>
              <w:t xml:space="preserve"> </w:t>
            </w:r>
            <w:r>
              <w:rPr>
                <w:b/>
                <w:spacing w:val="-2"/>
              </w:rPr>
              <w:t>Indemnity</w:t>
            </w:r>
          </w:p>
        </w:tc>
        <w:tc>
          <w:tcPr>
            <w:tcW w:w="4038" w:type="dxa"/>
          </w:tcPr>
          <w:p w14:paraId="5D81C71F" w14:textId="368DD46D" w:rsidR="00A0027B" w:rsidRDefault="00A778E3">
            <w:pPr>
              <w:pStyle w:val="TableParagraph"/>
              <w:spacing w:before="100"/>
              <w:ind w:left="110"/>
            </w:pPr>
            <w:r>
              <w:t>€1 million</w:t>
            </w:r>
          </w:p>
        </w:tc>
      </w:tr>
      <w:tr w:rsidR="00A0027B" w14:paraId="2746BBCF" w14:textId="77777777" w:rsidTr="00A778E3">
        <w:trPr>
          <w:trHeight w:val="511"/>
        </w:trPr>
        <w:tc>
          <w:tcPr>
            <w:tcW w:w="4035" w:type="dxa"/>
            <w:tcBorders>
              <w:bottom w:val="single" w:sz="4" w:space="0" w:color="9CC2E4"/>
            </w:tcBorders>
            <w:shd w:val="clear" w:color="auto" w:fill="DEEAF6"/>
          </w:tcPr>
          <w:p w14:paraId="3DAD024A" w14:textId="14299AB6" w:rsidR="00A0027B" w:rsidRDefault="00E2428F">
            <w:pPr>
              <w:pStyle w:val="TableParagraph"/>
              <w:spacing w:before="100"/>
              <w:ind w:left="107"/>
              <w:rPr>
                <w:b/>
              </w:rPr>
            </w:pPr>
            <w:r>
              <w:rPr>
                <w:b/>
              </w:rPr>
              <w:t>Motor/Van Insurance</w:t>
            </w:r>
          </w:p>
        </w:tc>
        <w:tc>
          <w:tcPr>
            <w:tcW w:w="4038" w:type="dxa"/>
            <w:tcBorders>
              <w:bottom w:val="single" w:sz="4" w:space="0" w:color="9CC2E4"/>
            </w:tcBorders>
            <w:shd w:val="clear" w:color="auto" w:fill="DEEAF6"/>
          </w:tcPr>
          <w:p w14:paraId="313DB49D" w14:textId="59454B7D" w:rsidR="00A0027B" w:rsidRDefault="00E2428F">
            <w:pPr>
              <w:pStyle w:val="TableParagraph"/>
              <w:spacing w:before="100"/>
              <w:ind w:left="110"/>
            </w:pPr>
            <w:r>
              <w:t>Appropriate required levels for all vehicles</w:t>
            </w:r>
          </w:p>
        </w:tc>
      </w:tr>
      <w:tr w:rsidR="00A778E3" w:rsidRPr="00A778E3" w14:paraId="757D1756" w14:textId="77777777" w:rsidTr="00A778E3">
        <w:trPr>
          <w:trHeight w:val="511"/>
        </w:trPr>
        <w:tc>
          <w:tcPr>
            <w:tcW w:w="4035" w:type="dxa"/>
            <w:shd w:val="clear" w:color="auto" w:fill="FFFFFF" w:themeFill="background1"/>
          </w:tcPr>
          <w:p w14:paraId="37467398" w14:textId="3D2168F4" w:rsidR="00A778E3" w:rsidRDefault="00E2428F">
            <w:pPr>
              <w:pStyle w:val="TableParagraph"/>
              <w:spacing w:before="100"/>
              <w:ind w:left="107"/>
              <w:rPr>
                <w:b/>
              </w:rPr>
            </w:pPr>
            <w:r>
              <w:rPr>
                <w:b/>
              </w:rPr>
              <w:t>Environmental Liability Impairment (EIL) (where there is a risk of gradual pollution or contamination)</w:t>
            </w:r>
          </w:p>
        </w:tc>
        <w:tc>
          <w:tcPr>
            <w:tcW w:w="4038" w:type="dxa"/>
            <w:shd w:val="clear" w:color="auto" w:fill="FFFFFF" w:themeFill="background1"/>
          </w:tcPr>
          <w:p w14:paraId="24CD5D32" w14:textId="70BBFF15" w:rsidR="00A778E3" w:rsidRPr="00E2428F" w:rsidRDefault="00E2428F" w:rsidP="00A778E3">
            <w:pPr>
              <w:pStyle w:val="TableParagraph"/>
              <w:spacing w:before="100"/>
              <w:ind w:left="107"/>
            </w:pPr>
            <w:r w:rsidRPr="00E2428F">
              <w:t>€6.5 million</w:t>
            </w:r>
          </w:p>
        </w:tc>
      </w:tr>
    </w:tbl>
    <w:p w14:paraId="5F9FC6B2" w14:textId="77777777" w:rsidR="00A0027B" w:rsidRDefault="00052D78">
      <w:pPr>
        <w:pStyle w:val="ListParagraph"/>
        <w:numPr>
          <w:ilvl w:val="2"/>
          <w:numId w:val="28"/>
        </w:numPr>
        <w:tabs>
          <w:tab w:val="left" w:pos="1024"/>
        </w:tabs>
        <w:spacing w:before="253" w:line="192" w:lineRule="auto"/>
        <w:ind w:right="385"/>
        <w:rPr>
          <w:color w:val="0000FF"/>
          <w:position w:val="-11"/>
        </w:rPr>
      </w:pPr>
      <w:r>
        <w:t>By signing the Tenderer’s Statement at Appendix 3, Tenderers confirm that, if awarded a Services</w:t>
      </w:r>
      <w:r>
        <w:rPr>
          <w:spacing w:val="39"/>
        </w:rPr>
        <w:t xml:space="preserve"> </w:t>
      </w:r>
      <w:r>
        <w:t>Contract</w:t>
      </w:r>
      <w:r>
        <w:rPr>
          <w:spacing w:val="40"/>
        </w:rPr>
        <w:t xml:space="preserve"> </w:t>
      </w:r>
      <w:r>
        <w:t>under</w:t>
      </w:r>
      <w:r>
        <w:rPr>
          <w:spacing w:val="39"/>
        </w:rPr>
        <w:t xml:space="preserve"> </w:t>
      </w:r>
      <w:r>
        <w:t>this</w:t>
      </w:r>
      <w:r>
        <w:rPr>
          <w:spacing w:val="40"/>
        </w:rPr>
        <w:t xml:space="preserve"> </w:t>
      </w:r>
      <w:r>
        <w:t>Competition,</w:t>
      </w:r>
      <w:r>
        <w:rPr>
          <w:spacing w:val="40"/>
        </w:rPr>
        <w:t xml:space="preserve"> </w:t>
      </w:r>
      <w:r>
        <w:t>(</w:t>
      </w:r>
      <w:proofErr w:type="spellStart"/>
      <w:r>
        <w:t>i</w:t>
      </w:r>
      <w:proofErr w:type="spellEnd"/>
      <w:r>
        <w:t>)</w:t>
      </w:r>
      <w:r>
        <w:rPr>
          <w:spacing w:val="40"/>
        </w:rPr>
        <w:t xml:space="preserve"> </w:t>
      </w:r>
      <w:r>
        <w:t>they</w:t>
      </w:r>
      <w:r>
        <w:rPr>
          <w:spacing w:val="38"/>
        </w:rPr>
        <w:t xml:space="preserve"> </w:t>
      </w:r>
      <w:r>
        <w:t>will,</w:t>
      </w:r>
      <w:r>
        <w:rPr>
          <w:spacing w:val="40"/>
        </w:rPr>
        <w:t xml:space="preserve"> </w:t>
      </w:r>
      <w:r>
        <w:t>from</w:t>
      </w:r>
      <w:r>
        <w:rPr>
          <w:spacing w:val="40"/>
        </w:rPr>
        <w:t xml:space="preserve"> </w:t>
      </w:r>
      <w:r>
        <w:t>the</w:t>
      </w:r>
      <w:r>
        <w:rPr>
          <w:spacing w:val="39"/>
        </w:rPr>
        <w:t xml:space="preserve"> </w:t>
      </w:r>
      <w:r>
        <w:t>Effective</w:t>
      </w:r>
      <w:r>
        <w:rPr>
          <w:spacing w:val="40"/>
        </w:rPr>
        <w:t xml:space="preserve"> </w:t>
      </w:r>
      <w:r>
        <w:t>Date</w:t>
      </w:r>
      <w:r>
        <w:rPr>
          <w:spacing w:val="40"/>
        </w:rPr>
        <w:t xml:space="preserve"> </w:t>
      </w:r>
      <w:r>
        <w:t>of</w:t>
      </w:r>
      <w:r>
        <w:rPr>
          <w:spacing w:val="39"/>
        </w:rPr>
        <w:t xml:space="preserve"> </w:t>
      </w:r>
      <w:r>
        <w:t>the</w:t>
      </w:r>
    </w:p>
    <w:p w14:paraId="0F9673FB" w14:textId="77777777" w:rsidR="00A0027B" w:rsidRDefault="00052D78">
      <w:pPr>
        <w:pStyle w:val="BodyText"/>
        <w:spacing w:before="52" w:line="276" w:lineRule="auto"/>
        <w:ind w:left="1024" w:right="387"/>
        <w:jc w:val="both"/>
      </w:pPr>
      <w:r>
        <w:t>Services</w:t>
      </w:r>
      <w:r>
        <w:rPr>
          <w:spacing w:val="-7"/>
        </w:rPr>
        <w:t xml:space="preserve"> </w:t>
      </w:r>
      <w:r>
        <w:t>Contract</w:t>
      </w:r>
      <w:r>
        <w:rPr>
          <w:spacing w:val="-6"/>
        </w:rPr>
        <w:t xml:space="preserve"> </w:t>
      </w:r>
      <w:r>
        <w:t>(as</w:t>
      </w:r>
      <w:r>
        <w:rPr>
          <w:spacing w:val="-7"/>
        </w:rPr>
        <w:t xml:space="preserve"> </w:t>
      </w:r>
      <w:r>
        <w:t>defined</w:t>
      </w:r>
      <w:r>
        <w:rPr>
          <w:spacing w:val="-7"/>
        </w:rPr>
        <w:t xml:space="preserve"> </w:t>
      </w:r>
      <w:r>
        <w:t>in</w:t>
      </w:r>
      <w:r>
        <w:rPr>
          <w:spacing w:val="-8"/>
        </w:rPr>
        <w:t xml:space="preserve"> </w:t>
      </w:r>
      <w:r>
        <w:t>the</w:t>
      </w:r>
      <w:r>
        <w:rPr>
          <w:spacing w:val="-9"/>
        </w:rPr>
        <w:t xml:space="preserve"> </w:t>
      </w:r>
      <w:r>
        <w:t>Services</w:t>
      </w:r>
      <w:r>
        <w:rPr>
          <w:spacing w:val="-7"/>
        </w:rPr>
        <w:t xml:space="preserve"> </w:t>
      </w:r>
      <w:r>
        <w:t>Contract),</w:t>
      </w:r>
      <w:r>
        <w:rPr>
          <w:spacing w:val="-6"/>
        </w:rPr>
        <w:t xml:space="preserve"> </w:t>
      </w:r>
      <w:r>
        <w:t>obtain</w:t>
      </w:r>
      <w:r>
        <w:rPr>
          <w:spacing w:val="-10"/>
        </w:rPr>
        <w:t xml:space="preserve"> </w:t>
      </w:r>
      <w:r>
        <w:t>and</w:t>
      </w:r>
      <w:r>
        <w:rPr>
          <w:spacing w:val="-7"/>
        </w:rPr>
        <w:t xml:space="preserve"> </w:t>
      </w:r>
      <w:r>
        <w:t>hold</w:t>
      </w:r>
      <w:r>
        <w:rPr>
          <w:spacing w:val="-10"/>
        </w:rPr>
        <w:t xml:space="preserve"> </w:t>
      </w:r>
      <w:r>
        <w:t>the</w:t>
      </w:r>
      <w:r>
        <w:rPr>
          <w:spacing w:val="-9"/>
        </w:rPr>
        <w:t xml:space="preserve"> </w:t>
      </w:r>
      <w:r>
        <w:t>types</w:t>
      </w:r>
      <w:r>
        <w:rPr>
          <w:spacing w:val="-9"/>
        </w:rPr>
        <w:t xml:space="preserve"> </w:t>
      </w:r>
      <w:r>
        <w:t>and</w:t>
      </w:r>
      <w:r>
        <w:rPr>
          <w:spacing w:val="-7"/>
        </w:rPr>
        <w:t xml:space="preserve"> </w:t>
      </w:r>
      <w:r>
        <w:t>levels of insurance</w:t>
      </w:r>
      <w:r>
        <w:rPr>
          <w:spacing w:val="-1"/>
        </w:rPr>
        <w:t xml:space="preserve"> </w:t>
      </w:r>
      <w:r>
        <w:t>as</w:t>
      </w:r>
      <w:r>
        <w:rPr>
          <w:spacing w:val="-2"/>
        </w:rPr>
        <w:t xml:space="preserve"> </w:t>
      </w:r>
      <w:r>
        <w:t>specified at</w:t>
      </w:r>
      <w:r>
        <w:rPr>
          <w:spacing w:val="-2"/>
        </w:rPr>
        <w:t xml:space="preserve"> </w:t>
      </w:r>
      <w:r>
        <w:t>paragraph 2.21.1, (ii)</w:t>
      </w:r>
      <w:r>
        <w:rPr>
          <w:spacing w:val="-2"/>
        </w:rPr>
        <w:t xml:space="preserve"> </w:t>
      </w:r>
      <w:r>
        <w:t>the</w:t>
      </w:r>
      <w:r>
        <w:rPr>
          <w:spacing w:val="-2"/>
        </w:rPr>
        <w:t xml:space="preserve"> </w:t>
      </w:r>
      <w:r>
        <w:t>territorial</w:t>
      </w:r>
      <w:r>
        <w:rPr>
          <w:spacing w:val="-2"/>
        </w:rPr>
        <w:t xml:space="preserve"> </w:t>
      </w:r>
      <w:r>
        <w:t>limits and</w:t>
      </w:r>
      <w:r>
        <w:rPr>
          <w:spacing w:val="-3"/>
        </w:rPr>
        <w:t xml:space="preserve"> </w:t>
      </w:r>
      <w:r>
        <w:t>jurisdiction</w:t>
      </w:r>
      <w:r>
        <w:rPr>
          <w:spacing w:val="-3"/>
        </w:rPr>
        <w:t xml:space="preserve"> </w:t>
      </w:r>
      <w:r>
        <w:t>of its insurance</w:t>
      </w:r>
      <w:r>
        <w:rPr>
          <w:spacing w:val="-9"/>
        </w:rPr>
        <w:t xml:space="preserve"> </w:t>
      </w:r>
      <w:r>
        <w:t>policies</w:t>
      </w:r>
      <w:r>
        <w:rPr>
          <w:spacing w:val="-10"/>
        </w:rPr>
        <w:t xml:space="preserve"> </w:t>
      </w:r>
      <w:r>
        <w:t>include</w:t>
      </w:r>
      <w:r>
        <w:rPr>
          <w:spacing w:val="-9"/>
        </w:rPr>
        <w:t xml:space="preserve"> </w:t>
      </w:r>
      <w:r>
        <w:t>Ireland</w:t>
      </w:r>
      <w:r>
        <w:rPr>
          <w:spacing w:val="-11"/>
        </w:rPr>
        <w:t xml:space="preserve"> </w:t>
      </w:r>
      <w:r>
        <w:t>and</w:t>
      </w:r>
      <w:r>
        <w:rPr>
          <w:spacing w:val="-11"/>
        </w:rPr>
        <w:t xml:space="preserve"> </w:t>
      </w:r>
      <w:r>
        <w:t>(iii)</w:t>
      </w:r>
      <w:r>
        <w:rPr>
          <w:spacing w:val="-10"/>
        </w:rPr>
        <w:t xml:space="preserve"> </w:t>
      </w:r>
      <w:r>
        <w:t>they</w:t>
      </w:r>
      <w:r>
        <w:rPr>
          <w:spacing w:val="-9"/>
        </w:rPr>
        <w:t xml:space="preserve"> </w:t>
      </w:r>
      <w:r>
        <w:t>are</w:t>
      </w:r>
      <w:r>
        <w:rPr>
          <w:spacing w:val="-9"/>
        </w:rPr>
        <w:t xml:space="preserve"> </w:t>
      </w:r>
      <w:r>
        <w:t>not</w:t>
      </w:r>
      <w:r>
        <w:rPr>
          <w:spacing w:val="-12"/>
        </w:rPr>
        <w:t xml:space="preserve"> </w:t>
      </w:r>
      <w:r>
        <w:t>aware</w:t>
      </w:r>
      <w:r>
        <w:rPr>
          <w:spacing w:val="-12"/>
        </w:rPr>
        <w:t xml:space="preserve"> </w:t>
      </w:r>
      <w:r>
        <w:t>of</w:t>
      </w:r>
      <w:r>
        <w:rPr>
          <w:spacing w:val="-10"/>
        </w:rPr>
        <w:t xml:space="preserve"> </w:t>
      </w:r>
      <w:r>
        <w:t>any</w:t>
      </w:r>
      <w:r>
        <w:rPr>
          <w:spacing w:val="-9"/>
        </w:rPr>
        <w:t xml:space="preserve"> </w:t>
      </w:r>
      <w:r>
        <w:t>exclusions,</w:t>
      </w:r>
      <w:r>
        <w:rPr>
          <w:spacing w:val="-10"/>
        </w:rPr>
        <w:t xml:space="preserve"> </w:t>
      </w:r>
      <w:r>
        <w:t>restrictions, conditions</w:t>
      </w:r>
      <w:r>
        <w:rPr>
          <w:spacing w:val="-11"/>
        </w:rPr>
        <w:t xml:space="preserve"> </w:t>
      </w:r>
      <w:r>
        <w:t>or</w:t>
      </w:r>
      <w:r>
        <w:rPr>
          <w:spacing w:val="-9"/>
        </w:rPr>
        <w:t xml:space="preserve"> </w:t>
      </w:r>
      <w:r>
        <w:t>warranties</w:t>
      </w:r>
      <w:r>
        <w:rPr>
          <w:spacing w:val="-9"/>
        </w:rPr>
        <w:t xml:space="preserve"> </w:t>
      </w:r>
      <w:r>
        <w:t>or,</w:t>
      </w:r>
      <w:r>
        <w:rPr>
          <w:spacing w:val="-6"/>
        </w:rPr>
        <w:t xml:space="preserve"> </w:t>
      </w:r>
      <w:r>
        <w:t>in</w:t>
      </w:r>
      <w:r>
        <w:rPr>
          <w:spacing w:val="-8"/>
        </w:rPr>
        <w:t xml:space="preserve"> </w:t>
      </w:r>
      <w:r>
        <w:t>the</w:t>
      </w:r>
      <w:r>
        <w:rPr>
          <w:spacing w:val="-6"/>
        </w:rPr>
        <w:t xml:space="preserve"> </w:t>
      </w:r>
      <w:r>
        <w:t>case</w:t>
      </w:r>
      <w:r>
        <w:rPr>
          <w:spacing w:val="-8"/>
        </w:rPr>
        <w:t xml:space="preserve"> </w:t>
      </w:r>
      <w:r>
        <w:t>of</w:t>
      </w:r>
      <w:r>
        <w:rPr>
          <w:spacing w:val="-9"/>
        </w:rPr>
        <w:t xml:space="preserve"> </w:t>
      </w:r>
      <w:r>
        <w:t>policies</w:t>
      </w:r>
      <w:r>
        <w:rPr>
          <w:spacing w:val="-9"/>
        </w:rPr>
        <w:t xml:space="preserve"> </w:t>
      </w:r>
      <w:r>
        <w:t>with</w:t>
      </w:r>
      <w:r>
        <w:rPr>
          <w:spacing w:val="-9"/>
        </w:rPr>
        <w:t xml:space="preserve"> </w:t>
      </w:r>
      <w:r>
        <w:t>an</w:t>
      </w:r>
      <w:r>
        <w:rPr>
          <w:spacing w:val="-7"/>
        </w:rPr>
        <w:t xml:space="preserve"> </w:t>
      </w:r>
      <w:r>
        <w:t>aggregate</w:t>
      </w:r>
      <w:r>
        <w:rPr>
          <w:spacing w:val="-6"/>
        </w:rPr>
        <w:t xml:space="preserve"> </w:t>
      </w:r>
      <w:r>
        <w:t>limit</w:t>
      </w:r>
      <w:r>
        <w:rPr>
          <w:spacing w:val="-11"/>
        </w:rPr>
        <w:t xml:space="preserve"> </w:t>
      </w:r>
      <w:r>
        <w:t>of</w:t>
      </w:r>
      <w:r>
        <w:rPr>
          <w:spacing w:val="-7"/>
        </w:rPr>
        <w:t xml:space="preserve"> </w:t>
      </w:r>
      <w:r>
        <w:t>indemnity,</w:t>
      </w:r>
      <w:r>
        <w:rPr>
          <w:spacing w:val="-9"/>
        </w:rPr>
        <w:t xml:space="preserve"> </w:t>
      </w:r>
      <w:r>
        <w:t>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19EC2B71" w14:textId="77777777" w:rsidR="00A0027B" w:rsidRDefault="00052D78">
      <w:pPr>
        <w:pStyle w:val="ListParagraph"/>
        <w:numPr>
          <w:ilvl w:val="2"/>
          <w:numId w:val="28"/>
        </w:numPr>
        <w:tabs>
          <w:tab w:val="left" w:pos="1022"/>
        </w:tabs>
        <w:spacing w:before="119"/>
        <w:ind w:left="1022" w:hanging="771"/>
        <w:jc w:val="both"/>
        <w:rPr>
          <w:color w:val="0000FF"/>
        </w:rPr>
      </w:pPr>
      <w:r>
        <w:t>The</w:t>
      </w:r>
      <w:r>
        <w:rPr>
          <w:spacing w:val="-4"/>
        </w:rPr>
        <w:t xml:space="preserve"> </w:t>
      </w:r>
      <w:r>
        <w:t>successful</w:t>
      </w:r>
      <w:r>
        <w:rPr>
          <w:spacing w:val="-5"/>
        </w:rPr>
        <w:t xml:space="preserve"> </w:t>
      </w:r>
      <w:r>
        <w:t>Tenderer</w:t>
      </w:r>
      <w:r>
        <w:rPr>
          <w:spacing w:val="-5"/>
        </w:rPr>
        <w:t xml:space="preserve"> </w:t>
      </w:r>
      <w:r>
        <w:t>will,</w:t>
      </w:r>
      <w:r>
        <w:rPr>
          <w:spacing w:val="-4"/>
        </w:rPr>
        <w:t xml:space="preserve"> </w:t>
      </w:r>
      <w:r>
        <w:t>during</w:t>
      </w:r>
      <w:r>
        <w:rPr>
          <w:spacing w:val="-4"/>
        </w:rPr>
        <w:t xml:space="preserve"> </w:t>
      </w:r>
      <w:r>
        <w:t>the</w:t>
      </w:r>
      <w:r>
        <w:rPr>
          <w:spacing w:val="-4"/>
        </w:rPr>
        <w:t xml:space="preserve"> </w:t>
      </w:r>
      <w:r>
        <w:t>term</w:t>
      </w:r>
      <w:r>
        <w:rPr>
          <w:spacing w:val="-5"/>
        </w:rPr>
        <w:t xml:space="preserve"> </w:t>
      </w:r>
      <w:r>
        <w:t>of</w:t>
      </w:r>
      <w:r>
        <w:rPr>
          <w:spacing w:val="-6"/>
        </w:rPr>
        <w:t xml:space="preserve"> </w:t>
      </w:r>
      <w:r>
        <w:t>the</w:t>
      </w:r>
      <w:r>
        <w:rPr>
          <w:spacing w:val="-3"/>
        </w:rPr>
        <w:t xml:space="preserve"> </w:t>
      </w:r>
      <w:r>
        <w:t>Services</w:t>
      </w:r>
      <w:r>
        <w:rPr>
          <w:spacing w:val="-3"/>
        </w:rPr>
        <w:t xml:space="preserve"> </w:t>
      </w:r>
      <w:r>
        <w:t>Contract,</w:t>
      </w:r>
      <w:r>
        <w:rPr>
          <w:spacing w:val="-3"/>
        </w:rPr>
        <w:t xml:space="preserve"> </w:t>
      </w:r>
      <w:r>
        <w:t>be</w:t>
      </w:r>
      <w:r>
        <w:rPr>
          <w:spacing w:val="-6"/>
        </w:rPr>
        <w:t xml:space="preserve"> </w:t>
      </w:r>
      <w:r>
        <w:t>required</w:t>
      </w:r>
      <w:r>
        <w:rPr>
          <w:spacing w:val="-3"/>
        </w:rPr>
        <w:t xml:space="preserve"> </w:t>
      </w:r>
      <w:r>
        <w:rPr>
          <w:spacing w:val="-5"/>
        </w:rPr>
        <w:t>to:</w:t>
      </w:r>
    </w:p>
    <w:p w14:paraId="144B5DED" w14:textId="77777777" w:rsidR="00A0027B" w:rsidRDefault="00052D78">
      <w:pPr>
        <w:pStyle w:val="ListParagraph"/>
        <w:numPr>
          <w:ilvl w:val="3"/>
          <w:numId w:val="28"/>
        </w:numPr>
        <w:tabs>
          <w:tab w:val="left" w:pos="1807"/>
        </w:tabs>
        <w:spacing w:before="161" w:line="276" w:lineRule="auto"/>
        <w:ind w:right="386"/>
      </w:pPr>
      <w:r>
        <w:t>immediately</w:t>
      </w:r>
      <w:r>
        <w:rPr>
          <w:spacing w:val="-9"/>
        </w:rPr>
        <w:t xml:space="preserve"> </w:t>
      </w:r>
      <w:r>
        <w:t>advise</w:t>
      </w:r>
      <w:r>
        <w:rPr>
          <w:spacing w:val="-12"/>
        </w:rPr>
        <w:t xml:space="preserve"> </w:t>
      </w:r>
      <w:r>
        <w:t>the</w:t>
      </w:r>
      <w:r>
        <w:rPr>
          <w:spacing w:val="-12"/>
        </w:rPr>
        <w:t xml:space="preserve"> </w:t>
      </w:r>
      <w:r>
        <w:t>Contracting</w:t>
      </w:r>
      <w:r>
        <w:rPr>
          <w:spacing w:val="-11"/>
        </w:rPr>
        <w:t xml:space="preserve"> </w:t>
      </w:r>
      <w:r>
        <w:t>Authority</w:t>
      </w:r>
      <w:r>
        <w:rPr>
          <w:spacing w:val="-11"/>
        </w:rPr>
        <w:t xml:space="preserve"> </w:t>
      </w:r>
      <w:r>
        <w:t>of</w:t>
      </w:r>
      <w:r>
        <w:rPr>
          <w:spacing w:val="-13"/>
        </w:rPr>
        <w:t xml:space="preserve"> </w:t>
      </w:r>
      <w:r>
        <w:t>any</w:t>
      </w:r>
      <w:r>
        <w:rPr>
          <w:spacing w:val="-11"/>
        </w:rPr>
        <w:t xml:space="preserve"> </w:t>
      </w:r>
      <w:r>
        <w:t>material</w:t>
      </w:r>
      <w:r>
        <w:rPr>
          <w:spacing w:val="-10"/>
        </w:rPr>
        <w:t xml:space="preserve"> </w:t>
      </w:r>
      <w:r>
        <w:t>change</w:t>
      </w:r>
      <w:r>
        <w:rPr>
          <w:spacing w:val="-12"/>
        </w:rPr>
        <w:t xml:space="preserve"> </w:t>
      </w:r>
      <w:r>
        <w:t>to</w:t>
      </w:r>
      <w:r>
        <w:rPr>
          <w:spacing w:val="-7"/>
        </w:rPr>
        <w:t xml:space="preserve"> </w:t>
      </w:r>
      <w:r>
        <w:t>its</w:t>
      </w:r>
      <w:r>
        <w:rPr>
          <w:spacing w:val="-12"/>
        </w:rPr>
        <w:t xml:space="preserve"> </w:t>
      </w:r>
      <w:r>
        <w:t xml:space="preserve">insured </w:t>
      </w:r>
      <w:r>
        <w:rPr>
          <w:spacing w:val="-2"/>
        </w:rPr>
        <w:t>status;</w:t>
      </w:r>
    </w:p>
    <w:p w14:paraId="2A5F18B4" w14:textId="77777777" w:rsidR="00A0027B" w:rsidRDefault="00052D78">
      <w:pPr>
        <w:pStyle w:val="ListParagraph"/>
        <w:numPr>
          <w:ilvl w:val="3"/>
          <w:numId w:val="28"/>
        </w:numPr>
        <w:tabs>
          <w:tab w:val="left" w:pos="1806"/>
        </w:tabs>
        <w:spacing w:before="119"/>
        <w:ind w:left="1806" w:hanging="782"/>
      </w:pPr>
      <w:r>
        <w:t>produce</w:t>
      </w:r>
      <w:r>
        <w:rPr>
          <w:spacing w:val="-5"/>
        </w:rPr>
        <w:t xml:space="preserve"> </w:t>
      </w:r>
      <w:r>
        <w:t>proof</w:t>
      </w:r>
      <w:r>
        <w:rPr>
          <w:spacing w:val="-6"/>
        </w:rPr>
        <w:t xml:space="preserve"> </w:t>
      </w:r>
      <w:r>
        <w:t>of</w:t>
      </w:r>
      <w:r>
        <w:rPr>
          <w:spacing w:val="-6"/>
        </w:rPr>
        <w:t xml:space="preserve"> </w:t>
      </w:r>
      <w:r>
        <w:t>current</w:t>
      </w:r>
      <w:r>
        <w:rPr>
          <w:spacing w:val="-4"/>
        </w:rPr>
        <w:t xml:space="preserve"> </w:t>
      </w:r>
      <w:r>
        <w:t>premiums</w:t>
      </w:r>
      <w:r>
        <w:rPr>
          <w:spacing w:val="-3"/>
        </w:rPr>
        <w:t xml:space="preserve"> </w:t>
      </w:r>
      <w:r>
        <w:t>paid</w:t>
      </w:r>
      <w:r>
        <w:rPr>
          <w:spacing w:val="-4"/>
        </w:rPr>
        <w:t xml:space="preserve"> </w:t>
      </w:r>
      <w:r>
        <w:t>upon</w:t>
      </w:r>
      <w:r>
        <w:rPr>
          <w:spacing w:val="-4"/>
        </w:rPr>
        <w:t xml:space="preserve"> </w:t>
      </w:r>
      <w:r>
        <w:rPr>
          <w:spacing w:val="-2"/>
        </w:rPr>
        <w:t>request;</w:t>
      </w:r>
    </w:p>
    <w:p w14:paraId="1D436F6F" w14:textId="77777777" w:rsidR="00A0027B" w:rsidRDefault="00052D78">
      <w:pPr>
        <w:pStyle w:val="ListParagraph"/>
        <w:numPr>
          <w:ilvl w:val="3"/>
          <w:numId w:val="28"/>
        </w:numPr>
        <w:tabs>
          <w:tab w:val="left" w:pos="1806"/>
        </w:tabs>
        <w:spacing w:before="161"/>
        <w:ind w:left="1806" w:hanging="782"/>
      </w:pPr>
      <w:r>
        <w:t>produce</w:t>
      </w:r>
      <w:r>
        <w:rPr>
          <w:spacing w:val="-8"/>
        </w:rPr>
        <w:t xml:space="preserve"> </w:t>
      </w:r>
      <w:r>
        <w:t>valid</w:t>
      </w:r>
      <w:r>
        <w:rPr>
          <w:spacing w:val="-4"/>
        </w:rPr>
        <w:t xml:space="preserve"> </w:t>
      </w:r>
      <w:r>
        <w:t>certificates</w:t>
      </w:r>
      <w:r>
        <w:rPr>
          <w:spacing w:val="-5"/>
        </w:rPr>
        <w:t xml:space="preserve"> </w:t>
      </w:r>
      <w:r>
        <w:t>of</w:t>
      </w:r>
      <w:r>
        <w:rPr>
          <w:spacing w:val="-4"/>
        </w:rPr>
        <w:t xml:space="preserve"> </w:t>
      </w:r>
      <w:r>
        <w:t>insurance</w:t>
      </w:r>
      <w:r>
        <w:rPr>
          <w:spacing w:val="-2"/>
        </w:rPr>
        <w:t xml:space="preserve"> </w:t>
      </w:r>
      <w:r>
        <w:t>upon</w:t>
      </w:r>
      <w:r>
        <w:rPr>
          <w:spacing w:val="-4"/>
        </w:rPr>
        <w:t xml:space="preserve"> </w:t>
      </w:r>
      <w:r>
        <w:rPr>
          <w:spacing w:val="-2"/>
        </w:rPr>
        <w:t>request.</w:t>
      </w:r>
    </w:p>
    <w:p w14:paraId="3F16B816" w14:textId="77777777" w:rsidR="00A0027B" w:rsidRDefault="00A0027B">
      <w:pPr>
        <w:pStyle w:val="ListParagraph"/>
        <w:sectPr w:rsidR="00A0027B">
          <w:pgSz w:w="11910" w:h="16850"/>
          <w:pgMar w:top="1140" w:right="1133" w:bottom="1060" w:left="1275" w:header="0" w:footer="856" w:gutter="0"/>
          <w:cols w:space="720"/>
        </w:sectPr>
      </w:pPr>
    </w:p>
    <w:p w14:paraId="65A0F7C3" w14:textId="77777777" w:rsidR="00A0027B" w:rsidRDefault="00052D78">
      <w:pPr>
        <w:pStyle w:val="Heading1"/>
      </w:pPr>
      <w:r>
        <w:rPr>
          <w:color w:val="333399"/>
        </w:rPr>
        <w:lastRenderedPageBreak/>
        <w:t>Part</w:t>
      </w:r>
      <w:r>
        <w:rPr>
          <w:color w:val="333399"/>
          <w:spacing w:val="-8"/>
        </w:rPr>
        <w:t xml:space="preserve"> </w:t>
      </w:r>
      <w:r>
        <w:rPr>
          <w:color w:val="333399"/>
        </w:rPr>
        <w:t>3:</w:t>
      </w:r>
      <w:r>
        <w:rPr>
          <w:color w:val="333399"/>
          <w:spacing w:val="-6"/>
        </w:rPr>
        <w:t xml:space="preserve"> </w:t>
      </w:r>
      <w:r>
        <w:rPr>
          <w:color w:val="333399"/>
        </w:rPr>
        <w:t>Selection</w:t>
      </w:r>
      <w:r>
        <w:rPr>
          <w:color w:val="333399"/>
          <w:spacing w:val="-7"/>
        </w:rPr>
        <w:t xml:space="preserve"> </w:t>
      </w:r>
      <w:r>
        <w:rPr>
          <w:color w:val="333399"/>
        </w:rPr>
        <w:t>and</w:t>
      </w:r>
      <w:r>
        <w:rPr>
          <w:color w:val="333399"/>
          <w:spacing w:val="-8"/>
        </w:rPr>
        <w:t xml:space="preserve"> </w:t>
      </w:r>
      <w:r>
        <w:rPr>
          <w:color w:val="333399"/>
        </w:rPr>
        <w:t>Award</w:t>
      </w:r>
      <w:r>
        <w:rPr>
          <w:color w:val="333399"/>
          <w:spacing w:val="-5"/>
        </w:rPr>
        <w:t xml:space="preserve"> </w:t>
      </w:r>
      <w:r>
        <w:rPr>
          <w:color w:val="333399"/>
          <w:spacing w:val="-2"/>
        </w:rPr>
        <w:t>Criteria</w:t>
      </w:r>
    </w:p>
    <w:p w14:paraId="6B4DD086" w14:textId="77777777" w:rsidR="00A0027B" w:rsidRDefault="00052D78">
      <w:pPr>
        <w:pStyle w:val="BodyText"/>
        <w:spacing w:before="4"/>
        <w:rPr>
          <w:b/>
          <w:sz w:val="4"/>
        </w:rPr>
      </w:pPr>
      <w:r>
        <w:rPr>
          <w:b/>
          <w:noProof/>
          <w:sz w:val="4"/>
        </w:rPr>
        <mc:AlternateContent>
          <mc:Choice Requires="wps">
            <w:drawing>
              <wp:anchor distT="0" distB="0" distL="0" distR="0" simplePos="0" relativeHeight="487603712" behindDoc="1" locked="0" layoutInCell="1" allowOverlap="1" wp14:anchorId="791EEA1D" wp14:editId="32085F29">
                <wp:simplePos x="0" y="0"/>
                <wp:positionH relativeFrom="page">
                  <wp:posOffset>882700</wp:posOffset>
                </wp:positionH>
                <wp:positionV relativeFrom="paragraph">
                  <wp:posOffset>49133</wp:posOffset>
                </wp:positionV>
                <wp:extent cx="5798185" cy="2794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4949734" id="Graphic 96" o:spid="_x0000_s1026" style="position:absolute;margin-left:69.5pt;margin-top:3.85pt;width:456.55pt;height:2.2pt;z-index:-1571276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" path="m5798184,l,,,27431r5798184,l5798184,xe" fillcolor="#339" stroked="f">
                <v:path arrowok="t"/>
                <w10:wrap type="topAndBottom" anchorx="page"/>
              </v:shape>
            </w:pict>
          </mc:Fallback>
        </mc:AlternateContent>
      </w:r>
      <w:r>
        <w:rPr>
          <w:b/>
          <w:noProof/>
          <w:sz w:val="4"/>
        </w:rPr>
        <mc:AlternateContent>
          <mc:Choice Requires="wpg">
            <w:drawing>
              <wp:anchor distT="0" distB="0" distL="0" distR="0" simplePos="0" relativeHeight="487604224" behindDoc="1" locked="0" layoutInCell="1" allowOverlap="1" wp14:anchorId="06376EDB" wp14:editId="17A47B90">
                <wp:simplePos x="0" y="0"/>
                <wp:positionH relativeFrom="page">
                  <wp:posOffset>882700</wp:posOffset>
                </wp:positionH>
                <wp:positionV relativeFrom="paragraph">
                  <wp:posOffset>230743</wp:posOffset>
                </wp:positionV>
                <wp:extent cx="5798185" cy="228600"/>
                <wp:effectExtent l="0" t="0" r="0" b="0"/>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99" name="Graphic 98"/>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100" name="Graphic 99"/>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01" name="Textbox 100"/>
                        <wps:cNvSpPr txBox="1"/>
                        <wps:spPr>
                          <a:xfrm>
                            <a:off x="0" y="0"/>
                            <a:ext cx="5798185" cy="210820"/>
                          </a:xfrm>
                          <a:prstGeom prst="rect">
                            <a:avLst/>
                          </a:prstGeom>
                        </wps:spPr>
                        <wps:txbx>
                          <w:txbxContent>
                            <w:p w14:paraId="1EAA5877" w14:textId="77777777" w:rsidR="00A93A56" w:rsidRDefault="00A93A56">
                              <w:pPr>
                                <w:tabs>
                                  <w:tab w:val="left" w:pos="595"/>
                                </w:tabs>
                                <w:spacing w:line="268" w:lineRule="exact"/>
                                <w:ind w:left="86"/>
                                <w:rPr>
                                  <w:b/>
                                </w:rPr>
                              </w:pPr>
                              <w:r>
                                <w:rPr>
                                  <w:b/>
                                  <w:color w:val="FFFFFF"/>
                                  <w:spacing w:val="-5"/>
                                </w:rPr>
                                <w:t>3.1</w:t>
                              </w:r>
                              <w:r>
                                <w:rPr>
                                  <w:b/>
                                  <w:color w:val="FFFFFF"/>
                                </w:rPr>
                                <w:tab/>
                                <w:t>COMPLIANT</w:t>
                              </w:r>
                              <w:r>
                                <w:rPr>
                                  <w:b/>
                                  <w:color w:val="FFFFFF"/>
                                  <w:spacing w:val="-6"/>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06376EDB" id="Group 97" o:spid="_x0000_s1115" style="position:absolute;margin-left:69.5pt;margin-top:18.15pt;width:456.55pt;height:18pt;z-index:-15712256;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">
                <v:shape id="Graphic 98" o:spid="_x0000_s1116"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" path="m5798184,l,,,210311r5798184,l5798184,xe" fillcolor="navy" stroked="f">
                  <v:path arrowok="t"/>
                </v:shape>
                <v:shape id="Graphic 99" o:spid="_x0000_s1117"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" path="m5798184,l,,,18288r5798184,l5798184,xe" fillcolor="#339" stroked="f">
                  <v:path arrowok="t"/>
                </v:shape>
                <v:shape id="Textbox 100" o:spid="_x0000_s1118"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1EAA5877" w14:textId="77777777" w:rsidR="00A93A56" w:rsidRDefault="00A93A56">
                        <w:pPr>
                          <w:tabs>
                            <w:tab w:val="left" w:pos="595"/>
                          </w:tabs>
                          <w:spacing w:line="268" w:lineRule="exact"/>
                          <w:ind w:left="86"/>
                          <w:rPr>
                            <w:b/>
                          </w:rPr>
                        </w:pPr>
                        <w:r>
                          <w:rPr>
                            <w:b/>
                            <w:color w:val="FFFFFF"/>
                            <w:spacing w:val="-5"/>
                          </w:rPr>
                          <w:t>3.1</w:t>
                        </w:r>
                        <w:r>
                          <w:rPr>
                            <w:b/>
                            <w:color w:val="FFFFFF"/>
                          </w:rPr>
                          <w:tab/>
                          <w:t>COMPLIANT</w:t>
                        </w:r>
                        <w:r>
                          <w:rPr>
                            <w:b/>
                            <w:color w:val="FFFFFF"/>
                            <w:spacing w:val="-6"/>
                          </w:rPr>
                          <w:t xml:space="preserve"> </w:t>
                        </w:r>
                        <w:r>
                          <w:rPr>
                            <w:b/>
                            <w:color w:val="FFFFFF"/>
                            <w:spacing w:val="-2"/>
                          </w:rPr>
                          <w:t>TENDERS</w:t>
                        </w:r>
                      </w:p>
                    </w:txbxContent>
                  </v:textbox>
                </v:shape>
                <w10:wrap type="topAndBottom" anchorx="page"/>
              </v:group>
            </w:pict>
          </mc:Fallback>
        </mc:AlternateContent>
      </w:r>
    </w:p>
    <w:p w14:paraId="234598F8" w14:textId="77777777" w:rsidR="00A0027B" w:rsidRDefault="00A0027B">
      <w:pPr>
        <w:pStyle w:val="BodyText"/>
        <w:spacing w:before="11"/>
        <w:rPr>
          <w:b/>
          <w:sz w:val="17"/>
        </w:rPr>
      </w:pPr>
    </w:p>
    <w:p w14:paraId="400A3856" w14:textId="77777777" w:rsidR="00A0027B" w:rsidRDefault="00A0027B">
      <w:pPr>
        <w:pStyle w:val="BodyText"/>
        <w:spacing w:before="2"/>
        <w:rPr>
          <w:b/>
          <w:sz w:val="10"/>
        </w:rPr>
      </w:pPr>
    </w:p>
    <w:tbl>
      <w:tblPr>
        <w:tblW w:w="0" w:type="auto"/>
        <w:tblInd w:w="209" w:type="dxa"/>
        <w:tblLayout w:type="fixed"/>
        <w:tblCellMar>
          <w:left w:w="0" w:type="dxa"/>
          <w:right w:w="0" w:type="dxa"/>
        </w:tblCellMar>
        <w:tblLook w:val="01E0" w:firstRow="1" w:lastRow="1" w:firstColumn="1" w:lastColumn="1" w:noHBand="0" w:noVBand="0"/>
      </w:tblPr>
      <w:tblGrid>
        <w:gridCol w:w="1184"/>
        <w:gridCol w:w="7992"/>
      </w:tblGrid>
      <w:tr w:rsidR="00A0027B" w14:paraId="10E1158A" w14:textId="77777777">
        <w:trPr>
          <w:trHeight w:val="323"/>
        </w:trPr>
        <w:tc>
          <w:tcPr>
            <w:tcW w:w="1184" w:type="dxa"/>
          </w:tcPr>
          <w:p w14:paraId="632017B4" w14:textId="77777777" w:rsidR="00A0027B" w:rsidRDefault="00052D78">
            <w:pPr>
              <w:pStyle w:val="TableParagraph"/>
              <w:spacing w:line="225" w:lineRule="exact"/>
              <w:ind w:left="50"/>
            </w:pPr>
            <w:r>
              <w:rPr>
                <w:color w:val="0000FF"/>
                <w:spacing w:val="-5"/>
              </w:rPr>
              <w:t>3.1</w:t>
            </w:r>
          </w:p>
        </w:tc>
        <w:tc>
          <w:tcPr>
            <w:tcW w:w="7992" w:type="dxa"/>
          </w:tcPr>
          <w:p w14:paraId="613A33C6" w14:textId="77777777" w:rsidR="00A0027B" w:rsidRDefault="00052D78">
            <w:pPr>
              <w:pStyle w:val="TableParagraph"/>
              <w:spacing w:line="225" w:lineRule="exact"/>
              <w:ind w:left="214"/>
            </w:pPr>
            <w:r>
              <w:t>Only</w:t>
            </w:r>
            <w:r>
              <w:rPr>
                <w:spacing w:val="-4"/>
              </w:rPr>
              <w:t xml:space="preserve"> </w:t>
            </w:r>
            <w:r>
              <w:t>those</w:t>
            </w:r>
            <w:r>
              <w:rPr>
                <w:spacing w:val="-5"/>
              </w:rPr>
              <w:t xml:space="preserve"> </w:t>
            </w:r>
            <w:r>
              <w:t>Tenderers</w:t>
            </w:r>
            <w:r>
              <w:rPr>
                <w:spacing w:val="-5"/>
              </w:rPr>
              <w:t xml:space="preserve"> </w:t>
            </w:r>
            <w:r>
              <w:t>who</w:t>
            </w:r>
            <w:r>
              <w:rPr>
                <w:spacing w:val="-5"/>
              </w:rPr>
              <w:t xml:space="preserve"> </w:t>
            </w:r>
            <w:r>
              <w:rPr>
                <w:spacing w:val="-2"/>
              </w:rPr>
              <w:t>have:-</w:t>
            </w:r>
          </w:p>
        </w:tc>
      </w:tr>
      <w:tr w:rsidR="00A0027B" w14:paraId="40CC0B2C" w14:textId="77777777">
        <w:trPr>
          <w:trHeight w:val="428"/>
        </w:trPr>
        <w:tc>
          <w:tcPr>
            <w:tcW w:w="1184" w:type="dxa"/>
          </w:tcPr>
          <w:p w14:paraId="2604041C" w14:textId="77777777" w:rsidR="00A0027B" w:rsidRDefault="00052D78">
            <w:pPr>
              <w:pStyle w:val="TableParagraph"/>
              <w:spacing w:before="59"/>
              <w:ind w:right="222"/>
              <w:jc w:val="right"/>
            </w:pPr>
            <w:r>
              <w:rPr>
                <w:color w:val="0000FF"/>
                <w:spacing w:val="-5"/>
              </w:rPr>
              <w:t>(a)</w:t>
            </w:r>
          </w:p>
        </w:tc>
        <w:tc>
          <w:tcPr>
            <w:tcW w:w="7992" w:type="dxa"/>
          </w:tcPr>
          <w:p w14:paraId="031E69C3" w14:textId="77777777" w:rsidR="00A0027B" w:rsidRDefault="00052D78">
            <w:pPr>
              <w:pStyle w:val="TableParagraph"/>
              <w:spacing w:before="59"/>
              <w:ind w:left="214"/>
            </w:pPr>
            <w:r>
              <w:t>Submitted</w:t>
            </w:r>
            <w:r>
              <w:rPr>
                <w:spacing w:val="-10"/>
              </w:rPr>
              <w:t xml:space="preserve"> </w:t>
            </w:r>
            <w:r>
              <w:t>compliant</w:t>
            </w:r>
            <w:r>
              <w:rPr>
                <w:spacing w:val="-6"/>
              </w:rPr>
              <w:t xml:space="preserve"> </w:t>
            </w:r>
            <w:r>
              <w:t>Tenders</w:t>
            </w:r>
            <w:r>
              <w:rPr>
                <w:spacing w:val="-4"/>
              </w:rPr>
              <w:t xml:space="preserve"> </w:t>
            </w:r>
            <w:r>
              <w:t>pursuant</w:t>
            </w:r>
            <w:r>
              <w:rPr>
                <w:spacing w:val="-4"/>
              </w:rPr>
              <w:t xml:space="preserve"> </w:t>
            </w:r>
            <w:r>
              <w:t>to</w:t>
            </w:r>
            <w:r>
              <w:rPr>
                <w:spacing w:val="-4"/>
              </w:rPr>
              <w:t xml:space="preserve"> </w:t>
            </w:r>
            <w:r>
              <w:t>paragraph</w:t>
            </w:r>
            <w:r>
              <w:rPr>
                <w:spacing w:val="-7"/>
              </w:rPr>
              <w:t xml:space="preserve"> </w:t>
            </w:r>
            <w:r>
              <w:t>2.2</w:t>
            </w:r>
            <w:r>
              <w:rPr>
                <w:spacing w:val="-4"/>
              </w:rPr>
              <w:t xml:space="preserve"> </w:t>
            </w:r>
            <w:r>
              <w:t>above,</w:t>
            </w:r>
            <w:r>
              <w:rPr>
                <w:spacing w:val="-4"/>
              </w:rPr>
              <w:t xml:space="preserve"> </w:t>
            </w:r>
            <w:r>
              <w:rPr>
                <w:spacing w:val="-5"/>
              </w:rPr>
              <w:t>and</w:t>
            </w:r>
          </w:p>
        </w:tc>
      </w:tr>
      <w:tr w:rsidR="00A0027B" w14:paraId="2D5D0CB2" w14:textId="77777777">
        <w:trPr>
          <w:trHeight w:val="2601"/>
        </w:trPr>
        <w:tc>
          <w:tcPr>
            <w:tcW w:w="1184" w:type="dxa"/>
          </w:tcPr>
          <w:p w14:paraId="6ED56CB4" w14:textId="77777777" w:rsidR="00A0027B" w:rsidRDefault="00052D78">
            <w:pPr>
              <w:pStyle w:val="TableParagraph"/>
              <w:spacing w:before="60"/>
              <w:ind w:right="212"/>
              <w:jc w:val="right"/>
            </w:pPr>
            <w:r>
              <w:rPr>
                <w:color w:val="0000FF"/>
                <w:spacing w:val="-5"/>
              </w:rPr>
              <w:t>(b)</w:t>
            </w:r>
          </w:p>
        </w:tc>
        <w:tc>
          <w:tcPr>
            <w:tcW w:w="7992" w:type="dxa"/>
          </w:tcPr>
          <w:p w14:paraId="0CB81E72" w14:textId="77777777" w:rsidR="00A0027B" w:rsidRDefault="00052D78">
            <w:pPr>
              <w:pStyle w:val="TableParagraph"/>
              <w:spacing w:before="60"/>
              <w:ind w:left="214"/>
              <w:jc w:val="both"/>
            </w:pPr>
            <w:r>
              <w:t>Declared</w:t>
            </w:r>
            <w:r>
              <w:rPr>
                <w:spacing w:val="-2"/>
              </w:rPr>
              <w:t xml:space="preserve"> </w:t>
            </w:r>
            <w:r>
              <w:t>by</w:t>
            </w:r>
            <w:r>
              <w:rPr>
                <w:spacing w:val="-4"/>
              </w:rPr>
              <w:t xml:space="preserve"> </w:t>
            </w:r>
            <w:r>
              <w:t>way</w:t>
            </w:r>
            <w:r>
              <w:rPr>
                <w:spacing w:val="-2"/>
              </w:rPr>
              <w:t xml:space="preserve"> </w:t>
            </w:r>
            <w:r>
              <w:t>of</w:t>
            </w:r>
            <w:r>
              <w:rPr>
                <w:spacing w:val="-3"/>
              </w:rPr>
              <w:t xml:space="preserve"> </w:t>
            </w:r>
            <w:proofErr w:type="spellStart"/>
            <w:r>
              <w:t>eESPD</w:t>
            </w:r>
            <w:proofErr w:type="spellEnd"/>
            <w:r>
              <w:rPr>
                <w:spacing w:val="-4"/>
              </w:rPr>
              <w:t xml:space="preserve"> </w:t>
            </w:r>
            <w:r>
              <w:t xml:space="preserve">that </w:t>
            </w:r>
            <w:r>
              <w:rPr>
                <w:spacing w:val="-2"/>
              </w:rPr>
              <w:t>either:</w:t>
            </w:r>
          </w:p>
          <w:p w14:paraId="0E74A201" w14:textId="77777777" w:rsidR="00A0027B" w:rsidRDefault="00052D78">
            <w:pPr>
              <w:pStyle w:val="TableParagraph"/>
              <w:numPr>
                <w:ilvl w:val="0"/>
                <w:numId w:val="27"/>
              </w:numPr>
              <w:tabs>
                <w:tab w:val="left" w:pos="1295"/>
              </w:tabs>
              <w:spacing w:before="41" w:line="273" w:lineRule="auto"/>
              <w:ind w:right="53"/>
              <w:jc w:val="both"/>
            </w:pPr>
            <w:r>
              <w:t>no mandatory grounds for exclusion of the Tenderer pursuant to Regulation 57 of the Regulations apply to them, or</w:t>
            </w:r>
          </w:p>
          <w:p w14:paraId="2B77C8BF" w14:textId="77777777" w:rsidR="00A0027B" w:rsidRDefault="00052D78">
            <w:pPr>
              <w:pStyle w:val="TableParagraph"/>
              <w:numPr>
                <w:ilvl w:val="0"/>
                <w:numId w:val="27"/>
              </w:numPr>
              <w:tabs>
                <w:tab w:val="left" w:pos="1291"/>
                <w:tab w:val="left" w:pos="1295"/>
              </w:tabs>
              <w:spacing w:before="5" w:line="276" w:lineRule="auto"/>
              <w:ind w:right="48"/>
              <w:jc w:val="both"/>
            </w:pPr>
            <w:r>
              <w:t>in circumstances where any mandatory exclusion grounds apply to the Tenderer (and where the Tenderer is not precluded from doing so under Regulation 57(17) of the Regulations), that it can provide evidence to the effect</w:t>
            </w:r>
            <w:r>
              <w:rPr>
                <w:spacing w:val="-5"/>
              </w:rPr>
              <w:t xml:space="preserve"> </w:t>
            </w:r>
            <w:r>
              <w:t>that</w:t>
            </w:r>
            <w:r>
              <w:rPr>
                <w:spacing w:val="-5"/>
              </w:rPr>
              <w:t xml:space="preserve"> </w:t>
            </w:r>
            <w:r>
              <w:t>measures</w:t>
            </w:r>
            <w:r>
              <w:rPr>
                <w:spacing w:val="-6"/>
              </w:rPr>
              <w:t xml:space="preserve"> </w:t>
            </w:r>
            <w:r>
              <w:t>taken</w:t>
            </w:r>
            <w:r>
              <w:rPr>
                <w:spacing w:val="-4"/>
              </w:rPr>
              <w:t xml:space="preserve"> </w:t>
            </w:r>
            <w:r>
              <w:t>by</w:t>
            </w:r>
            <w:r>
              <w:rPr>
                <w:spacing w:val="-3"/>
              </w:rPr>
              <w:t xml:space="preserve"> </w:t>
            </w:r>
            <w:r>
              <w:t>it</w:t>
            </w:r>
            <w:r>
              <w:rPr>
                <w:spacing w:val="-4"/>
              </w:rPr>
              <w:t xml:space="preserve"> </w:t>
            </w:r>
            <w:r>
              <w:t>are</w:t>
            </w:r>
            <w:r>
              <w:rPr>
                <w:spacing w:val="-3"/>
              </w:rPr>
              <w:t xml:space="preserve"> </w:t>
            </w:r>
            <w:r>
              <w:t>sufficient</w:t>
            </w:r>
            <w:r>
              <w:rPr>
                <w:spacing w:val="-6"/>
              </w:rPr>
              <w:t xml:space="preserve"> </w:t>
            </w:r>
            <w:r>
              <w:t>to</w:t>
            </w:r>
            <w:r>
              <w:rPr>
                <w:spacing w:val="-2"/>
              </w:rPr>
              <w:t xml:space="preserve"> </w:t>
            </w:r>
            <w:r>
              <w:t>demonstrate</w:t>
            </w:r>
            <w:r>
              <w:rPr>
                <w:spacing w:val="-5"/>
              </w:rPr>
              <w:t xml:space="preserve"> </w:t>
            </w:r>
            <w:r>
              <w:t>its</w:t>
            </w:r>
            <w:r>
              <w:rPr>
                <w:spacing w:val="-5"/>
              </w:rPr>
              <w:t xml:space="preserve"> </w:t>
            </w:r>
            <w:r>
              <w:t>reliability despite the existence of any such relevant exclusion ground, and</w:t>
            </w:r>
          </w:p>
        </w:tc>
      </w:tr>
      <w:tr w:rsidR="00A0027B" w14:paraId="11EB45DB" w14:textId="77777777">
        <w:trPr>
          <w:trHeight w:val="9632"/>
        </w:trPr>
        <w:tc>
          <w:tcPr>
            <w:tcW w:w="1184" w:type="dxa"/>
          </w:tcPr>
          <w:p w14:paraId="65BCE32D" w14:textId="77777777" w:rsidR="00A0027B" w:rsidRDefault="00052D78">
            <w:pPr>
              <w:pStyle w:val="TableParagraph"/>
              <w:spacing w:before="69"/>
              <w:ind w:right="234"/>
              <w:jc w:val="right"/>
            </w:pPr>
            <w:r>
              <w:rPr>
                <w:color w:val="0000FF"/>
                <w:spacing w:val="-5"/>
              </w:rPr>
              <w:t>(c)</w:t>
            </w:r>
          </w:p>
        </w:tc>
        <w:tc>
          <w:tcPr>
            <w:tcW w:w="7992" w:type="dxa"/>
          </w:tcPr>
          <w:p w14:paraId="1A641F60" w14:textId="2612ACCA" w:rsidR="00A0027B" w:rsidRDefault="00052D78">
            <w:pPr>
              <w:pStyle w:val="TableParagraph"/>
              <w:spacing w:before="69" w:line="276" w:lineRule="auto"/>
              <w:ind w:left="214"/>
            </w:pPr>
            <w:r>
              <w:t xml:space="preserve">Declared by way of </w:t>
            </w:r>
            <w:proofErr w:type="spellStart"/>
            <w:r>
              <w:t>eESPD</w:t>
            </w:r>
            <w:proofErr w:type="spellEnd"/>
            <w:r>
              <w:t xml:space="preserve"> that they satisfy the selection criteria for this</w:t>
            </w:r>
            <w:r>
              <w:rPr>
                <w:spacing w:val="-5"/>
              </w:rPr>
              <w:t xml:space="preserve"> </w:t>
            </w:r>
            <w:r>
              <w:t>Competition</w:t>
            </w:r>
            <w:r>
              <w:rPr>
                <w:spacing w:val="-3"/>
              </w:rPr>
              <w:t xml:space="preserve"> </w:t>
            </w:r>
            <w:r>
              <w:t>as</w:t>
            </w:r>
            <w:r>
              <w:rPr>
                <w:spacing w:val="-2"/>
              </w:rPr>
              <w:t xml:space="preserve"> </w:t>
            </w:r>
            <w:r>
              <w:t>set</w:t>
            </w:r>
            <w:r>
              <w:rPr>
                <w:spacing w:val="-4"/>
              </w:rPr>
              <w:t xml:space="preserve"> </w:t>
            </w:r>
            <w:r>
              <w:t>out</w:t>
            </w:r>
            <w:r>
              <w:rPr>
                <w:spacing w:val="-4"/>
              </w:rPr>
              <w:t xml:space="preserve"> </w:t>
            </w:r>
            <w:r>
              <w:t>in</w:t>
            </w:r>
            <w:r>
              <w:rPr>
                <w:spacing w:val="-2"/>
              </w:rPr>
              <w:t xml:space="preserve"> </w:t>
            </w:r>
            <w:r>
              <w:t>part</w:t>
            </w:r>
            <w:r>
              <w:rPr>
                <w:spacing w:val="-4"/>
              </w:rPr>
              <w:t xml:space="preserve"> </w:t>
            </w:r>
            <w:r>
              <w:t>3.2</w:t>
            </w:r>
            <w:r>
              <w:rPr>
                <w:spacing w:val="-2"/>
              </w:rPr>
              <w:t xml:space="preserve"> </w:t>
            </w:r>
            <w:r>
              <w:t>below</w:t>
            </w:r>
            <w:r>
              <w:rPr>
                <w:spacing w:val="-1"/>
              </w:rPr>
              <w:t xml:space="preserve"> </w:t>
            </w:r>
            <w:r>
              <w:t>(the “Selection Criteria”),</w:t>
            </w:r>
          </w:p>
          <w:p w14:paraId="0E145A2E" w14:textId="77777777" w:rsidR="00A0027B" w:rsidRDefault="00052D78">
            <w:pPr>
              <w:pStyle w:val="TableParagraph"/>
              <w:spacing w:before="120"/>
              <w:ind w:left="214"/>
            </w:pPr>
            <w:r>
              <w:t>will</w:t>
            </w:r>
            <w:r>
              <w:rPr>
                <w:spacing w:val="-3"/>
              </w:rPr>
              <w:t xml:space="preserve"> </w:t>
            </w:r>
            <w:r>
              <w:t>be</w:t>
            </w:r>
            <w:r>
              <w:rPr>
                <w:spacing w:val="-5"/>
              </w:rPr>
              <w:t xml:space="preserve"> </w:t>
            </w:r>
            <w:r>
              <w:t>evaluated</w:t>
            </w:r>
            <w:r>
              <w:rPr>
                <w:spacing w:val="-3"/>
              </w:rPr>
              <w:t xml:space="preserve"> </w:t>
            </w:r>
            <w:r>
              <w:t>in</w:t>
            </w:r>
            <w:r>
              <w:rPr>
                <w:spacing w:val="-4"/>
              </w:rPr>
              <w:t xml:space="preserve"> </w:t>
            </w:r>
            <w:r>
              <w:t>accordance</w:t>
            </w:r>
            <w:r>
              <w:rPr>
                <w:spacing w:val="-2"/>
              </w:rPr>
              <w:t xml:space="preserve"> </w:t>
            </w:r>
            <w:r>
              <w:t>with</w:t>
            </w:r>
            <w:r>
              <w:rPr>
                <w:spacing w:val="-3"/>
              </w:rPr>
              <w:t xml:space="preserve"> </w:t>
            </w:r>
            <w:r>
              <w:t>the</w:t>
            </w:r>
            <w:r>
              <w:rPr>
                <w:spacing w:val="-2"/>
              </w:rPr>
              <w:t xml:space="preserve"> </w:t>
            </w:r>
            <w:r>
              <w:t>Award</w:t>
            </w:r>
            <w:r>
              <w:rPr>
                <w:spacing w:val="-3"/>
              </w:rPr>
              <w:t xml:space="preserve"> </w:t>
            </w:r>
            <w:r>
              <w:t>Criteria</w:t>
            </w:r>
            <w:r>
              <w:rPr>
                <w:spacing w:val="-3"/>
              </w:rPr>
              <w:t xml:space="preserve"> </w:t>
            </w:r>
            <w:r>
              <w:t>at</w:t>
            </w:r>
            <w:r>
              <w:rPr>
                <w:spacing w:val="-2"/>
              </w:rPr>
              <w:t xml:space="preserve"> </w:t>
            </w:r>
            <w:r>
              <w:t>part</w:t>
            </w:r>
            <w:r>
              <w:rPr>
                <w:spacing w:val="-6"/>
              </w:rPr>
              <w:t xml:space="preserve"> </w:t>
            </w:r>
            <w:r>
              <w:t>3.3</w:t>
            </w:r>
            <w:r>
              <w:rPr>
                <w:spacing w:val="-4"/>
              </w:rPr>
              <w:t xml:space="preserve"> </w:t>
            </w:r>
            <w:r>
              <w:rPr>
                <w:spacing w:val="-2"/>
              </w:rPr>
              <w:t>below.</w:t>
            </w:r>
          </w:p>
          <w:p w14:paraId="3DD441F2" w14:textId="77777777" w:rsidR="00A0027B" w:rsidRDefault="00052D78">
            <w:pPr>
              <w:pStyle w:val="TableParagraph"/>
              <w:spacing w:before="158" w:line="276" w:lineRule="auto"/>
              <w:ind w:left="214" w:right="50"/>
              <w:jc w:val="both"/>
            </w:pPr>
            <w:r>
              <w:t>However,</w:t>
            </w:r>
            <w:r>
              <w:rPr>
                <w:spacing w:val="-2"/>
              </w:rPr>
              <w:t xml:space="preserve"> </w:t>
            </w:r>
            <w:r>
              <w:t>please</w:t>
            </w:r>
            <w:r>
              <w:rPr>
                <w:spacing w:val="-2"/>
              </w:rPr>
              <w:t xml:space="preserve"> </w:t>
            </w:r>
            <w:r>
              <w:t>note</w:t>
            </w:r>
            <w:r>
              <w:rPr>
                <w:spacing w:val="-4"/>
              </w:rPr>
              <w:t xml:space="preserve"> </w:t>
            </w:r>
            <w:r>
              <w:t>that</w:t>
            </w:r>
            <w:r>
              <w:rPr>
                <w:spacing w:val="-4"/>
              </w:rPr>
              <w:t xml:space="preserve"> </w:t>
            </w:r>
            <w:r>
              <w:t>the</w:t>
            </w:r>
            <w:r>
              <w:rPr>
                <w:spacing w:val="-2"/>
              </w:rPr>
              <w:t xml:space="preserve"> </w:t>
            </w:r>
            <w:r>
              <w:t>Contracting</w:t>
            </w:r>
            <w:r>
              <w:rPr>
                <w:spacing w:val="-4"/>
              </w:rPr>
              <w:t xml:space="preserve"> </w:t>
            </w:r>
            <w:r>
              <w:t>Authority</w:t>
            </w:r>
            <w:r>
              <w:rPr>
                <w:spacing w:val="-1"/>
              </w:rPr>
              <w:t xml:space="preserve"> </w:t>
            </w:r>
            <w:r>
              <w:t>also</w:t>
            </w:r>
            <w:r>
              <w:rPr>
                <w:spacing w:val="-2"/>
              </w:rPr>
              <w:t xml:space="preserve"> </w:t>
            </w:r>
            <w:r>
              <w:t>reserves</w:t>
            </w:r>
            <w:r>
              <w:rPr>
                <w:spacing w:val="-1"/>
              </w:rPr>
              <w:t xml:space="preserve"> </w:t>
            </w:r>
            <w:r>
              <w:t>the</w:t>
            </w:r>
            <w:r>
              <w:rPr>
                <w:spacing w:val="-2"/>
              </w:rPr>
              <w:t xml:space="preserve"> </w:t>
            </w:r>
            <w:r>
              <w:t>right</w:t>
            </w:r>
            <w:r>
              <w:rPr>
                <w:spacing w:val="-4"/>
              </w:rPr>
              <w:t xml:space="preserve"> </w:t>
            </w:r>
            <w:r>
              <w:t>to</w:t>
            </w:r>
            <w:r>
              <w:rPr>
                <w:spacing w:val="-3"/>
              </w:rPr>
              <w:t xml:space="preserve"> </w:t>
            </w:r>
            <w:r>
              <w:t>exclude from evaluation a Tenderer to whom a discretionary ground for exclusion pursuant to Regulation 57 of the Regulations applies.</w:t>
            </w:r>
          </w:p>
          <w:p w14:paraId="12F2B357" w14:textId="77777777" w:rsidR="00A0027B" w:rsidRDefault="00052D78">
            <w:pPr>
              <w:pStyle w:val="TableParagraph"/>
              <w:spacing w:before="120" w:line="276" w:lineRule="auto"/>
              <w:ind w:left="214" w:right="52"/>
              <w:jc w:val="both"/>
            </w:pPr>
            <w:r>
              <w:t>Tenderers</w:t>
            </w:r>
            <w:r>
              <w:rPr>
                <w:spacing w:val="-11"/>
              </w:rPr>
              <w:t xml:space="preserve"> </w:t>
            </w:r>
            <w:r>
              <w:t>should</w:t>
            </w:r>
            <w:r>
              <w:rPr>
                <w:spacing w:val="-10"/>
              </w:rPr>
              <w:t xml:space="preserve"> </w:t>
            </w:r>
            <w:r>
              <w:t>note</w:t>
            </w:r>
            <w:r>
              <w:rPr>
                <w:spacing w:val="-11"/>
              </w:rPr>
              <w:t xml:space="preserve"> </w:t>
            </w:r>
            <w:r>
              <w:t>that</w:t>
            </w:r>
            <w:r>
              <w:rPr>
                <w:spacing w:val="-11"/>
              </w:rPr>
              <w:t xml:space="preserve"> </w:t>
            </w:r>
            <w:r>
              <w:t>where</w:t>
            </w:r>
            <w:r>
              <w:rPr>
                <w:spacing w:val="-8"/>
              </w:rPr>
              <w:t xml:space="preserve"> </w:t>
            </w:r>
            <w:r>
              <w:t>a</w:t>
            </w:r>
            <w:r>
              <w:rPr>
                <w:spacing w:val="-12"/>
              </w:rPr>
              <w:t xml:space="preserve"> </w:t>
            </w:r>
            <w:r>
              <w:t>Tenderer</w:t>
            </w:r>
            <w:r>
              <w:rPr>
                <w:spacing w:val="-11"/>
              </w:rPr>
              <w:t xml:space="preserve"> </w:t>
            </w:r>
            <w:r>
              <w:t>is</w:t>
            </w:r>
            <w:r>
              <w:rPr>
                <w:spacing w:val="-9"/>
              </w:rPr>
              <w:t xml:space="preserve"> </w:t>
            </w:r>
            <w:r>
              <w:t>relying</w:t>
            </w:r>
            <w:r>
              <w:rPr>
                <w:spacing w:val="-12"/>
              </w:rPr>
              <w:t xml:space="preserve"> </w:t>
            </w:r>
            <w:r>
              <w:t>on</w:t>
            </w:r>
            <w:r>
              <w:rPr>
                <w:spacing w:val="-12"/>
              </w:rPr>
              <w:t xml:space="preserve"> </w:t>
            </w:r>
            <w:r>
              <w:t>the</w:t>
            </w:r>
            <w:r>
              <w:rPr>
                <w:spacing w:val="-11"/>
              </w:rPr>
              <w:t xml:space="preserve"> </w:t>
            </w:r>
            <w:r>
              <w:t>capacity</w:t>
            </w:r>
            <w:r>
              <w:rPr>
                <w:spacing w:val="-11"/>
              </w:rPr>
              <w:t xml:space="preserve"> </w:t>
            </w:r>
            <w:r>
              <w:t>of</w:t>
            </w:r>
            <w:r>
              <w:rPr>
                <w:spacing w:val="-12"/>
              </w:rPr>
              <w:t xml:space="preserve"> </w:t>
            </w:r>
            <w:r>
              <w:t>other</w:t>
            </w:r>
            <w:r>
              <w:rPr>
                <w:spacing w:val="-12"/>
              </w:rPr>
              <w:t xml:space="preserve"> </w:t>
            </w:r>
            <w:r>
              <w:t>entities (for</w:t>
            </w:r>
            <w:r>
              <w:rPr>
                <w:spacing w:val="-4"/>
              </w:rPr>
              <w:t xml:space="preserve"> </w:t>
            </w:r>
            <w:r>
              <w:t>example,</w:t>
            </w:r>
            <w:r>
              <w:rPr>
                <w:spacing w:val="-5"/>
              </w:rPr>
              <w:t xml:space="preserve"> </w:t>
            </w:r>
            <w:r>
              <w:t>Subcontractors)</w:t>
            </w:r>
            <w:r>
              <w:rPr>
                <w:spacing w:val="-2"/>
              </w:rPr>
              <w:t xml:space="preserve"> </w:t>
            </w:r>
            <w:r>
              <w:t>for</w:t>
            </w:r>
            <w:r>
              <w:rPr>
                <w:spacing w:val="-4"/>
              </w:rPr>
              <w:t xml:space="preserve"> </w:t>
            </w:r>
            <w:r>
              <w:t>the</w:t>
            </w:r>
            <w:r>
              <w:rPr>
                <w:spacing w:val="-2"/>
              </w:rPr>
              <w:t xml:space="preserve"> </w:t>
            </w:r>
            <w:r>
              <w:t>purposes</w:t>
            </w:r>
            <w:r>
              <w:rPr>
                <w:spacing w:val="-4"/>
              </w:rPr>
              <w:t xml:space="preserve"> </w:t>
            </w:r>
            <w:r>
              <w:t>of</w:t>
            </w:r>
            <w:r>
              <w:rPr>
                <w:spacing w:val="-5"/>
              </w:rPr>
              <w:t xml:space="preserve"> </w:t>
            </w:r>
            <w:r>
              <w:t>fulfilling</w:t>
            </w:r>
            <w:r>
              <w:rPr>
                <w:spacing w:val="-3"/>
              </w:rPr>
              <w:t xml:space="preserve"> </w:t>
            </w:r>
            <w:r>
              <w:t>any</w:t>
            </w:r>
            <w:r>
              <w:rPr>
                <w:spacing w:val="-4"/>
              </w:rPr>
              <w:t xml:space="preserve"> </w:t>
            </w:r>
            <w:r>
              <w:t>of</w:t>
            </w:r>
            <w:r>
              <w:rPr>
                <w:spacing w:val="-4"/>
              </w:rPr>
              <w:t xml:space="preserve"> </w:t>
            </w:r>
            <w:r>
              <w:t>the</w:t>
            </w:r>
            <w:r>
              <w:rPr>
                <w:spacing w:val="-4"/>
              </w:rPr>
              <w:t xml:space="preserve"> </w:t>
            </w:r>
            <w:r>
              <w:t>Selection</w:t>
            </w:r>
            <w:r>
              <w:rPr>
                <w:spacing w:val="-6"/>
              </w:rPr>
              <w:t xml:space="preserve"> </w:t>
            </w:r>
            <w:r>
              <w:t>Criteria in part 3.2 below it must ensure that each such entity:</w:t>
            </w:r>
          </w:p>
          <w:p w14:paraId="03D6BC98" w14:textId="77777777" w:rsidR="00A0027B" w:rsidRDefault="00052D78">
            <w:pPr>
              <w:pStyle w:val="TableParagraph"/>
              <w:numPr>
                <w:ilvl w:val="0"/>
                <w:numId w:val="26"/>
              </w:numPr>
              <w:tabs>
                <w:tab w:val="left" w:pos="931"/>
              </w:tabs>
              <w:spacing w:before="120"/>
              <w:ind w:left="931" w:hanging="357"/>
              <w:jc w:val="both"/>
            </w:pPr>
            <w:r>
              <w:t>completes</w:t>
            </w:r>
            <w:r>
              <w:rPr>
                <w:spacing w:val="-3"/>
              </w:rPr>
              <w:t xml:space="preserve"> </w:t>
            </w:r>
            <w:r>
              <w:t>and</w:t>
            </w:r>
            <w:r>
              <w:rPr>
                <w:spacing w:val="-4"/>
              </w:rPr>
              <w:t xml:space="preserve"> </w:t>
            </w:r>
            <w:r>
              <w:t>submits</w:t>
            </w:r>
            <w:r>
              <w:rPr>
                <w:spacing w:val="-3"/>
              </w:rPr>
              <w:t xml:space="preserve"> </w:t>
            </w:r>
            <w:r>
              <w:t>a</w:t>
            </w:r>
            <w:r>
              <w:rPr>
                <w:spacing w:val="-5"/>
              </w:rPr>
              <w:t xml:space="preserve"> </w:t>
            </w:r>
            <w:r>
              <w:t>separate</w:t>
            </w:r>
            <w:r>
              <w:rPr>
                <w:spacing w:val="-5"/>
              </w:rPr>
              <w:t xml:space="preserve"> </w:t>
            </w:r>
            <w:proofErr w:type="spellStart"/>
            <w:r>
              <w:t>eESPD</w:t>
            </w:r>
            <w:proofErr w:type="spellEnd"/>
            <w:r>
              <w:rPr>
                <w:spacing w:val="-2"/>
              </w:rPr>
              <w:t xml:space="preserve"> </w:t>
            </w:r>
            <w:r>
              <w:t>in</w:t>
            </w:r>
            <w:r>
              <w:rPr>
                <w:spacing w:val="-6"/>
              </w:rPr>
              <w:t xml:space="preserve"> </w:t>
            </w:r>
            <w:r>
              <w:t>respect</w:t>
            </w:r>
            <w:r>
              <w:rPr>
                <w:spacing w:val="-5"/>
              </w:rPr>
              <w:t xml:space="preserve"> </w:t>
            </w:r>
            <w:r>
              <w:t>of</w:t>
            </w:r>
            <w:r>
              <w:rPr>
                <w:spacing w:val="-3"/>
              </w:rPr>
              <w:t xml:space="preserve"> </w:t>
            </w:r>
            <w:r>
              <w:t>each</w:t>
            </w:r>
            <w:r>
              <w:rPr>
                <w:spacing w:val="-4"/>
              </w:rPr>
              <w:t xml:space="preserve"> </w:t>
            </w:r>
            <w:r>
              <w:t>such</w:t>
            </w:r>
            <w:r>
              <w:rPr>
                <w:spacing w:val="-6"/>
              </w:rPr>
              <w:t xml:space="preserve"> </w:t>
            </w:r>
            <w:r>
              <w:t>entity,</w:t>
            </w:r>
            <w:r>
              <w:rPr>
                <w:spacing w:val="-3"/>
              </w:rPr>
              <w:t xml:space="preserve"> </w:t>
            </w:r>
            <w:r>
              <w:rPr>
                <w:spacing w:val="-5"/>
              </w:rPr>
              <w:t>and</w:t>
            </w:r>
          </w:p>
          <w:p w14:paraId="600DB83B" w14:textId="77777777" w:rsidR="00A0027B" w:rsidRDefault="00052D78">
            <w:pPr>
              <w:pStyle w:val="TableParagraph"/>
              <w:numPr>
                <w:ilvl w:val="0"/>
                <w:numId w:val="26"/>
              </w:numPr>
              <w:tabs>
                <w:tab w:val="left" w:pos="930"/>
                <w:tab w:val="left" w:pos="934"/>
              </w:tabs>
              <w:spacing w:before="41" w:line="276" w:lineRule="auto"/>
              <w:ind w:right="49"/>
              <w:jc w:val="both"/>
            </w:pPr>
            <w:r>
              <w:t>when</w:t>
            </w:r>
            <w:r>
              <w:rPr>
                <w:spacing w:val="-8"/>
              </w:rPr>
              <w:t xml:space="preserve"> </w:t>
            </w:r>
            <w:r>
              <w:t>requested</w:t>
            </w:r>
            <w:r>
              <w:rPr>
                <w:spacing w:val="-8"/>
              </w:rPr>
              <w:t xml:space="preserve"> </w:t>
            </w:r>
            <w:r>
              <w:t>by</w:t>
            </w:r>
            <w:r>
              <w:rPr>
                <w:spacing w:val="-7"/>
              </w:rPr>
              <w:t xml:space="preserve"> </w:t>
            </w:r>
            <w:r>
              <w:t>the</w:t>
            </w:r>
            <w:r>
              <w:rPr>
                <w:spacing w:val="-7"/>
              </w:rPr>
              <w:t xml:space="preserve"> </w:t>
            </w:r>
            <w:r>
              <w:t>Contracting</w:t>
            </w:r>
            <w:r>
              <w:rPr>
                <w:spacing w:val="-9"/>
              </w:rPr>
              <w:t xml:space="preserve"> </w:t>
            </w:r>
            <w:r>
              <w:t>Authority,</w:t>
            </w:r>
            <w:r>
              <w:rPr>
                <w:spacing w:val="-7"/>
              </w:rPr>
              <w:t xml:space="preserve"> </w:t>
            </w:r>
            <w:r>
              <w:t>submit</w:t>
            </w:r>
            <w:r>
              <w:rPr>
                <w:spacing w:val="-9"/>
              </w:rPr>
              <w:t xml:space="preserve"> </w:t>
            </w:r>
            <w:r>
              <w:t>proof,</w:t>
            </w:r>
            <w:r>
              <w:rPr>
                <w:spacing w:val="-8"/>
              </w:rPr>
              <w:t xml:space="preserve"> </w:t>
            </w:r>
            <w:r>
              <w:t>to</w:t>
            </w:r>
            <w:r>
              <w:rPr>
                <w:spacing w:val="-6"/>
              </w:rPr>
              <w:t xml:space="preserve"> </w:t>
            </w:r>
            <w:r>
              <w:t>the</w:t>
            </w:r>
            <w:r>
              <w:rPr>
                <w:spacing w:val="-7"/>
              </w:rPr>
              <w:t xml:space="preserve"> </w:t>
            </w:r>
            <w:r>
              <w:t>satisfaction of the Contracting Authority, that each such entity will place the necessary resources at the disposal of the Tenderer.</w:t>
            </w:r>
          </w:p>
          <w:p w14:paraId="0961A54D" w14:textId="6463DEC6" w:rsidR="00A0027B" w:rsidRDefault="00052D78">
            <w:pPr>
              <w:pStyle w:val="TableParagraph"/>
              <w:spacing w:before="120" w:line="276" w:lineRule="auto"/>
              <w:ind w:left="214" w:right="53"/>
              <w:jc w:val="both"/>
            </w:pPr>
            <w:r>
              <w:t>Where a Tenderer (Prime Contractor) intends to subcontract any</w:t>
            </w:r>
            <w:r>
              <w:rPr>
                <w:spacing w:val="-2"/>
              </w:rPr>
              <w:t xml:space="preserve"> </w:t>
            </w:r>
            <w:r>
              <w:t>share</w:t>
            </w:r>
            <w:r>
              <w:rPr>
                <w:spacing w:val="-4"/>
              </w:rPr>
              <w:t xml:space="preserve"> </w:t>
            </w:r>
            <w:r>
              <w:t>of</w:t>
            </w:r>
            <w:r>
              <w:rPr>
                <w:spacing w:val="-2"/>
              </w:rPr>
              <w:t xml:space="preserve"> </w:t>
            </w:r>
            <w:r>
              <w:t>any</w:t>
            </w:r>
            <w:r>
              <w:rPr>
                <w:spacing w:val="-2"/>
              </w:rPr>
              <w:t xml:space="preserve"> </w:t>
            </w:r>
            <w:r>
              <w:t>Contract</w:t>
            </w:r>
            <w:r>
              <w:rPr>
                <w:spacing w:val="-4"/>
              </w:rPr>
              <w:t xml:space="preserve"> </w:t>
            </w:r>
            <w:r>
              <w:t>to</w:t>
            </w:r>
            <w:r>
              <w:rPr>
                <w:spacing w:val="-1"/>
              </w:rPr>
              <w:t xml:space="preserve"> </w:t>
            </w:r>
            <w:r>
              <w:t>a</w:t>
            </w:r>
            <w:r>
              <w:rPr>
                <w:spacing w:val="-2"/>
              </w:rPr>
              <w:t xml:space="preserve"> </w:t>
            </w:r>
            <w:r>
              <w:t>Subcontractor,</w:t>
            </w:r>
            <w:r>
              <w:rPr>
                <w:spacing w:val="-2"/>
              </w:rPr>
              <w:t xml:space="preserve"> </w:t>
            </w:r>
            <w:r>
              <w:t>but</w:t>
            </w:r>
            <w:r>
              <w:rPr>
                <w:spacing w:val="-4"/>
              </w:rPr>
              <w:t xml:space="preserve"> </w:t>
            </w:r>
            <w:r>
              <w:t>is</w:t>
            </w:r>
            <w:r>
              <w:rPr>
                <w:spacing w:val="-2"/>
              </w:rPr>
              <w:t xml:space="preserve"> </w:t>
            </w:r>
            <w:r>
              <w:t>not</w:t>
            </w:r>
            <w:r>
              <w:rPr>
                <w:spacing w:val="-2"/>
              </w:rPr>
              <w:t xml:space="preserve"> </w:t>
            </w:r>
            <w:r>
              <w:t>relying</w:t>
            </w:r>
            <w:r>
              <w:rPr>
                <w:spacing w:val="-5"/>
              </w:rPr>
              <w:t xml:space="preserve"> </w:t>
            </w:r>
            <w:r>
              <w:t>on</w:t>
            </w:r>
            <w:r>
              <w:rPr>
                <w:spacing w:val="-3"/>
              </w:rPr>
              <w:t xml:space="preserve"> </w:t>
            </w:r>
            <w:r>
              <w:t>the</w:t>
            </w:r>
            <w:r>
              <w:rPr>
                <w:spacing w:val="-4"/>
              </w:rPr>
              <w:t xml:space="preserve"> </w:t>
            </w:r>
            <w:r>
              <w:t>capacity</w:t>
            </w:r>
            <w:r>
              <w:rPr>
                <w:spacing w:val="-2"/>
              </w:rPr>
              <w:t xml:space="preserve"> </w:t>
            </w:r>
            <w:r>
              <w:t>of</w:t>
            </w:r>
            <w:r>
              <w:rPr>
                <w:spacing w:val="-2"/>
              </w:rPr>
              <w:t xml:space="preserve"> </w:t>
            </w:r>
            <w:r>
              <w:t xml:space="preserve">such Subcontractor for the purposes of fulfilling any of the Selection Criteria in part 3.2 below, it must ensure that each such Subcontractor submits a separate </w:t>
            </w:r>
            <w:proofErr w:type="spellStart"/>
            <w:r>
              <w:t>eESPD</w:t>
            </w:r>
            <w:proofErr w:type="spellEnd"/>
            <w:r>
              <w:t xml:space="preserve"> in respect of such Subcontractor completing those sections of the </w:t>
            </w:r>
            <w:proofErr w:type="spellStart"/>
            <w:r>
              <w:t>eESPD</w:t>
            </w:r>
            <w:proofErr w:type="spellEnd"/>
            <w:r>
              <w:t xml:space="preserve"> which are specified in section 2.D of the </w:t>
            </w:r>
            <w:proofErr w:type="spellStart"/>
            <w:r>
              <w:t>eESPD</w:t>
            </w:r>
            <w:proofErr w:type="spellEnd"/>
            <w:r>
              <w:t xml:space="preserve"> for this Competition.</w:t>
            </w:r>
          </w:p>
          <w:p w14:paraId="020F23BD" w14:textId="77777777" w:rsidR="00A0027B" w:rsidRDefault="00052D78">
            <w:pPr>
              <w:pStyle w:val="TableParagraph"/>
              <w:spacing w:before="121" w:line="276" w:lineRule="auto"/>
              <w:ind w:left="214" w:right="50"/>
              <w:jc w:val="both"/>
            </w:pPr>
            <w:r>
              <w:t>The</w:t>
            </w:r>
            <w:r>
              <w:rPr>
                <w:spacing w:val="-13"/>
              </w:rPr>
              <w:t xml:space="preserve"> </w:t>
            </w:r>
            <w:r>
              <w:t>Contracting</w:t>
            </w:r>
            <w:r>
              <w:rPr>
                <w:spacing w:val="-12"/>
              </w:rPr>
              <w:t xml:space="preserve"> </w:t>
            </w:r>
            <w:r>
              <w:t>Authority</w:t>
            </w:r>
            <w:r>
              <w:rPr>
                <w:spacing w:val="-12"/>
              </w:rPr>
              <w:t xml:space="preserve"> </w:t>
            </w:r>
            <w:r>
              <w:t>may</w:t>
            </w:r>
            <w:r>
              <w:rPr>
                <w:spacing w:val="-12"/>
              </w:rPr>
              <w:t xml:space="preserve"> </w:t>
            </w:r>
            <w:r>
              <w:t>decide</w:t>
            </w:r>
            <w:r>
              <w:rPr>
                <w:spacing w:val="-12"/>
              </w:rPr>
              <w:t xml:space="preserve"> </w:t>
            </w:r>
            <w:r>
              <w:t>to</w:t>
            </w:r>
            <w:r>
              <w:rPr>
                <w:spacing w:val="-11"/>
              </w:rPr>
              <w:t xml:space="preserve"> </w:t>
            </w:r>
            <w:r>
              <w:t>examine</w:t>
            </w:r>
            <w:r>
              <w:rPr>
                <w:spacing w:val="-12"/>
              </w:rPr>
              <w:t xml:space="preserve"> </w:t>
            </w:r>
            <w:r>
              <w:t>Tenders</w:t>
            </w:r>
            <w:r>
              <w:rPr>
                <w:spacing w:val="-12"/>
              </w:rPr>
              <w:t xml:space="preserve"> </w:t>
            </w:r>
            <w:r>
              <w:t>before</w:t>
            </w:r>
            <w:r>
              <w:rPr>
                <w:spacing w:val="-12"/>
              </w:rPr>
              <w:t xml:space="preserve"> </w:t>
            </w:r>
            <w:r>
              <w:t>verifying</w:t>
            </w:r>
            <w:r>
              <w:rPr>
                <w:spacing w:val="-13"/>
              </w:rPr>
              <w:t xml:space="preserve"> </w:t>
            </w:r>
            <w:r>
              <w:t>the</w:t>
            </w:r>
            <w:r>
              <w:rPr>
                <w:spacing w:val="-11"/>
              </w:rPr>
              <w:t xml:space="preserve"> </w:t>
            </w:r>
            <w:r>
              <w:t>absence of</w:t>
            </w:r>
            <w:r>
              <w:rPr>
                <w:spacing w:val="-8"/>
              </w:rPr>
              <w:t xml:space="preserve"> </w:t>
            </w:r>
            <w:r>
              <w:t>exclusion</w:t>
            </w:r>
            <w:r>
              <w:rPr>
                <w:spacing w:val="-6"/>
              </w:rPr>
              <w:t xml:space="preserve"> </w:t>
            </w:r>
            <w:r>
              <w:t>grounds</w:t>
            </w:r>
            <w:r>
              <w:rPr>
                <w:spacing w:val="-5"/>
              </w:rPr>
              <w:t xml:space="preserve"> </w:t>
            </w:r>
            <w:r>
              <w:t>in</w:t>
            </w:r>
            <w:r>
              <w:rPr>
                <w:spacing w:val="-9"/>
              </w:rPr>
              <w:t xml:space="preserve"> </w:t>
            </w:r>
            <w:r>
              <w:t>Regulation</w:t>
            </w:r>
            <w:r>
              <w:rPr>
                <w:spacing w:val="-8"/>
              </w:rPr>
              <w:t xml:space="preserve"> </w:t>
            </w:r>
            <w:r>
              <w:t>57</w:t>
            </w:r>
            <w:r>
              <w:rPr>
                <w:spacing w:val="-6"/>
              </w:rPr>
              <w:t xml:space="preserve"> </w:t>
            </w:r>
            <w:r>
              <w:t>of</w:t>
            </w:r>
            <w:r>
              <w:rPr>
                <w:spacing w:val="-8"/>
              </w:rPr>
              <w:t xml:space="preserve"> </w:t>
            </w:r>
            <w:r>
              <w:t>the</w:t>
            </w:r>
            <w:r>
              <w:rPr>
                <w:spacing w:val="-7"/>
              </w:rPr>
              <w:t xml:space="preserve"> </w:t>
            </w:r>
            <w:r>
              <w:t>Regulations</w:t>
            </w:r>
            <w:r>
              <w:rPr>
                <w:spacing w:val="-5"/>
              </w:rPr>
              <w:t xml:space="preserve"> </w:t>
            </w:r>
            <w:r>
              <w:t>(the</w:t>
            </w:r>
            <w:r>
              <w:rPr>
                <w:spacing w:val="-9"/>
              </w:rPr>
              <w:t xml:space="preserve"> </w:t>
            </w:r>
            <w:r>
              <w:t>“Exclusion</w:t>
            </w:r>
            <w:r>
              <w:rPr>
                <w:spacing w:val="-8"/>
              </w:rPr>
              <w:t xml:space="preserve"> </w:t>
            </w:r>
            <w:r>
              <w:t>Grounds”)</w:t>
            </w:r>
            <w:r>
              <w:rPr>
                <w:spacing w:val="-8"/>
              </w:rPr>
              <w:t xml:space="preserve"> </w:t>
            </w:r>
            <w:r>
              <w:t>and the fulfilment of the Selection Criteria.</w:t>
            </w:r>
          </w:p>
          <w:p w14:paraId="19DAB5F2" w14:textId="77777777" w:rsidR="00A0027B" w:rsidRDefault="00052D78">
            <w:pPr>
              <w:pStyle w:val="TableParagraph"/>
              <w:spacing w:before="120" w:line="276" w:lineRule="auto"/>
              <w:ind w:left="214" w:right="49"/>
              <w:jc w:val="both"/>
            </w:pPr>
            <w:r>
              <w:t>However, notwithstanding anything to the contrary in this part 3.1, the Contracting Authority</w:t>
            </w:r>
            <w:r>
              <w:rPr>
                <w:spacing w:val="-8"/>
              </w:rPr>
              <w:t xml:space="preserve"> </w:t>
            </w:r>
            <w:r>
              <w:t>reserves</w:t>
            </w:r>
            <w:r>
              <w:rPr>
                <w:spacing w:val="-9"/>
              </w:rPr>
              <w:t xml:space="preserve"> </w:t>
            </w:r>
            <w:r>
              <w:t>the</w:t>
            </w:r>
            <w:r>
              <w:rPr>
                <w:spacing w:val="-8"/>
              </w:rPr>
              <w:t xml:space="preserve"> </w:t>
            </w:r>
            <w:r>
              <w:t>right</w:t>
            </w:r>
            <w:r>
              <w:rPr>
                <w:spacing w:val="-8"/>
              </w:rPr>
              <w:t xml:space="preserve"> </w:t>
            </w:r>
            <w:r>
              <w:t>to</w:t>
            </w:r>
            <w:r>
              <w:rPr>
                <w:spacing w:val="-7"/>
              </w:rPr>
              <w:t xml:space="preserve"> </w:t>
            </w:r>
            <w:r>
              <w:t>ask</w:t>
            </w:r>
            <w:r>
              <w:rPr>
                <w:spacing w:val="-9"/>
              </w:rPr>
              <w:t xml:space="preserve"> </w:t>
            </w:r>
            <w:r>
              <w:t>Tenderers</w:t>
            </w:r>
            <w:r>
              <w:rPr>
                <w:spacing w:val="-9"/>
              </w:rPr>
              <w:t xml:space="preserve"> </w:t>
            </w:r>
            <w:r>
              <w:t>at</w:t>
            </w:r>
            <w:r>
              <w:rPr>
                <w:spacing w:val="-9"/>
              </w:rPr>
              <w:t xml:space="preserve"> </w:t>
            </w:r>
            <w:r>
              <w:t>any</w:t>
            </w:r>
            <w:r>
              <w:rPr>
                <w:spacing w:val="-8"/>
              </w:rPr>
              <w:t xml:space="preserve"> </w:t>
            </w:r>
            <w:r>
              <w:t>moment</w:t>
            </w:r>
            <w:r>
              <w:rPr>
                <w:spacing w:val="-9"/>
              </w:rPr>
              <w:t xml:space="preserve"> </w:t>
            </w:r>
            <w:r>
              <w:t>during</w:t>
            </w:r>
            <w:r>
              <w:rPr>
                <w:spacing w:val="-10"/>
              </w:rPr>
              <w:t xml:space="preserve"> </w:t>
            </w:r>
            <w:r>
              <w:t>the</w:t>
            </w:r>
            <w:r>
              <w:rPr>
                <w:spacing w:val="-9"/>
              </w:rPr>
              <w:t xml:space="preserve"> </w:t>
            </w:r>
            <w:r>
              <w:t>Competition</w:t>
            </w:r>
            <w:r>
              <w:rPr>
                <w:spacing w:val="-10"/>
              </w:rPr>
              <w:t xml:space="preserve"> </w:t>
            </w:r>
            <w:r>
              <w:t>to submit any or all of the following for the purposes of verification of the status of the Tenderer (including the Prime Contractor and any Subcontractor):</w:t>
            </w:r>
          </w:p>
          <w:p w14:paraId="7682C5CD" w14:textId="77777777" w:rsidR="00A0027B" w:rsidRDefault="00052D78">
            <w:pPr>
              <w:pStyle w:val="TableParagraph"/>
              <w:numPr>
                <w:ilvl w:val="0"/>
                <w:numId w:val="25"/>
              </w:numPr>
              <w:tabs>
                <w:tab w:val="left" w:pos="1292"/>
              </w:tabs>
              <w:spacing w:before="120" w:line="245" w:lineRule="exact"/>
              <w:ind w:hanging="720"/>
              <w:jc w:val="both"/>
            </w:pPr>
            <w:r>
              <w:t>a</w:t>
            </w:r>
            <w:r>
              <w:rPr>
                <w:spacing w:val="-4"/>
              </w:rPr>
              <w:t xml:space="preserve"> </w:t>
            </w:r>
            <w:r>
              <w:t>Declaration</w:t>
            </w:r>
            <w:r>
              <w:rPr>
                <w:spacing w:val="-4"/>
              </w:rPr>
              <w:t xml:space="preserve"> </w:t>
            </w:r>
            <w:r>
              <w:t>in</w:t>
            </w:r>
            <w:r>
              <w:rPr>
                <w:spacing w:val="-3"/>
              </w:rPr>
              <w:t xml:space="preserve"> </w:t>
            </w:r>
            <w:r>
              <w:t>the</w:t>
            </w:r>
            <w:r>
              <w:rPr>
                <w:spacing w:val="-6"/>
              </w:rPr>
              <w:t xml:space="preserve"> </w:t>
            </w:r>
            <w:r>
              <w:t>form</w:t>
            </w:r>
            <w:r>
              <w:rPr>
                <w:spacing w:val="-3"/>
              </w:rPr>
              <w:t xml:space="preserve"> </w:t>
            </w:r>
            <w:r>
              <w:t>attached</w:t>
            </w:r>
            <w:r>
              <w:rPr>
                <w:spacing w:val="-3"/>
              </w:rPr>
              <w:t xml:space="preserve"> </w:t>
            </w:r>
            <w:r>
              <w:t>at</w:t>
            </w:r>
            <w:r>
              <w:rPr>
                <w:spacing w:val="-3"/>
              </w:rPr>
              <w:t xml:space="preserve"> </w:t>
            </w:r>
            <w:r>
              <w:t>Appendix</w:t>
            </w:r>
            <w:r>
              <w:rPr>
                <w:spacing w:val="-2"/>
              </w:rPr>
              <w:t xml:space="preserve"> </w:t>
            </w:r>
            <w:r>
              <w:rPr>
                <w:spacing w:val="-5"/>
              </w:rPr>
              <w:t>4;</w:t>
            </w:r>
          </w:p>
        </w:tc>
      </w:tr>
    </w:tbl>
    <w:p w14:paraId="09E3AA1E" w14:textId="77777777" w:rsidR="00A0027B" w:rsidRDefault="00A0027B">
      <w:pPr>
        <w:pStyle w:val="TableParagraph"/>
        <w:spacing w:line="245" w:lineRule="exact"/>
        <w:jc w:val="both"/>
        <w:sectPr w:rsidR="00A0027B">
          <w:pgSz w:w="11910" w:h="16850"/>
          <w:pgMar w:top="1120" w:right="1133" w:bottom="1060" w:left="1275" w:header="0" w:footer="856" w:gutter="0"/>
          <w:cols w:space="720"/>
        </w:sectPr>
      </w:pPr>
    </w:p>
    <w:p w14:paraId="7E020647" w14:textId="77777777" w:rsidR="00A0027B" w:rsidRDefault="00052D78">
      <w:pPr>
        <w:pStyle w:val="ListParagraph"/>
        <w:numPr>
          <w:ilvl w:val="4"/>
          <w:numId w:val="28"/>
        </w:numPr>
        <w:tabs>
          <w:tab w:val="left" w:pos="2674"/>
          <w:tab w:val="left" w:pos="2678"/>
        </w:tabs>
        <w:spacing w:before="31" w:line="276" w:lineRule="auto"/>
        <w:ind w:right="169"/>
        <w:jc w:val="both"/>
      </w:pPr>
      <w:r>
        <w:lastRenderedPageBreak/>
        <w:t>evidence to the effect that measures taken by the entity concerned are sufficient to demonstrate its reliability despite the existence of a relevant Exclusion Ground;</w:t>
      </w:r>
    </w:p>
    <w:p w14:paraId="2EB7D9A4" w14:textId="77777777" w:rsidR="00A0027B" w:rsidRDefault="00052D78">
      <w:pPr>
        <w:pStyle w:val="ListParagraph"/>
        <w:numPr>
          <w:ilvl w:val="4"/>
          <w:numId w:val="28"/>
        </w:numPr>
        <w:tabs>
          <w:tab w:val="left" w:pos="2679"/>
          <w:tab w:val="left" w:pos="2681"/>
        </w:tabs>
        <w:spacing w:before="123" w:line="276" w:lineRule="auto"/>
        <w:ind w:left="2681" w:right="170"/>
        <w:jc w:val="both"/>
      </w:pPr>
      <w:r>
        <w:t>in the case of the Prime Contractor and any Subcontractor on whose capacity the Prime Contractor relies, all or any of the supporting documents specified at paragraph 3.2 below;</w:t>
      </w:r>
    </w:p>
    <w:p w14:paraId="5E252831" w14:textId="77777777" w:rsidR="00A0027B" w:rsidRDefault="00052D78">
      <w:pPr>
        <w:pStyle w:val="ListParagraph"/>
        <w:numPr>
          <w:ilvl w:val="4"/>
          <w:numId w:val="28"/>
        </w:numPr>
        <w:tabs>
          <w:tab w:val="left" w:pos="2678"/>
          <w:tab w:val="left" w:pos="2681"/>
        </w:tabs>
        <w:spacing w:before="120" w:line="276" w:lineRule="auto"/>
        <w:ind w:left="2681" w:right="170"/>
        <w:jc w:val="both"/>
      </w:pPr>
      <w:r>
        <w:t>information concerning the Tenderer, and any proposed subcontractors, for the purposes of Regulation (EU) No 833/2014 (as amended by EU Regulation 2022/576 or any subsequent amendments to same) including, but not limited to, in respect of natural persons, copies of identity documents</w:t>
      </w:r>
      <w:r>
        <w:rPr>
          <w:spacing w:val="-11"/>
        </w:rPr>
        <w:t xml:space="preserve"> </w:t>
      </w:r>
      <w:r>
        <w:t>and,</w:t>
      </w:r>
      <w:r>
        <w:rPr>
          <w:spacing w:val="-11"/>
        </w:rPr>
        <w:t xml:space="preserve"> </w:t>
      </w:r>
      <w:r>
        <w:t>in</w:t>
      </w:r>
      <w:r>
        <w:rPr>
          <w:spacing w:val="-13"/>
        </w:rPr>
        <w:t xml:space="preserve"> </w:t>
      </w:r>
      <w:r>
        <w:t>respect</w:t>
      </w:r>
      <w:r>
        <w:rPr>
          <w:spacing w:val="-12"/>
        </w:rPr>
        <w:t xml:space="preserve"> </w:t>
      </w:r>
      <w:r>
        <w:t>of</w:t>
      </w:r>
      <w:r>
        <w:rPr>
          <w:spacing w:val="-12"/>
        </w:rPr>
        <w:t xml:space="preserve"> </w:t>
      </w:r>
      <w:r>
        <w:t>legal</w:t>
      </w:r>
      <w:r>
        <w:rPr>
          <w:spacing w:val="-12"/>
        </w:rPr>
        <w:t xml:space="preserve"> </w:t>
      </w:r>
      <w:r>
        <w:t>persons,</w:t>
      </w:r>
      <w:r>
        <w:rPr>
          <w:spacing w:val="-11"/>
        </w:rPr>
        <w:t xml:space="preserve"> </w:t>
      </w:r>
      <w:r>
        <w:t>a</w:t>
      </w:r>
      <w:r>
        <w:rPr>
          <w:spacing w:val="-12"/>
        </w:rPr>
        <w:t xml:space="preserve"> </w:t>
      </w:r>
      <w:r>
        <w:t>certificate</w:t>
      </w:r>
      <w:r>
        <w:rPr>
          <w:spacing w:val="-11"/>
        </w:rPr>
        <w:t xml:space="preserve"> </w:t>
      </w:r>
      <w:r>
        <w:t>or</w:t>
      </w:r>
      <w:r>
        <w:rPr>
          <w:spacing w:val="-12"/>
        </w:rPr>
        <w:t xml:space="preserve"> </w:t>
      </w:r>
      <w:r>
        <w:t>extract</w:t>
      </w:r>
      <w:r>
        <w:rPr>
          <w:spacing w:val="-11"/>
        </w:rPr>
        <w:t xml:space="preserve"> </w:t>
      </w:r>
      <w:r>
        <w:t>from</w:t>
      </w:r>
      <w:r>
        <w:rPr>
          <w:spacing w:val="-10"/>
        </w:rPr>
        <w:t xml:space="preserve"> </w:t>
      </w:r>
      <w:r>
        <w:t>the commercial register or other competent authority of the country in</w:t>
      </w:r>
      <w:r>
        <w:rPr>
          <w:spacing w:val="-1"/>
        </w:rPr>
        <w:t xml:space="preserve"> </w:t>
      </w:r>
      <w:r>
        <w:t>which the legal person is established; and</w:t>
      </w:r>
    </w:p>
    <w:p w14:paraId="5283C1CE" w14:textId="77777777" w:rsidR="00A0027B" w:rsidRDefault="00052D78">
      <w:pPr>
        <w:pStyle w:val="ListParagraph"/>
        <w:numPr>
          <w:ilvl w:val="4"/>
          <w:numId w:val="28"/>
        </w:numPr>
        <w:tabs>
          <w:tab w:val="left" w:pos="2681"/>
        </w:tabs>
        <w:spacing w:before="118" w:line="276" w:lineRule="auto"/>
        <w:ind w:left="2681" w:right="170"/>
        <w:jc w:val="both"/>
      </w:pPr>
      <w:r>
        <w:t>information concerning the origin of goods, if any, for the purposes of assessing compliance with Regulation (EU) No 833/2014 (as amended by EU Regulation 2022/576 or any subsequent amendments to same).</w:t>
      </w:r>
    </w:p>
    <w:p w14:paraId="23AEEC28" w14:textId="77777777" w:rsidR="00A0027B" w:rsidRDefault="00A0027B">
      <w:pPr>
        <w:pStyle w:val="BodyText"/>
      </w:pPr>
    </w:p>
    <w:p w14:paraId="08A678BA" w14:textId="77777777" w:rsidR="00A0027B" w:rsidRDefault="00A0027B">
      <w:pPr>
        <w:pStyle w:val="BodyText"/>
        <w:spacing w:before="13"/>
      </w:pPr>
    </w:p>
    <w:p w14:paraId="757221E7" w14:textId="77777777" w:rsidR="00A0027B" w:rsidRDefault="00052D78">
      <w:pPr>
        <w:pStyle w:val="BodyText"/>
        <w:spacing w:line="276" w:lineRule="auto"/>
        <w:ind w:left="1600" w:right="169"/>
        <w:jc w:val="both"/>
      </w:pPr>
      <w:r>
        <w:t>If a Tenderer does not, upon request by the Contracting Authority, provide evidence which is considered by the Contracting Authority as sufficient to demonstrate (</w:t>
      </w:r>
      <w:proofErr w:type="spellStart"/>
      <w:r>
        <w:t>i</w:t>
      </w:r>
      <w:proofErr w:type="spellEnd"/>
      <w:r>
        <w:t>) its fulfilment</w:t>
      </w:r>
      <w:r>
        <w:rPr>
          <w:spacing w:val="-11"/>
        </w:rPr>
        <w:t xml:space="preserve"> </w:t>
      </w:r>
      <w:r>
        <w:t>of</w:t>
      </w:r>
      <w:r>
        <w:rPr>
          <w:spacing w:val="-9"/>
        </w:rPr>
        <w:t xml:space="preserve"> </w:t>
      </w:r>
      <w:r>
        <w:t>the</w:t>
      </w:r>
      <w:r>
        <w:rPr>
          <w:spacing w:val="-9"/>
        </w:rPr>
        <w:t xml:space="preserve"> </w:t>
      </w:r>
      <w:r>
        <w:t>Selection</w:t>
      </w:r>
      <w:r>
        <w:rPr>
          <w:spacing w:val="-10"/>
        </w:rPr>
        <w:t xml:space="preserve"> </w:t>
      </w:r>
      <w:r>
        <w:t>Criteria</w:t>
      </w:r>
      <w:r>
        <w:rPr>
          <w:spacing w:val="-10"/>
        </w:rPr>
        <w:t xml:space="preserve"> </w:t>
      </w:r>
      <w:r>
        <w:t>(or</w:t>
      </w:r>
      <w:r>
        <w:rPr>
          <w:spacing w:val="-9"/>
        </w:rPr>
        <w:t xml:space="preserve"> </w:t>
      </w:r>
      <w:r>
        <w:t>any</w:t>
      </w:r>
      <w:r>
        <w:rPr>
          <w:spacing w:val="-9"/>
        </w:rPr>
        <w:t xml:space="preserve"> </w:t>
      </w:r>
      <w:r>
        <w:t>one</w:t>
      </w:r>
      <w:r>
        <w:rPr>
          <w:spacing w:val="-8"/>
        </w:rPr>
        <w:t xml:space="preserve"> </w:t>
      </w:r>
      <w:r>
        <w:t>of</w:t>
      </w:r>
      <w:r>
        <w:rPr>
          <w:spacing w:val="-9"/>
        </w:rPr>
        <w:t xml:space="preserve"> </w:t>
      </w:r>
      <w:r>
        <w:t>them)</w:t>
      </w:r>
      <w:r>
        <w:rPr>
          <w:spacing w:val="-9"/>
        </w:rPr>
        <w:t xml:space="preserve"> </w:t>
      </w:r>
      <w:r>
        <w:t>in</w:t>
      </w:r>
      <w:r>
        <w:rPr>
          <w:spacing w:val="-8"/>
        </w:rPr>
        <w:t xml:space="preserve"> </w:t>
      </w:r>
      <w:r>
        <w:t>accordance</w:t>
      </w:r>
      <w:r>
        <w:rPr>
          <w:spacing w:val="-8"/>
        </w:rPr>
        <w:t xml:space="preserve"> </w:t>
      </w:r>
      <w:r>
        <w:t>with</w:t>
      </w:r>
      <w:r>
        <w:rPr>
          <w:spacing w:val="-9"/>
        </w:rPr>
        <w:t xml:space="preserve"> </w:t>
      </w:r>
      <w:r>
        <w:t>this</w:t>
      </w:r>
      <w:r>
        <w:rPr>
          <w:spacing w:val="-9"/>
        </w:rPr>
        <w:t xml:space="preserve"> </w:t>
      </w:r>
      <w:r>
        <w:t>RFT</w:t>
      </w:r>
      <w:r>
        <w:rPr>
          <w:spacing w:val="-6"/>
        </w:rPr>
        <w:t xml:space="preserve"> </w:t>
      </w:r>
      <w:r>
        <w:rPr>
          <w:spacing w:val="-5"/>
        </w:rPr>
        <w:t>and</w:t>
      </w:r>
    </w:p>
    <w:p w14:paraId="368B8CCF" w14:textId="77777777" w:rsidR="00A0027B" w:rsidRDefault="00052D78">
      <w:pPr>
        <w:pStyle w:val="BodyText"/>
        <w:spacing w:line="276" w:lineRule="auto"/>
        <w:ind w:left="1600" w:right="170"/>
        <w:jc w:val="both"/>
      </w:pPr>
      <w:r>
        <w:t>(ii)</w:t>
      </w:r>
      <w:r>
        <w:rPr>
          <w:spacing w:val="-13"/>
        </w:rPr>
        <w:t xml:space="preserve"> </w:t>
      </w:r>
      <w:r>
        <w:t>the</w:t>
      </w:r>
      <w:r>
        <w:rPr>
          <w:spacing w:val="-12"/>
        </w:rPr>
        <w:t xml:space="preserve"> </w:t>
      </w:r>
      <w:r>
        <w:t>absence</w:t>
      </w:r>
      <w:r>
        <w:rPr>
          <w:spacing w:val="-13"/>
        </w:rPr>
        <w:t xml:space="preserve"> </w:t>
      </w:r>
      <w:r>
        <w:t>of</w:t>
      </w:r>
      <w:r>
        <w:rPr>
          <w:spacing w:val="-12"/>
        </w:rPr>
        <w:t xml:space="preserve"> </w:t>
      </w:r>
      <w:r>
        <w:t>Exclusion</w:t>
      </w:r>
      <w:r>
        <w:rPr>
          <w:spacing w:val="-11"/>
        </w:rPr>
        <w:t xml:space="preserve"> </w:t>
      </w:r>
      <w:r>
        <w:t>Grounds,</w:t>
      </w:r>
      <w:r>
        <w:rPr>
          <w:spacing w:val="-12"/>
        </w:rPr>
        <w:t xml:space="preserve"> </w:t>
      </w:r>
      <w:r>
        <w:t>or</w:t>
      </w:r>
      <w:r>
        <w:rPr>
          <w:spacing w:val="-13"/>
        </w:rPr>
        <w:t xml:space="preserve"> </w:t>
      </w:r>
      <w:r>
        <w:t>its</w:t>
      </w:r>
      <w:r>
        <w:rPr>
          <w:spacing w:val="-12"/>
        </w:rPr>
        <w:t xml:space="preserve"> </w:t>
      </w:r>
      <w:r>
        <w:t>reliability</w:t>
      </w:r>
      <w:r>
        <w:rPr>
          <w:spacing w:val="-12"/>
        </w:rPr>
        <w:t xml:space="preserve"> </w:t>
      </w:r>
      <w:r>
        <w:t>despite</w:t>
      </w:r>
      <w:r>
        <w:rPr>
          <w:spacing w:val="-13"/>
        </w:rPr>
        <w:t xml:space="preserve"> </w:t>
      </w:r>
      <w:r>
        <w:t>the</w:t>
      </w:r>
      <w:r>
        <w:rPr>
          <w:spacing w:val="-12"/>
        </w:rPr>
        <w:t xml:space="preserve"> </w:t>
      </w:r>
      <w:r>
        <w:t>existence</w:t>
      </w:r>
      <w:r>
        <w:rPr>
          <w:spacing w:val="-12"/>
        </w:rPr>
        <w:t xml:space="preserve"> </w:t>
      </w:r>
      <w:r>
        <w:t>of</w:t>
      </w:r>
      <w:r>
        <w:rPr>
          <w:spacing w:val="-13"/>
        </w:rPr>
        <w:t xml:space="preserve"> </w:t>
      </w:r>
      <w:r>
        <w:t>a</w:t>
      </w:r>
      <w:r>
        <w:rPr>
          <w:spacing w:val="-12"/>
        </w:rPr>
        <w:t xml:space="preserve"> </w:t>
      </w:r>
      <w:r>
        <w:t>relevant Exclusion Ground and (iii) that it does not come within the category of prohibited economic operators identified in Regulation (EU) No 833/2014 of 31 July 2014 (as amended by EU Regulation 2022/576) and (iv) that the origin of goods, if any, are not subject to the prohibitions</w:t>
      </w:r>
      <w:r>
        <w:rPr>
          <w:spacing w:val="-1"/>
        </w:rPr>
        <w:t xml:space="preserve"> </w:t>
      </w:r>
      <w:r>
        <w:t>set</w:t>
      </w:r>
      <w:r>
        <w:rPr>
          <w:spacing w:val="-1"/>
        </w:rPr>
        <w:t xml:space="preserve"> </w:t>
      </w:r>
      <w:r>
        <w:t>out in Regulation</w:t>
      </w:r>
      <w:r>
        <w:rPr>
          <w:spacing w:val="-2"/>
        </w:rPr>
        <w:t xml:space="preserve"> </w:t>
      </w:r>
      <w:r>
        <w:t>(EU)</w:t>
      </w:r>
      <w:r>
        <w:rPr>
          <w:spacing w:val="-3"/>
        </w:rPr>
        <w:t xml:space="preserve"> </w:t>
      </w:r>
      <w:r>
        <w:t>No 833/2014</w:t>
      </w:r>
      <w:r>
        <w:rPr>
          <w:spacing w:val="-1"/>
        </w:rPr>
        <w:t xml:space="preserve"> </w:t>
      </w:r>
      <w:r>
        <w:t>(as amended</w:t>
      </w:r>
      <w:r>
        <w:rPr>
          <w:spacing w:val="-1"/>
        </w:rPr>
        <w:t xml:space="preserve"> </w:t>
      </w:r>
      <w:r>
        <w:t>by EU Regulation</w:t>
      </w:r>
      <w:r>
        <w:rPr>
          <w:spacing w:val="-13"/>
        </w:rPr>
        <w:t xml:space="preserve"> </w:t>
      </w:r>
      <w:r>
        <w:t>2022/576</w:t>
      </w:r>
      <w:r>
        <w:rPr>
          <w:spacing w:val="-12"/>
        </w:rPr>
        <w:t xml:space="preserve"> </w:t>
      </w:r>
      <w:r>
        <w:t>or</w:t>
      </w:r>
      <w:r>
        <w:rPr>
          <w:spacing w:val="-13"/>
        </w:rPr>
        <w:t xml:space="preserve"> </w:t>
      </w:r>
      <w:r>
        <w:t>any</w:t>
      </w:r>
      <w:r>
        <w:rPr>
          <w:spacing w:val="-12"/>
        </w:rPr>
        <w:t xml:space="preserve"> </w:t>
      </w:r>
      <w:r>
        <w:t>subsequent</w:t>
      </w:r>
      <w:r>
        <w:rPr>
          <w:spacing w:val="-13"/>
        </w:rPr>
        <w:t xml:space="preserve"> </w:t>
      </w:r>
      <w:r>
        <w:t>amendments</w:t>
      </w:r>
      <w:r>
        <w:rPr>
          <w:spacing w:val="-12"/>
        </w:rPr>
        <w:t xml:space="preserve"> </w:t>
      </w:r>
      <w:r>
        <w:t>to</w:t>
      </w:r>
      <w:r>
        <w:rPr>
          <w:spacing w:val="-13"/>
        </w:rPr>
        <w:t xml:space="preserve"> </w:t>
      </w:r>
      <w:r>
        <w:t>same)</w:t>
      </w:r>
      <w:r>
        <w:rPr>
          <w:spacing w:val="-12"/>
        </w:rPr>
        <w:t xml:space="preserve"> </w:t>
      </w:r>
      <w:r>
        <w:t>then</w:t>
      </w:r>
      <w:r>
        <w:rPr>
          <w:spacing w:val="-12"/>
        </w:rPr>
        <w:t xml:space="preserve"> </w:t>
      </w:r>
      <w:r>
        <w:t>it</w:t>
      </w:r>
      <w:r>
        <w:rPr>
          <w:spacing w:val="-13"/>
        </w:rPr>
        <w:t xml:space="preserve"> </w:t>
      </w:r>
      <w:r>
        <w:t>shall</w:t>
      </w:r>
      <w:r>
        <w:rPr>
          <w:spacing w:val="-12"/>
        </w:rPr>
        <w:t xml:space="preserve"> </w:t>
      </w:r>
      <w:r>
        <w:t>be</w:t>
      </w:r>
      <w:r>
        <w:rPr>
          <w:spacing w:val="-13"/>
        </w:rPr>
        <w:t xml:space="preserve"> </w:t>
      </w:r>
      <w:r>
        <w:t>excluded from further participation in this Competition.</w:t>
      </w:r>
    </w:p>
    <w:p w14:paraId="22A5BEA3" w14:textId="77777777" w:rsidR="00A0027B" w:rsidRDefault="00052D78">
      <w:pPr>
        <w:pStyle w:val="BodyText"/>
        <w:spacing w:before="121" w:line="276" w:lineRule="auto"/>
        <w:ind w:left="1600" w:right="168"/>
        <w:jc w:val="both"/>
      </w:pPr>
      <w:r>
        <w:t>If a Tenderer does not, upon request by the Contracting Authority, provide evidence which is considered by the Contracting Authority as sufficient to demonstrate (</w:t>
      </w:r>
      <w:proofErr w:type="spellStart"/>
      <w:r>
        <w:t>i</w:t>
      </w:r>
      <w:proofErr w:type="spellEnd"/>
      <w:r>
        <w:t>) the fulfilment by any Subcontractor on whose capacity the Prime Contractor relies of the Selection</w:t>
      </w:r>
      <w:r>
        <w:rPr>
          <w:spacing w:val="-2"/>
        </w:rPr>
        <w:t xml:space="preserve"> </w:t>
      </w:r>
      <w:r>
        <w:t>Criteria</w:t>
      </w:r>
      <w:r>
        <w:rPr>
          <w:spacing w:val="-2"/>
        </w:rPr>
        <w:t xml:space="preserve"> </w:t>
      </w:r>
      <w:r>
        <w:t>(or</w:t>
      </w:r>
      <w:r>
        <w:rPr>
          <w:spacing w:val="-1"/>
        </w:rPr>
        <w:t xml:space="preserve"> </w:t>
      </w:r>
      <w:r>
        <w:t>any</w:t>
      </w:r>
      <w:r>
        <w:rPr>
          <w:spacing w:val="-3"/>
        </w:rPr>
        <w:t xml:space="preserve"> </w:t>
      </w:r>
      <w:r>
        <w:t>one</w:t>
      </w:r>
      <w:r>
        <w:rPr>
          <w:spacing w:val="-1"/>
        </w:rPr>
        <w:t xml:space="preserve"> </w:t>
      </w:r>
      <w:r>
        <w:t>of</w:t>
      </w:r>
      <w:r>
        <w:rPr>
          <w:spacing w:val="-1"/>
        </w:rPr>
        <w:t xml:space="preserve"> </w:t>
      </w:r>
      <w:r>
        <w:t>them)</w:t>
      </w:r>
      <w:r>
        <w:rPr>
          <w:spacing w:val="-1"/>
        </w:rPr>
        <w:t xml:space="preserve"> </w:t>
      </w:r>
      <w:r>
        <w:t>in</w:t>
      </w:r>
      <w:r>
        <w:rPr>
          <w:spacing w:val="-3"/>
        </w:rPr>
        <w:t xml:space="preserve"> </w:t>
      </w:r>
      <w:r>
        <w:t>accordance</w:t>
      </w:r>
      <w:r>
        <w:rPr>
          <w:spacing w:val="-3"/>
        </w:rPr>
        <w:t xml:space="preserve"> </w:t>
      </w:r>
      <w:r>
        <w:t>with</w:t>
      </w:r>
      <w:r>
        <w:rPr>
          <w:spacing w:val="-1"/>
        </w:rPr>
        <w:t xml:space="preserve"> </w:t>
      </w:r>
      <w:r>
        <w:t>this</w:t>
      </w:r>
      <w:r>
        <w:rPr>
          <w:spacing w:val="-1"/>
        </w:rPr>
        <w:t xml:space="preserve"> </w:t>
      </w:r>
      <w:r>
        <w:t>RFT</w:t>
      </w:r>
      <w:r>
        <w:rPr>
          <w:spacing w:val="-3"/>
        </w:rPr>
        <w:t xml:space="preserve"> </w:t>
      </w:r>
      <w:r>
        <w:t>and</w:t>
      </w:r>
      <w:r>
        <w:rPr>
          <w:spacing w:val="-2"/>
        </w:rPr>
        <w:t xml:space="preserve"> </w:t>
      </w:r>
      <w:r>
        <w:t>(ii)</w:t>
      </w:r>
      <w:r>
        <w:rPr>
          <w:spacing w:val="-1"/>
        </w:rPr>
        <w:t xml:space="preserve"> </w:t>
      </w:r>
      <w:r>
        <w:t>the</w:t>
      </w:r>
      <w:r>
        <w:rPr>
          <w:spacing w:val="-1"/>
        </w:rPr>
        <w:t xml:space="preserve"> </w:t>
      </w:r>
      <w:r>
        <w:t>absence of Exclusion Grounds in respect of any Subcontractor, or the reliability of any Subcontractor despite the existence of a relevant Exclusion Ground and (iii) that any proposed</w:t>
      </w:r>
      <w:r>
        <w:rPr>
          <w:spacing w:val="-13"/>
        </w:rPr>
        <w:t xml:space="preserve"> </w:t>
      </w:r>
      <w:r>
        <w:t>Subcontractor</w:t>
      </w:r>
      <w:r>
        <w:rPr>
          <w:spacing w:val="-12"/>
        </w:rPr>
        <w:t xml:space="preserve"> </w:t>
      </w:r>
      <w:r>
        <w:t>on</w:t>
      </w:r>
      <w:r>
        <w:rPr>
          <w:spacing w:val="-13"/>
        </w:rPr>
        <w:t xml:space="preserve"> </w:t>
      </w:r>
      <w:r>
        <w:t>whose</w:t>
      </w:r>
      <w:r>
        <w:rPr>
          <w:spacing w:val="-12"/>
        </w:rPr>
        <w:t xml:space="preserve"> </w:t>
      </w:r>
      <w:r>
        <w:t>capacity</w:t>
      </w:r>
      <w:r>
        <w:rPr>
          <w:spacing w:val="-13"/>
        </w:rPr>
        <w:t xml:space="preserve"> </w:t>
      </w:r>
      <w:r>
        <w:t>the</w:t>
      </w:r>
      <w:r>
        <w:rPr>
          <w:spacing w:val="-12"/>
        </w:rPr>
        <w:t xml:space="preserve"> </w:t>
      </w:r>
      <w:r>
        <w:t>Tenderer</w:t>
      </w:r>
      <w:r>
        <w:rPr>
          <w:spacing w:val="-12"/>
        </w:rPr>
        <w:t xml:space="preserve"> </w:t>
      </w:r>
      <w:r>
        <w:t>relies</w:t>
      </w:r>
      <w:r>
        <w:rPr>
          <w:spacing w:val="-10"/>
        </w:rPr>
        <w:t xml:space="preserve"> </w:t>
      </w:r>
      <w:r>
        <w:t>(where</w:t>
      </w:r>
      <w:r>
        <w:rPr>
          <w:spacing w:val="-13"/>
        </w:rPr>
        <w:t xml:space="preserve"> </w:t>
      </w:r>
      <w:r>
        <w:t>the</w:t>
      </w:r>
      <w:r>
        <w:rPr>
          <w:spacing w:val="-12"/>
        </w:rPr>
        <w:t xml:space="preserve"> </w:t>
      </w:r>
      <w:r>
        <w:t>value</w:t>
      </w:r>
      <w:r>
        <w:rPr>
          <w:spacing w:val="-13"/>
        </w:rPr>
        <w:t xml:space="preserve"> </w:t>
      </w:r>
      <w:r>
        <w:t>of</w:t>
      </w:r>
      <w:r>
        <w:rPr>
          <w:spacing w:val="-11"/>
        </w:rPr>
        <w:t xml:space="preserve"> </w:t>
      </w:r>
      <w:r>
        <w:t xml:space="preserve">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p w14:paraId="4B8F3A19" w14:textId="77777777" w:rsidR="00A0027B" w:rsidRDefault="00A0027B">
      <w:pPr>
        <w:pStyle w:val="BodyText"/>
        <w:spacing w:line="276" w:lineRule="auto"/>
        <w:jc w:val="both"/>
        <w:sectPr w:rsidR="00A0027B">
          <w:pgSz w:w="11910" w:h="16850"/>
          <w:pgMar w:top="1100" w:right="1133" w:bottom="1060" w:left="1275" w:header="0" w:footer="856" w:gutter="0"/>
          <w:cols w:space="720"/>
        </w:sectPr>
      </w:pPr>
    </w:p>
    <w:p w14:paraId="50B4A47A" w14:textId="77777777" w:rsidR="00A0027B" w:rsidRDefault="00052D78">
      <w:pPr>
        <w:pStyle w:val="BodyText"/>
        <w:ind w:left="115"/>
        <w:rPr>
          <w:sz w:val="20"/>
        </w:rPr>
      </w:pPr>
      <w:r>
        <w:rPr>
          <w:noProof/>
          <w:sz w:val="20"/>
        </w:rPr>
        <w:lastRenderedPageBreak/>
        <mc:AlternateContent>
          <mc:Choice Requires="wpg">
            <w:drawing>
              <wp:inline distT="0" distB="0" distL="0" distR="0" wp14:anchorId="1C24F90A" wp14:editId="5172B12D">
                <wp:extent cx="5798185" cy="227329"/>
                <wp:effectExtent l="0" t="0" r="0" b="127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03" name="Graphic 102"/>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104" name="Graphic 103"/>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05" name="Textbox 104"/>
                        <wps:cNvSpPr txBox="1"/>
                        <wps:spPr>
                          <a:xfrm>
                            <a:off x="0" y="0"/>
                            <a:ext cx="5798185" cy="208915"/>
                          </a:xfrm>
                          <a:prstGeom prst="rect">
                            <a:avLst/>
                          </a:prstGeom>
                        </wps:spPr>
                        <wps:txbx>
                          <w:txbxContent>
                            <w:p w14:paraId="0122B802" w14:textId="77777777" w:rsidR="00A93A56" w:rsidRDefault="00A93A56">
                              <w:pPr>
                                <w:tabs>
                                  <w:tab w:val="left" w:pos="595"/>
                                </w:tabs>
                                <w:spacing w:line="268" w:lineRule="exact"/>
                                <w:ind w:left="86"/>
                                <w:rPr>
                                  <w:b/>
                                </w:rPr>
                              </w:pPr>
                              <w:r>
                                <w:rPr>
                                  <w:b/>
                                  <w:color w:val="FFFFFF"/>
                                  <w:spacing w:val="-5"/>
                                </w:rPr>
                                <w:t>3.2</w:t>
                              </w:r>
                              <w:r>
                                <w:rPr>
                                  <w:b/>
                                  <w:color w:val="FFFFFF"/>
                                </w:rPr>
                                <w:tab/>
                                <w:t>SELECTION</w:t>
                              </w:r>
                              <w:r>
                                <w:rPr>
                                  <w:b/>
                                  <w:color w:val="FFFFFF"/>
                                  <w:spacing w:val="-7"/>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1C24F90A" id="Group 101" o:spid="_x0000_s1119" style="width:456.55pt;height:17.9pt;mso-position-horizontal-relative:char;mso-position-vertical-relative:lin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">
                <v:shape id="Graphic 102" o:spid="_x0000_s112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" path="m5798184,l,,,208788r5798184,l5798184,xe" fillcolor="navy" stroked="f">
                  <v:path arrowok="t"/>
                </v:shape>
                <v:shape id="Graphic 103" o:spid="_x0000_s1121"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" path="m5798184,l,,,18288r5798184,l5798184,xe" fillcolor="#339" stroked="f">
                  <v:path arrowok="t"/>
                </v:shape>
                <v:shape id="Textbox 104" o:spid="_x0000_s112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0122B802" w14:textId="77777777" w:rsidR="00A93A56" w:rsidRDefault="00A93A56">
                        <w:pPr>
                          <w:tabs>
                            <w:tab w:val="left" w:pos="595"/>
                          </w:tabs>
                          <w:spacing w:line="268" w:lineRule="exact"/>
                          <w:ind w:left="86"/>
                          <w:rPr>
                            <w:b/>
                          </w:rPr>
                        </w:pPr>
                        <w:r>
                          <w:rPr>
                            <w:b/>
                            <w:color w:val="FFFFFF"/>
                            <w:spacing w:val="-5"/>
                          </w:rPr>
                          <w:t>3.2</w:t>
                        </w:r>
                        <w:r>
                          <w:rPr>
                            <w:b/>
                            <w:color w:val="FFFFFF"/>
                          </w:rPr>
                          <w:tab/>
                          <w:t>SELECTION</w:t>
                        </w:r>
                        <w:r>
                          <w:rPr>
                            <w:b/>
                            <w:color w:val="FFFFFF"/>
                            <w:spacing w:val="-7"/>
                          </w:rPr>
                          <w:t xml:space="preserve"> </w:t>
                        </w:r>
                        <w:r>
                          <w:rPr>
                            <w:b/>
                            <w:color w:val="FFFFFF"/>
                            <w:spacing w:val="-2"/>
                          </w:rPr>
                          <w:t>CRITERIA</w:t>
                        </w:r>
                      </w:p>
                    </w:txbxContent>
                  </v:textbox>
                </v:shape>
                <w10:anchorlock/>
              </v:group>
            </w:pict>
          </mc:Fallback>
        </mc:AlternateContent>
      </w:r>
    </w:p>
    <w:p w14:paraId="3D16BC87" w14:textId="77777777" w:rsidR="00A0027B" w:rsidRDefault="00A0027B">
      <w:pPr>
        <w:pStyle w:val="BodyText"/>
        <w:spacing w:before="4"/>
        <w:rPr>
          <w:sz w:val="7"/>
        </w:rPr>
      </w:pPr>
    </w:p>
    <w:tbl>
      <w:tblPr>
        <w:tblW w:w="0" w:type="auto"/>
        <w:tblInd w:w="209" w:type="dxa"/>
        <w:tblLayout w:type="fixed"/>
        <w:tblCellMar>
          <w:left w:w="0" w:type="dxa"/>
          <w:right w:w="0" w:type="dxa"/>
        </w:tblCellMar>
        <w:tblLook w:val="01E0" w:firstRow="1" w:lastRow="1" w:firstColumn="1" w:lastColumn="1" w:noHBand="0" w:noVBand="0"/>
      </w:tblPr>
      <w:tblGrid>
        <w:gridCol w:w="1276"/>
        <w:gridCol w:w="7685"/>
      </w:tblGrid>
      <w:tr w:rsidR="00A0027B" w14:paraId="0831078A" w14:textId="77777777">
        <w:trPr>
          <w:trHeight w:val="943"/>
        </w:trPr>
        <w:tc>
          <w:tcPr>
            <w:tcW w:w="1276" w:type="dxa"/>
          </w:tcPr>
          <w:p w14:paraId="2C4B6993" w14:textId="77777777" w:rsidR="00A0027B" w:rsidRDefault="00052D78">
            <w:pPr>
              <w:pStyle w:val="TableParagraph"/>
              <w:spacing w:line="225" w:lineRule="exact"/>
              <w:ind w:left="50"/>
            </w:pPr>
            <w:r>
              <w:rPr>
                <w:color w:val="0000FF"/>
                <w:spacing w:val="-5"/>
              </w:rPr>
              <w:t>3.2</w:t>
            </w:r>
          </w:p>
        </w:tc>
        <w:tc>
          <w:tcPr>
            <w:tcW w:w="7685" w:type="dxa"/>
          </w:tcPr>
          <w:p w14:paraId="641E00C5" w14:textId="77777777" w:rsidR="00A0027B" w:rsidRDefault="00052D78">
            <w:pPr>
              <w:pStyle w:val="TableParagraph"/>
              <w:spacing w:line="225" w:lineRule="exact"/>
              <w:ind w:left="110"/>
            </w:pPr>
            <w:r>
              <w:t>Tenderers</w:t>
            </w:r>
            <w:r>
              <w:rPr>
                <w:spacing w:val="15"/>
              </w:rPr>
              <w:t xml:space="preserve"> </w:t>
            </w:r>
            <w:r>
              <w:t>will</w:t>
            </w:r>
            <w:r>
              <w:rPr>
                <w:spacing w:val="19"/>
              </w:rPr>
              <w:t xml:space="preserve"> </w:t>
            </w:r>
            <w:r>
              <w:t>either</w:t>
            </w:r>
            <w:r>
              <w:rPr>
                <w:spacing w:val="18"/>
              </w:rPr>
              <w:t xml:space="preserve"> </w:t>
            </w:r>
            <w:r>
              <w:t>pass</w:t>
            </w:r>
            <w:r>
              <w:rPr>
                <w:spacing w:val="17"/>
              </w:rPr>
              <w:t xml:space="preserve"> </w:t>
            </w:r>
            <w:r>
              <w:t>OR</w:t>
            </w:r>
            <w:r>
              <w:rPr>
                <w:spacing w:val="20"/>
              </w:rPr>
              <w:t xml:space="preserve"> </w:t>
            </w:r>
            <w:r>
              <w:t>fail</w:t>
            </w:r>
            <w:r>
              <w:rPr>
                <w:spacing w:val="18"/>
              </w:rPr>
              <w:t xml:space="preserve"> </w:t>
            </w:r>
            <w:r>
              <w:t>each</w:t>
            </w:r>
            <w:r>
              <w:rPr>
                <w:spacing w:val="17"/>
              </w:rPr>
              <w:t xml:space="preserve"> </w:t>
            </w:r>
            <w:r>
              <w:t>of</w:t>
            </w:r>
            <w:r>
              <w:rPr>
                <w:spacing w:val="18"/>
              </w:rPr>
              <w:t xml:space="preserve"> </w:t>
            </w:r>
            <w:r>
              <w:t>the</w:t>
            </w:r>
            <w:r>
              <w:rPr>
                <w:spacing w:val="17"/>
              </w:rPr>
              <w:t xml:space="preserve"> </w:t>
            </w:r>
            <w:r>
              <w:t>Selection</w:t>
            </w:r>
            <w:r>
              <w:rPr>
                <w:spacing w:val="19"/>
              </w:rPr>
              <w:t xml:space="preserve"> </w:t>
            </w:r>
            <w:r>
              <w:t>Criteria</w:t>
            </w:r>
            <w:r>
              <w:rPr>
                <w:spacing w:val="17"/>
              </w:rPr>
              <w:t xml:space="preserve"> </w:t>
            </w:r>
            <w:r>
              <w:t>in</w:t>
            </w:r>
            <w:r>
              <w:rPr>
                <w:spacing w:val="18"/>
              </w:rPr>
              <w:t xml:space="preserve"> </w:t>
            </w:r>
            <w:r>
              <w:t>this</w:t>
            </w:r>
            <w:r>
              <w:rPr>
                <w:spacing w:val="17"/>
              </w:rPr>
              <w:t xml:space="preserve"> </w:t>
            </w:r>
            <w:r>
              <w:t>part</w:t>
            </w:r>
            <w:r>
              <w:rPr>
                <w:spacing w:val="16"/>
              </w:rPr>
              <w:t xml:space="preserve"> </w:t>
            </w:r>
            <w:r>
              <w:t>3.2.</w:t>
            </w:r>
            <w:r>
              <w:rPr>
                <w:spacing w:val="65"/>
                <w:w w:val="150"/>
              </w:rPr>
              <w:t xml:space="preserve"> </w:t>
            </w:r>
            <w:r>
              <w:rPr>
                <w:spacing w:val="-10"/>
              </w:rPr>
              <w:t>A</w:t>
            </w:r>
          </w:p>
          <w:p w14:paraId="6E1073A2" w14:textId="77777777" w:rsidR="00A0027B" w:rsidRDefault="00052D78">
            <w:pPr>
              <w:pStyle w:val="TableParagraph"/>
              <w:spacing w:before="41" w:line="276" w:lineRule="auto"/>
              <w:ind w:left="110"/>
            </w:pPr>
            <w:r>
              <w:t>Tenderer who fails a selection criterion will be excluded from participating in this</w:t>
            </w:r>
            <w:r>
              <w:rPr>
                <w:spacing w:val="80"/>
              </w:rPr>
              <w:t xml:space="preserve"> </w:t>
            </w:r>
            <w:r>
              <w:rPr>
                <w:spacing w:val="-2"/>
              </w:rPr>
              <w:t>Competition.</w:t>
            </w:r>
          </w:p>
        </w:tc>
      </w:tr>
      <w:tr w:rsidR="00A0027B" w14:paraId="79DB831A" w14:textId="77777777">
        <w:trPr>
          <w:trHeight w:val="1679"/>
        </w:trPr>
        <w:tc>
          <w:tcPr>
            <w:tcW w:w="1276" w:type="dxa"/>
          </w:tcPr>
          <w:p w14:paraId="5BFAEC02" w14:textId="77777777" w:rsidR="00A0027B" w:rsidRDefault="00052D78">
            <w:pPr>
              <w:pStyle w:val="TableParagraph"/>
              <w:spacing w:before="59"/>
              <w:ind w:left="700"/>
            </w:pPr>
            <w:r>
              <w:rPr>
                <w:color w:val="0000FF"/>
                <w:spacing w:val="-2"/>
              </w:rPr>
              <w:t>3.2.A</w:t>
            </w:r>
          </w:p>
        </w:tc>
        <w:tc>
          <w:tcPr>
            <w:tcW w:w="7685" w:type="dxa"/>
          </w:tcPr>
          <w:p w14:paraId="443CEF61" w14:textId="77777777" w:rsidR="00A0027B" w:rsidRDefault="00052D78">
            <w:pPr>
              <w:pStyle w:val="TableParagraph"/>
              <w:spacing w:before="59"/>
              <w:ind w:left="110"/>
              <w:jc w:val="both"/>
              <w:rPr>
                <w:b/>
              </w:rPr>
            </w:pPr>
            <w:r>
              <w:rPr>
                <w:b/>
              </w:rPr>
              <w:t>Economic</w:t>
            </w:r>
            <w:r>
              <w:rPr>
                <w:b/>
                <w:spacing w:val="-5"/>
              </w:rPr>
              <w:t xml:space="preserve"> </w:t>
            </w:r>
            <w:r>
              <w:rPr>
                <w:b/>
              </w:rPr>
              <w:t>and</w:t>
            </w:r>
            <w:r>
              <w:rPr>
                <w:b/>
                <w:spacing w:val="-7"/>
              </w:rPr>
              <w:t xml:space="preserve"> </w:t>
            </w:r>
            <w:r>
              <w:rPr>
                <w:b/>
              </w:rPr>
              <w:t>Financial</w:t>
            </w:r>
            <w:r>
              <w:rPr>
                <w:b/>
                <w:spacing w:val="-5"/>
              </w:rPr>
              <w:t xml:space="preserve"> </w:t>
            </w:r>
            <w:r>
              <w:rPr>
                <w:b/>
                <w:spacing w:val="-2"/>
              </w:rPr>
              <w:t>Standing</w:t>
            </w:r>
          </w:p>
          <w:p w14:paraId="70B8303B" w14:textId="666642C5" w:rsidR="00A0027B" w:rsidRDefault="00052D78">
            <w:pPr>
              <w:pStyle w:val="TableParagraph"/>
              <w:spacing w:before="161" w:line="276" w:lineRule="auto"/>
              <w:ind w:left="110" w:right="50"/>
              <w:jc w:val="both"/>
            </w:pPr>
            <w:r>
              <w:t>Tenderers</w:t>
            </w:r>
            <w:r>
              <w:rPr>
                <w:spacing w:val="-11"/>
              </w:rPr>
              <w:t xml:space="preserve"> </w:t>
            </w:r>
            <w:r>
              <w:t>must</w:t>
            </w:r>
            <w:r>
              <w:rPr>
                <w:spacing w:val="-6"/>
              </w:rPr>
              <w:t xml:space="preserve"> </w:t>
            </w:r>
            <w:r>
              <w:t>declare</w:t>
            </w:r>
            <w:r>
              <w:rPr>
                <w:spacing w:val="-9"/>
              </w:rPr>
              <w:t xml:space="preserve"> </w:t>
            </w:r>
            <w:r>
              <w:t>by</w:t>
            </w:r>
            <w:r>
              <w:rPr>
                <w:spacing w:val="-8"/>
              </w:rPr>
              <w:t xml:space="preserve"> </w:t>
            </w:r>
            <w:r>
              <w:t>way</w:t>
            </w:r>
            <w:r>
              <w:rPr>
                <w:spacing w:val="-8"/>
              </w:rPr>
              <w:t xml:space="preserve"> </w:t>
            </w:r>
            <w:r>
              <w:t>of</w:t>
            </w:r>
            <w:r>
              <w:rPr>
                <w:spacing w:val="-8"/>
              </w:rPr>
              <w:t xml:space="preserve"> </w:t>
            </w:r>
            <w:proofErr w:type="spellStart"/>
            <w:r>
              <w:t>eESPD</w:t>
            </w:r>
            <w:proofErr w:type="spellEnd"/>
            <w:r>
              <w:rPr>
                <w:spacing w:val="-8"/>
              </w:rPr>
              <w:t xml:space="preserve"> </w:t>
            </w:r>
            <w:r>
              <w:t>that</w:t>
            </w:r>
            <w:r>
              <w:rPr>
                <w:spacing w:val="-9"/>
              </w:rPr>
              <w:t xml:space="preserve"> </w:t>
            </w:r>
            <w:r>
              <w:t>they</w:t>
            </w:r>
            <w:r>
              <w:rPr>
                <w:spacing w:val="-6"/>
              </w:rPr>
              <w:t xml:space="preserve"> </w:t>
            </w:r>
            <w:r>
              <w:t>satisfy</w:t>
            </w:r>
            <w:r>
              <w:rPr>
                <w:spacing w:val="-6"/>
              </w:rPr>
              <w:t xml:space="preserve"> </w:t>
            </w:r>
            <w:r>
              <w:t>the</w:t>
            </w:r>
            <w:r>
              <w:rPr>
                <w:spacing w:val="-6"/>
              </w:rPr>
              <w:t xml:space="preserve"> </w:t>
            </w:r>
            <w:r>
              <w:t>financial</w:t>
            </w:r>
            <w:r>
              <w:rPr>
                <w:spacing w:val="-9"/>
              </w:rPr>
              <w:t xml:space="preserve"> </w:t>
            </w:r>
            <w:r>
              <w:t>and</w:t>
            </w:r>
            <w:r>
              <w:rPr>
                <w:spacing w:val="-7"/>
              </w:rPr>
              <w:t xml:space="preserve"> </w:t>
            </w:r>
            <w:r>
              <w:t>economic standing</w:t>
            </w:r>
            <w:r>
              <w:rPr>
                <w:spacing w:val="-13"/>
              </w:rPr>
              <w:t xml:space="preserve"> </w:t>
            </w:r>
            <w:r>
              <w:t>requirement(s)</w:t>
            </w:r>
            <w:r>
              <w:rPr>
                <w:spacing w:val="-12"/>
              </w:rPr>
              <w:t xml:space="preserve"> </w:t>
            </w:r>
            <w:r>
              <w:t>set</w:t>
            </w:r>
            <w:r>
              <w:rPr>
                <w:spacing w:val="-12"/>
              </w:rPr>
              <w:t xml:space="preserve"> </w:t>
            </w:r>
            <w:r>
              <w:t>out</w:t>
            </w:r>
            <w:r>
              <w:rPr>
                <w:spacing w:val="-12"/>
              </w:rPr>
              <w:t xml:space="preserve"> </w:t>
            </w:r>
            <w:r>
              <w:t>below</w:t>
            </w:r>
            <w:r>
              <w:rPr>
                <w:spacing w:val="-9"/>
              </w:rPr>
              <w:t xml:space="preserve"> </w:t>
            </w:r>
            <w:r>
              <w:t>and</w:t>
            </w:r>
            <w:r>
              <w:rPr>
                <w:spacing w:val="-8"/>
              </w:rPr>
              <w:t xml:space="preserve"> </w:t>
            </w:r>
            <w:r>
              <w:t>that</w:t>
            </w:r>
            <w:r>
              <w:rPr>
                <w:spacing w:val="-7"/>
              </w:rPr>
              <w:t xml:space="preserve"> </w:t>
            </w:r>
            <w:r>
              <w:t>they</w:t>
            </w:r>
            <w:r>
              <w:rPr>
                <w:spacing w:val="-9"/>
              </w:rPr>
              <w:t xml:space="preserve"> </w:t>
            </w:r>
            <w:r>
              <w:t>are</w:t>
            </w:r>
            <w:r>
              <w:rPr>
                <w:spacing w:val="-7"/>
              </w:rPr>
              <w:t xml:space="preserve"> </w:t>
            </w:r>
            <w:r>
              <w:t>able,</w:t>
            </w:r>
            <w:r>
              <w:rPr>
                <w:spacing w:val="-8"/>
              </w:rPr>
              <w:t xml:space="preserve"> </w:t>
            </w:r>
            <w:r>
              <w:t>upon</w:t>
            </w:r>
            <w:r>
              <w:rPr>
                <w:spacing w:val="-8"/>
              </w:rPr>
              <w:t xml:space="preserve"> </w:t>
            </w:r>
            <w:r>
              <w:t>request</w:t>
            </w:r>
            <w:r>
              <w:rPr>
                <w:spacing w:val="-7"/>
              </w:rPr>
              <w:t xml:space="preserve"> </w:t>
            </w:r>
            <w:r>
              <w:t>and</w:t>
            </w:r>
            <w:r>
              <w:rPr>
                <w:spacing w:val="-10"/>
              </w:rPr>
              <w:t xml:space="preserve"> </w:t>
            </w:r>
            <w:r>
              <w:t>without</w:t>
            </w:r>
            <w:r>
              <w:rPr>
                <w:spacing w:val="-7"/>
              </w:rPr>
              <w:t xml:space="preserve"> </w:t>
            </w:r>
            <w:r>
              <w:t>delay,</w:t>
            </w:r>
            <w:r>
              <w:rPr>
                <w:spacing w:val="-7"/>
              </w:rPr>
              <w:t xml:space="preserve"> </w:t>
            </w:r>
            <w:r>
              <w:t>to</w:t>
            </w:r>
            <w:r>
              <w:rPr>
                <w:spacing w:val="-7"/>
              </w:rPr>
              <w:t xml:space="preserve"> </w:t>
            </w:r>
            <w:r>
              <w:t>provide</w:t>
            </w:r>
            <w:r>
              <w:rPr>
                <w:spacing w:val="-8"/>
              </w:rPr>
              <w:t xml:space="preserve"> </w:t>
            </w:r>
            <w:r>
              <w:rPr>
                <w:spacing w:val="-5"/>
              </w:rPr>
              <w:t>the</w:t>
            </w:r>
          </w:p>
          <w:p w14:paraId="651F3906" w14:textId="77777777" w:rsidR="00A0027B" w:rsidRDefault="00052D78">
            <w:pPr>
              <w:pStyle w:val="TableParagraph"/>
              <w:spacing w:line="245" w:lineRule="exact"/>
              <w:ind w:left="110"/>
              <w:jc w:val="both"/>
            </w:pPr>
            <w:r>
              <w:rPr>
                <w:spacing w:val="-2"/>
              </w:rPr>
              <w:t>supporting</w:t>
            </w:r>
            <w:r>
              <w:rPr>
                <w:spacing w:val="-3"/>
              </w:rPr>
              <w:t xml:space="preserve"> </w:t>
            </w:r>
            <w:r>
              <w:rPr>
                <w:spacing w:val="-2"/>
              </w:rPr>
              <w:t>documentation</w:t>
            </w:r>
            <w:r>
              <w:rPr>
                <w:spacing w:val="-5"/>
              </w:rPr>
              <w:t xml:space="preserve"> </w:t>
            </w:r>
            <w:r>
              <w:rPr>
                <w:spacing w:val="-2"/>
              </w:rPr>
              <w:t>specified</w:t>
            </w:r>
            <w:r>
              <w:rPr>
                <w:spacing w:val="-1"/>
              </w:rPr>
              <w:t xml:space="preserve"> </w:t>
            </w:r>
            <w:r>
              <w:rPr>
                <w:spacing w:val="-2"/>
              </w:rPr>
              <w:t>below</w:t>
            </w:r>
            <w:r>
              <w:rPr>
                <w:spacing w:val="1"/>
              </w:rPr>
              <w:t xml:space="preserve"> </w:t>
            </w:r>
            <w:r>
              <w:rPr>
                <w:spacing w:val="-2"/>
              </w:rPr>
              <w:t>to</w:t>
            </w:r>
            <w:r>
              <w:rPr>
                <w:spacing w:val="1"/>
              </w:rPr>
              <w:t xml:space="preserve"> </w:t>
            </w:r>
            <w:r>
              <w:rPr>
                <w:spacing w:val="-2"/>
              </w:rPr>
              <w:t>the</w:t>
            </w:r>
            <w:r>
              <w:rPr>
                <w:spacing w:val="1"/>
              </w:rPr>
              <w:t xml:space="preserve"> </w:t>
            </w:r>
            <w:r>
              <w:rPr>
                <w:spacing w:val="-2"/>
              </w:rPr>
              <w:t>Contracting</w:t>
            </w:r>
            <w:r>
              <w:rPr>
                <w:spacing w:val="-1"/>
              </w:rPr>
              <w:t xml:space="preserve"> </w:t>
            </w:r>
            <w:r>
              <w:rPr>
                <w:spacing w:val="-2"/>
              </w:rPr>
              <w:t>Authority</w:t>
            </w:r>
            <w:r>
              <w:t xml:space="preserve"> </w:t>
            </w:r>
            <w:r>
              <w:rPr>
                <w:spacing w:val="-2"/>
              </w:rPr>
              <w:t>in each</w:t>
            </w:r>
            <w:r>
              <w:t xml:space="preserve"> </w:t>
            </w:r>
            <w:r>
              <w:rPr>
                <w:spacing w:val="-2"/>
              </w:rPr>
              <w:t>case.</w:t>
            </w:r>
          </w:p>
        </w:tc>
      </w:tr>
    </w:tbl>
    <w:p w14:paraId="75417A2C" w14:textId="77777777" w:rsidR="00A0027B" w:rsidRDefault="00A0027B">
      <w:pPr>
        <w:pStyle w:val="BodyText"/>
        <w:spacing w:before="204"/>
      </w:pPr>
    </w:p>
    <w:tbl>
      <w:tblPr>
        <w:tblW w:w="8111" w:type="dxa"/>
        <w:tblInd w:w="988" w:type="dxa"/>
        <w:tblCellMar>
          <w:top w:w="85" w:type="dxa"/>
          <w:left w:w="32" w:type="dxa"/>
          <w:right w:w="57" w:type="dxa"/>
        </w:tblCellMar>
        <w:tblLook w:val="04A0" w:firstRow="1" w:lastRow="0" w:firstColumn="1" w:lastColumn="0" w:noHBand="0" w:noVBand="1"/>
      </w:tblPr>
      <w:tblGrid>
        <w:gridCol w:w="1233"/>
        <w:gridCol w:w="6878"/>
      </w:tblGrid>
      <w:tr w:rsidR="006C3EC6" w14:paraId="3496969E" w14:textId="77777777" w:rsidTr="006C3EC6">
        <w:trPr>
          <w:trHeight w:val="372"/>
        </w:trPr>
        <w:tc>
          <w:tcPr>
            <w:tcW w:w="8111" w:type="dxa"/>
            <w:gridSpan w:val="2"/>
            <w:tcBorders>
              <w:top w:val="single" w:sz="4" w:space="0" w:color="000000"/>
              <w:left w:val="single" w:sz="4" w:space="0" w:color="000000"/>
              <w:bottom w:val="single" w:sz="4" w:space="0" w:color="000000"/>
              <w:right w:val="single" w:sz="4" w:space="0" w:color="000000"/>
            </w:tcBorders>
            <w:shd w:val="clear" w:color="auto" w:fill="D9D9D9"/>
          </w:tcPr>
          <w:p w14:paraId="5540DE22" w14:textId="4A56C8FD" w:rsidR="006C3EC6" w:rsidRDefault="006C3EC6" w:rsidP="006C3EC6">
            <w:pPr>
              <w:spacing w:line="259" w:lineRule="auto"/>
              <w:ind w:left="74"/>
            </w:pPr>
            <w:r>
              <w:rPr>
                <w:b/>
                <w:sz w:val="26"/>
              </w:rPr>
              <w:t xml:space="preserve">Financial and Economic Standing </w:t>
            </w:r>
          </w:p>
        </w:tc>
      </w:tr>
      <w:tr w:rsidR="006C3EC6" w14:paraId="7B24E84C" w14:textId="77777777" w:rsidTr="006C3EC6">
        <w:trPr>
          <w:trHeight w:val="871"/>
        </w:trPr>
        <w:tc>
          <w:tcPr>
            <w:tcW w:w="10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1D0431" w14:textId="77777777" w:rsidR="006C3EC6" w:rsidRDefault="006C3EC6" w:rsidP="006C3EC6">
            <w:pPr>
              <w:spacing w:line="259" w:lineRule="auto"/>
              <w:ind w:left="74"/>
            </w:pPr>
            <w:r>
              <w:rPr>
                <w:b/>
              </w:rPr>
              <w:t xml:space="preserve">Tax Compliance </w:t>
            </w:r>
          </w:p>
        </w:tc>
        <w:tc>
          <w:tcPr>
            <w:tcW w:w="7038" w:type="dxa"/>
            <w:tcBorders>
              <w:top w:val="single" w:sz="4" w:space="0" w:color="000000"/>
              <w:left w:val="single" w:sz="4" w:space="0" w:color="000000"/>
              <w:bottom w:val="single" w:sz="4" w:space="0" w:color="000000"/>
              <w:right w:val="single" w:sz="4" w:space="0" w:color="000000"/>
            </w:tcBorders>
          </w:tcPr>
          <w:p w14:paraId="443688A5" w14:textId="77777777" w:rsidR="006C3EC6" w:rsidRDefault="006C3EC6" w:rsidP="006C3EC6">
            <w:pPr>
              <w:spacing w:line="259" w:lineRule="auto"/>
              <w:ind w:left="77" w:right="48"/>
              <w:jc w:val="both"/>
            </w:pPr>
            <w:r>
              <w:t xml:space="preserve">Confirmation that the tenderer / all parties associated with the tenderer are fully tax compliant. Please refer to the tax rules contained in the Tender Response Document. </w:t>
            </w:r>
          </w:p>
        </w:tc>
      </w:tr>
      <w:tr w:rsidR="006C3EC6" w14:paraId="1E8C72B2" w14:textId="77777777" w:rsidTr="006C3EC6">
        <w:trPr>
          <w:trHeight w:val="3020"/>
        </w:trPr>
        <w:tc>
          <w:tcPr>
            <w:tcW w:w="10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F09AF4" w14:textId="77777777" w:rsidR="006C3EC6" w:rsidRDefault="006C3EC6" w:rsidP="006C3EC6">
            <w:pPr>
              <w:spacing w:line="259" w:lineRule="auto"/>
              <w:ind w:left="74"/>
            </w:pPr>
            <w:r>
              <w:rPr>
                <w:b/>
              </w:rPr>
              <w:t xml:space="preserve">Financial Capacity </w:t>
            </w:r>
          </w:p>
        </w:tc>
        <w:tc>
          <w:tcPr>
            <w:tcW w:w="7038" w:type="dxa"/>
            <w:tcBorders>
              <w:top w:val="single" w:sz="4" w:space="0" w:color="000000"/>
              <w:left w:val="single" w:sz="4" w:space="0" w:color="000000"/>
              <w:bottom w:val="single" w:sz="4" w:space="0" w:color="000000"/>
              <w:right w:val="single" w:sz="4" w:space="0" w:color="000000"/>
            </w:tcBorders>
          </w:tcPr>
          <w:p w14:paraId="1675597C" w14:textId="44FFF710" w:rsidR="006C3EC6" w:rsidRDefault="006C3EC6" w:rsidP="006C3EC6">
            <w:pPr>
              <w:widowControl/>
              <w:numPr>
                <w:ilvl w:val="0"/>
                <w:numId w:val="30"/>
              </w:numPr>
              <w:autoSpaceDE/>
              <w:autoSpaceDN/>
              <w:spacing w:after="1" w:line="239" w:lineRule="auto"/>
              <w:ind w:right="48" w:hanging="361"/>
              <w:jc w:val="both"/>
            </w:pPr>
            <w:r>
              <w:t xml:space="preserve">Confirmation that the tendering party turnover exceeded </w:t>
            </w:r>
            <w:r w:rsidRPr="00082F1E">
              <w:rPr>
                <w:b/>
              </w:rPr>
              <w:t>€</w:t>
            </w:r>
            <w:r>
              <w:rPr>
                <w:b/>
              </w:rPr>
              <w:t>282</w:t>
            </w:r>
            <w:r w:rsidRPr="00082F1E">
              <w:rPr>
                <w:b/>
              </w:rPr>
              <w:t>,000</w:t>
            </w:r>
            <w:r w:rsidRPr="00082F1E">
              <w:t xml:space="preserve"> </w:t>
            </w:r>
            <w:r>
              <w:t xml:space="preserve">during one of the last three years or pro-rata if more recently established firms are tendering – however the firm must have been in existence for at least 6 months. </w:t>
            </w:r>
          </w:p>
          <w:p w14:paraId="2EF6B188" w14:textId="77777777" w:rsidR="006C3EC6" w:rsidRDefault="006C3EC6" w:rsidP="006C3EC6">
            <w:pPr>
              <w:spacing w:after="12" w:line="259" w:lineRule="auto"/>
              <w:ind w:left="77"/>
            </w:pPr>
            <w:r>
              <w:t xml:space="preserve"> </w:t>
            </w:r>
          </w:p>
          <w:p w14:paraId="49056CD2" w14:textId="77777777" w:rsidR="006C3EC6" w:rsidRDefault="006C3EC6" w:rsidP="006C3EC6">
            <w:pPr>
              <w:widowControl/>
              <w:numPr>
                <w:ilvl w:val="0"/>
                <w:numId w:val="30"/>
              </w:numPr>
              <w:autoSpaceDE/>
              <w:autoSpaceDN/>
              <w:spacing w:line="239" w:lineRule="auto"/>
              <w:ind w:right="48" w:hanging="361"/>
              <w:jc w:val="both"/>
            </w:pPr>
            <w:r>
              <w:t xml:space="preserve">Confirmation of financial standing ensuring the tendering party has the financial capacity to pay its debts identified on the current statement of assets and liabilities as being the debts as they fall due. </w:t>
            </w:r>
          </w:p>
          <w:p w14:paraId="702C99E4" w14:textId="77777777" w:rsidR="006C3EC6" w:rsidRDefault="006C3EC6" w:rsidP="006C3EC6">
            <w:pPr>
              <w:spacing w:line="259" w:lineRule="auto"/>
              <w:ind w:left="361"/>
            </w:pPr>
            <w:r>
              <w:t xml:space="preserve"> </w:t>
            </w:r>
          </w:p>
          <w:p w14:paraId="7A18A55A" w14:textId="77777777" w:rsidR="006C3EC6" w:rsidRDefault="006C3EC6" w:rsidP="006C3EC6">
            <w:pPr>
              <w:spacing w:line="259" w:lineRule="auto"/>
              <w:ind w:left="77"/>
            </w:pPr>
            <w:r>
              <w:t xml:space="preserve">Evidence of both statements will be required prior to the award of any contract. </w:t>
            </w:r>
          </w:p>
        </w:tc>
      </w:tr>
    </w:tbl>
    <w:p w14:paraId="6BF8E264" w14:textId="69C957FB" w:rsidR="00A0027B" w:rsidRDefault="00A0027B">
      <w:pPr>
        <w:pStyle w:val="BodyText"/>
        <w:spacing w:line="278" w:lineRule="auto"/>
        <w:ind w:left="143"/>
      </w:pPr>
    </w:p>
    <w:p w14:paraId="461212A2" w14:textId="77777777" w:rsidR="00A0027B" w:rsidRDefault="00A0027B">
      <w:pPr>
        <w:pStyle w:val="BodyText"/>
        <w:spacing w:before="106" w:after="1"/>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621"/>
        <w:gridCol w:w="7686"/>
      </w:tblGrid>
      <w:tr w:rsidR="00A0027B" w14:paraId="1BC9FCBF" w14:textId="77777777">
        <w:trPr>
          <w:trHeight w:val="2522"/>
        </w:trPr>
        <w:tc>
          <w:tcPr>
            <w:tcW w:w="621" w:type="dxa"/>
          </w:tcPr>
          <w:p w14:paraId="3E61B7E1" w14:textId="77777777" w:rsidR="00A0027B" w:rsidRDefault="00A0027B">
            <w:pPr>
              <w:pStyle w:val="TableParagraph"/>
              <w:rPr>
                <w:rFonts w:ascii="Times New Roman"/>
              </w:rPr>
            </w:pPr>
          </w:p>
        </w:tc>
        <w:tc>
          <w:tcPr>
            <w:tcW w:w="7686" w:type="dxa"/>
          </w:tcPr>
          <w:p w14:paraId="45D80336" w14:textId="77777777" w:rsidR="00A0027B" w:rsidRDefault="00052D78">
            <w:pPr>
              <w:pStyle w:val="TableParagraph"/>
              <w:spacing w:line="225" w:lineRule="exact"/>
              <w:ind w:left="115"/>
              <w:jc w:val="both"/>
            </w:pPr>
            <w:r>
              <w:t>Tenderers</w:t>
            </w:r>
            <w:r>
              <w:rPr>
                <w:spacing w:val="37"/>
              </w:rPr>
              <w:t xml:space="preserve"> </w:t>
            </w:r>
            <w:r>
              <w:t>must</w:t>
            </w:r>
            <w:r>
              <w:rPr>
                <w:spacing w:val="43"/>
              </w:rPr>
              <w:t xml:space="preserve"> </w:t>
            </w:r>
            <w:r>
              <w:t>provide</w:t>
            </w:r>
            <w:r>
              <w:rPr>
                <w:spacing w:val="44"/>
              </w:rPr>
              <w:t xml:space="preserve"> </w:t>
            </w:r>
            <w:r>
              <w:t>the</w:t>
            </w:r>
            <w:r>
              <w:rPr>
                <w:spacing w:val="43"/>
              </w:rPr>
              <w:t xml:space="preserve"> </w:t>
            </w:r>
            <w:r>
              <w:t>supporting</w:t>
            </w:r>
            <w:r>
              <w:rPr>
                <w:spacing w:val="41"/>
              </w:rPr>
              <w:t xml:space="preserve"> </w:t>
            </w:r>
            <w:r>
              <w:t>documentation</w:t>
            </w:r>
            <w:r>
              <w:rPr>
                <w:spacing w:val="41"/>
              </w:rPr>
              <w:t xml:space="preserve"> </w:t>
            </w:r>
            <w:r>
              <w:t>specified</w:t>
            </w:r>
            <w:r>
              <w:rPr>
                <w:spacing w:val="42"/>
              </w:rPr>
              <w:t xml:space="preserve"> </w:t>
            </w:r>
            <w:r>
              <w:t>above</w:t>
            </w:r>
            <w:r>
              <w:rPr>
                <w:spacing w:val="46"/>
              </w:rPr>
              <w:t xml:space="preserve"> </w:t>
            </w:r>
            <w:r>
              <w:rPr>
                <w:spacing w:val="-2"/>
              </w:rPr>
              <w:t>without</w:t>
            </w:r>
          </w:p>
          <w:p w14:paraId="0B000B9B" w14:textId="77777777" w:rsidR="00A0027B" w:rsidRDefault="00052D78">
            <w:pPr>
              <w:pStyle w:val="TableParagraph"/>
              <w:spacing w:before="38" w:line="276" w:lineRule="auto"/>
              <w:ind w:left="115" w:right="50"/>
              <w:jc w:val="both"/>
            </w:pPr>
            <w:r>
              <w:t>delay</w:t>
            </w:r>
            <w:r>
              <w:rPr>
                <w:spacing w:val="-10"/>
              </w:rPr>
              <w:t xml:space="preserve"> </w:t>
            </w:r>
            <w:r>
              <w:t>when</w:t>
            </w:r>
            <w:r>
              <w:rPr>
                <w:spacing w:val="-10"/>
              </w:rPr>
              <w:t xml:space="preserve"> </w:t>
            </w:r>
            <w:r>
              <w:t>requested</w:t>
            </w:r>
            <w:r>
              <w:rPr>
                <w:spacing w:val="-9"/>
              </w:rPr>
              <w:t xml:space="preserve"> </w:t>
            </w:r>
            <w:r>
              <w:t>by</w:t>
            </w:r>
            <w:r>
              <w:rPr>
                <w:spacing w:val="-10"/>
              </w:rPr>
              <w:t xml:space="preserve"> </w:t>
            </w:r>
            <w:r>
              <w:t>the</w:t>
            </w:r>
            <w:r>
              <w:rPr>
                <w:spacing w:val="-8"/>
              </w:rPr>
              <w:t xml:space="preserve"> </w:t>
            </w:r>
            <w:r>
              <w:t>Contracting</w:t>
            </w:r>
            <w:r>
              <w:rPr>
                <w:spacing w:val="-11"/>
              </w:rPr>
              <w:t xml:space="preserve"> </w:t>
            </w:r>
            <w:r>
              <w:t>Authority.</w:t>
            </w:r>
            <w:r>
              <w:rPr>
                <w:spacing w:val="-10"/>
              </w:rPr>
              <w:t xml:space="preserve"> </w:t>
            </w:r>
            <w:r>
              <w:t>However,</w:t>
            </w:r>
            <w:r>
              <w:rPr>
                <w:spacing w:val="-10"/>
              </w:rPr>
              <w:t xml:space="preserve"> </w:t>
            </w:r>
            <w:r>
              <w:t>where</w:t>
            </w:r>
            <w:r>
              <w:rPr>
                <w:spacing w:val="-10"/>
              </w:rPr>
              <w:t xml:space="preserve"> </w:t>
            </w:r>
            <w:r>
              <w:t>the</w:t>
            </w:r>
            <w:r>
              <w:rPr>
                <w:spacing w:val="-10"/>
              </w:rPr>
              <w:t xml:space="preserve"> </w:t>
            </w:r>
            <w:r>
              <w:t>Tenderer</w:t>
            </w:r>
            <w:r>
              <w:rPr>
                <w:spacing w:val="-8"/>
              </w:rPr>
              <w:t xml:space="preserve"> </w:t>
            </w:r>
            <w:r>
              <w:t xml:space="preserve">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w:t>
            </w:r>
            <w:r>
              <w:rPr>
                <w:spacing w:val="-2"/>
              </w:rPr>
              <w:t>capacity.</w:t>
            </w:r>
          </w:p>
        </w:tc>
      </w:tr>
      <w:tr w:rsidR="00A0027B" w14:paraId="17E37229" w14:textId="77777777">
        <w:trPr>
          <w:trHeight w:val="2026"/>
        </w:trPr>
        <w:tc>
          <w:tcPr>
            <w:tcW w:w="621" w:type="dxa"/>
          </w:tcPr>
          <w:p w14:paraId="2EF1F125" w14:textId="77777777" w:rsidR="00A0027B" w:rsidRDefault="00052D78">
            <w:pPr>
              <w:pStyle w:val="TableParagraph"/>
              <w:spacing w:before="97"/>
              <w:ind w:left="50"/>
            </w:pPr>
            <w:r>
              <w:rPr>
                <w:color w:val="0000FF"/>
                <w:spacing w:val="-2"/>
              </w:rPr>
              <w:t>3.2.B</w:t>
            </w:r>
          </w:p>
        </w:tc>
        <w:tc>
          <w:tcPr>
            <w:tcW w:w="7686" w:type="dxa"/>
          </w:tcPr>
          <w:p w14:paraId="12BCF668" w14:textId="77777777" w:rsidR="00A0027B" w:rsidRDefault="00052D78">
            <w:pPr>
              <w:pStyle w:val="TableParagraph"/>
              <w:spacing w:before="97"/>
              <w:ind w:left="115"/>
              <w:jc w:val="both"/>
              <w:rPr>
                <w:b/>
              </w:rPr>
            </w:pPr>
            <w:r>
              <w:rPr>
                <w:b/>
              </w:rPr>
              <w:t>Technical</w:t>
            </w:r>
            <w:r>
              <w:rPr>
                <w:b/>
                <w:spacing w:val="-7"/>
              </w:rPr>
              <w:t xml:space="preserve"> </w:t>
            </w:r>
            <w:r>
              <w:rPr>
                <w:b/>
              </w:rPr>
              <w:t>and</w:t>
            </w:r>
            <w:r>
              <w:rPr>
                <w:b/>
                <w:spacing w:val="-7"/>
              </w:rPr>
              <w:t xml:space="preserve"> </w:t>
            </w:r>
            <w:r>
              <w:rPr>
                <w:b/>
              </w:rPr>
              <w:t>Professional</w:t>
            </w:r>
            <w:r>
              <w:rPr>
                <w:b/>
                <w:spacing w:val="-7"/>
              </w:rPr>
              <w:t xml:space="preserve"> </w:t>
            </w:r>
            <w:r>
              <w:rPr>
                <w:b/>
                <w:spacing w:val="-2"/>
              </w:rPr>
              <w:t>Ability</w:t>
            </w:r>
          </w:p>
          <w:p w14:paraId="76459EB6" w14:textId="5F58D112" w:rsidR="00A0027B" w:rsidRDefault="00052D78">
            <w:pPr>
              <w:pStyle w:val="TableParagraph"/>
              <w:spacing w:before="162" w:line="276" w:lineRule="auto"/>
              <w:ind w:left="115" w:right="47"/>
              <w:jc w:val="both"/>
            </w:pPr>
            <w:r>
              <w:t xml:space="preserve">Tenderers must declare by way of </w:t>
            </w:r>
            <w:proofErr w:type="spellStart"/>
            <w:r>
              <w:t>eESPD</w:t>
            </w:r>
            <w:proofErr w:type="spellEnd"/>
            <w:r>
              <w:t xml:space="preserve"> that they satisfy the technical and professional</w:t>
            </w:r>
            <w:r>
              <w:rPr>
                <w:spacing w:val="-13"/>
              </w:rPr>
              <w:t xml:space="preserve"> </w:t>
            </w:r>
            <w:r>
              <w:t>requirement(s)</w:t>
            </w:r>
            <w:r>
              <w:rPr>
                <w:spacing w:val="-12"/>
              </w:rPr>
              <w:t xml:space="preserve"> </w:t>
            </w:r>
            <w:r>
              <w:t>set</w:t>
            </w:r>
            <w:r>
              <w:rPr>
                <w:spacing w:val="-13"/>
              </w:rPr>
              <w:t xml:space="preserve"> </w:t>
            </w:r>
            <w:r>
              <w:t>out</w:t>
            </w:r>
            <w:r>
              <w:rPr>
                <w:spacing w:val="-12"/>
              </w:rPr>
              <w:t xml:space="preserve"> </w:t>
            </w:r>
            <w:r>
              <w:t>below</w:t>
            </w:r>
            <w:r>
              <w:rPr>
                <w:spacing w:val="-13"/>
              </w:rPr>
              <w:t xml:space="preserve"> </w:t>
            </w:r>
            <w:r>
              <w:t>and</w:t>
            </w:r>
            <w:r>
              <w:rPr>
                <w:spacing w:val="-6"/>
              </w:rPr>
              <w:t xml:space="preserve"> </w:t>
            </w:r>
            <w:r>
              <w:t>that</w:t>
            </w:r>
            <w:r>
              <w:rPr>
                <w:spacing w:val="-8"/>
              </w:rPr>
              <w:t xml:space="preserve"> </w:t>
            </w:r>
            <w:r>
              <w:t>they</w:t>
            </w:r>
            <w:r>
              <w:rPr>
                <w:spacing w:val="-4"/>
              </w:rPr>
              <w:t xml:space="preserve"> </w:t>
            </w:r>
            <w:r>
              <w:t>are</w:t>
            </w:r>
            <w:r>
              <w:rPr>
                <w:spacing w:val="-5"/>
              </w:rPr>
              <w:t xml:space="preserve"> </w:t>
            </w:r>
            <w:r>
              <w:t>able,</w:t>
            </w:r>
            <w:r>
              <w:rPr>
                <w:spacing w:val="-5"/>
              </w:rPr>
              <w:t xml:space="preserve"> </w:t>
            </w:r>
            <w:r>
              <w:t>upon</w:t>
            </w:r>
            <w:r>
              <w:rPr>
                <w:spacing w:val="-8"/>
              </w:rPr>
              <w:t xml:space="preserve"> </w:t>
            </w:r>
            <w:r>
              <w:t>request</w:t>
            </w:r>
            <w:r>
              <w:rPr>
                <w:spacing w:val="-7"/>
              </w:rPr>
              <w:t xml:space="preserve"> </w:t>
            </w:r>
            <w:r>
              <w:t>and</w:t>
            </w:r>
            <w:r>
              <w:rPr>
                <w:spacing w:val="-6"/>
              </w:rPr>
              <w:t xml:space="preserve"> </w:t>
            </w:r>
            <w:r>
              <w:t>without</w:t>
            </w:r>
            <w:r>
              <w:rPr>
                <w:spacing w:val="-5"/>
              </w:rPr>
              <w:t xml:space="preserve"> </w:t>
            </w:r>
            <w:r>
              <w:t>delay,</w:t>
            </w:r>
            <w:r>
              <w:rPr>
                <w:spacing w:val="-7"/>
              </w:rPr>
              <w:t xml:space="preserve"> </w:t>
            </w:r>
            <w:r>
              <w:t>to</w:t>
            </w:r>
            <w:r>
              <w:rPr>
                <w:spacing w:val="-6"/>
              </w:rPr>
              <w:t xml:space="preserve"> </w:t>
            </w:r>
            <w:r>
              <w:t>provide the supporting</w:t>
            </w:r>
            <w:r>
              <w:rPr>
                <w:spacing w:val="2"/>
              </w:rPr>
              <w:t xml:space="preserve"> </w:t>
            </w:r>
            <w:r>
              <w:t>documentation specified below</w:t>
            </w:r>
            <w:r>
              <w:rPr>
                <w:spacing w:val="1"/>
              </w:rPr>
              <w:t xml:space="preserve"> </w:t>
            </w:r>
            <w:r>
              <w:t>to</w:t>
            </w:r>
            <w:r>
              <w:rPr>
                <w:spacing w:val="1"/>
              </w:rPr>
              <w:t xml:space="preserve"> </w:t>
            </w:r>
            <w:r>
              <w:t>the</w:t>
            </w:r>
            <w:r>
              <w:rPr>
                <w:spacing w:val="1"/>
              </w:rPr>
              <w:t xml:space="preserve"> </w:t>
            </w:r>
            <w:r>
              <w:t>Contracting</w:t>
            </w:r>
            <w:r>
              <w:rPr>
                <w:spacing w:val="2"/>
              </w:rPr>
              <w:t xml:space="preserve"> </w:t>
            </w:r>
            <w:r>
              <w:t>Authority</w:t>
            </w:r>
            <w:r>
              <w:rPr>
                <w:spacing w:val="4"/>
              </w:rPr>
              <w:t xml:space="preserve"> </w:t>
            </w:r>
            <w:r>
              <w:t xml:space="preserve">in </w:t>
            </w:r>
            <w:r>
              <w:rPr>
                <w:spacing w:val="-4"/>
              </w:rPr>
              <w:t>each</w:t>
            </w:r>
          </w:p>
          <w:p w14:paraId="3237F844" w14:textId="77777777" w:rsidR="00A0027B" w:rsidRDefault="00052D78">
            <w:pPr>
              <w:pStyle w:val="TableParagraph"/>
              <w:spacing w:line="243" w:lineRule="exact"/>
              <w:ind w:left="115"/>
              <w:rPr>
                <w:spacing w:val="-2"/>
              </w:rPr>
            </w:pPr>
            <w:r>
              <w:rPr>
                <w:spacing w:val="-2"/>
              </w:rPr>
              <w:t>case.</w:t>
            </w:r>
          </w:p>
          <w:p w14:paraId="240EF6CD" w14:textId="77777777" w:rsidR="006C3EC6" w:rsidRDefault="006C3EC6">
            <w:pPr>
              <w:pStyle w:val="TableParagraph"/>
              <w:spacing w:line="243" w:lineRule="exact"/>
              <w:ind w:left="115"/>
            </w:pPr>
          </w:p>
          <w:p w14:paraId="67E6AF64" w14:textId="283C156E" w:rsidR="006C3EC6" w:rsidRDefault="006C3EC6">
            <w:pPr>
              <w:pStyle w:val="TableParagraph"/>
              <w:spacing w:line="243" w:lineRule="exact"/>
              <w:ind w:left="115"/>
            </w:pPr>
          </w:p>
        </w:tc>
      </w:tr>
    </w:tbl>
    <w:p w14:paraId="0B9F58C7" w14:textId="77777777" w:rsidR="00A0027B" w:rsidRDefault="00A0027B">
      <w:pPr>
        <w:pStyle w:val="BodyText"/>
        <w:spacing w:before="206"/>
      </w:pPr>
    </w:p>
    <w:tbl>
      <w:tblPr>
        <w:tblStyle w:val="TableGrid"/>
        <w:tblW w:w="8045" w:type="dxa"/>
        <w:tblInd w:w="988" w:type="dxa"/>
        <w:tblCellMar>
          <w:left w:w="107" w:type="dxa"/>
          <w:right w:w="51" w:type="dxa"/>
        </w:tblCellMar>
        <w:tblLook w:val="04A0" w:firstRow="1" w:lastRow="0" w:firstColumn="1" w:lastColumn="0" w:noHBand="0" w:noVBand="1"/>
      </w:tblPr>
      <w:tblGrid>
        <w:gridCol w:w="3537"/>
        <w:gridCol w:w="1450"/>
        <w:gridCol w:w="3058"/>
      </w:tblGrid>
      <w:tr w:rsidR="006C3EC6" w14:paraId="7B72B3D3" w14:textId="77777777" w:rsidTr="006C3EC6">
        <w:trPr>
          <w:trHeight w:val="541"/>
        </w:trPr>
        <w:tc>
          <w:tcPr>
            <w:tcW w:w="8045"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14:paraId="08533707" w14:textId="719D0277" w:rsidR="006C3EC6" w:rsidRDefault="006C3EC6" w:rsidP="006C3EC6">
            <w:pPr>
              <w:spacing w:line="259" w:lineRule="auto"/>
            </w:pPr>
            <w:r>
              <w:rPr>
                <w:b/>
              </w:rPr>
              <w:lastRenderedPageBreak/>
              <w:t xml:space="preserve">Personnel and Skills </w:t>
            </w:r>
          </w:p>
        </w:tc>
      </w:tr>
      <w:tr w:rsidR="006C3EC6" w14:paraId="3E4F5F72" w14:textId="77777777" w:rsidTr="006C3EC6">
        <w:trPr>
          <w:trHeight w:val="983"/>
        </w:trPr>
        <w:tc>
          <w:tcPr>
            <w:tcW w:w="8045" w:type="dxa"/>
            <w:gridSpan w:val="3"/>
            <w:tcBorders>
              <w:top w:val="single" w:sz="4" w:space="0" w:color="000000"/>
              <w:left w:val="single" w:sz="4" w:space="0" w:color="000000"/>
              <w:bottom w:val="single" w:sz="4" w:space="0" w:color="000000"/>
              <w:right w:val="single" w:sz="4" w:space="0" w:color="000000"/>
            </w:tcBorders>
            <w:vAlign w:val="center"/>
          </w:tcPr>
          <w:p w14:paraId="7A698CE6" w14:textId="77777777" w:rsidR="006C3EC6" w:rsidRDefault="006C3EC6" w:rsidP="006C3EC6">
            <w:pPr>
              <w:spacing w:line="259" w:lineRule="auto"/>
              <w:ind w:right="54"/>
            </w:pPr>
            <w:r>
              <w:t xml:space="preserve">Tenderers must provide information which demonstrates access to the minimum number of skilled personnel as indicated below and outlined in the TRD. (Please note, requirements below may be provided by the same person, for example contract manager may also be a suitably qualified supervisor). </w:t>
            </w:r>
          </w:p>
        </w:tc>
      </w:tr>
      <w:tr w:rsidR="006C3EC6" w14:paraId="18D6B7EA" w14:textId="77777777" w:rsidTr="006C3EC6">
        <w:trPr>
          <w:trHeight w:val="542"/>
        </w:trPr>
        <w:tc>
          <w:tcPr>
            <w:tcW w:w="498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60D770D" w14:textId="77777777" w:rsidR="006C3EC6" w:rsidRDefault="006C3EC6" w:rsidP="006C3EC6">
            <w:pPr>
              <w:spacing w:line="259" w:lineRule="auto"/>
            </w:pPr>
            <w:r>
              <w:rPr>
                <w:b/>
              </w:rPr>
              <w:t xml:space="preserve">Skillset Required </w:t>
            </w:r>
          </w:p>
        </w:tc>
        <w:tc>
          <w:tcPr>
            <w:tcW w:w="305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9CF102" w14:textId="77777777" w:rsidR="006C3EC6" w:rsidRDefault="006C3EC6" w:rsidP="006C3EC6">
            <w:pPr>
              <w:spacing w:line="259" w:lineRule="auto"/>
              <w:ind w:left="1"/>
            </w:pPr>
            <w:r>
              <w:rPr>
                <w:b/>
              </w:rPr>
              <w:t xml:space="preserve">Minimum Number </w:t>
            </w:r>
          </w:p>
        </w:tc>
      </w:tr>
      <w:tr w:rsidR="006C3EC6" w14:paraId="1A753132" w14:textId="77777777" w:rsidTr="006C3EC6">
        <w:trPr>
          <w:trHeight w:val="542"/>
        </w:trPr>
        <w:tc>
          <w:tcPr>
            <w:tcW w:w="498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05A4BDA" w14:textId="77777777" w:rsidR="006C3EC6" w:rsidRDefault="006C3EC6" w:rsidP="006C3EC6">
            <w:pPr>
              <w:spacing w:line="259" w:lineRule="auto"/>
            </w:pPr>
            <w:r>
              <w:rPr>
                <w:b/>
              </w:rPr>
              <w:t xml:space="preserve">Account /Contract Manager </w:t>
            </w:r>
          </w:p>
        </w:tc>
        <w:tc>
          <w:tcPr>
            <w:tcW w:w="3058" w:type="dxa"/>
            <w:tcBorders>
              <w:top w:val="single" w:sz="4" w:space="0" w:color="000000"/>
              <w:left w:val="single" w:sz="4" w:space="0" w:color="000000"/>
              <w:bottom w:val="single" w:sz="4" w:space="0" w:color="000000"/>
              <w:right w:val="single" w:sz="4" w:space="0" w:color="000000"/>
            </w:tcBorders>
            <w:vAlign w:val="center"/>
          </w:tcPr>
          <w:p w14:paraId="231C9462" w14:textId="77777777" w:rsidR="006C3EC6" w:rsidRDefault="006C3EC6" w:rsidP="006C3EC6">
            <w:pPr>
              <w:spacing w:line="259" w:lineRule="auto"/>
              <w:ind w:right="51"/>
              <w:jc w:val="center"/>
            </w:pPr>
            <w:r>
              <w:rPr>
                <w:b/>
              </w:rPr>
              <w:t xml:space="preserve">1 </w:t>
            </w:r>
          </w:p>
        </w:tc>
      </w:tr>
      <w:tr w:rsidR="006C3EC6" w14:paraId="7888555E" w14:textId="77777777" w:rsidTr="006C3EC6">
        <w:trPr>
          <w:trHeight w:val="542"/>
        </w:trPr>
        <w:tc>
          <w:tcPr>
            <w:tcW w:w="498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1CED18DE" w14:textId="77777777" w:rsidR="006C3EC6" w:rsidRDefault="006C3EC6" w:rsidP="006C3EC6">
            <w:pPr>
              <w:spacing w:line="259" w:lineRule="auto"/>
              <w:rPr>
                <w:b/>
              </w:rPr>
            </w:pPr>
            <w:r>
              <w:rPr>
                <w:b/>
              </w:rPr>
              <w:t>Deputy Account / Contract Manager</w:t>
            </w:r>
          </w:p>
        </w:tc>
        <w:tc>
          <w:tcPr>
            <w:tcW w:w="3058" w:type="dxa"/>
            <w:tcBorders>
              <w:top w:val="single" w:sz="4" w:space="0" w:color="000000"/>
              <w:left w:val="single" w:sz="4" w:space="0" w:color="000000"/>
              <w:bottom w:val="single" w:sz="4" w:space="0" w:color="000000"/>
              <w:right w:val="single" w:sz="4" w:space="0" w:color="000000"/>
            </w:tcBorders>
            <w:vAlign w:val="center"/>
          </w:tcPr>
          <w:p w14:paraId="4EDFBDFC" w14:textId="77777777" w:rsidR="006C3EC6" w:rsidRDefault="006C3EC6" w:rsidP="006C3EC6">
            <w:pPr>
              <w:spacing w:line="259" w:lineRule="auto"/>
              <w:ind w:right="51"/>
              <w:jc w:val="center"/>
              <w:rPr>
                <w:b/>
              </w:rPr>
            </w:pPr>
            <w:r>
              <w:rPr>
                <w:b/>
              </w:rPr>
              <w:t>1</w:t>
            </w:r>
          </w:p>
        </w:tc>
      </w:tr>
      <w:tr w:rsidR="006C3EC6" w:rsidRPr="00C64CD2" w14:paraId="63115BD4" w14:textId="77777777" w:rsidTr="006C3EC6">
        <w:trPr>
          <w:trHeight w:val="542"/>
        </w:trPr>
        <w:tc>
          <w:tcPr>
            <w:tcW w:w="498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13FFBC6" w14:textId="77777777" w:rsidR="006C3EC6" w:rsidRPr="00C64CD2" w:rsidRDefault="006C3EC6" w:rsidP="006C3EC6">
            <w:pPr>
              <w:spacing w:line="259" w:lineRule="auto"/>
              <w:rPr>
                <w:b/>
              </w:rPr>
            </w:pPr>
            <w:r w:rsidRPr="00C64CD2">
              <w:rPr>
                <w:b/>
              </w:rPr>
              <w:t>Pest Control Operators</w:t>
            </w:r>
          </w:p>
        </w:tc>
        <w:tc>
          <w:tcPr>
            <w:tcW w:w="3058" w:type="dxa"/>
            <w:tcBorders>
              <w:top w:val="single" w:sz="4" w:space="0" w:color="000000"/>
              <w:left w:val="single" w:sz="4" w:space="0" w:color="000000"/>
              <w:bottom w:val="single" w:sz="4" w:space="0" w:color="000000"/>
              <w:right w:val="single" w:sz="4" w:space="0" w:color="000000"/>
            </w:tcBorders>
            <w:vAlign w:val="center"/>
          </w:tcPr>
          <w:p w14:paraId="2EAAA1E3" w14:textId="77777777" w:rsidR="006C3EC6" w:rsidRPr="00C64CD2" w:rsidRDefault="006C3EC6" w:rsidP="006C3EC6">
            <w:pPr>
              <w:spacing w:line="259" w:lineRule="auto"/>
              <w:ind w:right="51"/>
              <w:jc w:val="center"/>
              <w:rPr>
                <w:b/>
              </w:rPr>
            </w:pPr>
            <w:r w:rsidRPr="00C64CD2">
              <w:rPr>
                <w:b/>
              </w:rPr>
              <w:t>5</w:t>
            </w:r>
          </w:p>
        </w:tc>
      </w:tr>
      <w:tr w:rsidR="006C3EC6" w:rsidRPr="00C64CD2" w14:paraId="5539258B" w14:textId="77777777" w:rsidTr="006C3EC6">
        <w:trPr>
          <w:trHeight w:val="542"/>
        </w:trPr>
        <w:tc>
          <w:tcPr>
            <w:tcW w:w="498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BFCB01B" w14:textId="77777777" w:rsidR="006C3EC6" w:rsidRPr="00C64CD2" w:rsidRDefault="006C3EC6" w:rsidP="006C3EC6">
            <w:pPr>
              <w:spacing w:line="259" w:lineRule="auto"/>
              <w:rPr>
                <w:b/>
              </w:rPr>
            </w:pPr>
            <w:r w:rsidRPr="00C64CD2">
              <w:rPr>
                <w:b/>
              </w:rPr>
              <w:t>Support Staff</w:t>
            </w:r>
          </w:p>
        </w:tc>
        <w:tc>
          <w:tcPr>
            <w:tcW w:w="3058" w:type="dxa"/>
            <w:tcBorders>
              <w:top w:val="single" w:sz="4" w:space="0" w:color="000000"/>
              <w:left w:val="single" w:sz="4" w:space="0" w:color="000000"/>
              <w:bottom w:val="single" w:sz="4" w:space="0" w:color="000000"/>
              <w:right w:val="single" w:sz="4" w:space="0" w:color="000000"/>
            </w:tcBorders>
            <w:vAlign w:val="center"/>
          </w:tcPr>
          <w:p w14:paraId="17FCB85A" w14:textId="77777777" w:rsidR="006C3EC6" w:rsidRPr="00C64CD2" w:rsidRDefault="006C3EC6" w:rsidP="006C3EC6">
            <w:pPr>
              <w:spacing w:line="259" w:lineRule="auto"/>
              <w:ind w:right="51"/>
              <w:jc w:val="center"/>
              <w:rPr>
                <w:b/>
              </w:rPr>
            </w:pPr>
            <w:r w:rsidRPr="00C64CD2">
              <w:rPr>
                <w:b/>
              </w:rPr>
              <w:t>2</w:t>
            </w:r>
          </w:p>
        </w:tc>
      </w:tr>
      <w:tr w:rsidR="006C3EC6" w14:paraId="2B4A9890" w14:textId="77777777" w:rsidTr="006C3EC6">
        <w:trPr>
          <w:trHeight w:val="541"/>
        </w:trPr>
        <w:tc>
          <w:tcPr>
            <w:tcW w:w="8045"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14:paraId="0C621EF7" w14:textId="495E5E04" w:rsidR="006C3EC6" w:rsidRDefault="006C3EC6" w:rsidP="006C3EC6">
            <w:pPr>
              <w:spacing w:line="259" w:lineRule="auto"/>
              <w:rPr>
                <w:b/>
              </w:rPr>
            </w:pPr>
            <w:r>
              <w:rPr>
                <w:b/>
              </w:rPr>
              <w:t xml:space="preserve">Technical Equipment and Resources </w:t>
            </w:r>
          </w:p>
        </w:tc>
      </w:tr>
      <w:tr w:rsidR="006C3EC6" w:rsidRPr="003A226A" w14:paraId="07F77745" w14:textId="77777777" w:rsidTr="006C3EC6">
        <w:trPr>
          <w:trHeight w:val="541"/>
        </w:trPr>
        <w:tc>
          <w:tcPr>
            <w:tcW w:w="8045"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CB93F1" w14:textId="77777777" w:rsidR="006C3EC6" w:rsidRPr="003A226A" w:rsidRDefault="006C3EC6" w:rsidP="006C3EC6">
            <w:pPr>
              <w:spacing w:line="259" w:lineRule="auto"/>
              <w:rPr>
                <w:b/>
              </w:rPr>
            </w:pPr>
            <w:r w:rsidRPr="003A226A">
              <w:t>Tenderers must provide information which demonstrates access to the required level of technical resources as indicated below and outlined in the TRD.</w:t>
            </w:r>
          </w:p>
        </w:tc>
      </w:tr>
      <w:tr w:rsidR="006C3EC6" w:rsidRPr="003A226A" w14:paraId="032436E0" w14:textId="77777777" w:rsidTr="006C3EC6">
        <w:trPr>
          <w:trHeight w:val="541"/>
        </w:trPr>
        <w:tc>
          <w:tcPr>
            <w:tcW w:w="353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BA74910" w14:textId="77777777" w:rsidR="006C3EC6" w:rsidRPr="003A226A" w:rsidRDefault="006C3EC6" w:rsidP="006C3EC6">
            <w:pPr>
              <w:spacing w:line="259" w:lineRule="auto"/>
              <w:rPr>
                <w:b/>
              </w:rPr>
            </w:pPr>
            <w:r w:rsidRPr="003A226A">
              <w:rPr>
                <w:b/>
              </w:rPr>
              <w:t>Technical Resources</w:t>
            </w:r>
          </w:p>
        </w:tc>
        <w:tc>
          <w:tcPr>
            <w:tcW w:w="4508"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BAAD118" w14:textId="77777777" w:rsidR="006C3EC6" w:rsidRPr="003A226A" w:rsidRDefault="006C3EC6" w:rsidP="006C3EC6">
            <w:pPr>
              <w:spacing w:line="259" w:lineRule="auto"/>
              <w:rPr>
                <w:b/>
              </w:rPr>
            </w:pPr>
            <w:r w:rsidRPr="003A226A">
              <w:rPr>
                <w:b/>
              </w:rPr>
              <w:t>Minimum Number</w:t>
            </w:r>
          </w:p>
        </w:tc>
      </w:tr>
      <w:tr w:rsidR="006C3EC6" w:rsidRPr="00C64CD2" w14:paraId="4889CA4B" w14:textId="77777777" w:rsidTr="006C3EC6">
        <w:trPr>
          <w:trHeight w:val="541"/>
        </w:trPr>
        <w:tc>
          <w:tcPr>
            <w:tcW w:w="353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59E8D9" w14:textId="77777777" w:rsidR="006C3EC6" w:rsidRPr="00C64CD2" w:rsidRDefault="006C3EC6" w:rsidP="006C3EC6">
            <w:pPr>
              <w:spacing w:line="259" w:lineRule="auto"/>
            </w:pPr>
            <w:r w:rsidRPr="00C64CD2">
              <w:t>Crew Vehicles</w:t>
            </w:r>
          </w:p>
        </w:tc>
        <w:tc>
          <w:tcPr>
            <w:tcW w:w="45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468C86" w14:textId="77777777" w:rsidR="006C3EC6" w:rsidRPr="00C64CD2" w:rsidRDefault="006C3EC6" w:rsidP="006C3EC6">
            <w:pPr>
              <w:spacing w:line="259" w:lineRule="auto"/>
            </w:pPr>
            <w:r w:rsidRPr="00C64CD2">
              <w:t>2</w:t>
            </w:r>
          </w:p>
        </w:tc>
      </w:tr>
      <w:tr w:rsidR="006C3EC6" w14:paraId="6BF082A0" w14:textId="77777777" w:rsidTr="006C3EC6">
        <w:trPr>
          <w:trHeight w:val="541"/>
        </w:trPr>
        <w:tc>
          <w:tcPr>
            <w:tcW w:w="8045"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14:paraId="69228260" w14:textId="38B68154" w:rsidR="006C3EC6" w:rsidRDefault="006C3EC6" w:rsidP="006C3EC6">
            <w:pPr>
              <w:spacing w:line="259" w:lineRule="auto"/>
            </w:pPr>
            <w:r>
              <w:rPr>
                <w:b/>
              </w:rPr>
              <w:t xml:space="preserve">Previous Experience </w:t>
            </w:r>
          </w:p>
        </w:tc>
      </w:tr>
      <w:tr w:rsidR="006C3EC6" w14:paraId="65F508A9" w14:textId="77777777" w:rsidTr="006C3EC6">
        <w:trPr>
          <w:trHeight w:val="722"/>
        </w:trPr>
        <w:tc>
          <w:tcPr>
            <w:tcW w:w="8045" w:type="dxa"/>
            <w:gridSpan w:val="3"/>
            <w:tcBorders>
              <w:top w:val="single" w:sz="4" w:space="0" w:color="000000"/>
              <w:left w:val="single" w:sz="4" w:space="0" w:color="000000"/>
              <w:bottom w:val="single" w:sz="4" w:space="0" w:color="000000"/>
              <w:right w:val="single" w:sz="4" w:space="0" w:color="000000"/>
            </w:tcBorders>
            <w:vAlign w:val="center"/>
          </w:tcPr>
          <w:p w14:paraId="04D02798" w14:textId="77777777" w:rsidR="006C3EC6" w:rsidRDefault="006C3EC6" w:rsidP="006C3EC6">
            <w:pPr>
              <w:spacing w:line="259" w:lineRule="auto"/>
              <w:ind w:right="53"/>
            </w:pPr>
            <w:r>
              <w:t>Tenderers must provide information clearly demonstrating successful delivery of two (2) previous comparable contracts.</w:t>
            </w:r>
          </w:p>
          <w:p w14:paraId="408BA240" w14:textId="77777777" w:rsidR="006C3EC6" w:rsidRDefault="006C3EC6" w:rsidP="006C3EC6">
            <w:pPr>
              <w:spacing w:line="259" w:lineRule="auto"/>
              <w:ind w:right="53"/>
            </w:pPr>
          </w:p>
          <w:p w14:paraId="47DC3549" w14:textId="77777777" w:rsidR="006C3EC6" w:rsidRDefault="006C3EC6" w:rsidP="006C3EC6">
            <w:pPr>
              <w:spacing w:line="259" w:lineRule="auto"/>
              <w:ind w:right="53"/>
            </w:pPr>
            <w:r>
              <w:t>Please complete templates in the Tender Response Document.</w:t>
            </w:r>
          </w:p>
        </w:tc>
      </w:tr>
      <w:tr w:rsidR="006C3EC6" w14:paraId="105A800C" w14:textId="77777777" w:rsidTr="006C3EC6">
        <w:trPr>
          <w:trHeight w:val="540"/>
        </w:trPr>
        <w:tc>
          <w:tcPr>
            <w:tcW w:w="8045"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14:paraId="045A1EC1" w14:textId="4CD7118E" w:rsidR="006C3EC6" w:rsidRDefault="006C3EC6" w:rsidP="006C3EC6">
            <w:pPr>
              <w:spacing w:line="259" w:lineRule="auto"/>
            </w:pPr>
            <w:r>
              <w:rPr>
                <w:b/>
              </w:rPr>
              <w:t xml:space="preserve">Health &amp; Safety Management System </w:t>
            </w:r>
          </w:p>
        </w:tc>
      </w:tr>
      <w:tr w:rsidR="006C3EC6" w14:paraId="3FD64F86" w14:textId="77777777" w:rsidTr="006C3EC6">
        <w:trPr>
          <w:trHeight w:val="988"/>
        </w:trPr>
        <w:tc>
          <w:tcPr>
            <w:tcW w:w="8045" w:type="dxa"/>
            <w:gridSpan w:val="3"/>
            <w:tcBorders>
              <w:top w:val="single" w:sz="4" w:space="0" w:color="000000"/>
              <w:left w:val="single" w:sz="4" w:space="0" w:color="000000"/>
              <w:bottom w:val="single" w:sz="4" w:space="0" w:color="000000"/>
              <w:right w:val="single" w:sz="4" w:space="0" w:color="000000"/>
            </w:tcBorders>
            <w:vAlign w:val="center"/>
          </w:tcPr>
          <w:p w14:paraId="7AEF0D18" w14:textId="77777777" w:rsidR="006C3EC6" w:rsidRDefault="006C3EC6" w:rsidP="006C3EC6">
            <w:pPr>
              <w:spacing w:line="259" w:lineRule="auto"/>
              <w:ind w:right="61"/>
            </w:pPr>
            <w:r>
              <w:t xml:space="preserve">Tenderers must provide information which demonstrates operation of health &amp; safety systems and procedures in line with all relevant Safety Health &amp; Welfare at Work legislation. Please complete the TRD. Evidence of compliance will be required as condition of contract award. </w:t>
            </w:r>
          </w:p>
        </w:tc>
      </w:tr>
      <w:tr w:rsidR="006C3EC6" w14:paraId="21DFBE8B" w14:textId="77777777" w:rsidTr="006C3EC6">
        <w:trPr>
          <w:trHeight w:val="988"/>
        </w:trPr>
        <w:tc>
          <w:tcPr>
            <w:tcW w:w="8045"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BB5A09F" w14:textId="7CFD45D1" w:rsidR="006C3EC6" w:rsidRDefault="006C3EC6" w:rsidP="006C3EC6">
            <w:pPr>
              <w:spacing w:line="259" w:lineRule="auto"/>
              <w:ind w:right="61"/>
            </w:pPr>
            <w:r w:rsidRPr="003A226A">
              <w:rPr>
                <w:b/>
                <w:bCs/>
              </w:rPr>
              <w:t xml:space="preserve">Quality Assurance Management System </w:t>
            </w:r>
          </w:p>
        </w:tc>
      </w:tr>
      <w:tr w:rsidR="006C3EC6" w14:paraId="7BF488C3" w14:textId="77777777" w:rsidTr="006C3EC6">
        <w:trPr>
          <w:trHeight w:val="988"/>
        </w:trPr>
        <w:tc>
          <w:tcPr>
            <w:tcW w:w="8045" w:type="dxa"/>
            <w:gridSpan w:val="3"/>
            <w:tcBorders>
              <w:top w:val="single" w:sz="4" w:space="0" w:color="000000"/>
              <w:left w:val="single" w:sz="4" w:space="0" w:color="000000"/>
              <w:bottom w:val="single" w:sz="4" w:space="0" w:color="000000"/>
              <w:right w:val="single" w:sz="4" w:space="0" w:color="000000"/>
            </w:tcBorders>
            <w:vAlign w:val="center"/>
          </w:tcPr>
          <w:p w14:paraId="1F9D989D" w14:textId="77777777" w:rsidR="006C3EC6" w:rsidRDefault="006C3EC6" w:rsidP="006C3EC6">
            <w:pPr>
              <w:spacing w:line="259" w:lineRule="auto"/>
              <w:ind w:right="61"/>
            </w:pPr>
            <w:r w:rsidRPr="003A226A">
              <w:t>Tenderers must provide information which demonstrates a commitment to quality assurance and provide details of quality assurance policies and systems and whether 3rd party certified. Please complete the TRD.</w:t>
            </w:r>
          </w:p>
        </w:tc>
      </w:tr>
      <w:tr w:rsidR="006C3EC6" w:rsidRPr="00667F9D" w14:paraId="0FBB0656" w14:textId="77777777" w:rsidTr="006C3EC6">
        <w:trPr>
          <w:trHeight w:val="988"/>
        </w:trPr>
        <w:tc>
          <w:tcPr>
            <w:tcW w:w="8045"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F2F96D9" w14:textId="7DD9B147" w:rsidR="006C3EC6" w:rsidRPr="00667F9D" w:rsidRDefault="006C3EC6" w:rsidP="006C3EC6">
            <w:pPr>
              <w:pStyle w:val="Default"/>
              <w:rPr>
                <w:rFonts w:ascii="Calibri" w:eastAsia="Calibri" w:hAnsi="Calibri" w:cs="Calibri"/>
                <w:b/>
                <w:bCs/>
                <w:sz w:val="22"/>
                <w:szCs w:val="22"/>
                <w:lang w:val="en-IE" w:eastAsia="en-IE"/>
              </w:rPr>
            </w:pPr>
            <w:r w:rsidRPr="00667F9D">
              <w:rPr>
                <w:rFonts w:ascii="Calibri" w:eastAsia="Calibri" w:hAnsi="Calibri" w:cs="Calibri"/>
                <w:b/>
                <w:bCs/>
                <w:sz w:val="22"/>
                <w:szCs w:val="22"/>
                <w:lang w:val="en-IE" w:eastAsia="en-IE"/>
              </w:rPr>
              <w:t xml:space="preserve">Environmental Management System </w:t>
            </w:r>
          </w:p>
        </w:tc>
      </w:tr>
      <w:tr w:rsidR="006C3EC6" w:rsidRPr="003A226A" w14:paraId="2B028597" w14:textId="77777777" w:rsidTr="006C3EC6">
        <w:trPr>
          <w:trHeight w:val="988"/>
        </w:trPr>
        <w:tc>
          <w:tcPr>
            <w:tcW w:w="8045" w:type="dxa"/>
            <w:gridSpan w:val="3"/>
            <w:tcBorders>
              <w:top w:val="single" w:sz="4" w:space="0" w:color="000000"/>
              <w:left w:val="single" w:sz="4" w:space="0" w:color="000000"/>
              <w:bottom w:val="single" w:sz="4" w:space="0" w:color="000000"/>
              <w:right w:val="single" w:sz="4" w:space="0" w:color="000000"/>
            </w:tcBorders>
            <w:vAlign w:val="center"/>
          </w:tcPr>
          <w:p w14:paraId="14EEBC54" w14:textId="77777777" w:rsidR="006C3EC6" w:rsidRPr="00667F9D" w:rsidRDefault="006C3EC6" w:rsidP="006C3EC6">
            <w:pPr>
              <w:spacing w:line="259" w:lineRule="auto"/>
              <w:ind w:right="61"/>
            </w:pPr>
            <w:r w:rsidRPr="00667F9D">
              <w:t xml:space="preserve">Tenderers must provide information which demonstrates operation of an appropriate environmental management system whether 3rd party certified or in-house. Please complete the TRD. </w:t>
            </w:r>
          </w:p>
          <w:p w14:paraId="25BBA701" w14:textId="77777777" w:rsidR="006C3EC6" w:rsidRPr="003A226A" w:rsidRDefault="006C3EC6" w:rsidP="006C3EC6">
            <w:pPr>
              <w:spacing w:line="259" w:lineRule="auto"/>
              <w:ind w:right="61"/>
              <w:rPr>
                <w:b/>
                <w:bCs/>
              </w:rPr>
            </w:pPr>
          </w:p>
        </w:tc>
      </w:tr>
    </w:tbl>
    <w:p w14:paraId="7E926C14" w14:textId="77777777" w:rsidR="00A0027B" w:rsidRDefault="00A0027B">
      <w:pPr>
        <w:pStyle w:val="BodyText"/>
        <w:spacing w:before="40"/>
      </w:pPr>
    </w:p>
    <w:p w14:paraId="52494296" w14:textId="77777777" w:rsidR="00A0027B" w:rsidRDefault="00052D78">
      <w:pPr>
        <w:pStyle w:val="BodyText"/>
        <w:spacing w:line="278" w:lineRule="auto"/>
        <w:ind w:left="1588" w:right="290"/>
      </w:pPr>
      <w:r>
        <w:lastRenderedPageBreak/>
        <w:t>Tenderers</w:t>
      </w:r>
      <w:r>
        <w:rPr>
          <w:spacing w:val="40"/>
        </w:rPr>
        <w:t xml:space="preserve"> </w:t>
      </w:r>
      <w:r>
        <w:t>must</w:t>
      </w:r>
      <w:r>
        <w:rPr>
          <w:spacing w:val="40"/>
        </w:rPr>
        <w:t xml:space="preserve"> </w:t>
      </w:r>
      <w:r>
        <w:t>provide</w:t>
      </w:r>
      <w:r>
        <w:rPr>
          <w:spacing w:val="40"/>
        </w:rPr>
        <w:t xml:space="preserve"> </w:t>
      </w:r>
      <w:r>
        <w:t>the</w:t>
      </w:r>
      <w:r>
        <w:rPr>
          <w:spacing w:val="40"/>
        </w:rPr>
        <w:t xml:space="preserve"> </w:t>
      </w:r>
      <w:r>
        <w:t>supporting</w:t>
      </w:r>
      <w:r>
        <w:rPr>
          <w:spacing w:val="40"/>
        </w:rPr>
        <w:t xml:space="preserve"> </w:t>
      </w:r>
      <w:r>
        <w:t>documentation</w:t>
      </w:r>
      <w:r>
        <w:rPr>
          <w:spacing w:val="40"/>
        </w:rPr>
        <w:t xml:space="preserve"> </w:t>
      </w:r>
      <w:r>
        <w:t>specified</w:t>
      </w:r>
      <w:r>
        <w:rPr>
          <w:spacing w:val="40"/>
        </w:rPr>
        <w:t xml:space="preserve"> </w:t>
      </w:r>
      <w:r>
        <w:t>above</w:t>
      </w:r>
      <w:r>
        <w:rPr>
          <w:spacing w:val="40"/>
        </w:rPr>
        <w:t xml:space="preserve"> </w:t>
      </w:r>
      <w:r>
        <w:t>without delay when requested by the Contracting Authority.</w:t>
      </w:r>
    </w:p>
    <w:p w14:paraId="5F8C5021" w14:textId="77777777" w:rsidR="00A0027B" w:rsidRDefault="00A0027B">
      <w:pPr>
        <w:pStyle w:val="BodyText"/>
        <w:rPr>
          <w:sz w:val="20"/>
        </w:rPr>
      </w:pPr>
    </w:p>
    <w:p w14:paraId="24EAE173" w14:textId="77777777" w:rsidR="00A0027B" w:rsidRDefault="00052D78">
      <w:pPr>
        <w:pStyle w:val="BodyText"/>
        <w:spacing w:before="154"/>
        <w:rPr>
          <w:sz w:val="20"/>
        </w:rPr>
      </w:pPr>
      <w:r>
        <w:rPr>
          <w:noProof/>
          <w:sz w:val="20"/>
        </w:rPr>
        <mc:AlternateContent>
          <mc:Choice Requires="wpg">
            <w:drawing>
              <wp:anchor distT="0" distB="0" distL="0" distR="0" simplePos="0" relativeHeight="487605248" behindDoc="1" locked="0" layoutInCell="1" allowOverlap="1" wp14:anchorId="3803DC32" wp14:editId="072343A2">
                <wp:simplePos x="0" y="0"/>
                <wp:positionH relativeFrom="page">
                  <wp:posOffset>882700</wp:posOffset>
                </wp:positionH>
                <wp:positionV relativeFrom="paragraph">
                  <wp:posOffset>268651</wp:posOffset>
                </wp:positionV>
                <wp:extent cx="5798185" cy="227329"/>
                <wp:effectExtent l="0" t="0" r="0" b="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07" name="Graphic 106"/>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108" name="Graphic 107"/>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109" name="Textbox 108"/>
                        <wps:cNvSpPr txBox="1"/>
                        <wps:spPr>
                          <a:xfrm>
                            <a:off x="0" y="0"/>
                            <a:ext cx="5798185" cy="208915"/>
                          </a:xfrm>
                          <a:prstGeom prst="rect">
                            <a:avLst/>
                          </a:prstGeom>
                        </wps:spPr>
                        <wps:txbx>
                          <w:txbxContent>
                            <w:p w14:paraId="2C97412B" w14:textId="77777777" w:rsidR="00A93A56" w:rsidRDefault="00A93A56">
                              <w:pPr>
                                <w:tabs>
                                  <w:tab w:val="left" w:pos="595"/>
                                </w:tabs>
                                <w:spacing w:line="268" w:lineRule="exact"/>
                                <w:ind w:left="28"/>
                                <w:rPr>
                                  <w:b/>
                                </w:rPr>
                              </w:pPr>
                              <w:r>
                                <w:rPr>
                                  <w:b/>
                                  <w:color w:val="FFFFFF"/>
                                  <w:spacing w:val="-5"/>
                                </w:rPr>
                                <w:t>3.3</w:t>
                              </w:r>
                              <w:r>
                                <w:rPr>
                                  <w:b/>
                                  <w:color w:val="FFFFFF"/>
                                </w:rPr>
                                <w:tab/>
                                <w:t>AWARD</w:t>
                              </w:r>
                              <w:r>
                                <w:rPr>
                                  <w:b/>
                                  <w:color w:val="FFFFFF"/>
                                  <w:spacing w:val="-3"/>
                                </w:rPr>
                                <w:t xml:space="preserve"> </w:t>
                              </w:r>
                              <w:r>
                                <w:rPr>
                                  <w:b/>
                                  <w:color w:val="FFFFFF"/>
                                  <w:spacing w:val="-2"/>
                                </w:rPr>
                                <w:t>CRITERIA</w:t>
                              </w:r>
                            </w:p>
                          </w:txbxContent>
                        </wps:txbx>
                        <wps:bodyPr wrap="square" lIns="0" tIns="0" rIns="0" bIns="0" rtlCol="0">
                          <a:noAutofit/>
                        </wps:bodyPr>
                      </wps:wsp>
                    </wpg:wgp>
                  </a:graphicData>
                </a:graphic>
              </wp:anchor>
            </w:drawing>
          </mc:Choice>
          <mc:Fallback>
            <w:pict>
              <v:group w14:anchorId="3803DC32" id="Group 105" o:spid="_x0000_s1123" style="position:absolute;margin-left:69.5pt;margin-top:21.15pt;width:456.55pt;height:17.9pt;z-index:-1571123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">
                <v:shape id="Graphic 106" o:spid="_x0000_s112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" path="m5798184,l,,,208787r5798184,l5798184,xe" fillcolor="navy" stroked="f">
                  <v:path arrowok="t"/>
                </v:shape>
                <v:shape id="Graphic 107" o:spid="_x0000_s1125"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" path="m5798184,l,,,18287r5798184,l5798184,xe" fillcolor="#339" stroked="f">
                  <v:path arrowok="t"/>
                </v:shape>
                <v:shape id="Textbox 108" o:spid="_x0000_s112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2C97412B" w14:textId="77777777" w:rsidR="00A93A56" w:rsidRDefault="00A93A56">
                        <w:pPr>
                          <w:tabs>
                            <w:tab w:val="left" w:pos="595"/>
                          </w:tabs>
                          <w:spacing w:line="268" w:lineRule="exact"/>
                          <w:ind w:left="28"/>
                          <w:rPr>
                            <w:b/>
                          </w:rPr>
                        </w:pPr>
                        <w:r>
                          <w:rPr>
                            <w:b/>
                            <w:color w:val="FFFFFF"/>
                            <w:spacing w:val="-5"/>
                          </w:rPr>
                          <w:t>3.3</w:t>
                        </w:r>
                        <w:r>
                          <w:rPr>
                            <w:b/>
                            <w:color w:val="FFFFFF"/>
                          </w:rPr>
                          <w:tab/>
                          <w:t>AWARD</w:t>
                        </w:r>
                        <w:r>
                          <w:rPr>
                            <w:b/>
                            <w:color w:val="FFFFFF"/>
                            <w:spacing w:val="-3"/>
                          </w:rPr>
                          <w:t xml:space="preserve"> </w:t>
                        </w:r>
                        <w:r>
                          <w:rPr>
                            <w:b/>
                            <w:color w:val="FFFFFF"/>
                            <w:spacing w:val="-2"/>
                          </w:rPr>
                          <w:t>CRITERIA</w:t>
                        </w:r>
                      </w:p>
                    </w:txbxContent>
                  </v:textbox>
                </v:shape>
                <w10:wrap type="topAndBottom" anchorx="page"/>
              </v:group>
            </w:pict>
          </mc:Fallback>
        </mc:AlternateContent>
      </w:r>
    </w:p>
    <w:p w14:paraId="61D7BBFC" w14:textId="77777777" w:rsidR="00A0027B" w:rsidRDefault="00A0027B">
      <w:pPr>
        <w:pStyle w:val="BodyText"/>
        <w:spacing w:before="9"/>
        <w:rPr>
          <w:sz w:val="11"/>
        </w:rPr>
      </w:pPr>
    </w:p>
    <w:tbl>
      <w:tblPr>
        <w:tblW w:w="0" w:type="auto"/>
        <w:tblInd w:w="209" w:type="dxa"/>
        <w:tblLayout w:type="fixed"/>
        <w:tblCellMar>
          <w:left w:w="0" w:type="dxa"/>
          <w:right w:w="0" w:type="dxa"/>
        </w:tblCellMar>
        <w:tblLook w:val="01E0" w:firstRow="1" w:lastRow="1" w:firstColumn="1" w:lastColumn="1" w:noHBand="0" w:noVBand="0"/>
      </w:tblPr>
      <w:tblGrid>
        <w:gridCol w:w="662"/>
        <w:gridCol w:w="8293"/>
      </w:tblGrid>
      <w:tr w:rsidR="00A0027B" w14:paraId="7846C240" w14:textId="77777777">
        <w:trPr>
          <w:trHeight w:val="527"/>
        </w:trPr>
        <w:tc>
          <w:tcPr>
            <w:tcW w:w="662" w:type="dxa"/>
          </w:tcPr>
          <w:p w14:paraId="2C53B021" w14:textId="77777777" w:rsidR="00A0027B" w:rsidRDefault="00052D78">
            <w:pPr>
              <w:pStyle w:val="TableParagraph"/>
              <w:spacing w:before="4"/>
              <w:ind w:left="50"/>
            </w:pPr>
            <w:r>
              <w:rPr>
                <w:color w:val="0000FF"/>
                <w:spacing w:val="-2"/>
              </w:rPr>
              <w:t>3.3.1</w:t>
            </w:r>
          </w:p>
        </w:tc>
        <w:tc>
          <w:tcPr>
            <w:tcW w:w="8293" w:type="dxa"/>
          </w:tcPr>
          <w:p w14:paraId="2198A5F3" w14:textId="77777777" w:rsidR="00A0027B" w:rsidRDefault="00052D78">
            <w:pPr>
              <w:pStyle w:val="TableParagraph"/>
              <w:spacing w:line="225" w:lineRule="exact"/>
              <w:ind w:left="163"/>
            </w:pPr>
            <w:r>
              <w:t>The</w:t>
            </w:r>
            <w:r>
              <w:rPr>
                <w:spacing w:val="-7"/>
              </w:rPr>
              <w:t xml:space="preserve"> </w:t>
            </w:r>
            <w:r>
              <w:t>Services</w:t>
            </w:r>
            <w:r>
              <w:rPr>
                <w:spacing w:val="-6"/>
              </w:rPr>
              <w:t xml:space="preserve"> </w:t>
            </w:r>
            <w:r>
              <w:t>Contract</w:t>
            </w:r>
            <w:r>
              <w:rPr>
                <w:spacing w:val="-8"/>
              </w:rPr>
              <w:t xml:space="preserve"> </w:t>
            </w:r>
            <w:r>
              <w:t>will</w:t>
            </w:r>
            <w:r>
              <w:rPr>
                <w:spacing w:val="-7"/>
              </w:rPr>
              <w:t xml:space="preserve"> </w:t>
            </w:r>
            <w:r>
              <w:t>be</w:t>
            </w:r>
            <w:r>
              <w:rPr>
                <w:spacing w:val="-7"/>
              </w:rPr>
              <w:t xml:space="preserve"> </w:t>
            </w:r>
            <w:r>
              <w:t>awarded</w:t>
            </w:r>
            <w:r>
              <w:rPr>
                <w:spacing w:val="-9"/>
              </w:rPr>
              <w:t xml:space="preserve"> </w:t>
            </w:r>
            <w:r>
              <w:t>on</w:t>
            </w:r>
            <w:r>
              <w:rPr>
                <w:spacing w:val="-7"/>
              </w:rPr>
              <w:t xml:space="preserve"> </w:t>
            </w:r>
            <w:r>
              <w:t>the</w:t>
            </w:r>
            <w:r>
              <w:rPr>
                <w:spacing w:val="-6"/>
              </w:rPr>
              <w:t xml:space="preserve"> </w:t>
            </w:r>
            <w:r>
              <w:t>basis</w:t>
            </w:r>
            <w:r>
              <w:rPr>
                <w:spacing w:val="-7"/>
              </w:rPr>
              <w:t xml:space="preserve"> </w:t>
            </w:r>
            <w:r>
              <w:t>of</w:t>
            </w:r>
            <w:r>
              <w:rPr>
                <w:spacing w:val="-8"/>
              </w:rPr>
              <w:t xml:space="preserve"> </w:t>
            </w:r>
            <w:r>
              <w:t>the</w:t>
            </w:r>
            <w:r>
              <w:rPr>
                <w:spacing w:val="-6"/>
              </w:rPr>
              <w:t xml:space="preserve"> </w:t>
            </w:r>
            <w:r>
              <w:t>most</w:t>
            </w:r>
            <w:r>
              <w:rPr>
                <w:spacing w:val="-6"/>
              </w:rPr>
              <w:t xml:space="preserve"> </w:t>
            </w:r>
            <w:r>
              <w:t>economically</w:t>
            </w:r>
            <w:r>
              <w:rPr>
                <w:spacing w:val="-6"/>
              </w:rPr>
              <w:t xml:space="preserve"> </w:t>
            </w:r>
            <w:r>
              <w:rPr>
                <w:spacing w:val="-2"/>
              </w:rPr>
              <w:t>advantageous</w:t>
            </w:r>
          </w:p>
          <w:p w14:paraId="78232B73" w14:textId="77777777" w:rsidR="00A0027B" w:rsidRDefault="00052D78">
            <w:pPr>
              <w:pStyle w:val="TableParagraph"/>
              <w:spacing w:before="38" w:line="245" w:lineRule="exact"/>
              <w:ind w:left="163"/>
            </w:pPr>
            <w:r>
              <w:t>tender(s)</w:t>
            </w:r>
            <w:r>
              <w:rPr>
                <w:spacing w:val="-7"/>
              </w:rPr>
              <w:t xml:space="preserve"> </w:t>
            </w:r>
            <w:r>
              <w:t>as</w:t>
            </w:r>
            <w:r>
              <w:rPr>
                <w:spacing w:val="-4"/>
              </w:rPr>
              <w:t xml:space="preserve"> </w:t>
            </w:r>
            <w:r>
              <w:t>identified</w:t>
            </w:r>
            <w:r>
              <w:rPr>
                <w:spacing w:val="-4"/>
              </w:rPr>
              <w:t xml:space="preserve"> </w:t>
            </w:r>
            <w:r>
              <w:t>in</w:t>
            </w:r>
            <w:r>
              <w:rPr>
                <w:spacing w:val="-5"/>
              </w:rPr>
              <w:t xml:space="preserve"> </w:t>
            </w:r>
            <w:r>
              <w:t>accordance</w:t>
            </w:r>
            <w:r>
              <w:rPr>
                <w:spacing w:val="-5"/>
              </w:rPr>
              <w:t xml:space="preserve"> </w:t>
            </w:r>
            <w:r>
              <w:t>with</w:t>
            </w:r>
            <w:r>
              <w:rPr>
                <w:spacing w:val="-6"/>
              </w:rPr>
              <w:t xml:space="preserve"> </w:t>
            </w:r>
            <w:r>
              <w:t>the</w:t>
            </w:r>
            <w:r>
              <w:rPr>
                <w:spacing w:val="-4"/>
              </w:rPr>
              <w:t xml:space="preserve"> </w:t>
            </w:r>
            <w:r>
              <w:t>following</w:t>
            </w:r>
            <w:r>
              <w:rPr>
                <w:spacing w:val="-5"/>
              </w:rPr>
              <w:t xml:space="preserve"> </w:t>
            </w:r>
            <w:r>
              <w:rPr>
                <w:spacing w:val="-2"/>
              </w:rPr>
              <w:t>criteria:</w:t>
            </w:r>
          </w:p>
        </w:tc>
      </w:tr>
    </w:tbl>
    <w:p w14:paraId="4D970B9B" w14:textId="77777777" w:rsidR="00A0027B" w:rsidRDefault="00A0027B">
      <w:pPr>
        <w:pStyle w:val="BodyText"/>
      </w:pPr>
    </w:p>
    <w:tbl>
      <w:tblPr>
        <w:tblW w:w="8449" w:type="dxa"/>
        <w:tblInd w:w="983" w:type="dxa"/>
        <w:tblCellMar>
          <w:left w:w="0" w:type="dxa"/>
          <w:right w:w="0" w:type="dxa"/>
        </w:tblCellMar>
        <w:tblLook w:val="04A0" w:firstRow="1" w:lastRow="0" w:firstColumn="1" w:lastColumn="0" w:noHBand="0" w:noVBand="1"/>
      </w:tblPr>
      <w:tblGrid>
        <w:gridCol w:w="1217"/>
        <w:gridCol w:w="2587"/>
        <w:gridCol w:w="2320"/>
        <w:gridCol w:w="2325"/>
      </w:tblGrid>
      <w:tr w:rsidR="00234282" w14:paraId="7EABB7CB" w14:textId="77777777" w:rsidTr="00234282">
        <w:trPr>
          <w:trHeight w:val="397"/>
        </w:trPr>
        <w:tc>
          <w:tcPr>
            <w:tcW w:w="937" w:type="dxa"/>
            <w:vMerge w:val="restart"/>
            <w:tcBorders>
              <w:top w:val="single" w:sz="8" w:space="0" w:color="000000"/>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57A71E4B" w14:textId="77777777" w:rsidR="00234282" w:rsidRDefault="00234282" w:rsidP="00234282">
            <w:pPr>
              <w:spacing w:line="252" w:lineRule="auto"/>
              <w:rPr>
                <w:rFonts w:eastAsiaTheme="minorHAnsi" w:cs="Times New Roman"/>
              </w:rPr>
            </w:pPr>
            <w:r>
              <w:rPr>
                <w:b/>
                <w:bCs/>
              </w:rPr>
              <w:t xml:space="preserve">Criterion A </w:t>
            </w:r>
          </w:p>
        </w:tc>
        <w:tc>
          <w:tcPr>
            <w:tcW w:w="2693" w:type="dxa"/>
            <w:tcBorders>
              <w:top w:val="single" w:sz="8" w:space="0" w:color="000000"/>
              <w:left w:val="nil"/>
              <w:bottom w:val="single" w:sz="8" w:space="0" w:color="000000"/>
              <w:right w:val="single" w:sz="8" w:space="0" w:color="000000"/>
            </w:tcBorders>
            <w:shd w:val="clear" w:color="auto" w:fill="A5A5A5"/>
            <w:tcMar>
              <w:top w:w="47" w:type="dxa"/>
              <w:left w:w="107" w:type="dxa"/>
              <w:bottom w:w="0" w:type="dxa"/>
              <w:right w:w="63" w:type="dxa"/>
            </w:tcMar>
            <w:hideMark/>
          </w:tcPr>
          <w:p w14:paraId="414206FA" w14:textId="77777777" w:rsidR="00234282" w:rsidRDefault="00234282" w:rsidP="00234282">
            <w:pPr>
              <w:spacing w:line="252" w:lineRule="auto"/>
              <w:ind w:right="8"/>
              <w:jc w:val="center"/>
            </w:pPr>
            <w:r>
              <w:rPr>
                <w:b/>
                <w:bCs/>
              </w:rPr>
              <w:t xml:space="preserve">Weighting </w:t>
            </w:r>
          </w:p>
        </w:tc>
        <w:tc>
          <w:tcPr>
            <w:tcW w:w="2410"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1D127598" w14:textId="77777777" w:rsidR="00234282" w:rsidRDefault="00234282" w:rsidP="00234282">
            <w:pPr>
              <w:spacing w:line="252" w:lineRule="auto"/>
              <w:ind w:right="5"/>
              <w:jc w:val="center"/>
            </w:pPr>
            <w:r>
              <w:rPr>
                <w:b/>
                <w:bCs/>
              </w:rPr>
              <w:t xml:space="preserve">Maximum Marks </w:t>
            </w:r>
          </w:p>
        </w:tc>
        <w:tc>
          <w:tcPr>
            <w:tcW w:w="2409"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68361AB6" w14:textId="77777777" w:rsidR="00234282" w:rsidRDefault="00234282" w:rsidP="00234282">
            <w:pPr>
              <w:spacing w:line="252" w:lineRule="auto"/>
              <w:ind w:left="1"/>
            </w:pPr>
            <w:r>
              <w:rPr>
                <w:b/>
                <w:bCs/>
              </w:rPr>
              <w:t xml:space="preserve">Minimum Marks - 50% </w:t>
            </w:r>
          </w:p>
        </w:tc>
      </w:tr>
      <w:tr w:rsidR="00234282" w14:paraId="5FEE4CC6" w14:textId="77777777" w:rsidTr="00234282">
        <w:trPr>
          <w:trHeight w:val="405"/>
        </w:trPr>
        <w:tc>
          <w:tcPr>
            <w:tcW w:w="937" w:type="dxa"/>
            <w:vMerge/>
            <w:tcBorders>
              <w:top w:val="single" w:sz="8" w:space="0" w:color="000000"/>
              <w:left w:val="single" w:sz="8" w:space="0" w:color="000000"/>
              <w:bottom w:val="single" w:sz="8" w:space="0" w:color="000000"/>
              <w:right w:val="single" w:sz="8" w:space="0" w:color="000000"/>
            </w:tcBorders>
            <w:vAlign w:val="center"/>
            <w:hideMark/>
          </w:tcPr>
          <w:p w14:paraId="1CB6D45E" w14:textId="77777777" w:rsidR="00234282" w:rsidRDefault="00234282" w:rsidP="00234282">
            <w:pPr>
              <w:rPr>
                <w:rFonts w:eastAsiaTheme="minorHAnsi"/>
              </w:rPr>
            </w:pPr>
          </w:p>
        </w:tc>
        <w:tc>
          <w:tcPr>
            <w:tcW w:w="2693"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2CFDEA19" w14:textId="77777777" w:rsidR="00234282" w:rsidRDefault="00234282" w:rsidP="00234282">
            <w:pPr>
              <w:spacing w:line="252" w:lineRule="auto"/>
              <w:ind w:right="4"/>
              <w:jc w:val="center"/>
            </w:pPr>
            <w:r>
              <w:t>30%</w:t>
            </w:r>
          </w:p>
        </w:tc>
        <w:tc>
          <w:tcPr>
            <w:tcW w:w="2410"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240A93A8" w14:textId="77777777" w:rsidR="00234282" w:rsidRDefault="00234282" w:rsidP="00234282">
            <w:pPr>
              <w:spacing w:line="252" w:lineRule="auto"/>
              <w:ind w:right="5"/>
              <w:jc w:val="center"/>
            </w:pPr>
            <w:r>
              <w:t>3000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44CF4DF3" w14:textId="77777777" w:rsidR="00234282" w:rsidRDefault="00234282" w:rsidP="00234282">
            <w:pPr>
              <w:spacing w:line="252" w:lineRule="auto"/>
              <w:ind w:right="3"/>
              <w:jc w:val="center"/>
            </w:pPr>
            <w:r>
              <w:t>1500</w:t>
            </w:r>
          </w:p>
        </w:tc>
      </w:tr>
      <w:tr w:rsidR="00234282" w14:paraId="4E9B5790" w14:textId="77777777" w:rsidTr="00234282">
        <w:trPr>
          <w:trHeight w:val="430"/>
        </w:trPr>
        <w:tc>
          <w:tcPr>
            <w:tcW w:w="9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54043E8A" w14:textId="77777777" w:rsidR="00234282" w:rsidRDefault="00234282" w:rsidP="00234282">
            <w:pPr>
              <w:spacing w:line="252" w:lineRule="auto"/>
            </w:pPr>
            <w:r>
              <w:rPr>
                <w:b/>
                <w:bCs/>
              </w:rPr>
              <w:t>Title</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41E02294" w14:textId="77777777" w:rsidR="00234282" w:rsidRDefault="00234282" w:rsidP="00234282">
            <w:pPr>
              <w:spacing w:line="252" w:lineRule="auto"/>
              <w:ind w:left="1"/>
            </w:pPr>
            <w:r>
              <w:rPr>
                <w:b/>
                <w:bCs/>
                <w:color w:val="1F4E79"/>
              </w:rPr>
              <w:t>Tenderer’s proposed methodology for fulfilment of the requirement to include schedule, sample reports, tests to be performed during visit.</w:t>
            </w:r>
          </w:p>
        </w:tc>
      </w:tr>
      <w:tr w:rsidR="00234282" w14:paraId="62239FCB" w14:textId="77777777" w:rsidTr="00234282">
        <w:trPr>
          <w:trHeight w:val="929"/>
        </w:trPr>
        <w:tc>
          <w:tcPr>
            <w:tcW w:w="9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387B1A50" w14:textId="77777777" w:rsidR="00234282" w:rsidRDefault="00234282" w:rsidP="00234282">
            <w:pPr>
              <w:spacing w:line="252" w:lineRule="auto"/>
            </w:pPr>
            <w:r>
              <w:rPr>
                <w:b/>
                <w:bCs/>
              </w:rPr>
              <w:t>Description</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65AD3139" w14:textId="7F04BCF1" w:rsidR="00234282" w:rsidRDefault="00234282" w:rsidP="00234282">
            <w:pPr>
              <w:spacing w:before="60" w:after="60"/>
              <w:jc w:val="both"/>
              <w:rPr>
                <w:color w:val="1F3864"/>
              </w:rPr>
            </w:pPr>
            <w:r>
              <w:rPr>
                <w:color w:val="1F3864"/>
              </w:rPr>
              <w:t>Tenderers must submit a clear and comprehensive plan that demonstrates the Tenderer’s proposed methodology in respect of the delivery of the requirements identified in Appendix 1 of the RFT.</w:t>
            </w:r>
          </w:p>
          <w:p w14:paraId="40464075" w14:textId="426B931A" w:rsidR="00234282" w:rsidRDefault="00234282" w:rsidP="00234282">
            <w:pPr>
              <w:spacing w:line="252" w:lineRule="auto"/>
              <w:ind w:left="1"/>
            </w:pPr>
            <w:r>
              <w:rPr>
                <w:color w:val="1F3864"/>
              </w:rPr>
              <w:t>The response should include a tentative schedule which maximizes the effectiveness of these inspections. A sample report should also be provided.</w:t>
            </w:r>
          </w:p>
        </w:tc>
      </w:tr>
      <w:tr w:rsidR="00234282" w14:paraId="75CCFDA7" w14:textId="77777777" w:rsidTr="00234282">
        <w:trPr>
          <w:trHeight w:val="398"/>
        </w:trPr>
        <w:tc>
          <w:tcPr>
            <w:tcW w:w="937" w:type="dxa"/>
            <w:vMerge w:val="restart"/>
            <w:tcBorders>
              <w:top w:val="nil"/>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0BB6200B" w14:textId="77777777" w:rsidR="00234282" w:rsidRDefault="00234282" w:rsidP="00234282">
            <w:pPr>
              <w:spacing w:line="252" w:lineRule="auto"/>
            </w:pPr>
            <w:r>
              <w:rPr>
                <w:b/>
                <w:bCs/>
              </w:rPr>
              <w:t xml:space="preserve">Criterion B </w:t>
            </w:r>
          </w:p>
        </w:tc>
        <w:tc>
          <w:tcPr>
            <w:tcW w:w="2693" w:type="dxa"/>
            <w:tcBorders>
              <w:top w:val="nil"/>
              <w:left w:val="nil"/>
              <w:bottom w:val="single" w:sz="8" w:space="0" w:color="000000"/>
              <w:right w:val="single" w:sz="8" w:space="0" w:color="000000"/>
            </w:tcBorders>
            <w:shd w:val="clear" w:color="auto" w:fill="A5A5A5"/>
            <w:tcMar>
              <w:top w:w="47" w:type="dxa"/>
              <w:left w:w="107" w:type="dxa"/>
              <w:bottom w:w="0" w:type="dxa"/>
              <w:right w:w="63" w:type="dxa"/>
            </w:tcMar>
            <w:hideMark/>
          </w:tcPr>
          <w:p w14:paraId="64F7EBAF" w14:textId="77777777" w:rsidR="00234282" w:rsidRDefault="00234282" w:rsidP="00234282">
            <w:pPr>
              <w:spacing w:line="252" w:lineRule="auto"/>
              <w:ind w:right="8"/>
              <w:jc w:val="center"/>
            </w:pPr>
            <w:r>
              <w:rPr>
                <w:b/>
                <w:bCs/>
              </w:rPr>
              <w:t xml:space="preserve">Weighting  </w:t>
            </w:r>
          </w:p>
        </w:tc>
        <w:tc>
          <w:tcPr>
            <w:tcW w:w="2410" w:type="dxa"/>
            <w:tcBorders>
              <w:top w:val="nil"/>
              <w:left w:val="nil"/>
              <w:bottom w:val="single" w:sz="8" w:space="0" w:color="000000"/>
              <w:right w:val="single" w:sz="8" w:space="0" w:color="000000"/>
            </w:tcBorders>
            <w:shd w:val="clear" w:color="auto" w:fill="A5A5A5"/>
            <w:tcMar>
              <w:top w:w="47" w:type="dxa"/>
              <w:left w:w="107" w:type="dxa"/>
              <w:bottom w:w="0" w:type="dxa"/>
              <w:right w:w="63" w:type="dxa"/>
            </w:tcMar>
            <w:hideMark/>
          </w:tcPr>
          <w:p w14:paraId="1619806D" w14:textId="77777777" w:rsidR="00234282" w:rsidRDefault="00234282" w:rsidP="00234282">
            <w:pPr>
              <w:spacing w:line="252" w:lineRule="auto"/>
              <w:ind w:right="5"/>
              <w:jc w:val="center"/>
            </w:pPr>
            <w:r>
              <w:rPr>
                <w:b/>
                <w:bCs/>
              </w:rPr>
              <w:t xml:space="preserve">Maximum Marks </w:t>
            </w:r>
          </w:p>
        </w:tc>
        <w:tc>
          <w:tcPr>
            <w:tcW w:w="2409" w:type="dxa"/>
            <w:tcBorders>
              <w:top w:val="nil"/>
              <w:left w:val="nil"/>
              <w:bottom w:val="single" w:sz="8" w:space="0" w:color="000000"/>
              <w:right w:val="single" w:sz="8" w:space="0" w:color="000000"/>
            </w:tcBorders>
            <w:shd w:val="clear" w:color="auto" w:fill="A5A5A5"/>
            <w:tcMar>
              <w:top w:w="47" w:type="dxa"/>
              <w:left w:w="107" w:type="dxa"/>
              <w:bottom w:w="0" w:type="dxa"/>
              <w:right w:w="63" w:type="dxa"/>
            </w:tcMar>
            <w:hideMark/>
          </w:tcPr>
          <w:p w14:paraId="6B60A5FE" w14:textId="77777777" w:rsidR="00234282" w:rsidRDefault="00234282" w:rsidP="00234282">
            <w:pPr>
              <w:spacing w:line="252" w:lineRule="auto"/>
              <w:ind w:left="1"/>
            </w:pPr>
            <w:r>
              <w:rPr>
                <w:b/>
                <w:bCs/>
              </w:rPr>
              <w:t>Minimum Marks – 50%</w:t>
            </w:r>
          </w:p>
        </w:tc>
      </w:tr>
      <w:tr w:rsidR="00234282" w14:paraId="0B14E6EE" w14:textId="77777777" w:rsidTr="00234282">
        <w:trPr>
          <w:trHeight w:val="398"/>
        </w:trPr>
        <w:tc>
          <w:tcPr>
            <w:tcW w:w="937" w:type="dxa"/>
            <w:vMerge/>
            <w:tcBorders>
              <w:top w:val="nil"/>
              <w:left w:val="single" w:sz="8" w:space="0" w:color="000000"/>
              <w:bottom w:val="single" w:sz="8" w:space="0" w:color="000000"/>
              <w:right w:val="single" w:sz="8" w:space="0" w:color="000000"/>
            </w:tcBorders>
            <w:vAlign w:val="center"/>
            <w:hideMark/>
          </w:tcPr>
          <w:p w14:paraId="542BDD96" w14:textId="77777777" w:rsidR="00234282" w:rsidRDefault="00234282" w:rsidP="00234282">
            <w:pPr>
              <w:rPr>
                <w:rFonts w:eastAsiaTheme="minorHAnsi"/>
              </w:rPr>
            </w:pPr>
          </w:p>
        </w:tc>
        <w:tc>
          <w:tcPr>
            <w:tcW w:w="2693"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31E0AF51" w14:textId="73905AB3" w:rsidR="00234282" w:rsidRDefault="00234282" w:rsidP="00234282">
            <w:pPr>
              <w:spacing w:line="252" w:lineRule="auto"/>
              <w:ind w:right="4"/>
              <w:jc w:val="center"/>
            </w:pPr>
            <w:r>
              <w:t>30%</w:t>
            </w:r>
          </w:p>
        </w:tc>
        <w:tc>
          <w:tcPr>
            <w:tcW w:w="2410"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13B27884" w14:textId="5318C340" w:rsidR="00234282" w:rsidRDefault="00234282" w:rsidP="00234282">
            <w:pPr>
              <w:spacing w:line="252" w:lineRule="auto"/>
              <w:ind w:right="5"/>
              <w:jc w:val="center"/>
            </w:pPr>
            <w:r>
              <w:t>3000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40C61B5F" w14:textId="4CB87142" w:rsidR="00234282" w:rsidRDefault="00234282" w:rsidP="00234282">
            <w:pPr>
              <w:spacing w:line="252" w:lineRule="auto"/>
              <w:ind w:right="3"/>
              <w:jc w:val="center"/>
            </w:pPr>
            <w:r>
              <w:t>1500</w:t>
            </w:r>
          </w:p>
        </w:tc>
      </w:tr>
      <w:tr w:rsidR="00234282" w14:paraId="67349A9D" w14:textId="77777777" w:rsidTr="00234282">
        <w:trPr>
          <w:trHeight w:val="401"/>
        </w:trPr>
        <w:tc>
          <w:tcPr>
            <w:tcW w:w="9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3BEBDCA7" w14:textId="77777777" w:rsidR="00234282" w:rsidRDefault="00234282" w:rsidP="00234282">
            <w:pPr>
              <w:spacing w:line="252" w:lineRule="auto"/>
            </w:pPr>
            <w:r>
              <w:rPr>
                <w:b/>
                <w:bCs/>
              </w:rPr>
              <w:t>Title</w:t>
            </w:r>
            <w:r>
              <w:rPr>
                <w:b/>
                <w:bCs/>
                <w:color w:val="002060"/>
              </w:rP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627CC23D" w14:textId="77777777" w:rsidR="00234282" w:rsidRDefault="00234282" w:rsidP="00234282">
            <w:pPr>
              <w:spacing w:line="252" w:lineRule="auto"/>
              <w:ind w:left="1"/>
            </w:pPr>
            <w:r>
              <w:rPr>
                <w:b/>
                <w:bCs/>
                <w:color w:val="1F3864"/>
              </w:rPr>
              <w:t>Account Management</w:t>
            </w:r>
          </w:p>
        </w:tc>
      </w:tr>
      <w:tr w:rsidR="00234282" w14:paraId="18A7F065" w14:textId="77777777" w:rsidTr="00234282">
        <w:trPr>
          <w:trHeight w:val="1040"/>
        </w:trPr>
        <w:tc>
          <w:tcPr>
            <w:tcW w:w="9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681C6DEC" w14:textId="77777777" w:rsidR="00234282" w:rsidRDefault="00234282" w:rsidP="00234282">
            <w:pPr>
              <w:spacing w:line="252" w:lineRule="auto"/>
            </w:pPr>
            <w:r>
              <w:rPr>
                <w:b/>
                <w:bCs/>
              </w:rPr>
              <w:t>Description</w:t>
            </w:r>
            <w:r>
              <w:rPr>
                <w:color w:val="002060"/>
              </w:rP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25B1DE5D" w14:textId="25D0372F" w:rsidR="00234282" w:rsidRDefault="00234282" w:rsidP="00234282">
            <w:pPr>
              <w:spacing w:after="60"/>
              <w:jc w:val="both"/>
              <w:rPr>
                <w:color w:val="1F4E79"/>
              </w:rPr>
            </w:pPr>
            <w:r>
              <w:rPr>
                <w:color w:val="1F4E79"/>
              </w:rPr>
              <w:t xml:space="preserve">Tenderers must provide a detailed description of how this requirement will be managed over the lifetime of the contract outlining: </w:t>
            </w:r>
          </w:p>
          <w:p w14:paraId="33AC5148" w14:textId="3FE1C072" w:rsidR="00234282" w:rsidRDefault="00234282" w:rsidP="00234282">
            <w:pPr>
              <w:pStyle w:val="ListParagraph"/>
              <w:widowControl/>
              <w:numPr>
                <w:ilvl w:val="0"/>
                <w:numId w:val="31"/>
              </w:numPr>
              <w:autoSpaceDE/>
              <w:autoSpaceDN/>
              <w:spacing w:before="60" w:after="60" w:line="252" w:lineRule="auto"/>
              <w:ind w:left="596"/>
              <w:contextualSpacing/>
              <w:jc w:val="both"/>
              <w:rPr>
                <w:color w:val="1F4E79"/>
              </w:rPr>
            </w:pPr>
            <w:r>
              <w:rPr>
                <w:color w:val="1F4E79"/>
              </w:rPr>
              <w:t>Nominated Account Manager (CV to be provided)</w:t>
            </w:r>
          </w:p>
          <w:p w14:paraId="52A09BFF" w14:textId="7B561804" w:rsidR="00234282" w:rsidRDefault="00234282" w:rsidP="00234282">
            <w:pPr>
              <w:pStyle w:val="ListParagraph"/>
              <w:widowControl/>
              <w:numPr>
                <w:ilvl w:val="0"/>
                <w:numId w:val="31"/>
              </w:numPr>
              <w:autoSpaceDE/>
              <w:autoSpaceDN/>
              <w:spacing w:before="60" w:after="60" w:line="252" w:lineRule="auto"/>
              <w:ind w:left="596"/>
              <w:contextualSpacing/>
              <w:jc w:val="both"/>
              <w:rPr>
                <w:color w:val="1F4E79"/>
              </w:rPr>
            </w:pPr>
            <w:r>
              <w:rPr>
                <w:color w:val="1F4E79"/>
              </w:rPr>
              <w:t>Proposed human resources to deliver the service (CV’s/Bios to be included demonstrating their qualifications, skills and expertise)</w:t>
            </w:r>
          </w:p>
          <w:p w14:paraId="30E44D03" w14:textId="740C3461" w:rsidR="00234282" w:rsidRDefault="00234282" w:rsidP="00234282">
            <w:pPr>
              <w:pStyle w:val="ListParagraph"/>
              <w:widowControl/>
              <w:numPr>
                <w:ilvl w:val="0"/>
                <w:numId w:val="31"/>
              </w:numPr>
              <w:autoSpaceDE/>
              <w:autoSpaceDN/>
              <w:spacing w:before="60" w:after="60" w:line="252" w:lineRule="auto"/>
              <w:ind w:left="596"/>
              <w:contextualSpacing/>
              <w:jc w:val="both"/>
              <w:rPr>
                <w:color w:val="1F4E79"/>
              </w:rPr>
            </w:pPr>
            <w:r>
              <w:rPr>
                <w:color w:val="1F4E79"/>
              </w:rPr>
              <w:t>Back up resources (if any)</w:t>
            </w:r>
          </w:p>
          <w:p w14:paraId="74B6F32C" w14:textId="77777777" w:rsidR="00234282" w:rsidRDefault="00234282" w:rsidP="00234282">
            <w:pPr>
              <w:pStyle w:val="ListParagraph"/>
              <w:widowControl/>
              <w:numPr>
                <w:ilvl w:val="0"/>
                <w:numId w:val="31"/>
              </w:numPr>
              <w:autoSpaceDE/>
              <w:autoSpaceDN/>
              <w:spacing w:before="60" w:after="60" w:line="252" w:lineRule="auto"/>
              <w:ind w:left="596"/>
              <w:contextualSpacing/>
              <w:jc w:val="both"/>
              <w:rPr>
                <w:rFonts w:ascii="Times New Roman" w:hAnsi="Times New Roman"/>
                <w:color w:val="1F4E79"/>
                <w:sz w:val="20"/>
                <w:szCs w:val="20"/>
              </w:rPr>
            </w:pPr>
            <w:r>
              <w:rPr>
                <w:color w:val="1F4E79"/>
              </w:rPr>
              <w:t xml:space="preserve">Methodology of communication for the duration of the framework </w:t>
            </w:r>
          </w:p>
          <w:p w14:paraId="299BCBC8" w14:textId="77777777" w:rsidR="00234282" w:rsidRDefault="00234282" w:rsidP="00234282">
            <w:pPr>
              <w:pStyle w:val="ListParagraph"/>
              <w:widowControl/>
              <w:numPr>
                <w:ilvl w:val="0"/>
                <w:numId w:val="31"/>
              </w:numPr>
              <w:autoSpaceDE/>
              <w:autoSpaceDN/>
              <w:spacing w:before="60" w:after="60" w:line="252" w:lineRule="auto"/>
              <w:ind w:left="596"/>
              <w:contextualSpacing/>
              <w:jc w:val="both"/>
              <w:rPr>
                <w:color w:val="1F4E79"/>
              </w:rPr>
            </w:pPr>
            <w:r>
              <w:rPr>
                <w:color w:val="1F4E79"/>
              </w:rPr>
              <w:t xml:space="preserve">Schedule of communication </w:t>
            </w:r>
          </w:p>
          <w:p w14:paraId="58E5879B" w14:textId="77777777" w:rsidR="00234282" w:rsidRDefault="00234282" w:rsidP="00234282">
            <w:pPr>
              <w:pStyle w:val="ListParagraph"/>
              <w:widowControl/>
              <w:numPr>
                <w:ilvl w:val="0"/>
                <w:numId w:val="31"/>
              </w:numPr>
              <w:autoSpaceDE/>
              <w:autoSpaceDN/>
              <w:spacing w:before="60" w:after="60" w:line="252" w:lineRule="auto"/>
              <w:ind w:left="596"/>
              <w:contextualSpacing/>
              <w:jc w:val="both"/>
              <w:rPr>
                <w:color w:val="1F4E79"/>
              </w:rPr>
            </w:pPr>
            <w:r>
              <w:rPr>
                <w:color w:val="1F4E79"/>
              </w:rPr>
              <w:t xml:space="preserve">Escalation procedures </w:t>
            </w:r>
          </w:p>
          <w:p w14:paraId="789017E0" w14:textId="77777777" w:rsidR="00234282" w:rsidRDefault="00234282" w:rsidP="00234282">
            <w:pPr>
              <w:pStyle w:val="ListParagraph"/>
              <w:widowControl/>
              <w:numPr>
                <w:ilvl w:val="0"/>
                <w:numId w:val="31"/>
              </w:numPr>
              <w:autoSpaceDE/>
              <w:autoSpaceDN/>
              <w:spacing w:before="60" w:after="60" w:line="252" w:lineRule="auto"/>
              <w:ind w:left="596"/>
              <w:contextualSpacing/>
              <w:jc w:val="both"/>
              <w:rPr>
                <w:color w:val="1F4E79"/>
              </w:rPr>
            </w:pPr>
            <w:r>
              <w:rPr>
                <w:color w:val="1F4E79"/>
              </w:rPr>
              <w:t>Reporting process in event of an immediate danger/violation.</w:t>
            </w:r>
          </w:p>
          <w:p w14:paraId="4AF0F305" w14:textId="77777777" w:rsidR="00234282" w:rsidRDefault="00234282" w:rsidP="00234282">
            <w:pPr>
              <w:spacing w:line="252" w:lineRule="auto"/>
              <w:rPr>
                <w:color w:val="002060"/>
              </w:rPr>
            </w:pPr>
            <w:r>
              <w:rPr>
                <w:color w:val="1F4E79"/>
              </w:rPr>
              <w:t>This criterion will be evaluated strictly on the basis of the totality of the tenderer’s submission and no sub-criteria will be used.</w:t>
            </w:r>
          </w:p>
        </w:tc>
      </w:tr>
      <w:tr w:rsidR="00234282" w14:paraId="261E7CA7" w14:textId="77777777" w:rsidTr="00234282">
        <w:trPr>
          <w:trHeight w:val="397"/>
        </w:trPr>
        <w:tc>
          <w:tcPr>
            <w:tcW w:w="937" w:type="dxa"/>
            <w:vMerge w:val="restart"/>
            <w:tcBorders>
              <w:top w:val="nil"/>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7DBE038B" w14:textId="77777777" w:rsidR="00234282" w:rsidRDefault="00234282" w:rsidP="00234282">
            <w:pPr>
              <w:spacing w:line="252" w:lineRule="auto"/>
            </w:pPr>
            <w:r>
              <w:rPr>
                <w:b/>
                <w:bCs/>
              </w:rPr>
              <w:t xml:space="preserve">Criterion C </w:t>
            </w:r>
          </w:p>
        </w:tc>
        <w:tc>
          <w:tcPr>
            <w:tcW w:w="2693"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7D9AD5D1" w14:textId="77777777" w:rsidR="00234282" w:rsidRDefault="00234282" w:rsidP="00234282">
            <w:pPr>
              <w:spacing w:line="252" w:lineRule="auto"/>
              <w:ind w:right="8"/>
              <w:jc w:val="center"/>
            </w:pPr>
            <w:r>
              <w:rPr>
                <w:b/>
                <w:bCs/>
              </w:rPr>
              <w:t xml:space="preserve">Weighting </w:t>
            </w:r>
          </w:p>
        </w:tc>
        <w:tc>
          <w:tcPr>
            <w:tcW w:w="2410"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3809A98A" w14:textId="77777777" w:rsidR="00234282" w:rsidRDefault="00234282" w:rsidP="00234282">
            <w:pPr>
              <w:spacing w:line="252" w:lineRule="auto"/>
              <w:ind w:right="5"/>
              <w:jc w:val="center"/>
            </w:pPr>
            <w:r>
              <w:rPr>
                <w:b/>
                <w:bCs/>
              </w:rPr>
              <w:t xml:space="preserve">Maximum Marks </w:t>
            </w:r>
          </w:p>
        </w:tc>
        <w:tc>
          <w:tcPr>
            <w:tcW w:w="2409"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65B9DB49" w14:textId="77777777" w:rsidR="00234282" w:rsidRDefault="00234282" w:rsidP="00234282">
            <w:pPr>
              <w:spacing w:line="252" w:lineRule="auto"/>
              <w:ind w:left="1"/>
            </w:pPr>
            <w:r>
              <w:rPr>
                <w:b/>
                <w:bCs/>
              </w:rPr>
              <w:t xml:space="preserve">Minimum Marks - 50% </w:t>
            </w:r>
          </w:p>
        </w:tc>
      </w:tr>
      <w:tr w:rsidR="00234282" w14:paraId="3DC1581C" w14:textId="77777777" w:rsidTr="00234282">
        <w:trPr>
          <w:trHeight w:val="405"/>
        </w:trPr>
        <w:tc>
          <w:tcPr>
            <w:tcW w:w="937" w:type="dxa"/>
            <w:vMerge/>
            <w:tcBorders>
              <w:top w:val="nil"/>
              <w:left w:val="single" w:sz="8" w:space="0" w:color="000000"/>
              <w:bottom w:val="single" w:sz="8" w:space="0" w:color="000000"/>
              <w:right w:val="single" w:sz="8" w:space="0" w:color="000000"/>
            </w:tcBorders>
            <w:vAlign w:val="center"/>
            <w:hideMark/>
          </w:tcPr>
          <w:p w14:paraId="7AA0D32E" w14:textId="77777777" w:rsidR="00234282" w:rsidRDefault="00234282" w:rsidP="00234282">
            <w:pPr>
              <w:rPr>
                <w:rFonts w:eastAsiaTheme="minorHAnsi"/>
              </w:rPr>
            </w:pPr>
          </w:p>
        </w:tc>
        <w:tc>
          <w:tcPr>
            <w:tcW w:w="2693"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6D2749D" w14:textId="085055E5" w:rsidR="00234282" w:rsidRDefault="00234282" w:rsidP="00234282">
            <w:pPr>
              <w:spacing w:line="252" w:lineRule="auto"/>
              <w:ind w:right="4"/>
              <w:jc w:val="center"/>
            </w:pPr>
            <w:r>
              <w:t xml:space="preserve">10% </w:t>
            </w:r>
          </w:p>
        </w:tc>
        <w:tc>
          <w:tcPr>
            <w:tcW w:w="2410"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52D069E6" w14:textId="39A90022" w:rsidR="00234282" w:rsidRDefault="00234282" w:rsidP="00234282">
            <w:pPr>
              <w:spacing w:line="252" w:lineRule="auto"/>
              <w:ind w:right="5"/>
              <w:jc w:val="center"/>
            </w:pPr>
            <w:r>
              <w:t>1000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207B859B" w14:textId="30F20EC9" w:rsidR="00234282" w:rsidRDefault="00234282" w:rsidP="00234282">
            <w:pPr>
              <w:spacing w:line="252" w:lineRule="auto"/>
              <w:ind w:right="3"/>
            </w:pPr>
            <w:r>
              <w:t>              500</w:t>
            </w:r>
          </w:p>
        </w:tc>
      </w:tr>
      <w:tr w:rsidR="00234282" w14:paraId="0A6D6211" w14:textId="77777777" w:rsidTr="00234282">
        <w:trPr>
          <w:trHeight w:val="430"/>
        </w:trPr>
        <w:tc>
          <w:tcPr>
            <w:tcW w:w="9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3D5E0AFB" w14:textId="77777777" w:rsidR="00234282" w:rsidRDefault="00234282" w:rsidP="00234282">
            <w:pPr>
              <w:spacing w:line="252" w:lineRule="auto"/>
            </w:pPr>
            <w:r>
              <w:rPr>
                <w:b/>
                <w:bCs/>
              </w:rPr>
              <w:t>Title</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5BD80CBC" w14:textId="2C499C2F" w:rsidR="00234282" w:rsidRDefault="00234282" w:rsidP="00234282">
            <w:pPr>
              <w:spacing w:line="252" w:lineRule="auto"/>
              <w:ind w:left="1"/>
            </w:pPr>
            <w:r>
              <w:rPr>
                <w:b/>
                <w:bCs/>
                <w:color w:val="1F3864"/>
              </w:rPr>
              <w:t>Green &amp; Sustainability Agenda</w:t>
            </w:r>
          </w:p>
        </w:tc>
      </w:tr>
      <w:tr w:rsidR="00234282" w14:paraId="5B14D2A6" w14:textId="77777777" w:rsidTr="00234282">
        <w:trPr>
          <w:trHeight w:val="1212"/>
        </w:trPr>
        <w:tc>
          <w:tcPr>
            <w:tcW w:w="9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2157CA85" w14:textId="77777777" w:rsidR="00234282" w:rsidRDefault="00234282" w:rsidP="00234282">
            <w:pPr>
              <w:spacing w:line="252" w:lineRule="auto"/>
            </w:pPr>
            <w:r>
              <w:rPr>
                <w:b/>
                <w:bCs/>
              </w:rPr>
              <w:t>Description</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tcPr>
          <w:p w14:paraId="78FE1EC2" w14:textId="77777777" w:rsidR="00234282" w:rsidRDefault="00234282" w:rsidP="00234282">
            <w:pPr>
              <w:spacing w:line="252" w:lineRule="auto"/>
              <w:rPr>
                <w:color w:val="002060"/>
              </w:rPr>
            </w:pPr>
            <w:r w:rsidRPr="00EE6B3F">
              <w:rPr>
                <w:color w:val="002060"/>
              </w:rPr>
              <w:t xml:space="preserve">Tenderers </w:t>
            </w:r>
            <w:r>
              <w:rPr>
                <w:color w:val="002060"/>
              </w:rPr>
              <w:t xml:space="preserve">shall demonstrate how they will incorporate environmentally sustainable practices into the delivery of the services under this contract. </w:t>
            </w:r>
          </w:p>
          <w:p w14:paraId="60E0E9BF" w14:textId="77777777" w:rsidR="00234282" w:rsidRPr="00A43B11" w:rsidRDefault="00234282" w:rsidP="00234282">
            <w:pPr>
              <w:spacing w:line="252" w:lineRule="auto"/>
              <w:rPr>
                <w:color w:val="002060"/>
              </w:rPr>
            </w:pPr>
            <w:r w:rsidRPr="00A43B11">
              <w:rPr>
                <w:color w:val="002060"/>
              </w:rPr>
              <w:t xml:space="preserve">Tenderers should outline the measures they propose to minimize </w:t>
            </w:r>
            <w:r w:rsidR="00A43B11" w:rsidRPr="00A43B11">
              <w:rPr>
                <w:color w:val="002060"/>
              </w:rPr>
              <w:t>the environmental impact of the services, including the responsible use of pesticides, waste reduction, sustainable travel arrangements and environmentally friendly pest management practices.</w:t>
            </w:r>
          </w:p>
          <w:p w14:paraId="75586482" w14:textId="601AE274" w:rsidR="00A43B11" w:rsidRDefault="00A43B11" w:rsidP="00234282">
            <w:pPr>
              <w:spacing w:line="252" w:lineRule="auto"/>
            </w:pPr>
            <w:r w:rsidRPr="00A43B11">
              <w:rPr>
                <w:color w:val="002060"/>
              </w:rPr>
              <w:t>Responses will be evaluated on the relevance, effectiveness and practicality of the proposed measures, including how these will be implemented and monitored throughout the contract term.</w:t>
            </w:r>
          </w:p>
        </w:tc>
      </w:tr>
      <w:tr w:rsidR="00234282" w14:paraId="1927B18F" w14:textId="77777777" w:rsidTr="00234282">
        <w:trPr>
          <w:trHeight w:val="397"/>
        </w:trPr>
        <w:tc>
          <w:tcPr>
            <w:tcW w:w="937" w:type="dxa"/>
            <w:vMerge w:val="restart"/>
            <w:tcBorders>
              <w:top w:val="nil"/>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48E21B39" w14:textId="77777777" w:rsidR="00234282" w:rsidRDefault="00234282" w:rsidP="00234282">
            <w:pPr>
              <w:spacing w:line="252" w:lineRule="auto"/>
            </w:pPr>
            <w:r>
              <w:rPr>
                <w:b/>
                <w:bCs/>
              </w:rPr>
              <w:lastRenderedPageBreak/>
              <w:t>Criterion D</w:t>
            </w:r>
          </w:p>
        </w:tc>
        <w:tc>
          <w:tcPr>
            <w:tcW w:w="2693"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253B2948" w14:textId="77777777" w:rsidR="00234282" w:rsidRDefault="00234282" w:rsidP="00234282">
            <w:pPr>
              <w:spacing w:line="252" w:lineRule="auto"/>
              <w:ind w:right="8"/>
              <w:jc w:val="center"/>
            </w:pPr>
            <w:r>
              <w:rPr>
                <w:b/>
                <w:bCs/>
              </w:rPr>
              <w:t xml:space="preserve">Weighting </w:t>
            </w:r>
          </w:p>
        </w:tc>
        <w:tc>
          <w:tcPr>
            <w:tcW w:w="2410"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69AB853F" w14:textId="77777777" w:rsidR="00234282" w:rsidRDefault="00234282" w:rsidP="00234282">
            <w:pPr>
              <w:spacing w:line="252" w:lineRule="auto"/>
              <w:ind w:right="5"/>
              <w:jc w:val="center"/>
            </w:pPr>
            <w:r>
              <w:rPr>
                <w:b/>
                <w:bCs/>
              </w:rPr>
              <w:t xml:space="preserve">Maximum Marks </w:t>
            </w:r>
          </w:p>
        </w:tc>
        <w:tc>
          <w:tcPr>
            <w:tcW w:w="2409"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7423B6C6" w14:textId="77777777" w:rsidR="00234282" w:rsidRDefault="00234282" w:rsidP="00234282">
            <w:pPr>
              <w:spacing w:line="252" w:lineRule="auto"/>
              <w:ind w:left="1"/>
            </w:pPr>
            <w:r>
              <w:rPr>
                <w:b/>
                <w:bCs/>
              </w:rPr>
              <w:t xml:space="preserve">Minimum Marks - 50% </w:t>
            </w:r>
          </w:p>
        </w:tc>
      </w:tr>
      <w:tr w:rsidR="00234282" w14:paraId="285A2C8A" w14:textId="77777777" w:rsidTr="00234282">
        <w:trPr>
          <w:trHeight w:val="405"/>
        </w:trPr>
        <w:tc>
          <w:tcPr>
            <w:tcW w:w="937" w:type="dxa"/>
            <w:vMerge/>
            <w:tcBorders>
              <w:top w:val="nil"/>
              <w:left w:val="single" w:sz="8" w:space="0" w:color="000000"/>
              <w:bottom w:val="single" w:sz="8" w:space="0" w:color="000000"/>
              <w:right w:val="single" w:sz="8" w:space="0" w:color="000000"/>
            </w:tcBorders>
            <w:vAlign w:val="center"/>
            <w:hideMark/>
          </w:tcPr>
          <w:p w14:paraId="22D37685" w14:textId="77777777" w:rsidR="00234282" w:rsidRDefault="00234282" w:rsidP="00234282">
            <w:pPr>
              <w:rPr>
                <w:rFonts w:eastAsiaTheme="minorHAnsi"/>
              </w:rPr>
            </w:pPr>
          </w:p>
        </w:tc>
        <w:tc>
          <w:tcPr>
            <w:tcW w:w="2693"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25768F4E" w14:textId="77777777" w:rsidR="00234282" w:rsidRDefault="00234282" w:rsidP="00234282">
            <w:pPr>
              <w:spacing w:line="252" w:lineRule="auto"/>
              <w:ind w:right="4"/>
              <w:jc w:val="center"/>
            </w:pPr>
            <w:r>
              <w:t>30%</w:t>
            </w:r>
          </w:p>
        </w:tc>
        <w:tc>
          <w:tcPr>
            <w:tcW w:w="2410"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506465A6" w14:textId="77777777" w:rsidR="00234282" w:rsidRDefault="00234282" w:rsidP="00234282">
            <w:pPr>
              <w:spacing w:line="252" w:lineRule="auto"/>
              <w:ind w:right="5"/>
              <w:jc w:val="center"/>
            </w:pPr>
            <w:r>
              <w:t>3000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369C61A1" w14:textId="77777777" w:rsidR="00234282" w:rsidRDefault="00234282" w:rsidP="00234282">
            <w:pPr>
              <w:spacing w:line="252" w:lineRule="auto"/>
              <w:ind w:right="3"/>
              <w:jc w:val="center"/>
            </w:pPr>
            <w:r>
              <w:t>N/A</w:t>
            </w:r>
          </w:p>
        </w:tc>
      </w:tr>
      <w:tr w:rsidR="00234282" w14:paraId="4A78D30B" w14:textId="77777777" w:rsidTr="00234282">
        <w:trPr>
          <w:trHeight w:val="430"/>
        </w:trPr>
        <w:tc>
          <w:tcPr>
            <w:tcW w:w="9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266B75D0" w14:textId="77777777" w:rsidR="00234282" w:rsidRDefault="00234282" w:rsidP="00234282">
            <w:pPr>
              <w:spacing w:line="252" w:lineRule="auto"/>
            </w:pPr>
            <w:r>
              <w:rPr>
                <w:b/>
                <w:bCs/>
              </w:rPr>
              <w:t>Title</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03937193" w14:textId="77777777" w:rsidR="00234282" w:rsidRDefault="00234282" w:rsidP="00234282">
            <w:pPr>
              <w:spacing w:line="252" w:lineRule="auto"/>
              <w:ind w:left="1"/>
            </w:pPr>
            <w:r>
              <w:rPr>
                <w:b/>
                <w:bCs/>
                <w:color w:val="1F3864"/>
              </w:rPr>
              <w:t>Ultimate Cost – For the purpose of evaluation and initial contract</w:t>
            </w:r>
          </w:p>
        </w:tc>
      </w:tr>
      <w:tr w:rsidR="00234282" w14:paraId="5C8E9935" w14:textId="77777777" w:rsidTr="00234282">
        <w:trPr>
          <w:trHeight w:val="673"/>
        </w:trPr>
        <w:tc>
          <w:tcPr>
            <w:tcW w:w="9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18452125" w14:textId="77777777" w:rsidR="00234282" w:rsidRDefault="00234282" w:rsidP="00234282">
            <w:pPr>
              <w:spacing w:line="252" w:lineRule="auto"/>
            </w:pPr>
            <w:r>
              <w:rPr>
                <w:b/>
                <w:bCs/>
              </w:rPr>
              <w:t>Description</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2F153B3F" w14:textId="3C1EE953" w:rsidR="00234282" w:rsidRDefault="00234282" w:rsidP="00234282">
            <w:pPr>
              <w:spacing w:line="252" w:lineRule="auto"/>
            </w:pPr>
            <w:r>
              <w:rPr>
                <w:color w:val="002060"/>
              </w:rPr>
              <w:t xml:space="preserve">For the purpose of evaluation tenderers are required to populate </w:t>
            </w:r>
            <w:r w:rsidR="00F24291">
              <w:rPr>
                <w:color w:val="002060"/>
              </w:rPr>
              <w:t xml:space="preserve">the separately attached document – “3. Pricing Doc Pest Control” </w:t>
            </w:r>
            <w:r>
              <w:rPr>
                <w:color w:val="002060"/>
              </w:rPr>
              <w:t xml:space="preserve">and </w:t>
            </w:r>
            <w:r w:rsidR="00F24291">
              <w:rPr>
                <w:color w:val="002060"/>
              </w:rPr>
              <w:t>attach it as a separate document with your tender response.</w:t>
            </w:r>
          </w:p>
        </w:tc>
      </w:tr>
    </w:tbl>
    <w:p w14:paraId="1F652CF1" w14:textId="77777777" w:rsidR="00A0027B" w:rsidRDefault="00A0027B">
      <w:pPr>
        <w:pStyle w:val="BodyText"/>
        <w:sectPr w:rsidR="00A0027B">
          <w:pgSz w:w="11910" w:h="16850"/>
          <w:pgMar w:top="1140" w:right="1133" w:bottom="106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662"/>
        <w:gridCol w:w="8296"/>
      </w:tblGrid>
      <w:tr w:rsidR="00A0027B" w14:paraId="0EA24DC6" w14:textId="77777777">
        <w:trPr>
          <w:trHeight w:val="4477"/>
        </w:trPr>
        <w:tc>
          <w:tcPr>
            <w:tcW w:w="662" w:type="dxa"/>
          </w:tcPr>
          <w:p w14:paraId="0779EBE7" w14:textId="77777777" w:rsidR="00A0027B" w:rsidRDefault="00052D78">
            <w:pPr>
              <w:pStyle w:val="TableParagraph"/>
              <w:spacing w:before="4"/>
              <w:ind w:left="50"/>
            </w:pPr>
            <w:r>
              <w:rPr>
                <w:color w:val="0000FF"/>
                <w:spacing w:val="-2"/>
              </w:rPr>
              <w:lastRenderedPageBreak/>
              <w:t>3.3.2</w:t>
            </w:r>
          </w:p>
        </w:tc>
        <w:tc>
          <w:tcPr>
            <w:tcW w:w="8296" w:type="dxa"/>
          </w:tcPr>
          <w:p w14:paraId="6B5BA1EE" w14:textId="77777777" w:rsidR="00A0027B" w:rsidRDefault="00052D78">
            <w:pPr>
              <w:pStyle w:val="TableParagraph"/>
              <w:spacing w:line="225" w:lineRule="exact"/>
              <w:ind w:left="163"/>
              <w:jc w:val="both"/>
            </w:pPr>
            <w:r>
              <w:t>Subject</w:t>
            </w:r>
            <w:r>
              <w:rPr>
                <w:spacing w:val="-5"/>
              </w:rPr>
              <w:t xml:space="preserve"> </w:t>
            </w:r>
            <w:r>
              <w:t>to</w:t>
            </w:r>
            <w:r>
              <w:rPr>
                <w:spacing w:val="-4"/>
              </w:rPr>
              <w:t xml:space="preserve"> </w:t>
            </w:r>
            <w:r>
              <w:t>paragraphs</w:t>
            </w:r>
            <w:r>
              <w:rPr>
                <w:spacing w:val="-7"/>
              </w:rPr>
              <w:t xml:space="preserve"> </w:t>
            </w:r>
            <w:r>
              <w:t>2.1</w:t>
            </w:r>
            <w:r>
              <w:rPr>
                <w:spacing w:val="-5"/>
              </w:rPr>
              <w:t xml:space="preserve"> </w:t>
            </w:r>
            <w:r>
              <w:t>(Important</w:t>
            </w:r>
            <w:r>
              <w:rPr>
                <w:spacing w:val="-5"/>
              </w:rPr>
              <w:t xml:space="preserve"> </w:t>
            </w:r>
            <w:r>
              <w:t>Notices)</w:t>
            </w:r>
            <w:r>
              <w:rPr>
                <w:spacing w:val="-5"/>
              </w:rPr>
              <w:t xml:space="preserve"> </w:t>
            </w:r>
            <w:r>
              <w:t>and</w:t>
            </w:r>
            <w:r>
              <w:rPr>
                <w:spacing w:val="-8"/>
              </w:rPr>
              <w:t xml:space="preserve"> </w:t>
            </w:r>
            <w:r>
              <w:t>3.5</w:t>
            </w:r>
            <w:r>
              <w:rPr>
                <w:spacing w:val="-7"/>
              </w:rPr>
              <w:t xml:space="preserve"> </w:t>
            </w:r>
            <w:r>
              <w:t>(Standstill</w:t>
            </w:r>
            <w:r>
              <w:rPr>
                <w:spacing w:val="-6"/>
              </w:rPr>
              <w:t xml:space="preserve"> </w:t>
            </w:r>
            <w:r>
              <w:t>Period)</w:t>
            </w:r>
            <w:r>
              <w:rPr>
                <w:spacing w:val="-7"/>
              </w:rPr>
              <w:t xml:space="preserve"> </w:t>
            </w:r>
            <w:r>
              <w:t>of</w:t>
            </w:r>
            <w:r>
              <w:rPr>
                <w:spacing w:val="-5"/>
              </w:rPr>
              <w:t xml:space="preserve"> </w:t>
            </w:r>
            <w:r>
              <w:t>this</w:t>
            </w:r>
            <w:r>
              <w:rPr>
                <w:spacing w:val="-5"/>
              </w:rPr>
              <w:t xml:space="preserve"> </w:t>
            </w:r>
            <w:r>
              <w:t>RFT,</w:t>
            </w:r>
            <w:r>
              <w:rPr>
                <w:spacing w:val="-4"/>
              </w:rPr>
              <w:t xml:space="preserve"> </w:t>
            </w:r>
            <w:r>
              <w:rPr>
                <w:spacing w:val="-2"/>
              </w:rPr>
              <w:t>award</w:t>
            </w:r>
          </w:p>
          <w:p w14:paraId="35601D53" w14:textId="77777777" w:rsidR="00A0027B" w:rsidRDefault="00052D78">
            <w:pPr>
              <w:pStyle w:val="TableParagraph"/>
              <w:spacing w:before="41" w:line="276" w:lineRule="auto"/>
              <w:ind w:left="163" w:right="48"/>
              <w:jc w:val="both"/>
            </w:pPr>
            <w:r>
              <w:t>of</w:t>
            </w:r>
            <w:r>
              <w:rPr>
                <w:spacing w:val="-10"/>
              </w:rPr>
              <w:t xml:space="preserve"> </w:t>
            </w:r>
            <w:r>
              <w:t>the</w:t>
            </w:r>
            <w:r>
              <w:rPr>
                <w:spacing w:val="-10"/>
              </w:rPr>
              <w:t xml:space="preserve"> </w:t>
            </w:r>
            <w:r>
              <w:t>Services</w:t>
            </w:r>
            <w:r>
              <w:rPr>
                <w:spacing w:val="-10"/>
              </w:rPr>
              <w:t xml:space="preserve"> </w:t>
            </w:r>
            <w:r>
              <w:t>Contract</w:t>
            </w:r>
            <w:r>
              <w:rPr>
                <w:spacing w:val="-8"/>
              </w:rPr>
              <w:t xml:space="preserve"> </w:t>
            </w:r>
            <w:r>
              <w:t>to</w:t>
            </w:r>
            <w:r>
              <w:rPr>
                <w:spacing w:val="-11"/>
              </w:rPr>
              <w:t xml:space="preserve"> </w:t>
            </w:r>
            <w:r>
              <w:t>the</w:t>
            </w:r>
            <w:r>
              <w:rPr>
                <w:spacing w:val="-10"/>
              </w:rPr>
              <w:t xml:space="preserve"> </w:t>
            </w:r>
            <w:r>
              <w:t>highest</w:t>
            </w:r>
            <w:r>
              <w:rPr>
                <w:spacing w:val="-9"/>
              </w:rPr>
              <w:t xml:space="preserve"> </w:t>
            </w:r>
            <w:r>
              <w:t>ranked</w:t>
            </w:r>
            <w:r>
              <w:rPr>
                <w:spacing w:val="-10"/>
              </w:rPr>
              <w:t xml:space="preserve"> </w:t>
            </w:r>
            <w:r>
              <w:t>Tenderer</w:t>
            </w:r>
            <w:r>
              <w:rPr>
                <w:spacing w:val="-10"/>
              </w:rPr>
              <w:t xml:space="preserve"> </w:t>
            </w:r>
            <w:r>
              <w:t>(as</w:t>
            </w:r>
            <w:r>
              <w:rPr>
                <w:spacing w:val="-10"/>
              </w:rPr>
              <w:t xml:space="preserve"> </w:t>
            </w:r>
            <w:r>
              <w:t>determined</w:t>
            </w:r>
            <w:r>
              <w:rPr>
                <w:spacing w:val="-10"/>
              </w:rPr>
              <w:t xml:space="preserve"> </w:t>
            </w:r>
            <w:r>
              <w:t>by</w:t>
            </w:r>
            <w:r>
              <w:rPr>
                <w:spacing w:val="-9"/>
              </w:rPr>
              <w:t xml:space="preserve"> </w:t>
            </w:r>
            <w:r>
              <w:t>paragraph</w:t>
            </w:r>
            <w:r>
              <w:rPr>
                <w:spacing w:val="-11"/>
              </w:rPr>
              <w:t xml:space="preserve"> </w:t>
            </w:r>
            <w:r>
              <w:t>3.3.1) will be conditional upon:</w:t>
            </w:r>
          </w:p>
          <w:p w14:paraId="4351C85A" w14:textId="77777777" w:rsidR="00A0027B" w:rsidRDefault="00052D78">
            <w:pPr>
              <w:pStyle w:val="TableParagraph"/>
              <w:numPr>
                <w:ilvl w:val="0"/>
                <w:numId w:val="24"/>
              </w:numPr>
              <w:tabs>
                <w:tab w:val="left" w:pos="880"/>
                <w:tab w:val="left" w:pos="883"/>
              </w:tabs>
              <w:spacing w:before="122" w:line="276" w:lineRule="auto"/>
              <w:ind w:right="48"/>
              <w:jc w:val="both"/>
            </w:pPr>
            <w:r>
              <w:t>the Tenderer submitting the following evidence in respect of the Tenderer (including the Prime Contractor and any Subcontractors, as applicable in accordance with paragraph 3.1 above) to the extent not already provided, within seven</w:t>
            </w:r>
            <w:r>
              <w:rPr>
                <w:spacing w:val="-7"/>
              </w:rPr>
              <w:t xml:space="preserve"> </w:t>
            </w:r>
            <w:r>
              <w:t>(7)</w:t>
            </w:r>
            <w:r>
              <w:rPr>
                <w:spacing w:val="-9"/>
              </w:rPr>
              <w:t xml:space="preserve"> </w:t>
            </w:r>
            <w:r>
              <w:t>days</w:t>
            </w:r>
            <w:r>
              <w:rPr>
                <w:spacing w:val="-9"/>
              </w:rPr>
              <w:t xml:space="preserve"> </w:t>
            </w:r>
            <w:r>
              <w:t>of</w:t>
            </w:r>
            <w:r>
              <w:rPr>
                <w:spacing w:val="-7"/>
              </w:rPr>
              <w:t xml:space="preserve"> </w:t>
            </w:r>
            <w:r>
              <w:t>request</w:t>
            </w:r>
            <w:r>
              <w:rPr>
                <w:spacing w:val="-6"/>
              </w:rPr>
              <w:t xml:space="preserve"> </w:t>
            </w:r>
            <w:r>
              <w:t>by</w:t>
            </w:r>
            <w:r>
              <w:rPr>
                <w:spacing w:val="-6"/>
              </w:rPr>
              <w:t xml:space="preserve"> </w:t>
            </w:r>
            <w:r>
              <w:t>the</w:t>
            </w:r>
            <w:r>
              <w:rPr>
                <w:spacing w:val="-6"/>
              </w:rPr>
              <w:t xml:space="preserve"> </w:t>
            </w:r>
            <w:r>
              <w:t>Contracting</w:t>
            </w:r>
            <w:r>
              <w:rPr>
                <w:spacing w:val="-8"/>
              </w:rPr>
              <w:t xml:space="preserve"> </w:t>
            </w:r>
            <w:r>
              <w:t>Authority:</w:t>
            </w:r>
            <w:r>
              <w:rPr>
                <w:spacing w:val="-4"/>
              </w:rPr>
              <w:t xml:space="preserve"> </w:t>
            </w:r>
            <w:r>
              <w:t>(</w:t>
            </w:r>
            <w:proofErr w:type="spellStart"/>
            <w:r>
              <w:t>i</w:t>
            </w:r>
            <w:proofErr w:type="spellEnd"/>
            <w:r>
              <w:t>)</w:t>
            </w:r>
            <w:r>
              <w:rPr>
                <w:spacing w:val="-7"/>
              </w:rPr>
              <w:t xml:space="preserve"> </w:t>
            </w:r>
            <w:r>
              <w:t>a</w:t>
            </w:r>
            <w:r>
              <w:rPr>
                <w:spacing w:val="-9"/>
              </w:rPr>
              <w:t xml:space="preserve"> </w:t>
            </w:r>
            <w:r>
              <w:t>Declaration</w:t>
            </w:r>
            <w:r>
              <w:rPr>
                <w:spacing w:val="-7"/>
              </w:rPr>
              <w:t xml:space="preserve"> </w:t>
            </w:r>
            <w:r>
              <w:t>in</w:t>
            </w:r>
            <w:r>
              <w:rPr>
                <w:spacing w:val="-8"/>
              </w:rPr>
              <w:t xml:space="preserve"> </w:t>
            </w:r>
            <w:r>
              <w:t>the</w:t>
            </w:r>
            <w:r>
              <w:rPr>
                <w:spacing w:val="-6"/>
              </w:rPr>
              <w:t xml:space="preserve"> </w:t>
            </w:r>
            <w:r>
              <w:t>form attached</w:t>
            </w:r>
            <w:r>
              <w:rPr>
                <w:spacing w:val="-13"/>
              </w:rPr>
              <w:t xml:space="preserve"> </w:t>
            </w:r>
            <w:r>
              <w:t>at</w:t>
            </w:r>
            <w:r>
              <w:rPr>
                <w:spacing w:val="-12"/>
              </w:rPr>
              <w:t xml:space="preserve"> </w:t>
            </w:r>
            <w:r>
              <w:t>Appendix</w:t>
            </w:r>
            <w:r>
              <w:rPr>
                <w:spacing w:val="-13"/>
              </w:rPr>
              <w:t xml:space="preserve"> </w:t>
            </w:r>
            <w:r>
              <w:t>4;</w:t>
            </w:r>
            <w:r>
              <w:rPr>
                <w:spacing w:val="-12"/>
              </w:rPr>
              <w:t xml:space="preserve"> </w:t>
            </w:r>
            <w:r>
              <w:t>(ii)</w:t>
            </w:r>
            <w:r>
              <w:rPr>
                <w:spacing w:val="-13"/>
              </w:rPr>
              <w:t xml:space="preserve"> </w:t>
            </w:r>
            <w:r>
              <w:t>if</w:t>
            </w:r>
            <w:r>
              <w:rPr>
                <w:spacing w:val="-12"/>
              </w:rPr>
              <w:t xml:space="preserve"> </w:t>
            </w:r>
            <w:r>
              <w:t>applicable,</w:t>
            </w:r>
            <w:r>
              <w:rPr>
                <w:spacing w:val="-13"/>
              </w:rPr>
              <w:t xml:space="preserve"> </w:t>
            </w:r>
            <w:r>
              <w:t>evidence</w:t>
            </w:r>
            <w:r>
              <w:rPr>
                <w:spacing w:val="-12"/>
              </w:rPr>
              <w:t xml:space="preserve"> </w:t>
            </w:r>
            <w:r>
              <w:t>to</w:t>
            </w:r>
            <w:r>
              <w:rPr>
                <w:spacing w:val="-12"/>
              </w:rPr>
              <w:t xml:space="preserve"> </w:t>
            </w:r>
            <w:r>
              <w:t>the</w:t>
            </w:r>
            <w:r>
              <w:rPr>
                <w:spacing w:val="-13"/>
              </w:rPr>
              <w:t xml:space="preserve"> </w:t>
            </w:r>
            <w:r>
              <w:t>effect</w:t>
            </w:r>
            <w:r>
              <w:rPr>
                <w:spacing w:val="-12"/>
              </w:rPr>
              <w:t xml:space="preserve"> </w:t>
            </w:r>
            <w:r>
              <w:t>that</w:t>
            </w:r>
            <w:r>
              <w:rPr>
                <w:spacing w:val="-13"/>
              </w:rPr>
              <w:t xml:space="preserve"> </w:t>
            </w:r>
            <w:r>
              <w:t>measures</w:t>
            </w:r>
            <w:r>
              <w:rPr>
                <w:spacing w:val="-12"/>
              </w:rPr>
              <w:t xml:space="preserve"> </w:t>
            </w:r>
            <w:r>
              <w:t>taken by the entity concerned are sufficient to demonstrate its reliability despite the existence of a relevant Exclusion Ground; (iii) all or any of the supporting documents specified at paragraph 3.2; and</w:t>
            </w:r>
          </w:p>
          <w:p w14:paraId="337FFE50" w14:textId="77777777" w:rsidR="00A0027B" w:rsidRDefault="00052D78">
            <w:pPr>
              <w:pStyle w:val="TableParagraph"/>
              <w:numPr>
                <w:ilvl w:val="0"/>
                <w:numId w:val="24"/>
              </w:numPr>
              <w:tabs>
                <w:tab w:val="left" w:pos="880"/>
                <w:tab w:val="left" w:pos="883"/>
              </w:tabs>
              <w:spacing w:before="119"/>
              <w:ind w:left="880" w:hanging="357"/>
              <w:jc w:val="both"/>
            </w:pPr>
            <w:r>
              <w:t>the</w:t>
            </w:r>
            <w:r>
              <w:rPr>
                <w:spacing w:val="-5"/>
              </w:rPr>
              <w:t xml:space="preserve"> </w:t>
            </w:r>
            <w:r>
              <w:t>evidence</w:t>
            </w:r>
            <w:r>
              <w:rPr>
                <w:spacing w:val="-7"/>
              </w:rPr>
              <w:t xml:space="preserve"> </w:t>
            </w:r>
            <w:r>
              <w:t>specified</w:t>
            </w:r>
            <w:r>
              <w:rPr>
                <w:spacing w:val="-8"/>
              </w:rPr>
              <w:t xml:space="preserve"> </w:t>
            </w:r>
            <w:r>
              <w:t>at</w:t>
            </w:r>
            <w:r>
              <w:rPr>
                <w:spacing w:val="-3"/>
              </w:rPr>
              <w:t xml:space="preserve"> </w:t>
            </w:r>
            <w:r>
              <w:t>paragraph</w:t>
            </w:r>
            <w:r>
              <w:rPr>
                <w:spacing w:val="-5"/>
              </w:rPr>
              <w:t xml:space="preserve"> </w:t>
            </w:r>
            <w:r>
              <w:t>3.3.2(a)</w:t>
            </w:r>
            <w:r>
              <w:rPr>
                <w:spacing w:val="-5"/>
              </w:rPr>
              <w:t xml:space="preserve"> </w:t>
            </w:r>
            <w:r>
              <w:t>above</w:t>
            </w:r>
            <w:r>
              <w:rPr>
                <w:spacing w:val="-5"/>
              </w:rPr>
              <w:t xml:space="preserve"> </w:t>
            </w:r>
            <w:r>
              <w:t>demonstrating</w:t>
            </w:r>
            <w:r>
              <w:rPr>
                <w:spacing w:val="-6"/>
              </w:rPr>
              <w:t xml:space="preserve"> </w:t>
            </w:r>
            <w:r>
              <w:t>that</w:t>
            </w:r>
            <w:r>
              <w:rPr>
                <w:spacing w:val="-8"/>
              </w:rPr>
              <w:t xml:space="preserve"> </w:t>
            </w:r>
            <w:r>
              <w:t>each</w:t>
            </w:r>
            <w:r>
              <w:rPr>
                <w:spacing w:val="-3"/>
              </w:rPr>
              <w:t xml:space="preserve"> </w:t>
            </w:r>
            <w:r>
              <w:rPr>
                <w:spacing w:val="-2"/>
              </w:rPr>
              <w:t>entity</w:t>
            </w:r>
          </w:p>
          <w:p w14:paraId="504BFFD4" w14:textId="77777777" w:rsidR="00A0027B" w:rsidRDefault="00052D78">
            <w:pPr>
              <w:pStyle w:val="TableParagraph"/>
              <w:spacing w:line="300" w:lineRule="atLeast"/>
              <w:ind w:left="883" w:right="48"/>
              <w:jc w:val="both"/>
            </w:pPr>
            <w:r>
              <w:t>concerned</w:t>
            </w:r>
            <w:r>
              <w:rPr>
                <w:spacing w:val="-9"/>
              </w:rPr>
              <w:t xml:space="preserve"> </w:t>
            </w:r>
            <w:r>
              <w:t>meets</w:t>
            </w:r>
            <w:r>
              <w:rPr>
                <w:spacing w:val="-10"/>
              </w:rPr>
              <w:t xml:space="preserve"> </w:t>
            </w:r>
            <w:r>
              <w:t>the</w:t>
            </w:r>
            <w:r>
              <w:rPr>
                <w:spacing w:val="-8"/>
              </w:rPr>
              <w:t xml:space="preserve"> </w:t>
            </w:r>
            <w:r>
              <w:t>Selection</w:t>
            </w:r>
            <w:r>
              <w:rPr>
                <w:spacing w:val="-9"/>
              </w:rPr>
              <w:t xml:space="preserve"> </w:t>
            </w:r>
            <w:r>
              <w:t>Criteria</w:t>
            </w:r>
            <w:r>
              <w:rPr>
                <w:spacing w:val="-9"/>
              </w:rPr>
              <w:t xml:space="preserve"> </w:t>
            </w:r>
            <w:r>
              <w:t>and</w:t>
            </w:r>
            <w:r>
              <w:rPr>
                <w:spacing w:val="-7"/>
              </w:rPr>
              <w:t xml:space="preserve"> </w:t>
            </w:r>
            <w:r>
              <w:t>the</w:t>
            </w:r>
            <w:r>
              <w:rPr>
                <w:spacing w:val="-8"/>
              </w:rPr>
              <w:t xml:space="preserve"> </w:t>
            </w:r>
            <w:r>
              <w:t>compliance</w:t>
            </w:r>
            <w:r>
              <w:rPr>
                <w:spacing w:val="-8"/>
              </w:rPr>
              <w:t xml:space="preserve"> </w:t>
            </w:r>
            <w:r>
              <w:t>requirements</w:t>
            </w:r>
            <w:r>
              <w:rPr>
                <w:spacing w:val="-10"/>
              </w:rPr>
              <w:t xml:space="preserve"> </w:t>
            </w:r>
            <w:r>
              <w:t>specified at paragraph 3.1(b) and (c) above.</w:t>
            </w:r>
          </w:p>
        </w:tc>
      </w:tr>
    </w:tbl>
    <w:p w14:paraId="038E4BAC" w14:textId="77777777" w:rsidR="00A0027B" w:rsidRDefault="00052D78">
      <w:pPr>
        <w:pStyle w:val="BodyText"/>
        <w:spacing w:before="152"/>
        <w:rPr>
          <w:sz w:val="20"/>
        </w:rPr>
      </w:pPr>
      <w:r>
        <w:rPr>
          <w:noProof/>
          <w:sz w:val="20"/>
        </w:rPr>
        <mc:AlternateContent>
          <mc:Choice Requires="wpg">
            <w:drawing>
              <wp:anchor distT="0" distB="0" distL="0" distR="0" simplePos="0" relativeHeight="487605760" behindDoc="1" locked="0" layoutInCell="1" allowOverlap="1" wp14:anchorId="6EE64CAE" wp14:editId="14189D35">
                <wp:simplePos x="0" y="0"/>
                <wp:positionH relativeFrom="page">
                  <wp:posOffset>882700</wp:posOffset>
                </wp:positionH>
                <wp:positionV relativeFrom="paragraph">
                  <wp:posOffset>267208</wp:posOffset>
                </wp:positionV>
                <wp:extent cx="5798185" cy="227329"/>
                <wp:effectExtent l="0" t="0" r="0" b="0"/>
                <wp:wrapTopAndBottom/>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11" name="Graphic 110"/>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112" name="Graphic 111"/>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13" name="Textbox 112"/>
                        <wps:cNvSpPr txBox="1"/>
                        <wps:spPr>
                          <a:xfrm>
                            <a:off x="0" y="0"/>
                            <a:ext cx="5798185" cy="208915"/>
                          </a:xfrm>
                          <a:prstGeom prst="rect">
                            <a:avLst/>
                          </a:prstGeom>
                        </wps:spPr>
                        <wps:txbx>
                          <w:txbxContent>
                            <w:p w14:paraId="76434F2D" w14:textId="77777777" w:rsidR="00A93A56" w:rsidRDefault="00A93A56">
                              <w:pPr>
                                <w:tabs>
                                  <w:tab w:val="left" w:pos="595"/>
                                </w:tabs>
                                <w:spacing w:line="268" w:lineRule="exact"/>
                                <w:ind w:left="86"/>
                                <w:rPr>
                                  <w:b/>
                                </w:rPr>
                              </w:pPr>
                              <w:r>
                                <w:rPr>
                                  <w:b/>
                                  <w:color w:val="FFFFFF"/>
                                  <w:spacing w:val="-5"/>
                                </w:rPr>
                                <w:t>3.4</w:t>
                              </w:r>
                              <w:r>
                                <w:rPr>
                                  <w:b/>
                                  <w:color w:val="FFFFFF"/>
                                </w:rPr>
                                <w:tab/>
                                <w:t>PRESENTATION</w:t>
                              </w:r>
                              <w:r>
                                <w:rPr>
                                  <w:b/>
                                  <w:color w:val="FFFFFF"/>
                                  <w:spacing w:val="-6"/>
                                </w:rPr>
                                <w:t xml:space="preserve"> </w:t>
                              </w:r>
                              <w:r>
                                <w:rPr>
                                  <w:b/>
                                  <w:color w:val="FFFFFF"/>
                                </w:rPr>
                                <w:t>OF</w:t>
                              </w:r>
                              <w:r>
                                <w:rPr>
                                  <w:b/>
                                  <w:color w:val="FFFFFF"/>
                                  <w:spacing w:val="-4"/>
                                </w:rPr>
                                <w:t xml:space="preserve"> </w:t>
                              </w:r>
                              <w:r>
                                <w:rPr>
                                  <w:b/>
                                  <w:color w:val="FFFFFF"/>
                                  <w:spacing w:val="-2"/>
                                </w:rPr>
                                <w:t>PROPOSALS</w:t>
                              </w:r>
                            </w:p>
                          </w:txbxContent>
                        </wps:txbx>
                        <wps:bodyPr wrap="square" lIns="0" tIns="0" rIns="0" bIns="0" rtlCol="0">
                          <a:noAutofit/>
                        </wps:bodyPr>
                      </wps:wsp>
                    </wpg:wgp>
                  </a:graphicData>
                </a:graphic>
              </wp:anchor>
            </w:drawing>
          </mc:Choice>
          <mc:Fallback>
            <w:pict>
              <v:group w14:anchorId="6EE64CAE" id="Group 109" o:spid="_x0000_s1127" style="position:absolute;margin-left:69.5pt;margin-top:21.05pt;width:456.55pt;height:17.9pt;z-index:-15710720;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">
                <v:shape id="Graphic 110" o:spid="_x0000_s112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" path="m5798184,l,,,208788r5798184,l5798184,xe" fillcolor="navy" stroked="f">
                  <v:path arrowok="t"/>
                </v:shape>
                <v:shape id="Graphic 111" o:spid="_x0000_s112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" path="m5798184,l,,,18288r5798184,l5798184,xe" fillcolor="#339" stroked="f">
                  <v:path arrowok="t"/>
                </v:shape>
                <v:shape id="Textbox 112" o:spid="_x0000_s113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76434F2D" w14:textId="77777777" w:rsidR="00A93A56" w:rsidRDefault="00A93A56">
                        <w:pPr>
                          <w:tabs>
                            <w:tab w:val="left" w:pos="595"/>
                          </w:tabs>
                          <w:spacing w:line="268" w:lineRule="exact"/>
                          <w:ind w:left="86"/>
                          <w:rPr>
                            <w:b/>
                          </w:rPr>
                        </w:pPr>
                        <w:r>
                          <w:rPr>
                            <w:b/>
                            <w:color w:val="FFFFFF"/>
                            <w:spacing w:val="-5"/>
                          </w:rPr>
                          <w:t>3.4</w:t>
                        </w:r>
                        <w:r>
                          <w:rPr>
                            <w:b/>
                            <w:color w:val="FFFFFF"/>
                          </w:rPr>
                          <w:tab/>
                          <w:t>PRESENTATION</w:t>
                        </w:r>
                        <w:r>
                          <w:rPr>
                            <w:b/>
                            <w:color w:val="FFFFFF"/>
                            <w:spacing w:val="-6"/>
                          </w:rPr>
                          <w:t xml:space="preserve"> </w:t>
                        </w:r>
                        <w:r>
                          <w:rPr>
                            <w:b/>
                            <w:color w:val="FFFFFF"/>
                          </w:rPr>
                          <w:t>OF</w:t>
                        </w:r>
                        <w:r>
                          <w:rPr>
                            <w:b/>
                            <w:color w:val="FFFFFF"/>
                            <w:spacing w:val="-4"/>
                          </w:rPr>
                          <w:t xml:space="preserve"> </w:t>
                        </w:r>
                        <w:r>
                          <w:rPr>
                            <w:b/>
                            <w:color w:val="FFFFFF"/>
                            <w:spacing w:val="-2"/>
                          </w:rPr>
                          <w:t>PROPOSALS</w:t>
                        </w:r>
                      </w:p>
                    </w:txbxContent>
                  </v:textbox>
                </v:shape>
                <w10:wrap type="topAndBottom" anchorx="page"/>
              </v:group>
            </w:pict>
          </mc:Fallback>
        </mc:AlternateContent>
      </w:r>
    </w:p>
    <w:p w14:paraId="04F9B571" w14:textId="77777777" w:rsidR="00A0027B" w:rsidRDefault="00052D78">
      <w:pPr>
        <w:pStyle w:val="BodyText"/>
        <w:spacing w:before="81" w:line="276" w:lineRule="auto"/>
        <w:ind w:left="143" w:right="284"/>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AB26D1D" w14:textId="77777777" w:rsidR="00A0027B" w:rsidRDefault="00052D78">
      <w:pPr>
        <w:pStyle w:val="BodyText"/>
        <w:spacing w:before="8"/>
        <w:rPr>
          <w:sz w:val="17"/>
        </w:rPr>
      </w:pPr>
      <w:r>
        <w:rPr>
          <w:noProof/>
          <w:sz w:val="17"/>
        </w:rPr>
        <mc:AlternateContent>
          <mc:Choice Requires="wpg">
            <w:drawing>
              <wp:anchor distT="0" distB="0" distL="0" distR="0" simplePos="0" relativeHeight="487606272" behindDoc="1" locked="0" layoutInCell="1" allowOverlap="1" wp14:anchorId="0F53C69C" wp14:editId="1BF705AC">
                <wp:simplePos x="0" y="0"/>
                <wp:positionH relativeFrom="page">
                  <wp:posOffset>882700</wp:posOffset>
                </wp:positionH>
                <wp:positionV relativeFrom="paragraph">
                  <wp:posOffset>152708</wp:posOffset>
                </wp:positionV>
                <wp:extent cx="5798185" cy="227329"/>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15" name="Graphic 114"/>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116" name="Graphic 115"/>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117" name="Textbox 116"/>
                        <wps:cNvSpPr txBox="1"/>
                        <wps:spPr>
                          <a:xfrm>
                            <a:off x="0" y="0"/>
                            <a:ext cx="5798185" cy="208915"/>
                          </a:xfrm>
                          <a:prstGeom prst="rect">
                            <a:avLst/>
                          </a:prstGeom>
                        </wps:spPr>
                        <wps:txbx>
                          <w:txbxContent>
                            <w:p w14:paraId="5BF32873" w14:textId="77777777" w:rsidR="00A93A56" w:rsidRDefault="00A93A56">
                              <w:pPr>
                                <w:tabs>
                                  <w:tab w:val="left" w:pos="595"/>
                                </w:tabs>
                                <w:spacing w:line="268" w:lineRule="exact"/>
                                <w:ind w:left="86"/>
                                <w:rPr>
                                  <w:b/>
                                </w:rPr>
                              </w:pPr>
                              <w:r>
                                <w:rPr>
                                  <w:b/>
                                  <w:color w:val="FFFFFF"/>
                                  <w:spacing w:val="-5"/>
                                </w:rPr>
                                <w:t>3.5</w:t>
                              </w:r>
                              <w:r>
                                <w:rPr>
                                  <w:b/>
                                  <w:color w:val="FFFFFF"/>
                                </w:rPr>
                                <w:tab/>
                                <w:t>STANDSTILL</w:t>
                              </w:r>
                              <w:r>
                                <w:rPr>
                                  <w:b/>
                                  <w:color w:val="FFFFFF"/>
                                  <w:spacing w:val="-7"/>
                                </w:rPr>
                                <w:t xml:space="preserve"> </w:t>
                              </w:r>
                              <w:r>
                                <w:rPr>
                                  <w:b/>
                                  <w:color w:val="FFFFFF"/>
                                  <w:spacing w:val="-2"/>
                                </w:rPr>
                                <w:t>PERIOD</w:t>
                              </w:r>
                            </w:p>
                          </w:txbxContent>
                        </wps:txbx>
                        <wps:bodyPr wrap="square" lIns="0" tIns="0" rIns="0" bIns="0" rtlCol="0">
                          <a:noAutofit/>
                        </wps:bodyPr>
                      </wps:wsp>
                    </wpg:wgp>
                  </a:graphicData>
                </a:graphic>
              </wp:anchor>
            </w:drawing>
          </mc:Choice>
          <mc:Fallback>
            <w:pict>
              <v:group w14:anchorId="0F53C69C" id="Group 113" o:spid="_x0000_s1131" style="position:absolute;margin-left:69.5pt;margin-top:12pt;width:456.55pt;height:17.9pt;z-index:-1571020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">
                <v:shape id="Graphic 114" o:spid="_x0000_s113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" path="m5798184,l,,,208787r5798184,l5798184,xe" fillcolor="navy" stroked="f">
                  <v:path arrowok="t"/>
                </v:shape>
                <v:shape id="Graphic 115" o:spid="_x0000_s1133"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" path="m5798184,l,,,18287r5798184,l5798184,xe" fillcolor="#339" stroked="f">
                  <v:path arrowok="t"/>
                </v:shape>
                <v:shape id="Textbox 116" o:spid="_x0000_s113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5BF32873" w14:textId="77777777" w:rsidR="00A93A56" w:rsidRDefault="00A93A56">
                        <w:pPr>
                          <w:tabs>
                            <w:tab w:val="left" w:pos="595"/>
                          </w:tabs>
                          <w:spacing w:line="268" w:lineRule="exact"/>
                          <w:ind w:left="86"/>
                          <w:rPr>
                            <w:b/>
                          </w:rPr>
                        </w:pPr>
                        <w:r>
                          <w:rPr>
                            <w:b/>
                            <w:color w:val="FFFFFF"/>
                            <w:spacing w:val="-5"/>
                          </w:rPr>
                          <w:t>3.5</w:t>
                        </w:r>
                        <w:r>
                          <w:rPr>
                            <w:b/>
                            <w:color w:val="FFFFFF"/>
                          </w:rPr>
                          <w:tab/>
                          <w:t>STANDSTILL</w:t>
                        </w:r>
                        <w:r>
                          <w:rPr>
                            <w:b/>
                            <w:color w:val="FFFFFF"/>
                            <w:spacing w:val="-7"/>
                          </w:rPr>
                          <w:t xml:space="preserve"> </w:t>
                        </w:r>
                        <w:r>
                          <w:rPr>
                            <w:b/>
                            <w:color w:val="FFFFFF"/>
                            <w:spacing w:val="-2"/>
                          </w:rPr>
                          <w:t>PERIOD</w:t>
                        </w:r>
                      </w:p>
                    </w:txbxContent>
                  </v:textbox>
                </v:shape>
                <w10:wrap type="topAndBottom" anchorx="page"/>
              </v:group>
            </w:pict>
          </mc:Fallback>
        </mc:AlternateContent>
      </w:r>
    </w:p>
    <w:p w14:paraId="2A10F32A"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675"/>
        <w:gridCol w:w="8281"/>
      </w:tblGrid>
      <w:tr w:rsidR="00A0027B" w14:paraId="1C15516B" w14:textId="77777777">
        <w:trPr>
          <w:trHeight w:val="3413"/>
        </w:trPr>
        <w:tc>
          <w:tcPr>
            <w:tcW w:w="675" w:type="dxa"/>
          </w:tcPr>
          <w:p w14:paraId="674D4F06" w14:textId="77777777" w:rsidR="00A0027B" w:rsidRDefault="00052D78">
            <w:pPr>
              <w:pStyle w:val="TableParagraph"/>
              <w:spacing w:line="225" w:lineRule="exact"/>
              <w:ind w:right="124"/>
              <w:jc w:val="center"/>
            </w:pPr>
            <w:r>
              <w:rPr>
                <w:color w:val="0000FF"/>
                <w:spacing w:val="-2"/>
              </w:rPr>
              <w:t>3.5.1</w:t>
            </w:r>
          </w:p>
        </w:tc>
        <w:tc>
          <w:tcPr>
            <w:tcW w:w="8281" w:type="dxa"/>
          </w:tcPr>
          <w:p w14:paraId="1BDD7EEF" w14:textId="77777777" w:rsidR="00A0027B" w:rsidRDefault="00052D78">
            <w:pPr>
              <w:pStyle w:val="TableParagraph"/>
              <w:spacing w:line="225" w:lineRule="exact"/>
              <w:ind w:left="176"/>
              <w:jc w:val="both"/>
            </w:pPr>
            <w:r>
              <w:t>In</w:t>
            </w:r>
            <w:r>
              <w:rPr>
                <w:spacing w:val="-14"/>
              </w:rPr>
              <w:t xml:space="preserve"> </w:t>
            </w:r>
            <w:r>
              <w:t>circumstances</w:t>
            </w:r>
            <w:r>
              <w:rPr>
                <w:spacing w:val="-13"/>
              </w:rPr>
              <w:t xml:space="preserve"> </w:t>
            </w:r>
            <w:r>
              <w:t>where</w:t>
            </w:r>
            <w:r>
              <w:rPr>
                <w:spacing w:val="-11"/>
              </w:rPr>
              <w:t xml:space="preserve"> </w:t>
            </w:r>
            <w:r>
              <w:t>the</w:t>
            </w:r>
            <w:r>
              <w:rPr>
                <w:spacing w:val="-13"/>
              </w:rPr>
              <w:t xml:space="preserve"> </w:t>
            </w:r>
            <w:r>
              <w:t>European</w:t>
            </w:r>
            <w:r>
              <w:rPr>
                <w:spacing w:val="-10"/>
              </w:rPr>
              <w:t xml:space="preserve"> </w:t>
            </w:r>
            <w:r>
              <w:t>Communities</w:t>
            </w:r>
            <w:r>
              <w:rPr>
                <w:spacing w:val="-10"/>
              </w:rPr>
              <w:t xml:space="preserve"> </w:t>
            </w:r>
            <w:r>
              <w:t>(Public</w:t>
            </w:r>
            <w:r>
              <w:rPr>
                <w:spacing w:val="-10"/>
              </w:rPr>
              <w:t xml:space="preserve"> </w:t>
            </w:r>
            <w:r>
              <w:t>Authorities'</w:t>
            </w:r>
            <w:r>
              <w:rPr>
                <w:spacing w:val="-11"/>
              </w:rPr>
              <w:t xml:space="preserve"> </w:t>
            </w:r>
            <w:r>
              <w:t>Contracts)</w:t>
            </w:r>
            <w:r>
              <w:rPr>
                <w:spacing w:val="-9"/>
              </w:rPr>
              <w:t xml:space="preserve"> </w:t>
            </w:r>
            <w:r>
              <w:rPr>
                <w:spacing w:val="-2"/>
              </w:rPr>
              <w:t>(Review</w:t>
            </w:r>
          </w:p>
          <w:p w14:paraId="1B5B63EE" w14:textId="77777777" w:rsidR="00A0027B" w:rsidRDefault="00052D78">
            <w:pPr>
              <w:pStyle w:val="TableParagraph"/>
              <w:spacing w:before="38" w:line="276" w:lineRule="auto"/>
              <w:ind w:left="176" w:right="48"/>
              <w:jc w:val="both"/>
            </w:pPr>
            <w:r>
              <w:t>Procedures) Regulations 2010 (Statutory Instrument 130 of 2010), as amended by the European</w:t>
            </w:r>
            <w:r>
              <w:rPr>
                <w:spacing w:val="-1"/>
              </w:rPr>
              <w:t xml:space="preserve"> </w:t>
            </w:r>
            <w:r>
              <w:t>Communities (Public Authorities’ Contracts)</w:t>
            </w:r>
            <w:r>
              <w:rPr>
                <w:spacing w:val="-2"/>
              </w:rPr>
              <w:t xml:space="preserve"> </w:t>
            </w:r>
            <w:r>
              <w:t>(Review</w:t>
            </w:r>
            <w:r>
              <w:rPr>
                <w:spacing w:val="-2"/>
              </w:rPr>
              <w:t xml:space="preserve"> </w:t>
            </w:r>
            <w:r>
              <w:t>Procedures) (Amendment) Regulations 2015 (Statutory Instrument 192 of 2015) and the European Communities (Public Authorities’ Contracts (Review Procedures) (Amendment) Regulation 2017 (Statutory</w:t>
            </w:r>
            <w:r>
              <w:rPr>
                <w:spacing w:val="-8"/>
              </w:rPr>
              <w:t xml:space="preserve"> </w:t>
            </w:r>
            <w:r>
              <w:t>Instrument</w:t>
            </w:r>
            <w:r>
              <w:rPr>
                <w:spacing w:val="-9"/>
              </w:rPr>
              <w:t xml:space="preserve"> </w:t>
            </w:r>
            <w:r>
              <w:t>327</w:t>
            </w:r>
            <w:r>
              <w:rPr>
                <w:spacing w:val="-13"/>
              </w:rPr>
              <w:t xml:space="preserve"> </w:t>
            </w:r>
            <w:r>
              <w:t>of</w:t>
            </w:r>
            <w:r>
              <w:rPr>
                <w:spacing w:val="-8"/>
              </w:rPr>
              <w:t xml:space="preserve"> </w:t>
            </w:r>
            <w:r>
              <w:t>2017)</w:t>
            </w:r>
            <w:r>
              <w:rPr>
                <w:spacing w:val="-11"/>
              </w:rPr>
              <w:t xml:space="preserve"> </w:t>
            </w:r>
            <w:r>
              <w:t>apply,</w:t>
            </w:r>
            <w:r>
              <w:rPr>
                <w:spacing w:val="-9"/>
              </w:rPr>
              <w:t xml:space="preserve"> </w:t>
            </w:r>
            <w:r>
              <w:t>no</w:t>
            </w:r>
            <w:r>
              <w:rPr>
                <w:spacing w:val="-8"/>
              </w:rPr>
              <w:t xml:space="preserve"> </w:t>
            </w:r>
            <w:r>
              <w:t>contract</w:t>
            </w:r>
            <w:r>
              <w:rPr>
                <w:spacing w:val="-13"/>
              </w:rPr>
              <w:t xml:space="preserve"> </w:t>
            </w:r>
            <w:r>
              <w:t>can</w:t>
            </w:r>
            <w:r>
              <w:rPr>
                <w:spacing w:val="-9"/>
              </w:rPr>
              <w:t xml:space="preserve"> </w:t>
            </w:r>
            <w:r>
              <w:t>or</w:t>
            </w:r>
            <w:r>
              <w:rPr>
                <w:spacing w:val="-12"/>
              </w:rPr>
              <w:t xml:space="preserve"> </w:t>
            </w:r>
            <w:r>
              <w:t>will</w:t>
            </w:r>
            <w:r>
              <w:rPr>
                <w:spacing w:val="-9"/>
              </w:rPr>
              <w:t xml:space="preserve"> </w:t>
            </w:r>
            <w:r>
              <w:t>be</w:t>
            </w:r>
            <w:r>
              <w:rPr>
                <w:spacing w:val="-11"/>
              </w:rPr>
              <w:t xml:space="preserve"> </w:t>
            </w:r>
            <w:r>
              <w:t>executed</w:t>
            </w:r>
            <w:r>
              <w:rPr>
                <w:spacing w:val="-12"/>
              </w:rPr>
              <w:t xml:space="preserve"> </w:t>
            </w:r>
            <w:r>
              <w:t>or</w:t>
            </w:r>
            <w:r>
              <w:rPr>
                <w:spacing w:val="-9"/>
              </w:rPr>
              <w:t xml:space="preserve"> </w:t>
            </w:r>
            <w:r>
              <w:t>take</w:t>
            </w:r>
            <w:r>
              <w:rPr>
                <w:spacing w:val="-8"/>
              </w:rPr>
              <w:t xml:space="preserve"> </w:t>
            </w:r>
            <w:r>
              <w:t>effect until at least fourteen (14)</w:t>
            </w:r>
            <w:r>
              <w:rPr>
                <w:spacing w:val="-2"/>
              </w:rPr>
              <w:t xml:space="preserve"> </w:t>
            </w:r>
            <w:r>
              <w:t>calendar days after the day on which the Tenderers have been sent a notice informing them of the result of this Competition (“Standstill Period”) if such notice</w:t>
            </w:r>
            <w:r>
              <w:rPr>
                <w:spacing w:val="-8"/>
              </w:rPr>
              <w:t xml:space="preserve"> </w:t>
            </w:r>
            <w:r>
              <w:t>is</w:t>
            </w:r>
            <w:r>
              <w:rPr>
                <w:spacing w:val="-7"/>
              </w:rPr>
              <w:t xml:space="preserve"> </w:t>
            </w:r>
            <w:r>
              <w:t>sent</w:t>
            </w:r>
            <w:r>
              <w:rPr>
                <w:spacing w:val="-7"/>
              </w:rPr>
              <w:t xml:space="preserve"> </w:t>
            </w:r>
            <w:r>
              <w:t>by</w:t>
            </w:r>
            <w:r>
              <w:rPr>
                <w:spacing w:val="-8"/>
              </w:rPr>
              <w:t xml:space="preserve"> </w:t>
            </w:r>
            <w:r>
              <w:t>electronic</w:t>
            </w:r>
            <w:r>
              <w:rPr>
                <w:spacing w:val="-9"/>
              </w:rPr>
              <w:t xml:space="preserve"> </w:t>
            </w:r>
            <w:r>
              <w:t>means.</w:t>
            </w:r>
            <w:r>
              <w:rPr>
                <w:spacing w:val="39"/>
              </w:rPr>
              <w:t xml:space="preserve"> </w:t>
            </w:r>
            <w:r>
              <w:t>The</w:t>
            </w:r>
            <w:r>
              <w:rPr>
                <w:spacing w:val="-6"/>
              </w:rPr>
              <w:t xml:space="preserve"> </w:t>
            </w:r>
            <w:r>
              <w:t>Standstill</w:t>
            </w:r>
            <w:r>
              <w:rPr>
                <w:spacing w:val="-9"/>
              </w:rPr>
              <w:t xml:space="preserve"> </w:t>
            </w:r>
            <w:r>
              <w:t>Period</w:t>
            </w:r>
            <w:r>
              <w:rPr>
                <w:spacing w:val="-7"/>
              </w:rPr>
              <w:t xml:space="preserve"> </w:t>
            </w:r>
            <w:r>
              <w:t>shall</w:t>
            </w:r>
            <w:r>
              <w:rPr>
                <w:spacing w:val="-7"/>
              </w:rPr>
              <w:t xml:space="preserve"> </w:t>
            </w:r>
            <w:r>
              <w:t>be</w:t>
            </w:r>
            <w:r>
              <w:rPr>
                <w:spacing w:val="-6"/>
              </w:rPr>
              <w:t xml:space="preserve"> </w:t>
            </w:r>
            <w:r>
              <w:t>sixteen</w:t>
            </w:r>
            <w:r>
              <w:rPr>
                <w:spacing w:val="-9"/>
              </w:rPr>
              <w:t xml:space="preserve"> </w:t>
            </w:r>
            <w:r>
              <w:t>(16)</w:t>
            </w:r>
            <w:r>
              <w:rPr>
                <w:spacing w:val="-9"/>
              </w:rPr>
              <w:t xml:space="preserve"> </w:t>
            </w:r>
            <w:r>
              <w:t>calendar</w:t>
            </w:r>
            <w:r>
              <w:rPr>
                <w:spacing w:val="-7"/>
              </w:rPr>
              <w:t xml:space="preserve"> </w:t>
            </w:r>
            <w:r>
              <w:t>days if such</w:t>
            </w:r>
            <w:r>
              <w:rPr>
                <w:spacing w:val="-1"/>
              </w:rPr>
              <w:t xml:space="preserve"> </w:t>
            </w:r>
            <w:r>
              <w:t>notice is sent</w:t>
            </w:r>
            <w:r>
              <w:rPr>
                <w:spacing w:val="-2"/>
              </w:rPr>
              <w:t xml:space="preserve"> </w:t>
            </w:r>
            <w:r>
              <w:t>by</w:t>
            </w:r>
            <w:r>
              <w:rPr>
                <w:spacing w:val="-1"/>
              </w:rPr>
              <w:t xml:space="preserve"> </w:t>
            </w:r>
            <w:r>
              <w:t>other</w:t>
            </w:r>
            <w:r>
              <w:rPr>
                <w:spacing w:val="-2"/>
              </w:rPr>
              <w:t xml:space="preserve"> </w:t>
            </w:r>
            <w:r>
              <w:t>means.</w:t>
            </w:r>
            <w:r>
              <w:rPr>
                <w:spacing w:val="40"/>
              </w:rPr>
              <w:t xml:space="preserve"> </w:t>
            </w:r>
            <w:r>
              <w:t>The preferred bidder will</w:t>
            </w:r>
            <w:r>
              <w:rPr>
                <w:spacing w:val="-3"/>
              </w:rPr>
              <w:t xml:space="preserve"> </w:t>
            </w:r>
            <w:r>
              <w:t>be</w:t>
            </w:r>
            <w:r>
              <w:rPr>
                <w:spacing w:val="-2"/>
              </w:rPr>
              <w:t xml:space="preserve"> </w:t>
            </w:r>
            <w:r>
              <w:t>notified</w:t>
            </w:r>
            <w:r>
              <w:rPr>
                <w:spacing w:val="-3"/>
              </w:rPr>
              <w:t xml:space="preserve"> </w:t>
            </w:r>
            <w:r>
              <w:t>of</w:t>
            </w:r>
            <w:r>
              <w:rPr>
                <w:spacing w:val="-2"/>
              </w:rPr>
              <w:t xml:space="preserve"> </w:t>
            </w:r>
            <w:r>
              <w:t>the</w:t>
            </w:r>
            <w:r>
              <w:rPr>
                <w:spacing w:val="-4"/>
              </w:rPr>
              <w:t xml:space="preserve"> </w:t>
            </w:r>
            <w:r>
              <w:t>decision of the Contracting Authority and of the expiry date of the Standstill Period.</w:t>
            </w:r>
          </w:p>
        </w:tc>
      </w:tr>
      <w:tr w:rsidR="00A0027B" w14:paraId="01696C1D" w14:textId="77777777">
        <w:trPr>
          <w:trHeight w:val="1251"/>
        </w:trPr>
        <w:tc>
          <w:tcPr>
            <w:tcW w:w="675" w:type="dxa"/>
          </w:tcPr>
          <w:p w14:paraId="78E132EF" w14:textId="77777777" w:rsidR="00A0027B" w:rsidRDefault="00052D78">
            <w:pPr>
              <w:pStyle w:val="TableParagraph"/>
              <w:spacing w:before="59"/>
              <w:ind w:right="124"/>
              <w:jc w:val="center"/>
            </w:pPr>
            <w:r>
              <w:rPr>
                <w:color w:val="0000FF"/>
                <w:spacing w:val="-2"/>
              </w:rPr>
              <w:t>3.5.2</w:t>
            </w:r>
          </w:p>
        </w:tc>
        <w:tc>
          <w:tcPr>
            <w:tcW w:w="8281" w:type="dxa"/>
          </w:tcPr>
          <w:p w14:paraId="726BFC73" w14:textId="77777777" w:rsidR="00A0027B" w:rsidRDefault="00052D78">
            <w:pPr>
              <w:pStyle w:val="TableParagraph"/>
              <w:spacing w:before="59" w:line="276" w:lineRule="auto"/>
              <w:ind w:left="176" w:right="49"/>
              <w:jc w:val="both"/>
            </w:pPr>
            <w:r>
              <w:t>Tenderers should note that the Contracting Authority may, when notifying Tenderers of the</w:t>
            </w:r>
            <w:r>
              <w:rPr>
                <w:spacing w:val="-11"/>
              </w:rPr>
              <w:t xml:space="preserve"> </w:t>
            </w:r>
            <w:r>
              <w:t>results</w:t>
            </w:r>
            <w:r>
              <w:rPr>
                <w:spacing w:val="-12"/>
              </w:rPr>
              <w:t xml:space="preserve"> </w:t>
            </w:r>
            <w:r>
              <w:t>of</w:t>
            </w:r>
            <w:r>
              <w:rPr>
                <w:spacing w:val="-13"/>
              </w:rPr>
              <w:t xml:space="preserve"> </w:t>
            </w:r>
            <w:r>
              <w:t>this</w:t>
            </w:r>
            <w:r>
              <w:rPr>
                <w:spacing w:val="-9"/>
              </w:rPr>
              <w:t xml:space="preserve"> </w:t>
            </w:r>
            <w:r>
              <w:t>Competition,</w:t>
            </w:r>
            <w:r>
              <w:rPr>
                <w:spacing w:val="-10"/>
              </w:rPr>
              <w:t xml:space="preserve"> </w:t>
            </w:r>
            <w:r>
              <w:t>include</w:t>
            </w:r>
            <w:r>
              <w:rPr>
                <w:spacing w:val="-12"/>
              </w:rPr>
              <w:t xml:space="preserve"> </w:t>
            </w:r>
            <w:r>
              <w:t>the</w:t>
            </w:r>
            <w:r>
              <w:rPr>
                <w:spacing w:val="-12"/>
              </w:rPr>
              <w:t xml:space="preserve"> </w:t>
            </w:r>
            <w:r>
              <w:t>scores</w:t>
            </w:r>
            <w:r>
              <w:rPr>
                <w:spacing w:val="-13"/>
              </w:rPr>
              <w:t xml:space="preserve"> </w:t>
            </w:r>
            <w:r>
              <w:t>obtained</w:t>
            </w:r>
            <w:r>
              <w:rPr>
                <w:spacing w:val="-9"/>
              </w:rPr>
              <w:t xml:space="preserve"> </w:t>
            </w:r>
            <w:r>
              <w:t>by</w:t>
            </w:r>
            <w:r>
              <w:rPr>
                <w:spacing w:val="-12"/>
              </w:rPr>
              <w:t xml:space="preserve"> </w:t>
            </w:r>
            <w:r>
              <w:t>the</w:t>
            </w:r>
            <w:r>
              <w:rPr>
                <w:spacing w:val="-12"/>
              </w:rPr>
              <w:t xml:space="preserve"> </w:t>
            </w:r>
            <w:r>
              <w:t>Tenderer</w:t>
            </w:r>
            <w:r>
              <w:rPr>
                <w:spacing w:val="-10"/>
              </w:rPr>
              <w:t xml:space="preserve"> </w:t>
            </w:r>
            <w:r>
              <w:t>concerned</w:t>
            </w:r>
            <w:r>
              <w:rPr>
                <w:spacing w:val="-10"/>
              </w:rPr>
              <w:t xml:space="preserve"> </w:t>
            </w:r>
            <w:r>
              <w:t>and the</w:t>
            </w:r>
            <w:r>
              <w:rPr>
                <w:spacing w:val="-4"/>
              </w:rPr>
              <w:t xml:space="preserve"> </w:t>
            </w:r>
            <w:r>
              <w:t>scores</w:t>
            </w:r>
            <w:r>
              <w:rPr>
                <w:spacing w:val="-6"/>
              </w:rPr>
              <w:t xml:space="preserve"> </w:t>
            </w:r>
            <w:r>
              <w:t>obtained</w:t>
            </w:r>
            <w:r>
              <w:rPr>
                <w:spacing w:val="-5"/>
              </w:rPr>
              <w:t xml:space="preserve"> </w:t>
            </w:r>
            <w:r>
              <w:t>by</w:t>
            </w:r>
            <w:r>
              <w:rPr>
                <w:spacing w:val="-6"/>
              </w:rPr>
              <w:t xml:space="preserve"> </w:t>
            </w:r>
            <w:r>
              <w:t>the</w:t>
            </w:r>
            <w:r>
              <w:rPr>
                <w:spacing w:val="-6"/>
              </w:rPr>
              <w:t xml:space="preserve"> </w:t>
            </w:r>
            <w:r>
              <w:t>preferred</w:t>
            </w:r>
            <w:r>
              <w:rPr>
                <w:spacing w:val="-5"/>
              </w:rPr>
              <w:t xml:space="preserve"> </w:t>
            </w:r>
            <w:r>
              <w:t>bidder</w:t>
            </w:r>
            <w:r>
              <w:rPr>
                <w:spacing w:val="-4"/>
              </w:rPr>
              <w:t xml:space="preserve"> </w:t>
            </w:r>
            <w:r>
              <w:t>in</w:t>
            </w:r>
            <w:r>
              <w:rPr>
                <w:spacing w:val="-6"/>
              </w:rPr>
              <w:t xml:space="preserve"> </w:t>
            </w:r>
            <w:r>
              <w:t>respect</w:t>
            </w:r>
            <w:r>
              <w:rPr>
                <w:spacing w:val="-6"/>
              </w:rPr>
              <w:t xml:space="preserve"> </w:t>
            </w:r>
            <w:r>
              <w:t>of</w:t>
            </w:r>
            <w:r>
              <w:rPr>
                <w:spacing w:val="-4"/>
              </w:rPr>
              <w:t xml:space="preserve"> </w:t>
            </w:r>
            <w:r>
              <w:t>each</w:t>
            </w:r>
            <w:r>
              <w:rPr>
                <w:spacing w:val="-5"/>
              </w:rPr>
              <w:t xml:space="preserve"> </w:t>
            </w:r>
            <w:r>
              <w:t>award</w:t>
            </w:r>
            <w:r>
              <w:rPr>
                <w:spacing w:val="-5"/>
              </w:rPr>
              <w:t xml:space="preserve"> </w:t>
            </w:r>
            <w:r>
              <w:t>criterion</w:t>
            </w:r>
            <w:r>
              <w:rPr>
                <w:spacing w:val="-5"/>
              </w:rPr>
              <w:t xml:space="preserve"> </w:t>
            </w:r>
            <w:r>
              <w:t>assessed</w:t>
            </w:r>
            <w:r>
              <w:rPr>
                <w:spacing w:val="-5"/>
              </w:rPr>
              <w:t xml:space="preserve"> </w:t>
            </w:r>
            <w:r>
              <w:t>by</w:t>
            </w:r>
          </w:p>
          <w:p w14:paraId="33C0AAE9" w14:textId="77777777" w:rsidR="00A0027B" w:rsidRDefault="00052D78">
            <w:pPr>
              <w:pStyle w:val="TableParagraph"/>
              <w:spacing w:before="1" w:line="245" w:lineRule="exact"/>
              <w:ind w:left="176"/>
              <w:jc w:val="both"/>
            </w:pPr>
            <w:r>
              <w:t>the</w:t>
            </w:r>
            <w:r>
              <w:rPr>
                <w:spacing w:val="-2"/>
              </w:rPr>
              <w:t xml:space="preserve"> </w:t>
            </w:r>
            <w:r>
              <w:t>Contracting</w:t>
            </w:r>
            <w:r>
              <w:rPr>
                <w:spacing w:val="-2"/>
              </w:rPr>
              <w:t xml:space="preserve"> Authority.</w:t>
            </w:r>
          </w:p>
        </w:tc>
      </w:tr>
    </w:tbl>
    <w:p w14:paraId="4465423E" w14:textId="77777777" w:rsidR="00A0027B" w:rsidRDefault="00A0027B">
      <w:pPr>
        <w:pStyle w:val="TableParagraph"/>
        <w:spacing w:line="245" w:lineRule="exact"/>
        <w:jc w:val="both"/>
        <w:sectPr w:rsidR="00A0027B">
          <w:pgSz w:w="11910" w:h="16850"/>
          <w:pgMar w:top="1160" w:right="1133" w:bottom="1080" w:left="1275" w:header="0" w:footer="856" w:gutter="0"/>
          <w:cols w:space="720"/>
        </w:sectPr>
      </w:pPr>
    </w:p>
    <w:p w14:paraId="7BAB16B8" w14:textId="77777777" w:rsidR="00A0027B" w:rsidRDefault="00052D78">
      <w:pPr>
        <w:pStyle w:val="BodyText"/>
        <w:ind w:left="115"/>
        <w:rPr>
          <w:sz w:val="20"/>
        </w:rPr>
      </w:pPr>
      <w:r>
        <w:rPr>
          <w:noProof/>
          <w:sz w:val="20"/>
        </w:rPr>
        <w:lastRenderedPageBreak/>
        <mc:AlternateContent>
          <mc:Choice Requires="wpg">
            <w:drawing>
              <wp:inline distT="0" distB="0" distL="0" distR="0" wp14:anchorId="6EA15765" wp14:editId="3EA2BB92">
                <wp:extent cx="5798185" cy="227329"/>
                <wp:effectExtent l="0" t="0" r="0" b="1270"/>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19" name="Graphic 118"/>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120" name="Graphic 119"/>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21" name="Textbox 120"/>
                        <wps:cNvSpPr txBox="1"/>
                        <wps:spPr>
                          <a:xfrm>
                            <a:off x="0" y="0"/>
                            <a:ext cx="5798185" cy="208915"/>
                          </a:xfrm>
                          <a:prstGeom prst="rect">
                            <a:avLst/>
                          </a:prstGeom>
                        </wps:spPr>
                        <wps:txbx>
                          <w:txbxContent>
                            <w:p w14:paraId="7C8E11F4" w14:textId="77777777" w:rsidR="00A93A56" w:rsidRDefault="00A93A56">
                              <w:pPr>
                                <w:tabs>
                                  <w:tab w:val="left" w:pos="595"/>
                                </w:tabs>
                                <w:spacing w:line="268" w:lineRule="exact"/>
                                <w:ind w:left="86"/>
                                <w:rPr>
                                  <w:b/>
                                </w:rPr>
                              </w:pPr>
                              <w:r>
                                <w:rPr>
                                  <w:b/>
                                  <w:color w:val="FFFFFF"/>
                                  <w:spacing w:val="-5"/>
                                </w:rPr>
                                <w:t>3.6</w:t>
                              </w:r>
                              <w:r>
                                <w:rPr>
                                  <w:b/>
                                  <w:color w:val="FFFFFF"/>
                                </w:rPr>
                                <w:tab/>
                                <w:t>RETURN</w:t>
                              </w:r>
                              <w:r>
                                <w:rPr>
                                  <w:b/>
                                  <w:color w:val="FFFFFF"/>
                                  <w:spacing w:val="-4"/>
                                </w:rPr>
                                <w:t xml:space="preserve"> </w:t>
                              </w:r>
                              <w:r>
                                <w:rPr>
                                  <w:b/>
                                  <w:color w:val="FFFFFF"/>
                                </w:rPr>
                                <w:t>OF</w:t>
                              </w:r>
                              <w:r>
                                <w:rPr>
                                  <w:b/>
                                  <w:color w:val="FFFFFF"/>
                                  <w:spacing w:val="-4"/>
                                </w:rPr>
                                <w:t xml:space="preserve"> </w:t>
                              </w:r>
                              <w:r>
                                <w:rPr>
                                  <w:b/>
                                  <w:color w:val="FFFFFF"/>
                                </w:rPr>
                                <w:t>SIGNED</w:t>
                              </w:r>
                              <w:r>
                                <w:rPr>
                                  <w:b/>
                                  <w:color w:val="FFFFFF"/>
                                  <w:spacing w:val="-4"/>
                                </w:rPr>
                                <w:t xml:space="preserve"> </w:t>
                              </w:r>
                              <w:r>
                                <w:rPr>
                                  <w:b/>
                                  <w:color w:val="FFFFFF"/>
                                  <w:spacing w:val="-2"/>
                                </w:rPr>
                                <w:t>CONTRACTS</w:t>
                              </w:r>
                            </w:p>
                          </w:txbxContent>
                        </wps:txbx>
                        <wps:bodyPr wrap="square" lIns="0" tIns="0" rIns="0" bIns="0" rtlCol="0">
                          <a:noAutofit/>
                        </wps:bodyPr>
                      </wps:wsp>
                    </wpg:wgp>
                  </a:graphicData>
                </a:graphic>
              </wp:inline>
            </w:drawing>
          </mc:Choice>
          <mc:Fallback>
            <w:pict>
              <v:group w14:anchorId="6EA15765" id="Group 117" o:spid="_x0000_s1135" style="width:456.55pt;height:17.9pt;mso-position-horizontal-relative:char;mso-position-vertical-relative:lin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">
                <v:shape id="Graphic 118" o:spid="_x0000_s113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" path="m5798184,l,,,208788r5798184,l5798184,xe" fillcolor="navy" stroked="f">
                  <v:path arrowok="t"/>
                </v:shape>
                <v:shape id="Graphic 119" o:spid="_x0000_s113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" path="m5798184,l,,,18288r5798184,l5798184,xe" fillcolor="#339" stroked="f">
                  <v:path arrowok="t"/>
                </v:shape>
                <v:shape id="Textbox 120" o:spid="_x0000_s113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7C8E11F4" w14:textId="77777777" w:rsidR="00A93A56" w:rsidRDefault="00A93A56">
                        <w:pPr>
                          <w:tabs>
                            <w:tab w:val="left" w:pos="595"/>
                          </w:tabs>
                          <w:spacing w:line="268" w:lineRule="exact"/>
                          <w:ind w:left="86"/>
                          <w:rPr>
                            <w:b/>
                          </w:rPr>
                        </w:pPr>
                        <w:r>
                          <w:rPr>
                            <w:b/>
                            <w:color w:val="FFFFFF"/>
                            <w:spacing w:val="-5"/>
                          </w:rPr>
                          <w:t>3.6</w:t>
                        </w:r>
                        <w:r>
                          <w:rPr>
                            <w:b/>
                            <w:color w:val="FFFFFF"/>
                          </w:rPr>
                          <w:tab/>
                          <w:t>RETURN</w:t>
                        </w:r>
                        <w:r>
                          <w:rPr>
                            <w:b/>
                            <w:color w:val="FFFFFF"/>
                            <w:spacing w:val="-4"/>
                          </w:rPr>
                          <w:t xml:space="preserve"> </w:t>
                        </w:r>
                        <w:r>
                          <w:rPr>
                            <w:b/>
                            <w:color w:val="FFFFFF"/>
                          </w:rPr>
                          <w:t>OF</w:t>
                        </w:r>
                        <w:r>
                          <w:rPr>
                            <w:b/>
                            <w:color w:val="FFFFFF"/>
                            <w:spacing w:val="-4"/>
                          </w:rPr>
                          <w:t xml:space="preserve"> </w:t>
                        </w:r>
                        <w:r>
                          <w:rPr>
                            <w:b/>
                            <w:color w:val="FFFFFF"/>
                          </w:rPr>
                          <w:t>SIGNED</w:t>
                        </w:r>
                        <w:r>
                          <w:rPr>
                            <w:b/>
                            <w:color w:val="FFFFFF"/>
                            <w:spacing w:val="-4"/>
                          </w:rPr>
                          <w:t xml:space="preserve"> </w:t>
                        </w:r>
                        <w:r>
                          <w:rPr>
                            <w:b/>
                            <w:color w:val="FFFFFF"/>
                            <w:spacing w:val="-2"/>
                          </w:rPr>
                          <w:t>CONTRACTS</w:t>
                        </w:r>
                      </w:p>
                    </w:txbxContent>
                  </v:textbox>
                </v:shape>
                <w10:anchorlock/>
              </v:group>
            </w:pict>
          </mc:Fallback>
        </mc:AlternateContent>
      </w:r>
    </w:p>
    <w:p w14:paraId="6D93801C" w14:textId="77777777" w:rsidR="00A0027B" w:rsidRDefault="00A0027B">
      <w:pPr>
        <w:pStyle w:val="BodyText"/>
        <w:spacing w:before="4"/>
        <w:rPr>
          <w:sz w:val="7"/>
        </w:rPr>
      </w:pPr>
    </w:p>
    <w:tbl>
      <w:tblPr>
        <w:tblW w:w="0" w:type="auto"/>
        <w:tblInd w:w="209" w:type="dxa"/>
        <w:tblLayout w:type="fixed"/>
        <w:tblCellMar>
          <w:left w:w="0" w:type="dxa"/>
          <w:right w:w="0" w:type="dxa"/>
        </w:tblCellMar>
        <w:tblLook w:val="01E0" w:firstRow="1" w:lastRow="1" w:firstColumn="1" w:lastColumn="1" w:noHBand="0" w:noVBand="0"/>
      </w:tblPr>
      <w:tblGrid>
        <w:gridCol w:w="675"/>
        <w:gridCol w:w="8283"/>
      </w:tblGrid>
      <w:tr w:rsidR="00A0027B" w14:paraId="543E2632" w14:textId="77777777">
        <w:trPr>
          <w:trHeight w:val="1869"/>
        </w:trPr>
        <w:tc>
          <w:tcPr>
            <w:tcW w:w="675" w:type="dxa"/>
          </w:tcPr>
          <w:p w14:paraId="4EA6A855" w14:textId="77777777" w:rsidR="00A0027B" w:rsidRDefault="00052D78">
            <w:pPr>
              <w:pStyle w:val="TableParagraph"/>
              <w:spacing w:line="225" w:lineRule="exact"/>
              <w:ind w:right="124"/>
              <w:jc w:val="center"/>
            </w:pPr>
            <w:r>
              <w:rPr>
                <w:color w:val="0000FF"/>
                <w:spacing w:val="-2"/>
              </w:rPr>
              <w:t>3.6.1</w:t>
            </w:r>
          </w:p>
        </w:tc>
        <w:tc>
          <w:tcPr>
            <w:tcW w:w="8283" w:type="dxa"/>
          </w:tcPr>
          <w:p w14:paraId="6A94AFF3" w14:textId="77777777" w:rsidR="00A0027B" w:rsidRDefault="00052D78">
            <w:pPr>
              <w:pStyle w:val="TableParagraph"/>
              <w:spacing w:line="225" w:lineRule="exact"/>
              <w:ind w:left="176"/>
              <w:jc w:val="both"/>
            </w:pPr>
            <w:r>
              <w:t>The</w:t>
            </w:r>
            <w:r>
              <w:rPr>
                <w:spacing w:val="-10"/>
              </w:rPr>
              <w:t xml:space="preserve"> </w:t>
            </w:r>
            <w:r>
              <w:t>successful</w:t>
            </w:r>
            <w:r>
              <w:rPr>
                <w:spacing w:val="-8"/>
              </w:rPr>
              <w:t xml:space="preserve"> </w:t>
            </w:r>
            <w:r>
              <w:t>Tenderer</w:t>
            </w:r>
            <w:r>
              <w:rPr>
                <w:spacing w:val="-10"/>
              </w:rPr>
              <w:t xml:space="preserve"> </w:t>
            </w:r>
            <w:r>
              <w:t>must</w:t>
            </w:r>
            <w:r>
              <w:rPr>
                <w:spacing w:val="-7"/>
              </w:rPr>
              <w:t xml:space="preserve"> </w:t>
            </w:r>
            <w:r>
              <w:t>sign</w:t>
            </w:r>
            <w:r>
              <w:rPr>
                <w:spacing w:val="-8"/>
              </w:rPr>
              <w:t xml:space="preserve"> </w:t>
            </w:r>
            <w:r>
              <w:t>and</w:t>
            </w:r>
            <w:r>
              <w:rPr>
                <w:spacing w:val="-8"/>
              </w:rPr>
              <w:t xml:space="preserve"> </w:t>
            </w:r>
            <w:r>
              <w:t>return</w:t>
            </w:r>
            <w:r>
              <w:rPr>
                <w:spacing w:val="-9"/>
              </w:rPr>
              <w:t xml:space="preserve"> </w:t>
            </w:r>
            <w:r>
              <w:t>the</w:t>
            </w:r>
            <w:r>
              <w:rPr>
                <w:spacing w:val="-7"/>
              </w:rPr>
              <w:t xml:space="preserve"> </w:t>
            </w:r>
            <w:r>
              <w:t>Services</w:t>
            </w:r>
            <w:r>
              <w:rPr>
                <w:spacing w:val="-7"/>
              </w:rPr>
              <w:t xml:space="preserve"> </w:t>
            </w:r>
            <w:r>
              <w:t>Contract</w:t>
            </w:r>
            <w:r>
              <w:rPr>
                <w:spacing w:val="-9"/>
              </w:rPr>
              <w:t xml:space="preserve"> </w:t>
            </w:r>
            <w:r>
              <w:t>and</w:t>
            </w:r>
            <w:r>
              <w:rPr>
                <w:spacing w:val="-8"/>
              </w:rPr>
              <w:t xml:space="preserve"> </w:t>
            </w:r>
            <w:r>
              <w:t>the</w:t>
            </w:r>
            <w:r>
              <w:rPr>
                <w:spacing w:val="-7"/>
              </w:rPr>
              <w:t xml:space="preserve"> </w:t>
            </w:r>
            <w:r>
              <w:rPr>
                <w:spacing w:val="-2"/>
              </w:rPr>
              <w:t>Confidentiality</w:t>
            </w:r>
          </w:p>
          <w:p w14:paraId="652EECC5" w14:textId="77777777" w:rsidR="00A0027B" w:rsidRDefault="00052D78">
            <w:pPr>
              <w:pStyle w:val="TableParagraph"/>
              <w:spacing w:before="41" w:line="276" w:lineRule="auto"/>
              <w:ind w:left="176" w:right="48"/>
              <w:jc w:val="both"/>
            </w:pPr>
            <w:r>
              <w:t>Agreement, both in duplicate, to the Contracting Authority no later than [insert number] calendar days from the date of expiry of the Standstill Period unless notified otherwise in writing</w:t>
            </w:r>
            <w:r>
              <w:rPr>
                <w:spacing w:val="-6"/>
              </w:rPr>
              <w:t xml:space="preserve"> </w:t>
            </w:r>
            <w:r>
              <w:t>by</w:t>
            </w:r>
            <w:r>
              <w:rPr>
                <w:spacing w:val="-6"/>
              </w:rPr>
              <w:t xml:space="preserve"> </w:t>
            </w:r>
            <w:r>
              <w:t>the</w:t>
            </w:r>
            <w:r>
              <w:rPr>
                <w:spacing w:val="-6"/>
              </w:rPr>
              <w:t xml:space="preserve"> </w:t>
            </w:r>
            <w:r>
              <w:t>Contracting</w:t>
            </w:r>
            <w:r>
              <w:rPr>
                <w:spacing w:val="-10"/>
              </w:rPr>
              <w:t xml:space="preserve"> </w:t>
            </w:r>
            <w:r>
              <w:t>Authority.</w:t>
            </w:r>
            <w:r>
              <w:rPr>
                <w:spacing w:val="-7"/>
              </w:rPr>
              <w:t xml:space="preserve"> </w:t>
            </w:r>
            <w:r>
              <w:t>A</w:t>
            </w:r>
            <w:r>
              <w:rPr>
                <w:spacing w:val="-7"/>
              </w:rPr>
              <w:t xml:space="preserve"> </w:t>
            </w:r>
            <w:r>
              <w:t>signed</w:t>
            </w:r>
            <w:r>
              <w:rPr>
                <w:spacing w:val="-7"/>
              </w:rPr>
              <w:t xml:space="preserve"> </w:t>
            </w:r>
            <w:r>
              <w:t>Services</w:t>
            </w:r>
            <w:r>
              <w:rPr>
                <w:spacing w:val="-7"/>
              </w:rPr>
              <w:t xml:space="preserve"> </w:t>
            </w:r>
            <w:r>
              <w:t>Contract</w:t>
            </w:r>
            <w:r>
              <w:rPr>
                <w:spacing w:val="-6"/>
              </w:rPr>
              <w:t xml:space="preserve"> </w:t>
            </w:r>
            <w:r>
              <w:t>returned</w:t>
            </w:r>
            <w:r>
              <w:rPr>
                <w:spacing w:val="-7"/>
              </w:rPr>
              <w:t xml:space="preserve"> </w:t>
            </w:r>
            <w:r>
              <w:t>by</w:t>
            </w:r>
            <w:r>
              <w:rPr>
                <w:spacing w:val="-6"/>
              </w:rPr>
              <w:t xml:space="preserve"> </w:t>
            </w:r>
            <w:r>
              <w:t>the</w:t>
            </w:r>
            <w:r>
              <w:rPr>
                <w:spacing w:val="-6"/>
              </w:rPr>
              <w:t xml:space="preserve"> </w:t>
            </w:r>
            <w:r>
              <w:t>successful Tenderer is not binding on the Contracting Authority until the Contracting Authority has signed the Services Contract in accordance with paragraph 2.1.2 above.</w:t>
            </w:r>
          </w:p>
        </w:tc>
      </w:tr>
      <w:tr w:rsidR="00A0027B" w14:paraId="7F8B8B9B" w14:textId="77777777">
        <w:trPr>
          <w:trHeight w:val="1250"/>
        </w:trPr>
        <w:tc>
          <w:tcPr>
            <w:tcW w:w="675" w:type="dxa"/>
          </w:tcPr>
          <w:p w14:paraId="6F4C23D4" w14:textId="77777777" w:rsidR="00A0027B" w:rsidRDefault="00052D78">
            <w:pPr>
              <w:pStyle w:val="TableParagraph"/>
              <w:spacing w:before="59"/>
              <w:ind w:right="124"/>
              <w:jc w:val="center"/>
            </w:pPr>
            <w:r>
              <w:rPr>
                <w:color w:val="0000FF"/>
                <w:spacing w:val="-2"/>
              </w:rPr>
              <w:t>3.6.2</w:t>
            </w:r>
          </w:p>
        </w:tc>
        <w:tc>
          <w:tcPr>
            <w:tcW w:w="8283" w:type="dxa"/>
          </w:tcPr>
          <w:p w14:paraId="570769C9" w14:textId="77777777" w:rsidR="00A0027B" w:rsidRDefault="00052D78">
            <w:pPr>
              <w:pStyle w:val="TableParagraph"/>
              <w:spacing w:before="59" w:line="276" w:lineRule="auto"/>
              <w:ind w:left="176" w:right="48"/>
              <w:jc w:val="both"/>
            </w:pPr>
            <w:r>
              <w:t>Where the signed Services Contract and the Confidentiality Agreement have not been received</w:t>
            </w:r>
            <w:r>
              <w:rPr>
                <w:spacing w:val="-13"/>
              </w:rPr>
              <w:t xml:space="preserve"> </w:t>
            </w:r>
            <w:r>
              <w:t>by</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within</w:t>
            </w:r>
            <w:r>
              <w:rPr>
                <w:spacing w:val="-12"/>
              </w:rPr>
              <w:t xml:space="preserve"> </w:t>
            </w:r>
            <w:r>
              <w:t>the</w:t>
            </w:r>
            <w:r>
              <w:rPr>
                <w:spacing w:val="-13"/>
              </w:rPr>
              <w:t xml:space="preserve"> </w:t>
            </w:r>
            <w:r>
              <w:t>period</w:t>
            </w:r>
            <w:r>
              <w:rPr>
                <w:spacing w:val="-12"/>
              </w:rPr>
              <w:t xml:space="preserve"> </w:t>
            </w:r>
            <w:r>
              <w:t>as</w:t>
            </w:r>
            <w:r>
              <w:rPr>
                <w:spacing w:val="-12"/>
              </w:rPr>
              <w:t xml:space="preserve"> </w:t>
            </w:r>
            <w:r>
              <w:t>specified</w:t>
            </w:r>
            <w:r>
              <w:rPr>
                <w:spacing w:val="-13"/>
              </w:rPr>
              <w:t xml:space="preserve"> </w:t>
            </w:r>
            <w:r>
              <w:t>at</w:t>
            </w:r>
            <w:r>
              <w:rPr>
                <w:spacing w:val="-12"/>
              </w:rPr>
              <w:t xml:space="preserve"> </w:t>
            </w:r>
            <w:r>
              <w:t>paragraph</w:t>
            </w:r>
            <w:r>
              <w:rPr>
                <w:spacing w:val="-13"/>
              </w:rPr>
              <w:t xml:space="preserve"> </w:t>
            </w:r>
            <w:r>
              <w:t>3.6.1</w:t>
            </w:r>
            <w:r>
              <w:rPr>
                <w:spacing w:val="-12"/>
              </w:rPr>
              <w:t xml:space="preserve"> </w:t>
            </w:r>
            <w:r>
              <w:t>then the</w:t>
            </w:r>
            <w:r>
              <w:rPr>
                <w:spacing w:val="-9"/>
              </w:rPr>
              <w:t xml:space="preserve"> </w:t>
            </w:r>
            <w:r>
              <w:t>Contracting</w:t>
            </w:r>
            <w:r>
              <w:rPr>
                <w:spacing w:val="-9"/>
              </w:rPr>
              <w:t xml:space="preserve"> </w:t>
            </w:r>
            <w:r>
              <w:t>Authority</w:t>
            </w:r>
            <w:r>
              <w:rPr>
                <w:spacing w:val="-9"/>
              </w:rPr>
              <w:t xml:space="preserve"> </w:t>
            </w:r>
            <w:r>
              <w:t>may</w:t>
            </w:r>
            <w:r>
              <w:rPr>
                <w:spacing w:val="-7"/>
              </w:rPr>
              <w:t xml:space="preserve"> </w:t>
            </w:r>
            <w:r>
              <w:t>proceed</w:t>
            </w:r>
            <w:r>
              <w:rPr>
                <w:spacing w:val="-8"/>
              </w:rPr>
              <w:t xml:space="preserve"> </w:t>
            </w:r>
            <w:r>
              <w:t>to</w:t>
            </w:r>
            <w:r>
              <w:rPr>
                <w:spacing w:val="-5"/>
              </w:rPr>
              <w:t xml:space="preserve"> </w:t>
            </w:r>
            <w:r>
              <w:t>award</w:t>
            </w:r>
            <w:r>
              <w:rPr>
                <w:spacing w:val="-8"/>
              </w:rPr>
              <w:t xml:space="preserve"> </w:t>
            </w:r>
            <w:r>
              <w:t>the</w:t>
            </w:r>
            <w:r>
              <w:rPr>
                <w:spacing w:val="-7"/>
              </w:rPr>
              <w:t xml:space="preserve"> </w:t>
            </w:r>
            <w:r>
              <w:t>Services</w:t>
            </w:r>
            <w:r>
              <w:rPr>
                <w:spacing w:val="-8"/>
              </w:rPr>
              <w:t xml:space="preserve"> </w:t>
            </w:r>
            <w:r>
              <w:t>Contract</w:t>
            </w:r>
            <w:r>
              <w:rPr>
                <w:spacing w:val="-7"/>
              </w:rPr>
              <w:t xml:space="preserve"> </w:t>
            </w:r>
            <w:r>
              <w:t>to</w:t>
            </w:r>
            <w:r>
              <w:rPr>
                <w:spacing w:val="-6"/>
              </w:rPr>
              <w:t xml:space="preserve"> </w:t>
            </w:r>
            <w:r>
              <w:t>the</w:t>
            </w:r>
            <w:r>
              <w:rPr>
                <w:spacing w:val="-7"/>
              </w:rPr>
              <w:t xml:space="preserve"> </w:t>
            </w:r>
            <w:r>
              <w:t>next</w:t>
            </w:r>
            <w:r>
              <w:rPr>
                <w:spacing w:val="-6"/>
              </w:rPr>
              <w:t xml:space="preserve"> </w:t>
            </w:r>
            <w:r>
              <w:rPr>
                <w:spacing w:val="-2"/>
              </w:rPr>
              <w:t>highest-</w:t>
            </w:r>
          </w:p>
          <w:p w14:paraId="527221E7" w14:textId="77777777" w:rsidR="00A0027B" w:rsidRDefault="00052D78">
            <w:pPr>
              <w:pStyle w:val="TableParagraph"/>
              <w:spacing w:line="245" w:lineRule="exact"/>
              <w:ind w:left="176"/>
              <w:jc w:val="both"/>
            </w:pPr>
            <w:r>
              <w:t>ranked</w:t>
            </w:r>
            <w:r>
              <w:rPr>
                <w:spacing w:val="-6"/>
              </w:rPr>
              <w:t xml:space="preserve"> </w:t>
            </w:r>
            <w:r>
              <w:t>Tenderer</w:t>
            </w:r>
            <w:r>
              <w:rPr>
                <w:spacing w:val="-4"/>
              </w:rPr>
              <w:t xml:space="preserve"> </w:t>
            </w:r>
            <w:r>
              <w:t>in</w:t>
            </w:r>
            <w:r>
              <w:rPr>
                <w:spacing w:val="-7"/>
              </w:rPr>
              <w:t xml:space="preserve"> </w:t>
            </w:r>
            <w:r>
              <w:t>accordance</w:t>
            </w:r>
            <w:r>
              <w:rPr>
                <w:spacing w:val="-3"/>
              </w:rPr>
              <w:t xml:space="preserve"> </w:t>
            </w:r>
            <w:r>
              <w:t>with</w:t>
            </w:r>
            <w:r>
              <w:rPr>
                <w:spacing w:val="-5"/>
              </w:rPr>
              <w:t xml:space="preserve"> </w:t>
            </w:r>
            <w:r>
              <w:t>paragraph</w:t>
            </w:r>
            <w:r>
              <w:rPr>
                <w:spacing w:val="-5"/>
              </w:rPr>
              <w:t xml:space="preserve"> </w:t>
            </w:r>
            <w:r>
              <w:t>3.6.1</w:t>
            </w:r>
            <w:r>
              <w:rPr>
                <w:spacing w:val="-6"/>
              </w:rPr>
              <w:t xml:space="preserve"> </w:t>
            </w:r>
            <w:r>
              <w:rPr>
                <w:spacing w:val="-2"/>
              </w:rPr>
              <w:t>above.</w:t>
            </w:r>
          </w:p>
        </w:tc>
      </w:tr>
    </w:tbl>
    <w:p w14:paraId="2777C0B5" w14:textId="77777777" w:rsidR="00A0027B" w:rsidRDefault="00A0027B">
      <w:pPr>
        <w:pStyle w:val="TableParagraph"/>
        <w:spacing w:line="245" w:lineRule="exact"/>
        <w:jc w:val="both"/>
        <w:sectPr w:rsidR="00A0027B">
          <w:pgSz w:w="11910" w:h="16850"/>
          <w:pgMar w:top="1140" w:right="1133" w:bottom="1080" w:left="1275" w:header="0" w:footer="856" w:gutter="0"/>
          <w:cols w:space="720"/>
        </w:sectPr>
      </w:pPr>
    </w:p>
    <w:p w14:paraId="38289BEC" w14:textId="77777777" w:rsidR="00A0027B" w:rsidRDefault="00052D78">
      <w:pPr>
        <w:pStyle w:val="Heading1"/>
      </w:pPr>
      <w:r>
        <w:rPr>
          <w:color w:val="333399"/>
        </w:rPr>
        <w:lastRenderedPageBreak/>
        <w:t>Appendix</w:t>
      </w:r>
      <w:r>
        <w:rPr>
          <w:color w:val="333399"/>
          <w:spacing w:val="-9"/>
        </w:rPr>
        <w:t xml:space="preserve"> </w:t>
      </w:r>
      <w:r>
        <w:rPr>
          <w:color w:val="333399"/>
        </w:rPr>
        <w:t>1:</w:t>
      </w:r>
      <w:r>
        <w:rPr>
          <w:color w:val="333399"/>
          <w:spacing w:val="-12"/>
        </w:rPr>
        <w:t xml:space="preserve"> </w:t>
      </w:r>
      <w:r>
        <w:rPr>
          <w:color w:val="333399"/>
        </w:rPr>
        <w:t>Requirements</w:t>
      </w:r>
      <w:r>
        <w:rPr>
          <w:color w:val="333399"/>
          <w:spacing w:val="-11"/>
        </w:rPr>
        <w:t xml:space="preserve"> </w:t>
      </w:r>
      <w:r>
        <w:rPr>
          <w:color w:val="333399"/>
        </w:rPr>
        <w:t>and</w:t>
      </w:r>
      <w:r>
        <w:rPr>
          <w:color w:val="333399"/>
          <w:spacing w:val="-12"/>
        </w:rPr>
        <w:t xml:space="preserve"> </w:t>
      </w:r>
      <w:r>
        <w:rPr>
          <w:color w:val="333399"/>
          <w:spacing w:val="-2"/>
        </w:rPr>
        <w:t>Specifications</w:t>
      </w:r>
    </w:p>
    <w:p w14:paraId="08F2811B" w14:textId="77777777" w:rsidR="00A0027B" w:rsidRDefault="00052D78">
      <w:pPr>
        <w:pStyle w:val="BodyText"/>
        <w:spacing w:before="4"/>
        <w:rPr>
          <w:b/>
          <w:sz w:val="4"/>
        </w:rPr>
      </w:pPr>
      <w:r>
        <w:rPr>
          <w:b/>
          <w:noProof/>
          <w:sz w:val="4"/>
        </w:rPr>
        <mc:AlternateContent>
          <mc:Choice Requires="wps">
            <w:drawing>
              <wp:anchor distT="0" distB="0" distL="0" distR="0" simplePos="0" relativeHeight="487607296" behindDoc="1" locked="0" layoutInCell="1" allowOverlap="1" wp14:anchorId="0402AFE0" wp14:editId="7621E410">
                <wp:simplePos x="0" y="0"/>
                <wp:positionH relativeFrom="page">
                  <wp:posOffset>882700</wp:posOffset>
                </wp:positionH>
                <wp:positionV relativeFrom="paragraph">
                  <wp:posOffset>49133</wp:posOffset>
                </wp:positionV>
                <wp:extent cx="5798185" cy="2794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E46BCE2" id="Graphic 121" o:spid="_x0000_s1026" style="position:absolute;margin-left:69.5pt;margin-top:3.85pt;width:456.55pt;height:2.2pt;z-index:-1570918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" path="m5798184,l,,,27431r5798184,l5798184,xe" fillcolor="#339" stroked="f">
                <v:path arrowok="t"/>
                <w10:wrap type="topAndBottom" anchorx="page"/>
              </v:shape>
            </w:pict>
          </mc:Fallback>
        </mc:AlternateContent>
      </w:r>
    </w:p>
    <w:p w14:paraId="5A4FB084" w14:textId="77777777" w:rsidR="00A0027B" w:rsidRDefault="00052D78">
      <w:pPr>
        <w:spacing w:before="163" w:line="276" w:lineRule="auto"/>
        <w:ind w:left="143" w:right="277"/>
        <w:jc w:val="both"/>
        <w:rPr>
          <w:b/>
        </w:rPr>
      </w:pPr>
      <w:r>
        <w:rPr>
          <w:b/>
        </w:rPr>
        <w:t>Tenderers must address each of the issues and requirements in this part of the RFT and submit a detailed description in each case which demonstrates how these issues and requirements will be dealt with / met and their approach to the proposed delivery of the Services.</w:t>
      </w:r>
      <w:r>
        <w:rPr>
          <w:b/>
          <w:spacing w:val="40"/>
        </w:rPr>
        <w:t xml:space="preserve"> </w:t>
      </w:r>
      <w:r>
        <w:rPr>
          <w:b/>
        </w:rPr>
        <w:t>A mere affirmative statement by the</w:t>
      </w:r>
      <w:r>
        <w:rPr>
          <w:b/>
          <w:spacing w:val="-2"/>
        </w:rPr>
        <w:t xml:space="preserve"> </w:t>
      </w:r>
      <w:r>
        <w:rPr>
          <w:b/>
        </w:rPr>
        <w:t>Tenderer that it</w:t>
      </w:r>
      <w:r>
        <w:rPr>
          <w:b/>
          <w:spacing w:val="-1"/>
        </w:rPr>
        <w:t xml:space="preserve"> </w:t>
      </w:r>
      <w:r>
        <w:rPr>
          <w:b/>
        </w:rPr>
        <w:t>can/will do so or a</w:t>
      </w:r>
      <w:r>
        <w:rPr>
          <w:b/>
          <w:spacing w:val="-2"/>
        </w:rPr>
        <w:t xml:space="preserve"> </w:t>
      </w:r>
      <w:r>
        <w:rPr>
          <w:b/>
        </w:rPr>
        <w:t>reiteration of the tender requirements is NOT sufficient in this regard.</w:t>
      </w:r>
    </w:p>
    <w:p w14:paraId="3E338B46" w14:textId="77777777" w:rsidR="00A0027B" w:rsidRDefault="00A0027B">
      <w:pPr>
        <w:pStyle w:val="BodyText"/>
        <w:rPr>
          <w:b/>
        </w:rPr>
      </w:pPr>
    </w:p>
    <w:p w14:paraId="3E3C4F86" w14:textId="77777777" w:rsidR="00A0027B" w:rsidRDefault="00A0027B">
      <w:pPr>
        <w:pStyle w:val="BodyText"/>
        <w:spacing w:line="276" w:lineRule="auto"/>
      </w:pPr>
    </w:p>
    <w:p w14:paraId="2AC3905D" w14:textId="77777777" w:rsidR="00DD042C" w:rsidRDefault="00DD042C" w:rsidP="00DD042C">
      <w:pPr>
        <w:pStyle w:val="Heading2"/>
      </w:pPr>
      <w:bookmarkStart w:id="0" w:name="_Toc134170736"/>
      <w:r>
        <w:t>Introduction</w:t>
      </w:r>
      <w:bookmarkEnd w:id="0"/>
    </w:p>
    <w:p w14:paraId="2B85FA9B" w14:textId="77777777" w:rsidR="00DD042C" w:rsidRDefault="00DD042C" w:rsidP="00DD042C">
      <w:pPr>
        <w:pStyle w:val="NoSpacing"/>
        <w:spacing w:line="276" w:lineRule="auto"/>
        <w:jc w:val="both"/>
        <w:rPr>
          <w:sz w:val="24"/>
        </w:rPr>
      </w:pPr>
      <w:r>
        <w:rPr>
          <w:sz w:val="24"/>
        </w:rPr>
        <w:t>The Irish Prison Service</w:t>
      </w:r>
      <w:r w:rsidRPr="006E2279">
        <w:rPr>
          <w:sz w:val="24"/>
        </w:rPr>
        <w:t xml:space="preserve"> is seeking to appoint a single pest control service provider for the </w:t>
      </w:r>
      <w:r>
        <w:rPr>
          <w:sz w:val="24"/>
        </w:rPr>
        <w:t xml:space="preserve">network of Irish Prison Service locations </w:t>
      </w:r>
      <w:r w:rsidRPr="006E2279">
        <w:rPr>
          <w:sz w:val="24"/>
        </w:rPr>
        <w:t xml:space="preserve">listed </w:t>
      </w:r>
      <w:r>
        <w:rPr>
          <w:sz w:val="24"/>
        </w:rPr>
        <w:t>below.</w:t>
      </w:r>
    </w:p>
    <w:p w14:paraId="4DEBD656" w14:textId="77777777" w:rsidR="00DD042C" w:rsidRPr="006E2279" w:rsidRDefault="00DD042C" w:rsidP="00DD042C">
      <w:pPr>
        <w:pStyle w:val="NoSpacing"/>
        <w:spacing w:line="276" w:lineRule="auto"/>
        <w:jc w:val="both"/>
        <w:rPr>
          <w:sz w:val="24"/>
        </w:rPr>
      </w:pPr>
    </w:p>
    <w:p w14:paraId="6B8A8CC3" w14:textId="77777777" w:rsidR="00DD042C" w:rsidRDefault="00DD042C" w:rsidP="00DD042C">
      <w:pPr>
        <w:pStyle w:val="NoSpacing"/>
        <w:spacing w:line="276" w:lineRule="auto"/>
        <w:jc w:val="both"/>
        <w:rPr>
          <w:sz w:val="24"/>
        </w:rPr>
      </w:pPr>
      <w:r w:rsidRPr="006E2279">
        <w:rPr>
          <w:sz w:val="24"/>
        </w:rPr>
        <w:t xml:space="preserve">The Service Provider will be required to provide the totality of services required and set out herein, primarily: </w:t>
      </w:r>
    </w:p>
    <w:p w14:paraId="3D4707C8" w14:textId="77777777" w:rsidR="00DD042C" w:rsidRPr="006E2279" w:rsidRDefault="00DD042C" w:rsidP="00DD042C">
      <w:pPr>
        <w:pStyle w:val="NoSpacing"/>
        <w:spacing w:line="276" w:lineRule="auto"/>
        <w:jc w:val="both"/>
        <w:rPr>
          <w:sz w:val="24"/>
        </w:rPr>
      </w:pPr>
    </w:p>
    <w:p w14:paraId="69024FB5" w14:textId="77777777" w:rsidR="00DD042C" w:rsidRPr="006E2279" w:rsidRDefault="00DD042C" w:rsidP="00DD042C">
      <w:pPr>
        <w:pStyle w:val="NoSpacing"/>
        <w:numPr>
          <w:ilvl w:val="0"/>
          <w:numId w:val="35"/>
        </w:numPr>
        <w:spacing w:line="276" w:lineRule="auto"/>
        <w:jc w:val="both"/>
        <w:rPr>
          <w:sz w:val="24"/>
        </w:rPr>
      </w:pPr>
      <w:r w:rsidRPr="006E2279">
        <w:rPr>
          <w:sz w:val="24"/>
        </w:rPr>
        <w:t xml:space="preserve">Provision and Maintenance of Pest Control Equipment (as required). </w:t>
      </w:r>
    </w:p>
    <w:p w14:paraId="18B8BA9B" w14:textId="77777777" w:rsidR="00DD042C" w:rsidRPr="006E2279" w:rsidRDefault="00DD042C" w:rsidP="00DD042C">
      <w:pPr>
        <w:pStyle w:val="NoSpacing"/>
        <w:numPr>
          <w:ilvl w:val="0"/>
          <w:numId w:val="35"/>
        </w:numPr>
        <w:spacing w:line="276" w:lineRule="auto"/>
        <w:jc w:val="both"/>
        <w:rPr>
          <w:sz w:val="24"/>
        </w:rPr>
      </w:pPr>
      <w:r w:rsidRPr="006E2279">
        <w:rPr>
          <w:sz w:val="24"/>
        </w:rPr>
        <w:t xml:space="preserve">Routine Inspections, follow-up calls and both in-hour and out-of-hour emergency call out services. </w:t>
      </w:r>
    </w:p>
    <w:p w14:paraId="01DB9CB6" w14:textId="77777777" w:rsidR="00DD042C" w:rsidRPr="006E2279" w:rsidRDefault="00DD042C" w:rsidP="00DD042C">
      <w:pPr>
        <w:pStyle w:val="NoSpacing"/>
        <w:numPr>
          <w:ilvl w:val="0"/>
          <w:numId w:val="35"/>
        </w:numPr>
        <w:spacing w:line="276" w:lineRule="auto"/>
        <w:jc w:val="both"/>
        <w:rPr>
          <w:sz w:val="24"/>
        </w:rPr>
      </w:pPr>
      <w:r w:rsidRPr="006E2279">
        <w:rPr>
          <w:sz w:val="24"/>
        </w:rPr>
        <w:t xml:space="preserve">Additional Services to include insecticidal treatment, removal of feral cats and birds and removal of bird droppings and animal fouling. </w:t>
      </w:r>
    </w:p>
    <w:p w14:paraId="6117A1C5" w14:textId="77777777" w:rsidR="00DD042C" w:rsidRPr="006E2279" w:rsidRDefault="00DD042C" w:rsidP="00DD042C">
      <w:pPr>
        <w:pStyle w:val="NoSpacing"/>
        <w:spacing w:line="276" w:lineRule="auto"/>
        <w:jc w:val="both"/>
        <w:rPr>
          <w:sz w:val="24"/>
        </w:rPr>
      </w:pPr>
    </w:p>
    <w:p w14:paraId="62A5F07D" w14:textId="77777777" w:rsidR="00DD042C" w:rsidRDefault="00DD042C" w:rsidP="00DD042C">
      <w:pPr>
        <w:pStyle w:val="NoSpacing"/>
        <w:spacing w:line="276" w:lineRule="auto"/>
        <w:jc w:val="both"/>
        <w:rPr>
          <w:sz w:val="24"/>
        </w:rPr>
      </w:pPr>
      <w:r w:rsidRPr="006E2279">
        <w:rPr>
          <w:sz w:val="24"/>
        </w:rPr>
        <w:t xml:space="preserve">The successful Contractor is required to provide pest control services on a proactive and reactive basis and must be fully compliant with all applicable regulations in this area including the use of rodenticides. </w:t>
      </w:r>
    </w:p>
    <w:p w14:paraId="1307C7CD" w14:textId="77777777" w:rsidR="00DD042C" w:rsidRPr="006E2279" w:rsidRDefault="00DD042C" w:rsidP="00DD042C">
      <w:pPr>
        <w:pStyle w:val="NoSpacing"/>
        <w:spacing w:line="276" w:lineRule="auto"/>
        <w:jc w:val="both"/>
        <w:rPr>
          <w:sz w:val="24"/>
        </w:rPr>
      </w:pPr>
    </w:p>
    <w:p w14:paraId="2C88B587" w14:textId="77777777" w:rsidR="00DD042C" w:rsidRDefault="00DD042C" w:rsidP="00DD042C">
      <w:pPr>
        <w:pStyle w:val="NoSpacing"/>
        <w:spacing w:line="276" w:lineRule="auto"/>
        <w:jc w:val="both"/>
        <w:rPr>
          <w:sz w:val="24"/>
        </w:rPr>
      </w:pPr>
      <w:r w:rsidRPr="006E2279">
        <w:rPr>
          <w:sz w:val="24"/>
        </w:rPr>
        <w:t xml:space="preserve">The service provider should provide for the establishment of internal and external monitoring stations, the location and distribution of which will take into consideration the potential level of rodent entry and activity and other infestations. </w:t>
      </w:r>
    </w:p>
    <w:p w14:paraId="13A8BC69" w14:textId="77777777" w:rsidR="00DD042C" w:rsidRPr="006E2279" w:rsidRDefault="00DD042C" w:rsidP="00DD042C">
      <w:pPr>
        <w:pStyle w:val="NoSpacing"/>
        <w:spacing w:line="276" w:lineRule="auto"/>
        <w:jc w:val="both"/>
        <w:rPr>
          <w:sz w:val="24"/>
        </w:rPr>
      </w:pPr>
    </w:p>
    <w:p w14:paraId="4B50BCBE" w14:textId="77777777" w:rsidR="00DD042C" w:rsidRDefault="00DD042C" w:rsidP="00DD042C">
      <w:pPr>
        <w:pStyle w:val="NoSpacing"/>
        <w:spacing w:line="276" w:lineRule="auto"/>
        <w:jc w:val="both"/>
        <w:rPr>
          <w:sz w:val="24"/>
        </w:rPr>
      </w:pPr>
      <w:r w:rsidRPr="006E2279">
        <w:rPr>
          <w:sz w:val="24"/>
        </w:rPr>
        <w:t xml:space="preserve">It is necessary that the Service Provider will continuously provide consultancy, giving advice on all aspects of the Services while ensuring that </w:t>
      </w:r>
      <w:r>
        <w:rPr>
          <w:sz w:val="24"/>
        </w:rPr>
        <w:t>the Irish Prison Service</w:t>
      </w:r>
      <w:r w:rsidRPr="006E2279">
        <w:rPr>
          <w:sz w:val="24"/>
        </w:rPr>
        <w:t xml:space="preserve"> is updated on any new developments that may be beneficial to their business and the cost implication as they arise.</w:t>
      </w:r>
    </w:p>
    <w:p w14:paraId="7365B27E" w14:textId="77777777" w:rsidR="00DD042C" w:rsidRDefault="00DD042C" w:rsidP="00DD042C">
      <w:pPr>
        <w:pStyle w:val="NoSpacing"/>
        <w:spacing w:line="276" w:lineRule="auto"/>
        <w:jc w:val="both"/>
        <w:rPr>
          <w:sz w:val="24"/>
        </w:rPr>
      </w:pPr>
    </w:p>
    <w:p w14:paraId="1F7D7413" w14:textId="77777777" w:rsidR="00DD042C" w:rsidRDefault="00DD042C" w:rsidP="00DD042C">
      <w:pPr>
        <w:pStyle w:val="NoSpacing"/>
        <w:spacing w:line="276" w:lineRule="auto"/>
        <w:jc w:val="both"/>
        <w:rPr>
          <w:sz w:val="24"/>
        </w:rPr>
      </w:pPr>
    </w:p>
    <w:p w14:paraId="2ADAD0C0" w14:textId="77777777" w:rsidR="00DD042C" w:rsidRDefault="00DD042C" w:rsidP="00DD042C">
      <w:pPr>
        <w:pStyle w:val="NoSpacing"/>
        <w:spacing w:line="276" w:lineRule="auto"/>
        <w:jc w:val="both"/>
        <w:rPr>
          <w:sz w:val="24"/>
        </w:rPr>
      </w:pPr>
    </w:p>
    <w:p w14:paraId="2787130B" w14:textId="77777777" w:rsidR="00DD042C" w:rsidRDefault="00DD042C" w:rsidP="00DD042C">
      <w:pPr>
        <w:pStyle w:val="NoSpacing"/>
        <w:spacing w:line="276" w:lineRule="auto"/>
        <w:jc w:val="both"/>
        <w:rPr>
          <w:sz w:val="24"/>
        </w:rPr>
      </w:pPr>
      <w:r>
        <w:rPr>
          <w:sz w:val="24"/>
        </w:rPr>
        <w:t>List of IPS Locations:</w:t>
      </w:r>
    </w:p>
    <w:p w14:paraId="03F256CE" w14:textId="77777777" w:rsidR="00DD042C" w:rsidRDefault="00DD042C" w:rsidP="00DD042C">
      <w:pPr>
        <w:pStyle w:val="NoSpacing"/>
        <w:spacing w:line="276" w:lineRule="auto"/>
        <w:jc w:val="both"/>
        <w:rPr>
          <w:sz w:val="24"/>
        </w:rPr>
      </w:pPr>
    </w:p>
    <w:p w14:paraId="02F8CD18" w14:textId="77777777" w:rsidR="00DD042C" w:rsidRDefault="00DD042C" w:rsidP="00DD042C">
      <w:pPr>
        <w:pStyle w:val="NoSpacing"/>
        <w:numPr>
          <w:ilvl w:val="0"/>
          <w:numId w:val="33"/>
        </w:numPr>
        <w:spacing w:line="276" w:lineRule="auto"/>
        <w:jc w:val="both"/>
        <w:rPr>
          <w:sz w:val="24"/>
        </w:rPr>
      </w:pPr>
      <w:r w:rsidRPr="0094160D">
        <w:rPr>
          <w:sz w:val="24"/>
        </w:rPr>
        <w:t>Mountjoy Prison, North Circular Road, Dublin 7</w:t>
      </w:r>
    </w:p>
    <w:p w14:paraId="1DE0C44C" w14:textId="77777777" w:rsidR="00DD042C" w:rsidRDefault="00DD042C" w:rsidP="00DD042C">
      <w:pPr>
        <w:pStyle w:val="NoSpacing"/>
        <w:numPr>
          <w:ilvl w:val="0"/>
          <w:numId w:val="33"/>
        </w:numPr>
        <w:spacing w:line="276" w:lineRule="auto"/>
        <w:jc w:val="both"/>
        <w:rPr>
          <w:sz w:val="24"/>
        </w:rPr>
      </w:pPr>
      <w:r>
        <w:rPr>
          <w:sz w:val="24"/>
        </w:rPr>
        <w:t>Mountjoy Prison Mess, North Circular Road, Dublin 7</w:t>
      </w:r>
    </w:p>
    <w:p w14:paraId="52D76264" w14:textId="77777777" w:rsidR="00DD042C" w:rsidRDefault="00DD042C" w:rsidP="00DD042C">
      <w:pPr>
        <w:pStyle w:val="NoSpacing"/>
        <w:numPr>
          <w:ilvl w:val="0"/>
          <w:numId w:val="33"/>
        </w:numPr>
        <w:spacing w:line="276" w:lineRule="auto"/>
        <w:jc w:val="both"/>
        <w:rPr>
          <w:sz w:val="24"/>
        </w:rPr>
      </w:pPr>
      <w:r w:rsidRPr="0094160D">
        <w:rPr>
          <w:sz w:val="24"/>
        </w:rPr>
        <w:t>Mountjoy Female Prison (Dochas Centre), North Circular Road, Dublin 7</w:t>
      </w:r>
    </w:p>
    <w:p w14:paraId="2BE66B73" w14:textId="77777777" w:rsidR="00DD042C" w:rsidRDefault="00DD042C" w:rsidP="00DD042C">
      <w:pPr>
        <w:pStyle w:val="NoSpacing"/>
        <w:numPr>
          <w:ilvl w:val="0"/>
          <w:numId w:val="33"/>
        </w:numPr>
        <w:spacing w:line="276" w:lineRule="auto"/>
        <w:jc w:val="both"/>
        <w:rPr>
          <w:sz w:val="24"/>
        </w:rPr>
      </w:pPr>
      <w:r w:rsidRPr="0094160D">
        <w:rPr>
          <w:sz w:val="24"/>
        </w:rPr>
        <w:t>Arbour Hill Prison, Arbour Hill, Dublin 7</w:t>
      </w:r>
    </w:p>
    <w:p w14:paraId="41B4DB71" w14:textId="77777777" w:rsidR="00DD042C" w:rsidRDefault="00DD042C" w:rsidP="00DD042C">
      <w:pPr>
        <w:pStyle w:val="NoSpacing"/>
        <w:numPr>
          <w:ilvl w:val="0"/>
          <w:numId w:val="33"/>
        </w:numPr>
        <w:spacing w:line="276" w:lineRule="auto"/>
        <w:jc w:val="both"/>
        <w:rPr>
          <w:sz w:val="24"/>
        </w:rPr>
      </w:pPr>
      <w:r w:rsidRPr="00DA24C3">
        <w:rPr>
          <w:sz w:val="24"/>
        </w:rPr>
        <w:t>Training Unit Prison, North Circular Road, Dublin 7</w:t>
      </w:r>
    </w:p>
    <w:p w14:paraId="52534E86" w14:textId="77777777" w:rsidR="00DD042C" w:rsidRPr="00DA24C3" w:rsidRDefault="00DD042C" w:rsidP="00DD042C">
      <w:pPr>
        <w:pStyle w:val="NoSpacing"/>
        <w:numPr>
          <w:ilvl w:val="0"/>
          <w:numId w:val="33"/>
        </w:numPr>
        <w:spacing w:line="276" w:lineRule="auto"/>
        <w:jc w:val="both"/>
        <w:rPr>
          <w:sz w:val="24"/>
        </w:rPr>
      </w:pPr>
      <w:r>
        <w:rPr>
          <w:sz w:val="24"/>
        </w:rPr>
        <w:t xml:space="preserve">Progression Unit, </w:t>
      </w:r>
      <w:r w:rsidRPr="00DA24C3">
        <w:rPr>
          <w:sz w:val="24"/>
        </w:rPr>
        <w:t>North Circular Road, Dublin 7</w:t>
      </w:r>
    </w:p>
    <w:p w14:paraId="60F847AA" w14:textId="77777777" w:rsidR="00DD042C" w:rsidRDefault="00DD042C" w:rsidP="00DD042C">
      <w:pPr>
        <w:pStyle w:val="NoSpacing"/>
        <w:numPr>
          <w:ilvl w:val="0"/>
          <w:numId w:val="33"/>
        </w:numPr>
        <w:spacing w:line="276" w:lineRule="auto"/>
        <w:jc w:val="both"/>
        <w:rPr>
          <w:sz w:val="24"/>
        </w:rPr>
      </w:pPr>
      <w:r w:rsidRPr="0094160D">
        <w:rPr>
          <w:sz w:val="24"/>
        </w:rPr>
        <w:lastRenderedPageBreak/>
        <w:t>Cloverhill Prison, Clondalkin, Dublin 22</w:t>
      </w:r>
    </w:p>
    <w:p w14:paraId="2FE22E8F" w14:textId="77777777" w:rsidR="00DD042C" w:rsidRDefault="00DD042C" w:rsidP="00DD042C">
      <w:pPr>
        <w:pStyle w:val="NoSpacing"/>
        <w:numPr>
          <w:ilvl w:val="0"/>
          <w:numId w:val="33"/>
        </w:numPr>
        <w:spacing w:line="276" w:lineRule="auto"/>
        <w:jc w:val="both"/>
        <w:rPr>
          <w:sz w:val="24"/>
        </w:rPr>
      </w:pPr>
      <w:r w:rsidRPr="0094160D">
        <w:rPr>
          <w:sz w:val="24"/>
        </w:rPr>
        <w:t>Wheatfield Prison, Cloverhill Road, Clondalkin, Dublin 22</w:t>
      </w:r>
    </w:p>
    <w:p w14:paraId="1320E9B6" w14:textId="77777777" w:rsidR="00DD042C" w:rsidRDefault="00DD042C" w:rsidP="00DD042C">
      <w:pPr>
        <w:pStyle w:val="NoSpacing"/>
        <w:numPr>
          <w:ilvl w:val="0"/>
          <w:numId w:val="33"/>
        </w:numPr>
        <w:spacing w:line="276" w:lineRule="auto"/>
        <w:jc w:val="both"/>
        <w:rPr>
          <w:sz w:val="24"/>
        </w:rPr>
      </w:pPr>
      <w:r w:rsidRPr="0094160D">
        <w:rPr>
          <w:sz w:val="24"/>
        </w:rPr>
        <w:t>Shelton Abbey Open Centre, Arklow, Co Wicklow</w:t>
      </w:r>
    </w:p>
    <w:p w14:paraId="70B2A2B6" w14:textId="77777777" w:rsidR="00DD042C" w:rsidRDefault="00DD042C" w:rsidP="00DD042C">
      <w:pPr>
        <w:pStyle w:val="NoSpacing"/>
        <w:numPr>
          <w:ilvl w:val="0"/>
          <w:numId w:val="33"/>
        </w:numPr>
        <w:spacing w:line="276" w:lineRule="auto"/>
        <w:jc w:val="both"/>
        <w:rPr>
          <w:sz w:val="24"/>
        </w:rPr>
      </w:pPr>
      <w:r>
        <w:rPr>
          <w:sz w:val="24"/>
        </w:rPr>
        <w:t>IPS Phibsboro Office</w:t>
      </w:r>
    </w:p>
    <w:p w14:paraId="101917C8" w14:textId="77777777" w:rsidR="00DD042C" w:rsidRPr="00BD3B75" w:rsidRDefault="00DD042C" w:rsidP="00DD042C">
      <w:pPr>
        <w:pStyle w:val="NoSpacing"/>
        <w:numPr>
          <w:ilvl w:val="0"/>
          <w:numId w:val="33"/>
        </w:numPr>
        <w:spacing w:line="276" w:lineRule="auto"/>
        <w:jc w:val="both"/>
        <w:rPr>
          <w:sz w:val="24"/>
        </w:rPr>
      </w:pPr>
      <w:r w:rsidRPr="00BD3B75">
        <w:rPr>
          <w:sz w:val="24"/>
        </w:rPr>
        <w:t>Midlands Prison, Dublin Road, Portlaoise, Co Laois</w:t>
      </w:r>
    </w:p>
    <w:p w14:paraId="2DB20A48" w14:textId="77777777" w:rsidR="00DD042C" w:rsidRDefault="00DD042C" w:rsidP="00DD042C">
      <w:pPr>
        <w:pStyle w:val="NoSpacing"/>
        <w:numPr>
          <w:ilvl w:val="0"/>
          <w:numId w:val="33"/>
        </w:numPr>
        <w:spacing w:line="276" w:lineRule="auto"/>
        <w:jc w:val="both"/>
        <w:rPr>
          <w:sz w:val="24"/>
        </w:rPr>
      </w:pPr>
      <w:r w:rsidRPr="0094160D">
        <w:rPr>
          <w:sz w:val="24"/>
        </w:rPr>
        <w:t>Portlaoise Prison, Dublin Road, Portlaoise, Co Laois</w:t>
      </w:r>
    </w:p>
    <w:p w14:paraId="22412F98" w14:textId="77777777" w:rsidR="00DD042C" w:rsidRPr="00BD3B75" w:rsidRDefault="00DD042C" w:rsidP="00DD042C">
      <w:pPr>
        <w:pStyle w:val="NoSpacing"/>
        <w:numPr>
          <w:ilvl w:val="0"/>
          <w:numId w:val="33"/>
        </w:numPr>
        <w:spacing w:line="276" w:lineRule="auto"/>
        <w:jc w:val="both"/>
        <w:rPr>
          <w:sz w:val="24"/>
        </w:rPr>
      </w:pPr>
      <w:r w:rsidRPr="001C2D38">
        <w:rPr>
          <w:sz w:val="24"/>
        </w:rPr>
        <w:t xml:space="preserve">Irish Prison Service College, Portlaoise, Co Laois </w:t>
      </w:r>
    </w:p>
    <w:p w14:paraId="39CB9FFA" w14:textId="77777777" w:rsidR="00DD042C" w:rsidRDefault="00DD042C" w:rsidP="00DD042C">
      <w:pPr>
        <w:pStyle w:val="NoSpacing"/>
        <w:numPr>
          <w:ilvl w:val="0"/>
          <w:numId w:val="33"/>
        </w:numPr>
        <w:spacing w:line="276" w:lineRule="auto"/>
        <w:jc w:val="both"/>
        <w:rPr>
          <w:sz w:val="24"/>
        </w:rPr>
      </w:pPr>
      <w:r w:rsidRPr="0094160D">
        <w:rPr>
          <w:sz w:val="24"/>
        </w:rPr>
        <w:t>Cork Prison, Rathmore Road, Cork</w:t>
      </w:r>
    </w:p>
    <w:p w14:paraId="53C517C8" w14:textId="77777777" w:rsidR="00DD042C" w:rsidRDefault="00DD042C" w:rsidP="00DD042C">
      <w:pPr>
        <w:pStyle w:val="NoSpacing"/>
        <w:numPr>
          <w:ilvl w:val="0"/>
          <w:numId w:val="33"/>
        </w:numPr>
        <w:spacing w:line="276" w:lineRule="auto"/>
        <w:jc w:val="both"/>
        <w:rPr>
          <w:sz w:val="24"/>
        </w:rPr>
      </w:pPr>
      <w:r w:rsidRPr="0094160D">
        <w:rPr>
          <w:sz w:val="24"/>
        </w:rPr>
        <w:t xml:space="preserve">Limerick Prison, Mulgrave Street, Limerick </w:t>
      </w:r>
    </w:p>
    <w:p w14:paraId="4B2E24F4" w14:textId="77777777" w:rsidR="00DD042C" w:rsidRDefault="00DD042C" w:rsidP="00DD042C">
      <w:pPr>
        <w:pStyle w:val="NoSpacing"/>
        <w:numPr>
          <w:ilvl w:val="0"/>
          <w:numId w:val="33"/>
        </w:numPr>
        <w:spacing w:line="276" w:lineRule="auto"/>
        <w:jc w:val="both"/>
        <w:rPr>
          <w:sz w:val="24"/>
        </w:rPr>
      </w:pPr>
      <w:r w:rsidRPr="0094160D">
        <w:rPr>
          <w:sz w:val="24"/>
        </w:rPr>
        <w:t xml:space="preserve">Loughan House Open Centre, </w:t>
      </w:r>
      <w:proofErr w:type="spellStart"/>
      <w:r w:rsidRPr="0094160D">
        <w:rPr>
          <w:sz w:val="24"/>
        </w:rPr>
        <w:t>Blacklion</w:t>
      </w:r>
      <w:proofErr w:type="spellEnd"/>
      <w:r w:rsidRPr="0094160D">
        <w:rPr>
          <w:sz w:val="24"/>
        </w:rPr>
        <w:t>, Co Cavan</w:t>
      </w:r>
    </w:p>
    <w:p w14:paraId="444C818D" w14:textId="77777777" w:rsidR="00DD042C" w:rsidRPr="001C2D38" w:rsidRDefault="00DD042C" w:rsidP="00DD042C">
      <w:pPr>
        <w:pStyle w:val="NoSpacing"/>
        <w:numPr>
          <w:ilvl w:val="0"/>
          <w:numId w:val="33"/>
        </w:numPr>
        <w:spacing w:line="276" w:lineRule="auto"/>
        <w:jc w:val="both"/>
        <w:rPr>
          <w:sz w:val="24"/>
        </w:rPr>
      </w:pPr>
      <w:r w:rsidRPr="001C2D38">
        <w:rPr>
          <w:sz w:val="24"/>
        </w:rPr>
        <w:t xml:space="preserve">Irish Prison Service Headquarters, </w:t>
      </w:r>
      <w:proofErr w:type="spellStart"/>
      <w:r w:rsidRPr="001C2D38">
        <w:rPr>
          <w:sz w:val="24"/>
        </w:rPr>
        <w:t>Ballinalee</w:t>
      </w:r>
      <w:proofErr w:type="spellEnd"/>
      <w:r w:rsidRPr="001C2D38">
        <w:rPr>
          <w:sz w:val="24"/>
        </w:rPr>
        <w:t xml:space="preserve"> Road, Longford, Co. Longford</w:t>
      </w:r>
    </w:p>
    <w:p w14:paraId="4612E10E" w14:textId="77777777" w:rsidR="00DD042C" w:rsidRDefault="00DD042C" w:rsidP="00DD042C">
      <w:pPr>
        <w:pStyle w:val="NoSpacing"/>
        <w:numPr>
          <w:ilvl w:val="0"/>
          <w:numId w:val="33"/>
        </w:numPr>
        <w:spacing w:line="276" w:lineRule="auto"/>
        <w:jc w:val="both"/>
        <w:rPr>
          <w:sz w:val="24"/>
        </w:rPr>
      </w:pPr>
      <w:r w:rsidRPr="0094160D">
        <w:rPr>
          <w:sz w:val="24"/>
        </w:rPr>
        <w:t>Castlerea Prison, Castlerea, Co Roscommon</w:t>
      </w:r>
    </w:p>
    <w:p w14:paraId="5D509FF7" w14:textId="77777777" w:rsidR="00DD042C" w:rsidRDefault="00DD042C" w:rsidP="00DD042C">
      <w:pPr>
        <w:pStyle w:val="NoSpacing"/>
        <w:numPr>
          <w:ilvl w:val="0"/>
          <w:numId w:val="33"/>
        </w:numPr>
        <w:spacing w:line="276" w:lineRule="auto"/>
        <w:jc w:val="both"/>
        <w:rPr>
          <w:sz w:val="24"/>
        </w:rPr>
      </w:pPr>
      <w:r>
        <w:rPr>
          <w:sz w:val="24"/>
        </w:rPr>
        <w:t xml:space="preserve">Building Services Division, </w:t>
      </w:r>
      <w:proofErr w:type="spellStart"/>
      <w:r>
        <w:rPr>
          <w:sz w:val="24"/>
        </w:rPr>
        <w:t>Santry</w:t>
      </w:r>
      <w:proofErr w:type="spellEnd"/>
      <w:r>
        <w:rPr>
          <w:sz w:val="24"/>
        </w:rPr>
        <w:t>, Dublin 17</w:t>
      </w:r>
    </w:p>
    <w:p w14:paraId="7915A450" w14:textId="77777777" w:rsidR="00DD042C" w:rsidRDefault="00DD042C" w:rsidP="00DD042C">
      <w:pPr>
        <w:pStyle w:val="NoSpacing"/>
        <w:spacing w:line="276" w:lineRule="auto"/>
        <w:jc w:val="both"/>
        <w:rPr>
          <w:sz w:val="24"/>
        </w:rPr>
      </w:pPr>
    </w:p>
    <w:p w14:paraId="4E4D8C3E" w14:textId="77777777" w:rsidR="00DD042C" w:rsidRDefault="00DD042C" w:rsidP="00DD042C">
      <w:pPr>
        <w:pStyle w:val="Heading2"/>
      </w:pPr>
      <w:bookmarkStart w:id="1" w:name="_Toc134170737"/>
      <w:r>
        <w:t>Examples of Pest included</w:t>
      </w:r>
      <w:bookmarkEnd w:id="1"/>
    </w:p>
    <w:p w14:paraId="100A180B" w14:textId="77777777" w:rsidR="00DD042C" w:rsidRPr="00B34A1E" w:rsidRDefault="00DD042C" w:rsidP="00DD042C">
      <w:pPr>
        <w:rPr>
          <w:sz w:val="24"/>
          <w:szCs w:val="24"/>
        </w:rPr>
      </w:pPr>
      <w:r w:rsidRPr="00B34A1E">
        <w:rPr>
          <w:sz w:val="24"/>
          <w:szCs w:val="24"/>
        </w:rPr>
        <w:t>The list below is not exhaustive</w:t>
      </w:r>
    </w:p>
    <w:p w14:paraId="6E491896" w14:textId="77777777" w:rsidR="00DD042C" w:rsidRPr="00B34A1E" w:rsidRDefault="00DD042C" w:rsidP="00DD042C">
      <w:pPr>
        <w:pStyle w:val="NoSpacing"/>
        <w:numPr>
          <w:ilvl w:val="0"/>
          <w:numId w:val="36"/>
        </w:numPr>
        <w:spacing w:line="276" w:lineRule="auto"/>
        <w:jc w:val="both"/>
        <w:rPr>
          <w:sz w:val="24"/>
        </w:rPr>
      </w:pPr>
      <w:r w:rsidRPr="00B34A1E">
        <w:rPr>
          <w:sz w:val="24"/>
        </w:rPr>
        <w:t>Rodents:</w:t>
      </w:r>
    </w:p>
    <w:p w14:paraId="05413459" w14:textId="77777777" w:rsidR="00DD042C" w:rsidRPr="00B34A1E" w:rsidRDefault="00DD042C" w:rsidP="00DD042C">
      <w:pPr>
        <w:pStyle w:val="NoSpacing"/>
        <w:numPr>
          <w:ilvl w:val="1"/>
          <w:numId w:val="36"/>
        </w:numPr>
        <w:spacing w:line="276" w:lineRule="auto"/>
        <w:jc w:val="both"/>
        <w:rPr>
          <w:sz w:val="24"/>
        </w:rPr>
      </w:pPr>
      <w:r w:rsidRPr="00B34A1E">
        <w:rPr>
          <w:sz w:val="24"/>
        </w:rPr>
        <w:t>Rats and Mice</w:t>
      </w:r>
    </w:p>
    <w:p w14:paraId="3181E591" w14:textId="77777777" w:rsidR="00DD042C" w:rsidRPr="00B34A1E" w:rsidRDefault="00DD042C" w:rsidP="00DD042C">
      <w:pPr>
        <w:pStyle w:val="NoSpacing"/>
        <w:numPr>
          <w:ilvl w:val="0"/>
          <w:numId w:val="36"/>
        </w:numPr>
        <w:spacing w:line="276" w:lineRule="auto"/>
        <w:jc w:val="both"/>
        <w:rPr>
          <w:sz w:val="24"/>
        </w:rPr>
      </w:pPr>
      <w:r w:rsidRPr="00B34A1E">
        <w:rPr>
          <w:sz w:val="24"/>
        </w:rPr>
        <w:t>Flying Insects:</w:t>
      </w:r>
    </w:p>
    <w:p w14:paraId="5F50BE18" w14:textId="77777777" w:rsidR="00DD042C" w:rsidRPr="00B34A1E" w:rsidRDefault="00DD042C" w:rsidP="00DD042C">
      <w:pPr>
        <w:pStyle w:val="NoSpacing"/>
        <w:numPr>
          <w:ilvl w:val="0"/>
          <w:numId w:val="36"/>
        </w:numPr>
        <w:spacing w:line="276" w:lineRule="auto"/>
        <w:jc w:val="both"/>
        <w:rPr>
          <w:sz w:val="24"/>
        </w:rPr>
      </w:pPr>
      <w:r w:rsidRPr="00B34A1E">
        <w:rPr>
          <w:sz w:val="24"/>
        </w:rPr>
        <w:t xml:space="preserve">Crawling </w:t>
      </w:r>
      <w:r>
        <w:rPr>
          <w:sz w:val="24"/>
        </w:rPr>
        <w:t xml:space="preserve">and flying </w:t>
      </w:r>
      <w:r w:rsidRPr="00B34A1E">
        <w:rPr>
          <w:sz w:val="24"/>
        </w:rPr>
        <w:t>Insects &amp; Stored Product Insects:</w:t>
      </w:r>
    </w:p>
    <w:p w14:paraId="3799976E" w14:textId="77777777" w:rsidR="00DD042C" w:rsidRPr="00B34A1E" w:rsidRDefault="00DD042C" w:rsidP="00DD042C">
      <w:pPr>
        <w:pStyle w:val="NoSpacing"/>
        <w:numPr>
          <w:ilvl w:val="1"/>
          <w:numId w:val="36"/>
        </w:numPr>
        <w:spacing w:line="276" w:lineRule="auto"/>
        <w:jc w:val="both"/>
        <w:rPr>
          <w:sz w:val="24"/>
        </w:rPr>
      </w:pPr>
      <w:r w:rsidRPr="00B34A1E">
        <w:rPr>
          <w:sz w:val="24"/>
        </w:rPr>
        <w:t>Any other type of insect</w:t>
      </w:r>
      <w:r>
        <w:rPr>
          <w:sz w:val="24"/>
        </w:rPr>
        <w:t xml:space="preserve"> including but not limited to </w:t>
      </w:r>
      <w:r w:rsidRPr="00473AB0">
        <w:rPr>
          <w:sz w:val="24"/>
        </w:rPr>
        <w:t>Ants; Cockroaches; Bed Bugs; Silverfish; Firebrats; Wood Worm; Booklice</w:t>
      </w:r>
      <w:r w:rsidRPr="00B34A1E">
        <w:rPr>
          <w:sz w:val="24"/>
        </w:rPr>
        <w:t>;</w:t>
      </w:r>
    </w:p>
    <w:p w14:paraId="1A532257" w14:textId="77777777" w:rsidR="00DD042C" w:rsidRPr="00B34A1E" w:rsidRDefault="00DD042C" w:rsidP="00DD042C">
      <w:pPr>
        <w:pStyle w:val="NoSpacing"/>
        <w:numPr>
          <w:ilvl w:val="0"/>
          <w:numId w:val="36"/>
        </w:numPr>
        <w:spacing w:line="276" w:lineRule="auto"/>
        <w:jc w:val="both"/>
        <w:rPr>
          <w:sz w:val="24"/>
        </w:rPr>
      </w:pPr>
      <w:r w:rsidRPr="00B34A1E">
        <w:rPr>
          <w:sz w:val="24"/>
        </w:rPr>
        <w:t>Feral Cats.</w:t>
      </w:r>
    </w:p>
    <w:p w14:paraId="0259331C" w14:textId="77777777" w:rsidR="00DD042C" w:rsidRPr="00B34A1E" w:rsidRDefault="00DD042C" w:rsidP="00DD042C">
      <w:pPr>
        <w:pStyle w:val="NoSpacing"/>
        <w:numPr>
          <w:ilvl w:val="0"/>
          <w:numId w:val="36"/>
        </w:numPr>
        <w:spacing w:line="276" w:lineRule="auto"/>
        <w:jc w:val="both"/>
        <w:rPr>
          <w:sz w:val="24"/>
        </w:rPr>
      </w:pPr>
      <w:r>
        <w:rPr>
          <w:sz w:val="24"/>
        </w:rPr>
        <w:t xml:space="preserve">Bird control. </w:t>
      </w:r>
    </w:p>
    <w:p w14:paraId="330A61EF" w14:textId="77777777" w:rsidR="00DD042C" w:rsidRDefault="00DD042C" w:rsidP="00DD042C">
      <w:pPr>
        <w:pStyle w:val="NoSpacing"/>
        <w:spacing w:line="276" w:lineRule="auto"/>
        <w:jc w:val="both"/>
        <w:rPr>
          <w:sz w:val="24"/>
        </w:rPr>
      </w:pPr>
    </w:p>
    <w:p w14:paraId="305BE079" w14:textId="77777777" w:rsidR="00DD042C" w:rsidRPr="00100D49" w:rsidRDefault="00DD042C" w:rsidP="00DD042C">
      <w:pPr>
        <w:spacing w:line="276" w:lineRule="auto"/>
        <w:rPr>
          <w:rFonts w:eastAsia="Times New Roman" w:cs="Times New Roman"/>
          <w:sz w:val="24"/>
          <w:szCs w:val="24"/>
          <w:lang w:val="en-GB"/>
        </w:rPr>
      </w:pPr>
      <w:r w:rsidRPr="00100D49">
        <w:rPr>
          <w:rFonts w:eastAsia="Times New Roman" w:cs="Times New Roman"/>
          <w:sz w:val="24"/>
          <w:szCs w:val="24"/>
          <w:lang w:val="en-GB"/>
        </w:rPr>
        <w:t>The Service Provider shall be capable of managing infestations of any newly introduced, invasive, or previously unidentified pest species (including, but not limited to, species listed under the European Union (Invasive Alien Species) Regulations or emerging non-native pests in Ireland) that may occur on the premises during the contract term.</w:t>
      </w:r>
    </w:p>
    <w:p w14:paraId="4FBF59D9" w14:textId="77777777" w:rsidR="00DD042C" w:rsidRPr="00100D49" w:rsidRDefault="00DD042C" w:rsidP="00DD042C">
      <w:pPr>
        <w:spacing w:line="276" w:lineRule="auto"/>
        <w:rPr>
          <w:rFonts w:eastAsia="Times New Roman" w:cs="Times New Roman"/>
          <w:sz w:val="24"/>
          <w:szCs w:val="24"/>
          <w:lang w:val="en-GB"/>
        </w:rPr>
      </w:pPr>
      <w:r w:rsidRPr="00100D49">
        <w:rPr>
          <w:rFonts w:eastAsia="Times New Roman" w:cs="Times New Roman"/>
          <w:sz w:val="24"/>
          <w:szCs w:val="24"/>
          <w:lang w:val="en-GB"/>
        </w:rPr>
        <w:t>Where an infestation of a species not explicitly listed in the standard pricing schedule is identified, the Service Provider shall immediately conduct a risk assessment and submit an eradication/control proposal to the Contracting Authority. The treatment must be carried out humanely and in full compliance with the Animal Health and Welfare Act 2013 and the Wildlife Acts 1976 to 2024.</w:t>
      </w:r>
    </w:p>
    <w:p w14:paraId="7AE6B624" w14:textId="77777777" w:rsidR="00DD042C" w:rsidRDefault="00DD042C" w:rsidP="00DD042C">
      <w:pPr>
        <w:pStyle w:val="NoSpacing"/>
        <w:spacing w:line="276" w:lineRule="auto"/>
        <w:jc w:val="both"/>
        <w:rPr>
          <w:sz w:val="24"/>
        </w:rPr>
      </w:pPr>
    </w:p>
    <w:p w14:paraId="7FE67AE3" w14:textId="77777777" w:rsidR="00DD042C" w:rsidRPr="00B34A1E" w:rsidRDefault="00DD042C" w:rsidP="00DD042C">
      <w:pPr>
        <w:pStyle w:val="Heading2"/>
      </w:pPr>
      <w:bookmarkStart w:id="2" w:name="_Toc134170738"/>
      <w:r>
        <w:t>Services Provided</w:t>
      </w:r>
      <w:bookmarkEnd w:id="2"/>
    </w:p>
    <w:p w14:paraId="48054163" w14:textId="77777777" w:rsidR="00DD042C" w:rsidRPr="00B34A1E" w:rsidRDefault="00DD042C" w:rsidP="00DD042C">
      <w:pPr>
        <w:pStyle w:val="NoSpacing"/>
        <w:spacing w:line="276" w:lineRule="auto"/>
        <w:jc w:val="both"/>
        <w:rPr>
          <w:sz w:val="24"/>
        </w:rPr>
      </w:pPr>
      <w:r w:rsidRPr="00B34A1E">
        <w:rPr>
          <w:sz w:val="24"/>
        </w:rPr>
        <w:t>As well as routine monitoring, reporting and account management, the following is a non-exhaustive list of services required as part of a scheduled regular / routine site inspection (please note that the client recognises that not all of these services will be required for each inspection, for example the replacement of bait boxes):</w:t>
      </w:r>
    </w:p>
    <w:p w14:paraId="0CAA549A" w14:textId="77777777" w:rsidR="00DD042C" w:rsidRPr="00B34A1E" w:rsidRDefault="00DD042C" w:rsidP="00DD042C">
      <w:pPr>
        <w:pStyle w:val="NoSpacing"/>
        <w:numPr>
          <w:ilvl w:val="0"/>
          <w:numId w:val="37"/>
        </w:numPr>
        <w:spacing w:line="276" w:lineRule="auto"/>
        <w:jc w:val="both"/>
        <w:rPr>
          <w:sz w:val="24"/>
        </w:rPr>
      </w:pPr>
      <w:r w:rsidRPr="00B34A1E">
        <w:rPr>
          <w:sz w:val="24"/>
        </w:rPr>
        <w:t>Inspection, service, repair or removal (if required) of all bait boxes including replenishing bait</w:t>
      </w:r>
    </w:p>
    <w:p w14:paraId="7D7C3F0E" w14:textId="77777777" w:rsidR="00DD042C" w:rsidRDefault="00DD042C" w:rsidP="00DD042C">
      <w:pPr>
        <w:pStyle w:val="NoSpacing"/>
        <w:numPr>
          <w:ilvl w:val="0"/>
          <w:numId w:val="37"/>
        </w:numPr>
        <w:spacing w:line="276" w:lineRule="auto"/>
        <w:jc w:val="both"/>
        <w:rPr>
          <w:sz w:val="24"/>
        </w:rPr>
      </w:pPr>
      <w:r w:rsidRPr="00B34A1E">
        <w:rPr>
          <w:sz w:val="24"/>
        </w:rPr>
        <w:t>Inspectio</w:t>
      </w:r>
      <w:r>
        <w:rPr>
          <w:sz w:val="24"/>
        </w:rPr>
        <w:t>n, service, replacement /</w:t>
      </w:r>
      <w:r w:rsidRPr="00B34A1E">
        <w:rPr>
          <w:sz w:val="24"/>
        </w:rPr>
        <w:t xml:space="preserve"> removal (if required) of fly killing units</w:t>
      </w:r>
      <w:r>
        <w:rPr>
          <w:sz w:val="24"/>
        </w:rPr>
        <w:t xml:space="preserve"> (EFK’s)</w:t>
      </w:r>
    </w:p>
    <w:p w14:paraId="228BF53F" w14:textId="77777777" w:rsidR="00DD042C" w:rsidRPr="00B84824" w:rsidRDefault="00DD042C" w:rsidP="00DD042C">
      <w:pPr>
        <w:pStyle w:val="NoSpacing"/>
        <w:numPr>
          <w:ilvl w:val="0"/>
          <w:numId w:val="37"/>
        </w:numPr>
        <w:spacing w:line="276" w:lineRule="auto"/>
        <w:jc w:val="both"/>
        <w:rPr>
          <w:sz w:val="24"/>
        </w:rPr>
      </w:pPr>
      <w:r w:rsidRPr="00B34A1E">
        <w:rPr>
          <w:sz w:val="24"/>
        </w:rPr>
        <w:lastRenderedPageBreak/>
        <w:t>Inspectio</w:t>
      </w:r>
      <w:r>
        <w:rPr>
          <w:sz w:val="24"/>
        </w:rPr>
        <w:t>n, service, replacement /</w:t>
      </w:r>
      <w:r w:rsidRPr="00B34A1E">
        <w:rPr>
          <w:sz w:val="24"/>
        </w:rPr>
        <w:t xml:space="preserve"> removal (if required) of fly </w:t>
      </w:r>
      <w:r>
        <w:rPr>
          <w:sz w:val="24"/>
        </w:rPr>
        <w:t>Screens</w:t>
      </w:r>
    </w:p>
    <w:p w14:paraId="6E4C40C9" w14:textId="77777777" w:rsidR="00DD042C" w:rsidRPr="00B34A1E" w:rsidRDefault="00DD042C" w:rsidP="00DD042C">
      <w:pPr>
        <w:pStyle w:val="NoSpacing"/>
        <w:numPr>
          <w:ilvl w:val="0"/>
          <w:numId w:val="37"/>
        </w:numPr>
        <w:spacing w:line="276" w:lineRule="auto"/>
        <w:jc w:val="both"/>
        <w:rPr>
          <w:sz w:val="24"/>
        </w:rPr>
      </w:pPr>
      <w:r w:rsidRPr="00B34A1E">
        <w:rPr>
          <w:sz w:val="24"/>
        </w:rPr>
        <w:t xml:space="preserve">The </w:t>
      </w:r>
      <w:r>
        <w:rPr>
          <w:sz w:val="24"/>
        </w:rPr>
        <w:t xml:space="preserve">inspection and </w:t>
      </w:r>
      <w:r w:rsidRPr="00B34A1E">
        <w:rPr>
          <w:sz w:val="24"/>
        </w:rPr>
        <w:t xml:space="preserve">monitoring </w:t>
      </w:r>
      <w:r>
        <w:rPr>
          <w:sz w:val="24"/>
        </w:rPr>
        <w:t xml:space="preserve">of </w:t>
      </w:r>
      <w:r w:rsidRPr="00B34A1E">
        <w:rPr>
          <w:sz w:val="24"/>
        </w:rPr>
        <w:t>points for C</w:t>
      </w:r>
      <w:r>
        <w:rPr>
          <w:sz w:val="24"/>
        </w:rPr>
        <w:t>rawling &amp; Flying Insects if required.</w:t>
      </w:r>
    </w:p>
    <w:p w14:paraId="7E5E431F" w14:textId="77777777" w:rsidR="00DD042C" w:rsidRPr="00B34A1E" w:rsidRDefault="00DD042C" w:rsidP="00DD042C">
      <w:pPr>
        <w:pStyle w:val="NoSpacing"/>
        <w:numPr>
          <w:ilvl w:val="0"/>
          <w:numId w:val="37"/>
        </w:numPr>
        <w:spacing w:line="276" w:lineRule="auto"/>
        <w:jc w:val="both"/>
        <w:rPr>
          <w:sz w:val="24"/>
        </w:rPr>
      </w:pPr>
      <w:r w:rsidRPr="00B34A1E">
        <w:rPr>
          <w:sz w:val="24"/>
        </w:rPr>
        <w:t>The removal and disposal of all Pest Carcasses from site.</w:t>
      </w:r>
    </w:p>
    <w:p w14:paraId="0141EFE1" w14:textId="77777777" w:rsidR="00DD042C" w:rsidRPr="00B34A1E" w:rsidRDefault="00DD042C" w:rsidP="00DD042C">
      <w:pPr>
        <w:pStyle w:val="NoSpacing"/>
        <w:spacing w:line="276" w:lineRule="auto"/>
        <w:jc w:val="both"/>
        <w:rPr>
          <w:sz w:val="24"/>
        </w:rPr>
      </w:pPr>
    </w:p>
    <w:p w14:paraId="599C48B4" w14:textId="77777777" w:rsidR="00DD042C" w:rsidRPr="00B34A1E" w:rsidRDefault="00DD042C" w:rsidP="00DD042C">
      <w:pPr>
        <w:pStyle w:val="NoSpacing"/>
        <w:spacing w:line="276" w:lineRule="auto"/>
        <w:jc w:val="both"/>
        <w:rPr>
          <w:sz w:val="24"/>
        </w:rPr>
      </w:pPr>
      <w:r w:rsidRPr="00B34A1E">
        <w:rPr>
          <w:sz w:val="24"/>
        </w:rPr>
        <w:t>Specific areas on campus which will require particular attention and review of existing equipment include:</w:t>
      </w:r>
    </w:p>
    <w:p w14:paraId="5B9E038C" w14:textId="77777777" w:rsidR="00DD042C" w:rsidRPr="00B34A1E" w:rsidRDefault="00DD042C" w:rsidP="00DD042C">
      <w:pPr>
        <w:pStyle w:val="NoSpacing"/>
        <w:numPr>
          <w:ilvl w:val="0"/>
          <w:numId w:val="38"/>
        </w:numPr>
        <w:spacing w:line="276" w:lineRule="auto"/>
        <w:jc w:val="both"/>
        <w:rPr>
          <w:sz w:val="24"/>
        </w:rPr>
      </w:pPr>
      <w:r w:rsidRPr="00B34A1E">
        <w:rPr>
          <w:sz w:val="24"/>
        </w:rPr>
        <w:t>Food preparation areas</w:t>
      </w:r>
      <w:r>
        <w:rPr>
          <w:sz w:val="24"/>
        </w:rPr>
        <w:t xml:space="preserve">, Staff Mess, Servery’s </w:t>
      </w:r>
    </w:p>
    <w:p w14:paraId="57FAF537" w14:textId="77777777" w:rsidR="00DD042C" w:rsidRDefault="00DD042C" w:rsidP="00DD042C">
      <w:pPr>
        <w:pStyle w:val="NoSpacing"/>
        <w:numPr>
          <w:ilvl w:val="0"/>
          <w:numId w:val="38"/>
        </w:numPr>
        <w:spacing w:line="276" w:lineRule="auto"/>
        <w:jc w:val="both"/>
        <w:rPr>
          <w:sz w:val="24"/>
        </w:rPr>
      </w:pPr>
      <w:r w:rsidRPr="00B34A1E">
        <w:rPr>
          <w:sz w:val="24"/>
        </w:rPr>
        <w:t xml:space="preserve">Waste </w:t>
      </w:r>
      <w:r>
        <w:rPr>
          <w:sz w:val="24"/>
        </w:rPr>
        <w:t xml:space="preserve">Management </w:t>
      </w:r>
      <w:r w:rsidRPr="00B34A1E">
        <w:rPr>
          <w:sz w:val="24"/>
        </w:rPr>
        <w:t xml:space="preserve">Compound Areas </w:t>
      </w:r>
    </w:p>
    <w:p w14:paraId="519E1346" w14:textId="77777777" w:rsidR="00DD042C" w:rsidRDefault="00DD042C" w:rsidP="00DD042C">
      <w:pPr>
        <w:pStyle w:val="NoSpacing"/>
        <w:numPr>
          <w:ilvl w:val="0"/>
          <w:numId w:val="38"/>
        </w:numPr>
        <w:spacing w:line="276" w:lineRule="auto"/>
        <w:jc w:val="both"/>
        <w:rPr>
          <w:sz w:val="24"/>
        </w:rPr>
      </w:pPr>
      <w:r>
        <w:rPr>
          <w:sz w:val="24"/>
        </w:rPr>
        <w:t>Staff Changing Facilities</w:t>
      </w:r>
    </w:p>
    <w:p w14:paraId="38564B88" w14:textId="77777777" w:rsidR="00DD042C" w:rsidRDefault="00DD042C" w:rsidP="00DD042C">
      <w:pPr>
        <w:pStyle w:val="NoSpacing"/>
        <w:numPr>
          <w:ilvl w:val="0"/>
          <w:numId w:val="38"/>
        </w:numPr>
        <w:spacing w:line="276" w:lineRule="auto"/>
        <w:jc w:val="both"/>
        <w:rPr>
          <w:sz w:val="24"/>
        </w:rPr>
      </w:pPr>
      <w:r>
        <w:rPr>
          <w:sz w:val="24"/>
        </w:rPr>
        <w:t>Horticulture Areas</w:t>
      </w:r>
    </w:p>
    <w:p w14:paraId="619C77D9" w14:textId="77777777" w:rsidR="00DD042C" w:rsidRDefault="00DD042C" w:rsidP="00DD042C">
      <w:pPr>
        <w:pStyle w:val="NoSpacing"/>
        <w:numPr>
          <w:ilvl w:val="0"/>
          <w:numId w:val="38"/>
        </w:numPr>
        <w:spacing w:line="276" w:lineRule="auto"/>
        <w:jc w:val="both"/>
        <w:rPr>
          <w:sz w:val="24"/>
        </w:rPr>
      </w:pPr>
      <w:r>
        <w:rPr>
          <w:sz w:val="24"/>
        </w:rPr>
        <w:t>Trades Areas</w:t>
      </w:r>
    </w:p>
    <w:p w14:paraId="4AAE98B2" w14:textId="77777777" w:rsidR="00DD042C" w:rsidRDefault="00DD042C" w:rsidP="00DD042C">
      <w:pPr>
        <w:pStyle w:val="NoSpacing"/>
        <w:numPr>
          <w:ilvl w:val="0"/>
          <w:numId w:val="38"/>
        </w:numPr>
        <w:spacing w:line="276" w:lineRule="auto"/>
        <w:jc w:val="both"/>
        <w:rPr>
          <w:sz w:val="24"/>
        </w:rPr>
      </w:pPr>
      <w:r>
        <w:rPr>
          <w:sz w:val="24"/>
        </w:rPr>
        <w:t>Tuck Shops</w:t>
      </w:r>
    </w:p>
    <w:p w14:paraId="2724CED7" w14:textId="77777777" w:rsidR="00DD042C" w:rsidRDefault="00DD042C" w:rsidP="00DD042C">
      <w:pPr>
        <w:pStyle w:val="NoSpacing"/>
        <w:numPr>
          <w:ilvl w:val="0"/>
          <w:numId w:val="38"/>
        </w:numPr>
        <w:spacing w:line="276" w:lineRule="auto"/>
        <w:jc w:val="both"/>
        <w:rPr>
          <w:sz w:val="24"/>
        </w:rPr>
      </w:pPr>
      <w:r>
        <w:rPr>
          <w:sz w:val="24"/>
        </w:rPr>
        <w:t>Administration buildings</w:t>
      </w:r>
    </w:p>
    <w:p w14:paraId="4A1FD057" w14:textId="77777777" w:rsidR="00DD042C" w:rsidRDefault="00DD042C" w:rsidP="00DD042C">
      <w:pPr>
        <w:pStyle w:val="NoSpacing"/>
        <w:numPr>
          <w:ilvl w:val="0"/>
          <w:numId w:val="38"/>
        </w:numPr>
        <w:spacing w:line="276" w:lineRule="auto"/>
        <w:jc w:val="both"/>
        <w:rPr>
          <w:sz w:val="24"/>
        </w:rPr>
      </w:pPr>
      <w:r>
        <w:rPr>
          <w:sz w:val="24"/>
        </w:rPr>
        <w:t>Landings</w:t>
      </w:r>
    </w:p>
    <w:p w14:paraId="41888953" w14:textId="77777777" w:rsidR="00DD042C" w:rsidRDefault="00DD042C" w:rsidP="00DD042C">
      <w:pPr>
        <w:pStyle w:val="NoSpacing"/>
        <w:numPr>
          <w:ilvl w:val="0"/>
          <w:numId w:val="38"/>
        </w:numPr>
        <w:spacing w:line="276" w:lineRule="auto"/>
        <w:jc w:val="both"/>
        <w:rPr>
          <w:sz w:val="24"/>
        </w:rPr>
      </w:pPr>
      <w:r>
        <w:rPr>
          <w:sz w:val="24"/>
        </w:rPr>
        <w:t>Boiler rooms</w:t>
      </w:r>
    </w:p>
    <w:p w14:paraId="2E090853" w14:textId="77777777" w:rsidR="00DD042C" w:rsidRDefault="00DD042C" w:rsidP="00DD042C">
      <w:pPr>
        <w:pStyle w:val="NoSpacing"/>
        <w:numPr>
          <w:ilvl w:val="0"/>
          <w:numId w:val="38"/>
        </w:numPr>
        <w:spacing w:line="276" w:lineRule="auto"/>
        <w:jc w:val="both"/>
        <w:rPr>
          <w:sz w:val="24"/>
        </w:rPr>
      </w:pPr>
      <w:r>
        <w:rPr>
          <w:sz w:val="24"/>
        </w:rPr>
        <w:t>Dog Kennels / living accommodation</w:t>
      </w:r>
    </w:p>
    <w:p w14:paraId="2B912375" w14:textId="77777777" w:rsidR="00DD042C" w:rsidRDefault="00DD042C" w:rsidP="00DD042C">
      <w:pPr>
        <w:pStyle w:val="NoSpacing"/>
        <w:numPr>
          <w:ilvl w:val="0"/>
          <w:numId w:val="38"/>
        </w:numPr>
        <w:spacing w:line="276" w:lineRule="auto"/>
        <w:jc w:val="both"/>
        <w:rPr>
          <w:sz w:val="24"/>
        </w:rPr>
      </w:pPr>
      <w:r>
        <w:rPr>
          <w:sz w:val="24"/>
        </w:rPr>
        <w:t>Any other areas that are required</w:t>
      </w:r>
    </w:p>
    <w:p w14:paraId="7A0A0808" w14:textId="77777777" w:rsidR="00DD042C" w:rsidRPr="00B34A1E" w:rsidRDefault="00DD042C" w:rsidP="00DD042C">
      <w:pPr>
        <w:pStyle w:val="NoSpacing"/>
        <w:spacing w:line="276" w:lineRule="auto"/>
        <w:ind w:left="720"/>
        <w:jc w:val="both"/>
        <w:rPr>
          <w:sz w:val="24"/>
        </w:rPr>
      </w:pPr>
    </w:p>
    <w:p w14:paraId="6DE31483" w14:textId="77777777" w:rsidR="00DD042C" w:rsidRDefault="00DD042C" w:rsidP="00DD042C">
      <w:pPr>
        <w:pStyle w:val="NoSpacing"/>
        <w:spacing w:line="276" w:lineRule="auto"/>
        <w:jc w:val="both"/>
        <w:rPr>
          <w:sz w:val="24"/>
        </w:rPr>
      </w:pPr>
      <w:r>
        <w:rPr>
          <w:sz w:val="24"/>
        </w:rPr>
        <w:t>The Contracting Authority reserve the right to add to this list at any stage throughout the duration of the contract.</w:t>
      </w:r>
    </w:p>
    <w:p w14:paraId="3B96DE4D" w14:textId="77777777" w:rsidR="00DD042C" w:rsidRPr="005C1CBC" w:rsidRDefault="00DD042C" w:rsidP="00DD042C">
      <w:pPr>
        <w:pStyle w:val="NoSpacing"/>
        <w:spacing w:line="276" w:lineRule="auto"/>
        <w:jc w:val="both"/>
        <w:rPr>
          <w:sz w:val="24"/>
        </w:rPr>
      </w:pPr>
    </w:p>
    <w:p w14:paraId="25DAFB6D" w14:textId="77777777" w:rsidR="00DD042C" w:rsidRDefault="00DD042C" w:rsidP="00DD042C">
      <w:pPr>
        <w:pStyle w:val="Default"/>
      </w:pPr>
      <w:r w:rsidRPr="005C1CBC">
        <w:t xml:space="preserve">All staff engaged in installation and servicing on site must be fully trained in all operational and hygiene aspects of the work. </w:t>
      </w:r>
    </w:p>
    <w:p w14:paraId="5CEC5B10" w14:textId="77777777" w:rsidR="00DD042C" w:rsidRPr="005C1CBC" w:rsidRDefault="00DD042C" w:rsidP="00DD042C">
      <w:pPr>
        <w:pStyle w:val="Default"/>
      </w:pPr>
    </w:p>
    <w:p w14:paraId="726E662D" w14:textId="77777777" w:rsidR="00DD042C" w:rsidRPr="005C1CBC" w:rsidRDefault="00DD042C" w:rsidP="00DD042C">
      <w:pPr>
        <w:pStyle w:val="NoSpacing"/>
        <w:spacing w:line="276" w:lineRule="auto"/>
        <w:jc w:val="both"/>
        <w:rPr>
          <w:sz w:val="24"/>
        </w:rPr>
      </w:pPr>
      <w:r w:rsidRPr="005C1CBC">
        <w:rPr>
          <w:sz w:val="24"/>
        </w:rPr>
        <w:t>Upon expiry or termination of any Service Contract awarded from this Competition, the Contractor shall work to ensure a smooth transition of service to the new service provider. The Contractor shall liaise with the Contracting Authority and arrange a scheduled date and time for the removal of any rented goods.</w:t>
      </w:r>
    </w:p>
    <w:p w14:paraId="1052C5BC" w14:textId="77777777" w:rsidR="00DD042C" w:rsidRDefault="00DD042C" w:rsidP="00DD042C">
      <w:pPr>
        <w:pStyle w:val="Heading2"/>
        <w:spacing w:before="240" w:after="60" w:line="276" w:lineRule="auto"/>
      </w:pPr>
      <w:bookmarkStart w:id="3" w:name="_Toc134170739"/>
      <w:r>
        <w:t>Mandatory Requirements</w:t>
      </w:r>
      <w:bookmarkEnd w:id="3"/>
    </w:p>
    <w:p w14:paraId="52787AAA" w14:textId="77777777" w:rsidR="00DD042C" w:rsidRDefault="00DD042C" w:rsidP="00DD042C">
      <w:r>
        <w:t>The Contractor Shall:</w:t>
      </w:r>
    </w:p>
    <w:p w14:paraId="73069C87" w14:textId="77777777" w:rsidR="00DD042C" w:rsidRPr="00CC6E12" w:rsidRDefault="00DD042C" w:rsidP="00DD042C">
      <w:pPr>
        <w:pStyle w:val="Heading2"/>
        <w:widowControl/>
        <w:numPr>
          <w:ilvl w:val="0"/>
          <w:numId w:val="34"/>
        </w:numPr>
        <w:autoSpaceDE/>
        <w:autoSpaceDN/>
        <w:spacing w:before="0" w:after="24" w:line="251" w:lineRule="auto"/>
        <w:rPr>
          <w:b/>
          <w:color w:val="auto"/>
          <w:sz w:val="24"/>
          <w:szCs w:val="24"/>
        </w:rPr>
      </w:pPr>
      <w:bookmarkStart w:id="4" w:name="_Toc134170740"/>
      <w:r>
        <w:rPr>
          <w:color w:val="auto"/>
          <w:sz w:val="24"/>
          <w:szCs w:val="24"/>
        </w:rPr>
        <w:t>B</w:t>
      </w:r>
      <w:r w:rsidRPr="00D23E41">
        <w:rPr>
          <w:color w:val="auto"/>
          <w:sz w:val="24"/>
          <w:szCs w:val="24"/>
        </w:rPr>
        <w:t xml:space="preserve">e </w:t>
      </w:r>
      <w:r>
        <w:rPr>
          <w:color w:val="auto"/>
          <w:sz w:val="24"/>
          <w:szCs w:val="24"/>
        </w:rPr>
        <w:t>m</w:t>
      </w:r>
      <w:r w:rsidRPr="00BD3B75">
        <w:rPr>
          <w:color w:val="auto"/>
          <w:sz w:val="24"/>
          <w:szCs w:val="24"/>
        </w:rPr>
        <w:t>embers of an official regulatory body such as IPCA or NPTA or similar</w:t>
      </w:r>
      <w:bookmarkEnd w:id="4"/>
    </w:p>
    <w:p w14:paraId="5FAFDFE7" w14:textId="77777777" w:rsidR="00DD042C" w:rsidRPr="005C1CBC" w:rsidRDefault="00DD042C" w:rsidP="00DD042C">
      <w:pPr>
        <w:pStyle w:val="Default"/>
        <w:numPr>
          <w:ilvl w:val="0"/>
          <w:numId w:val="39"/>
        </w:numPr>
        <w:spacing w:after="155"/>
        <w:rPr>
          <w:rFonts w:asciiTheme="minorHAnsi" w:hAnsiTheme="minorHAnsi" w:cs="Courier New"/>
        </w:rPr>
      </w:pPr>
      <w:r w:rsidRPr="005C1CBC">
        <w:rPr>
          <w:rFonts w:asciiTheme="minorHAnsi" w:hAnsiTheme="minorHAnsi"/>
        </w:rPr>
        <w:t>Ensure compliance with governing National and EU Pest control standards and best practice (and any updates thereto</w:t>
      </w:r>
      <w:r>
        <w:rPr>
          <w:rFonts w:asciiTheme="minorHAnsi" w:hAnsiTheme="minorHAnsi"/>
        </w:rPr>
        <w:t>) including but not limited to:</w:t>
      </w:r>
    </w:p>
    <w:p w14:paraId="792D7A4E" w14:textId="77777777" w:rsidR="00DD042C" w:rsidRPr="005C1CBC" w:rsidRDefault="00DD042C" w:rsidP="00DD042C">
      <w:pPr>
        <w:pStyle w:val="NoSpacing"/>
        <w:numPr>
          <w:ilvl w:val="1"/>
          <w:numId w:val="36"/>
        </w:numPr>
        <w:spacing w:line="276" w:lineRule="auto"/>
        <w:jc w:val="both"/>
        <w:rPr>
          <w:sz w:val="24"/>
        </w:rPr>
      </w:pPr>
      <w:r w:rsidRPr="005C1CBC">
        <w:rPr>
          <w:sz w:val="24"/>
        </w:rPr>
        <w:t xml:space="preserve">Safety, Health and Welfare at Work Act 2005 </w:t>
      </w:r>
    </w:p>
    <w:p w14:paraId="60B9F6EC" w14:textId="77777777" w:rsidR="00DD042C" w:rsidRPr="005C1CBC" w:rsidRDefault="00DD042C" w:rsidP="00DD042C">
      <w:pPr>
        <w:pStyle w:val="NoSpacing"/>
        <w:numPr>
          <w:ilvl w:val="1"/>
          <w:numId w:val="36"/>
        </w:numPr>
        <w:spacing w:line="276" w:lineRule="auto"/>
        <w:jc w:val="both"/>
        <w:rPr>
          <w:sz w:val="24"/>
        </w:rPr>
      </w:pPr>
      <w:r w:rsidRPr="005C1CBC">
        <w:rPr>
          <w:sz w:val="24"/>
        </w:rPr>
        <w:t xml:space="preserve">Safety, Health and Welfare at Work (General Application) Regulations 2007 </w:t>
      </w:r>
    </w:p>
    <w:p w14:paraId="5942ADD9" w14:textId="77777777" w:rsidR="00DD042C" w:rsidRPr="005C1CBC" w:rsidRDefault="00DD042C" w:rsidP="00DD042C">
      <w:pPr>
        <w:pStyle w:val="NoSpacing"/>
        <w:numPr>
          <w:ilvl w:val="1"/>
          <w:numId w:val="36"/>
        </w:numPr>
        <w:spacing w:line="276" w:lineRule="auto"/>
        <w:jc w:val="both"/>
        <w:rPr>
          <w:sz w:val="24"/>
        </w:rPr>
      </w:pPr>
      <w:r w:rsidRPr="005C1CBC">
        <w:rPr>
          <w:sz w:val="24"/>
        </w:rPr>
        <w:t xml:space="preserve">Dangerous Substances Act 1972, as amended 1979 </w:t>
      </w:r>
    </w:p>
    <w:p w14:paraId="6E14502C" w14:textId="77777777" w:rsidR="00DD042C" w:rsidRPr="005C1CBC" w:rsidRDefault="00DD042C" w:rsidP="00DD042C">
      <w:pPr>
        <w:pStyle w:val="NoSpacing"/>
        <w:numPr>
          <w:ilvl w:val="1"/>
          <w:numId w:val="36"/>
        </w:numPr>
        <w:spacing w:line="276" w:lineRule="auto"/>
        <w:jc w:val="both"/>
        <w:rPr>
          <w:sz w:val="24"/>
        </w:rPr>
      </w:pPr>
      <w:r w:rsidRPr="005C1CBC">
        <w:rPr>
          <w:sz w:val="24"/>
        </w:rPr>
        <w:t xml:space="preserve">Waste Management Act 1996 &amp; (Amendment) Act 2001 </w:t>
      </w:r>
    </w:p>
    <w:p w14:paraId="1C5488DF" w14:textId="77777777" w:rsidR="00DD042C" w:rsidRPr="005C1CBC" w:rsidRDefault="00DD042C" w:rsidP="00DD042C">
      <w:pPr>
        <w:pStyle w:val="NoSpacing"/>
        <w:numPr>
          <w:ilvl w:val="1"/>
          <w:numId w:val="36"/>
        </w:numPr>
        <w:spacing w:line="276" w:lineRule="auto"/>
        <w:jc w:val="both"/>
        <w:rPr>
          <w:sz w:val="24"/>
        </w:rPr>
      </w:pPr>
      <w:r w:rsidRPr="005C1CBC">
        <w:rPr>
          <w:sz w:val="24"/>
        </w:rPr>
        <w:t xml:space="preserve">Environmental Protection Agency Act, 1992 </w:t>
      </w:r>
    </w:p>
    <w:p w14:paraId="7213813D" w14:textId="77777777" w:rsidR="00DD042C" w:rsidRPr="005C1CBC" w:rsidRDefault="00DD042C" w:rsidP="00DD042C">
      <w:pPr>
        <w:pStyle w:val="NoSpacing"/>
        <w:spacing w:line="276" w:lineRule="auto"/>
        <w:ind w:left="1440"/>
        <w:jc w:val="both"/>
        <w:rPr>
          <w:sz w:val="24"/>
        </w:rPr>
      </w:pPr>
      <w:r w:rsidRPr="005C1CBC">
        <w:rPr>
          <w:sz w:val="24"/>
        </w:rPr>
        <w:t xml:space="preserve">Protection of the Environment Act 2003 </w:t>
      </w:r>
    </w:p>
    <w:p w14:paraId="71520422" w14:textId="77777777" w:rsidR="00DD042C" w:rsidRDefault="00DD042C" w:rsidP="00DD042C">
      <w:pPr>
        <w:pStyle w:val="NoSpacing"/>
        <w:numPr>
          <w:ilvl w:val="1"/>
          <w:numId w:val="36"/>
        </w:numPr>
        <w:spacing w:line="276" w:lineRule="auto"/>
        <w:jc w:val="both"/>
        <w:rPr>
          <w:sz w:val="24"/>
        </w:rPr>
      </w:pPr>
      <w:r w:rsidRPr="005C1CBC">
        <w:rPr>
          <w:sz w:val="24"/>
        </w:rPr>
        <w:t xml:space="preserve">Wildlife Act 1976, and Amendment Acts 2000 &amp; 2010 </w:t>
      </w:r>
    </w:p>
    <w:p w14:paraId="727579AB" w14:textId="77777777" w:rsidR="00DD042C" w:rsidRPr="005C1CBC" w:rsidRDefault="00DD042C" w:rsidP="00DD042C">
      <w:pPr>
        <w:pStyle w:val="NoSpacing"/>
        <w:numPr>
          <w:ilvl w:val="1"/>
          <w:numId w:val="36"/>
        </w:numPr>
        <w:spacing w:line="276" w:lineRule="auto"/>
        <w:jc w:val="both"/>
        <w:rPr>
          <w:sz w:val="24"/>
        </w:rPr>
      </w:pPr>
      <w:r w:rsidRPr="005C1CBC">
        <w:rPr>
          <w:rFonts w:asciiTheme="minorHAnsi" w:hAnsiTheme="minorHAnsi" w:cs="Courier New"/>
          <w:sz w:val="24"/>
        </w:rPr>
        <w:t xml:space="preserve">Wild Bird Protection 1930 </w:t>
      </w:r>
    </w:p>
    <w:p w14:paraId="1FC995ED" w14:textId="77777777" w:rsidR="00DD042C" w:rsidRPr="005C1CBC" w:rsidRDefault="00DD042C" w:rsidP="00DD042C">
      <w:pPr>
        <w:pStyle w:val="NoSpacing"/>
        <w:numPr>
          <w:ilvl w:val="1"/>
          <w:numId w:val="36"/>
        </w:numPr>
        <w:spacing w:line="276" w:lineRule="auto"/>
        <w:jc w:val="both"/>
        <w:rPr>
          <w:sz w:val="24"/>
        </w:rPr>
      </w:pPr>
      <w:r w:rsidRPr="005C1CBC">
        <w:rPr>
          <w:rFonts w:asciiTheme="minorHAnsi" w:hAnsiTheme="minorHAnsi" w:cs="Courier New"/>
          <w:sz w:val="24"/>
        </w:rPr>
        <w:t xml:space="preserve">EU Birds Directive 2009/147/EC </w:t>
      </w:r>
    </w:p>
    <w:p w14:paraId="138961DE" w14:textId="77777777" w:rsidR="00DD042C" w:rsidRPr="005C1CBC" w:rsidRDefault="00DD042C" w:rsidP="00DD042C">
      <w:pPr>
        <w:pStyle w:val="NoSpacing"/>
        <w:numPr>
          <w:ilvl w:val="1"/>
          <w:numId w:val="36"/>
        </w:numPr>
        <w:spacing w:line="276" w:lineRule="auto"/>
        <w:jc w:val="both"/>
        <w:rPr>
          <w:sz w:val="24"/>
        </w:rPr>
      </w:pPr>
      <w:r w:rsidRPr="005C1CBC">
        <w:rPr>
          <w:rFonts w:asciiTheme="minorHAnsi" w:hAnsiTheme="minorHAnsi" w:cs="Courier New"/>
          <w:sz w:val="24"/>
        </w:rPr>
        <w:lastRenderedPageBreak/>
        <w:t xml:space="preserve">Protection of Animals (amendment) Act 1965 </w:t>
      </w:r>
    </w:p>
    <w:p w14:paraId="187C410A" w14:textId="77777777" w:rsidR="00DD042C" w:rsidRPr="005C1CBC" w:rsidRDefault="00DD042C" w:rsidP="00DD042C">
      <w:pPr>
        <w:pStyle w:val="NoSpacing"/>
        <w:numPr>
          <w:ilvl w:val="1"/>
          <w:numId w:val="36"/>
        </w:numPr>
        <w:spacing w:line="276" w:lineRule="auto"/>
        <w:jc w:val="both"/>
        <w:rPr>
          <w:sz w:val="24"/>
        </w:rPr>
      </w:pPr>
      <w:r w:rsidRPr="005C1CBC">
        <w:rPr>
          <w:rFonts w:asciiTheme="minorHAnsi" w:hAnsiTheme="minorHAnsi" w:cs="Courier New"/>
          <w:sz w:val="24"/>
        </w:rPr>
        <w:t xml:space="preserve">Rats and Mice (Destruction) Act, 1919 </w:t>
      </w:r>
    </w:p>
    <w:p w14:paraId="71D7E9BB" w14:textId="77777777" w:rsidR="00DD042C" w:rsidRPr="00BF048C" w:rsidRDefault="00DD042C" w:rsidP="00DD042C">
      <w:pPr>
        <w:pStyle w:val="NoSpacing"/>
        <w:numPr>
          <w:ilvl w:val="1"/>
          <w:numId w:val="36"/>
        </w:numPr>
        <w:spacing w:line="276" w:lineRule="auto"/>
        <w:jc w:val="both"/>
        <w:rPr>
          <w:sz w:val="24"/>
        </w:rPr>
      </w:pPr>
      <w:r w:rsidRPr="005C1CBC">
        <w:rPr>
          <w:rFonts w:asciiTheme="minorHAnsi" w:hAnsiTheme="minorHAnsi"/>
          <w:sz w:val="24"/>
        </w:rPr>
        <w:t xml:space="preserve">Food Safety Authority of Ireland Act 1998 (and Amendments and Enforcement Orders) </w:t>
      </w:r>
    </w:p>
    <w:p w14:paraId="032EA79E" w14:textId="77777777" w:rsidR="00DD042C" w:rsidRPr="0083073D" w:rsidRDefault="00DD042C" w:rsidP="00DD042C">
      <w:pPr>
        <w:pStyle w:val="NoSpacing"/>
        <w:numPr>
          <w:ilvl w:val="1"/>
          <w:numId w:val="36"/>
        </w:numPr>
        <w:spacing w:line="276" w:lineRule="auto"/>
        <w:jc w:val="both"/>
        <w:rPr>
          <w:sz w:val="24"/>
        </w:rPr>
      </w:pPr>
      <w:r>
        <w:t>Food Safety Authority of Ireland Act 1998 (and Amendments and Enforcement orders)</w:t>
      </w:r>
    </w:p>
    <w:p w14:paraId="2FE11577" w14:textId="77777777" w:rsidR="00DD042C" w:rsidRPr="0083073D" w:rsidRDefault="00DD042C" w:rsidP="00DD042C">
      <w:pPr>
        <w:pStyle w:val="NoSpacing"/>
        <w:numPr>
          <w:ilvl w:val="1"/>
          <w:numId w:val="36"/>
        </w:numPr>
        <w:spacing w:line="276" w:lineRule="auto"/>
        <w:jc w:val="both"/>
        <w:rPr>
          <w:sz w:val="24"/>
        </w:rPr>
      </w:pPr>
      <w:r>
        <w:t>HACCP, Hazard Analysis and Critical Control Points Code of Practice.</w:t>
      </w:r>
    </w:p>
    <w:p w14:paraId="6901517E" w14:textId="77777777" w:rsidR="00DD042C" w:rsidRPr="0083073D" w:rsidRDefault="00DD042C" w:rsidP="00DD042C">
      <w:pPr>
        <w:pStyle w:val="NoSpacing"/>
        <w:numPr>
          <w:ilvl w:val="1"/>
          <w:numId w:val="36"/>
        </w:numPr>
        <w:spacing w:line="276" w:lineRule="auto"/>
        <w:jc w:val="both"/>
        <w:rPr>
          <w:sz w:val="24"/>
        </w:rPr>
      </w:pPr>
      <w:r>
        <w:t>Industry Good Practice</w:t>
      </w:r>
    </w:p>
    <w:p w14:paraId="72A048C1" w14:textId="77777777" w:rsidR="00DD042C" w:rsidRPr="0083073D" w:rsidRDefault="00DD042C" w:rsidP="00DD042C">
      <w:pPr>
        <w:pStyle w:val="NoSpacing"/>
        <w:numPr>
          <w:ilvl w:val="1"/>
          <w:numId w:val="36"/>
        </w:numPr>
        <w:spacing w:line="276" w:lineRule="auto"/>
        <w:jc w:val="both"/>
        <w:rPr>
          <w:sz w:val="24"/>
        </w:rPr>
      </w:pPr>
      <w:r>
        <w:t>All other relevant statutory regulations and requirements not specifically mentioned above.</w:t>
      </w:r>
    </w:p>
    <w:p w14:paraId="0A14093B" w14:textId="77777777" w:rsidR="00DD042C" w:rsidRDefault="00DD042C" w:rsidP="00DD042C">
      <w:pPr>
        <w:pStyle w:val="Default"/>
        <w:numPr>
          <w:ilvl w:val="0"/>
          <w:numId w:val="39"/>
        </w:numPr>
        <w:spacing w:after="155"/>
        <w:rPr>
          <w:rFonts w:asciiTheme="minorHAnsi" w:hAnsiTheme="minorHAnsi"/>
        </w:rPr>
      </w:pPr>
      <w:r w:rsidRPr="005C1CBC">
        <w:rPr>
          <w:rFonts w:asciiTheme="minorHAnsi" w:hAnsiTheme="minorHAnsi"/>
        </w:rPr>
        <w:t>Assist in reducing the overall cost</w:t>
      </w:r>
      <w:r>
        <w:rPr>
          <w:rFonts w:asciiTheme="minorHAnsi" w:hAnsiTheme="minorHAnsi"/>
        </w:rPr>
        <w:t xml:space="preserve"> of pest control to The Irish Prison Service </w:t>
      </w:r>
    </w:p>
    <w:p w14:paraId="3DB2CC50" w14:textId="77777777" w:rsidR="00DD042C" w:rsidRDefault="00DD042C" w:rsidP="00DD042C">
      <w:pPr>
        <w:pStyle w:val="Default"/>
        <w:numPr>
          <w:ilvl w:val="0"/>
          <w:numId w:val="39"/>
        </w:numPr>
        <w:spacing w:after="155"/>
        <w:rPr>
          <w:rFonts w:asciiTheme="minorHAnsi" w:hAnsiTheme="minorHAnsi"/>
        </w:rPr>
      </w:pPr>
      <w:r w:rsidRPr="005C1CBC">
        <w:rPr>
          <w:rFonts w:asciiTheme="minorHAnsi" w:hAnsiTheme="minorHAnsi"/>
        </w:rPr>
        <w:t>Ensure all pest carcasses, both rodent and insect, are disposed of correctly so as not to cause a Health &amp; Safety risk or cause an environment ris</w:t>
      </w:r>
      <w:r>
        <w:rPr>
          <w:rFonts w:asciiTheme="minorHAnsi" w:hAnsiTheme="minorHAnsi"/>
        </w:rPr>
        <w:t>k such as secondary poisoning</w:t>
      </w:r>
    </w:p>
    <w:p w14:paraId="0F54F587" w14:textId="77777777" w:rsidR="00DD042C" w:rsidRDefault="00DD042C" w:rsidP="00DD042C">
      <w:pPr>
        <w:pStyle w:val="Default"/>
        <w:numPr>
          <w:ilvl w:val="0"/>
          <w:numId w:val="39"/>
        </w:numPr>
        <w:spacing w:after="155"/>
        <w:rPr>
          <w:rFonts w:asciiTheme="minorHAnsi" w:hAnsiTheme="minorHAnsi"/>
        </w:rPr>
      </w:pPr>
      <w:r w:rsidRPr="005C1CBC">
        <w:rPr>
          <w:rFonts w:asciiTheme="minorHAnsi" w:hAnsiTheme="minorHAnsi"/>
        </w:rPr>
        <w:t>Deliver consistent and efficient pest c</w:t>
      </w:r>
      <w:r>
        <w:rPr>
          <w:rFonts w:asciiTheme="minorHAnsi" w:hAnsiTheme="minorHAnsi"/>
        </w:rPr>
        <w:t xml:space="preserve">ontrol services to the Client </w:t>
      </w:r>
    </w:p>
    <w:p w14:paraId="495BF510" w14:textId="77777777" w:rsidR="00DD042C" w:rsidRDefault="00DD042C" w:rsidP="00DD042C">
      <w:pPr>
        <w:pStyle w:val="Default"/>
        <w:numPr>
          <w:ilvl w:val="0"/>
          <w:numId w:val="39"/>
        </w:numPr>
        <w:spacing w:after="155"/>
        <w:rPr>
          <w:rFonts w:asciiTheme="minorHAnsi" w:hAnsiTheme="minorHAnsi"/>
        </w:rPr>
      </w:pPr>
      <w:r w:rsidRPr="005C1CBC">
        <w:rPr>
          <w:rFonts w:asciiTheme="minorHAnsi" w:hAnsiTheme="minorHAnsi"/>
        </w:rPr>
        <w:t>Monitor performance on at least a quarterly basis o</w:t>
      </w:r>
      <w:r>
        <w:rPr>
          <w:rFonts w:asciiTheme="minorHAnsi" w:hAnsiTheme="minorHAnsi"/>
        </w:rPr>
        <w:t xml:space="preserve">r more frequently as required </w:t>
      </w:r>
    </w:p>
    <w:p w14:paraId="67D5496B" w14:textId="77777777" w:rsidR="00DD042C" w:rsidRPr="005C1CBC" w:rsidRDefault="00DD042C" w:rsidP="00DD042C">
      <w:pPr>
        <w:pStyle w:val="Default"/>
        <w:numPr>
          <w:ilvl w:val="0"/>
          <w:numId w:val="39"/>
        </w:numPr>
        <w:spacing w:after="155"/>
        <w:rPr>
          <w:rFonts w:asciiTheme="minorHAnsi" w:hAnsiTheme="minorHAnsi"/>
        </w:rPr>
      </w:pPr>
      <w:r w:rsidRPr="005C1CBC">
        <w:rPr>
          <w:rFonts w:asciiTheme="minorHAnsi" w:hAnsiTheme="minorHAnsi"/>
        </w:rPr>
        <w:t xml:space="preserve">Develop pest control strategies with </w:t>
      </w:r>
      <w:r>
        <w:rPr>
          <w:rFonts w:asciiTheme="minorHAnsi" w:hAnsiTheme="minorHAnsi"/>
        </w:rPr>
        <w:t>The Irish Prison service</w:t>
      </w:r>
      <w:r w:rsidRPr="005C1CBC">
        <w:rPr>
          <w:rFonts w:asciiTheme="minorHAnsi" w:hAnsiTheme="minorHAnsi"/>
        </w:rPr>
        <w:t xml:space="preserve"> and promote practical guidelines for pest prevention </w:t>
      </w:r>
    </w:p>
    <w:p w14:paraId="7C6E6935" w14:textId="77777777" w:rsidR="00DD042C" w:rsidRPr="007B27C9" w:rsidRDefault="00DD042C" w:rsidP="00DD042C">
      <w:pPr>
        <w:pStyle w:val="Default"/>
        <w:numPr>
          <w:ilvl w:val="0"/>
          <w:numId w:val="39"/>
        </w:numPr>
        <w:spacing w:after="155"/>
        <w:rPr>
          <w:rFonts w:asciiTheme="minorHAnsi" w:hAnsiTheme="minorHAnsi"/>
        </w:rPr>
      </w:pPr>
      <w:r w:rsidRPr="005C1CBC">
        <w:rPr>
          <w:rFonts w:asciiTheme="minorHAnsi" w:hAnsiTheme="minorHAnsi"/>
        </w:rPr>
        <w:t xml:space="preserve">Introduce and implement a continuing pest control education programme to Client staff to increase awareness of pest minimization practices (e.g. education in relation to on-site waste management practices so as to reduce risk of pest attraction). </w:t>
      </w:r>
    </w:p>
    <w:p w14:paraId="32C70034" w14:textId="77777777" w:rsidR="00DD042C" w:rsidRPr="00ED4738" w:rsidRDefault="00DD042C" w:rsidP="00DD042C">
      <w:pPr>
        <w:pStyle w:val="Heading2"/>
        <w:spacing w:before="240" w:after="60" w:line="276" w:lineRule="auto"/>
      </w:pPr>
      <w:bookmarkStart w:id="5" w:name="_Toc134170741"/>
      <w:r>
        <w:t>Inspection / Call out Requirements</w:t>
      </w:r>
      <w:bookmarkEnd w:id="5"/>
    </w:p>
    <w:p w14:paraId="175F9EBD" w14:textId="77777777" w:rsidR="00DD042C" w:rsidRPr="00ED4738" w:rsidRDefault="00DD042C" w:rsidP="00DD042C">
      <w:pPr>
        <w:pStyle w:val="Default"/>
        <w:numPr>
          <w:ilvl w:val="0"/>
          <w:numId w:val="39"/>
        </w:numPr>
        <w:spacing w:after="155"/>
        <w:rPr>
          <w:rFonts w:asciiTheme="minorHAnsi" w:hAnsiTheme="minorHAnsi"/>
        </w:rPr>
      </w:pPr>
      <w:r w:rsidRPr="00ED4738">
        <w:rPr>
          <w:rFonts w:asciiTheme="minorHAnsi" w:hAnsiTheme="minorHAnsi"/>
        </w:rPr>
        <w:t>Contractor must carry out eight full site inspections per year.</w:t>
      </w:r>
    </w:p>
    <w:p w14:paraId="4A5975F4" w14:textId="77777777" w:rsidR="00DD042C" w:rsidRPr="00ED4738" w:rsidRDefault="00DD042C" w:rsidP="00DD042C">
      <w:pPr>
        <w:pStyle w:val="Default"/>
        <w:numPr>
          <w:ilvl w:val="0"/>
          <w:numId w:val="39"/>
        </w:numPr>
        <w:spacing w:after="155"/>
        <w:rPr>
          <w:rFonts w:asciiTheme="minorHAnsi" w:hAnsiTheme="minorHAnsi"/>
        </w:rPr>
      </w:pPr>
      <w:r w:rsidRPr="00ED4738">
        <w:rPr>
          <w:rFonts w:asciiTheme="minorHAnsi" w:hAnsiTheme="minorHAnsi"/>
        </w:rPr>
        <w:t>Contractor must provide secure anti tamper bait boxes only and bait boxes to be numbered and identified in line with site requirements.</w:t>
      </w:r>
    </w:p>
    <w:p w14:paraId="650EDB71" w14:textId="77777777" w:rsidR="00DD042C" w:rsidRPr="00ED4738" w:rsidRDefault="00DD042C" w:rsidP="00DD042C">
      <w:pPr>
        <w:pStyle w:val="Default"/>
        <w:numPr>
          <w:ilvl w:val="0"/>
          <w:numId w:val="39"/>
        </w:numPr>
        <w:spacing w:after="155"/>
        <w:rPr>
          <w:rFonts w:asciiTheme="minorHAnsi" w:hAnsiTheme="minorHAnsi"/>
        </w:rPr>
      </w:pPr>
      <w:r w:rsidRPr="00ED4738">
        <w:rPr>
          <w:rFonts w:asciiTheme="minorHAnsi" w:hAnsiTheme="minorHAnsi"/>
        </w:rPr>
        <w:t>Contractor must not use open grain bait boxes.</w:t>
      </w:r>
    </w:p>
    <w:p w14:paraId="06057B09" w14:textId="77777777" w:rsidR="00DD042C" w:rsidRPr="00ED4738" w:rsidRDefault="00DD042C" w:rsidP="00DD042C">
      <w:pPr>
        <w:pStyle w:val="Default"/>
        <w:numPr>
          <w:ilvl w:val="0"/>
          <w:numId w:val="39"/>
        </w:numPr>
        <w:spacing w:after="155"/>
        <w:rPr>
          <w:rFonts w:asciiTheme="minorHAnsi" w:hAnsiTheme="minorHAnsi"/>
        </w:rPr>
      </w:pPr>
      <w:r w:rsidRPr="00ED4738">
        <w:rPr>
          <w:rFonts w:asciiTheme="minorHAnsi" w:hAnsiTheme="minorHAnsi"/>
        </w:rPr>
        <w:t>Contractor must be able to provide call out support for bird or insect infestation.</w:t>
      </w:r>
    </w:p>
    <w:p w14:paraId="1B4DBAD9" w14:textId="77777777" w:rsidR="00DD042C" w:rsidRPr="00ED4738" w:rsidRDefault="00DD042C" w:rsidP="00DD042C">
      <w:pPr>
        <w:pStyle w:val="Default"/>
        <w:numPr>
          <w:ilvl w:val="0"/>
          <w:numId w:val="39"/>
        </w:numPr>
        <w:spacing w:after="155"/>
        <w:rPr>
          <w:rFonts w:asciiTheme="minorHAnsi" w:hAnsiTheme="minorHAnsi"/>
        </w:rPr>
      </w:pPr>
      <w:r w:rsidRPr="00ED4738">
        <w:rPr>
          <w:rFonts w:asciiTheme="minorHAnsi" w:hAnsiTheme="minorHAnsi"/>
        </w:rPr>
        <w:t>Contractor must be able to support fly screen repairs.</w:t>
      </w:r>
    </w:p>
    <w:p w14:paraId="1005E19D" w14:textId="77777777" w:rsidR="00DD042C" w:rsidRPr="00ED4738" w:rsidRDefault="00DD042C" w:rsidP="00DD042C">
      <w:pPr>
        <w:pStyle w:val="Default"/>
        <w:numPr>
          <w:ilvl w:val="0"/>
          <w:numId w:val="39"/>
        </w:numPr>
        <w:spacing w:after="155"/>
        <w:rPr>
          <w:rFonts w:asciiTheme="minorHAnsi" w:hAnsiTheme="minorHAnsi"/>
        </w:rPr>
      </w:pPr>
      <w:r w:rsidRPr="00ED4738">
        <w:rPr>
          <w:rFonts w:asciiTheme="minorHAnsi" w:hAnsiTheme="minorHAnsi"/>
        </w:rPr>
        <w:t>Contractor must be able if required to replace EFK anti shatter tubes as required but at least annually. These units must be serviced and cleaned four times per annum. Ensure each unit is correctly positioned and is working efficiently. A record of all this work to be kept in the health and safety folder.</w:t>
      </w:r>
    </w:p>
    <w:p w14:paraId="4CAD0226" w14:textId="77777777" w:rsidR="00DD042C" w:rsidRPr="00ED4738" w:rsidRDefault="00DD042C" w:rsidP="00DD042C">
      <w:pPr>
        <w:pStyle w:val="Default"/>
        <w:numPr>
          <w:ilvl w:val="0"/>
          <w:numId w:val="39"/>
        </w:numPr>
        <w:spacing w:after="155"/>
        <w:rPr>
          <w:rFonts w:asciiTheme="minorHAnsi" w:hAnsiTheme="minorHAnsi"/>
        </w:rPr>
      </w:pPr>
      <w:r w:rsidRPr="00ED4738">
        <w:rPr>
          <w:rFonts w:asciiTheme="minorHAnsi" w:hAnsiTheme="minorHAnsi"/>
        </w:rPr>
        <w:t>Contractor must provide an emergency call out service.</w:t>
      </w:r>
    </w:p>
    <w:p w14:paraId="24385BE6" w14:textId="77777777" w:rsidR="00DD042C" w:rsidRPr="00ED4738" w:rsidRDefault="00DD042C" w:rsidP="00DD042C">
      <w:pPr>
        <w:pStyle w:val="Default"/>
        <w:numPr>
          <w:ilvl w:val="0"/>
          <w:numId w:val="39"/>
        </w:numPr>
        <w:spacing w:after="155"/>
        <w:rPr>
          <w:rFonts w:asciiTheme="minorHAnsi" w:hAnsiTheme="minorHAnsi"/>
        </w:rPr>
      </w:pPr>
      <w:r w:rsidRPr="00ED4738">
        <w:rPr>
          <w:rFonts w:asciiTheme="minorHAnsi" w:hAnsiTheme="minorHAnsi"/>
        </w:rPr>
        <w:t>Contractor must provide professional evaluation report in respect of new build or change of operational requirements.</w:t>
      </w:r>
    </w:p>
    <w:p w14:paraId="212A5635" w14:textId="77777777" w:rsidR="00DD042C" w:rsidRDefault="00DD042C" w:rsidP="00DD042C"/>
    <w:p w14:paraId="7039E5F3" w14:textId="77777777" w:rsidR="00DD042C" w:rsidRDefault="00DD042C" w:rsidP="00DD042C">
      <w:pPr>
        <w:spacing w:after="160" w:line="259" w:lineRule="auto"/>
        <w:rPr>
          <w:b/>
          <w:color w:val="2F5496"/>
          <w:sz w:val="26"/>
        </w:rPr>
      </w:pPr>
      <w:r>
        <w:br w:type="page"/>
      </w:r>
    </w:p>
    <w:p w14:paraId="78378C0B" w14:textId="77777777" w:rsidR="00DD042C" w:rsidRDefault="00DD042C" w:rsidP="00DD042C">
      <w:pPr>
        <w:pStyle w:val="Heading2"/>
      </w:pPr>
      <w:bookmarkStart w:id="6" w:name="_Toc134170742"/>
      <w:r>
        <w:lastRenderedPageBreak/>
        <w:t>Locations and Current Inventory</w:t>
      </w:r>
      <w:bookmarkEnd w:id="6"/>
    </w:p>
    <w:p w14:paraId="06046A13" w14:textId="77777777" w:rsidR="00DD042C" w:rsidRPr="00311B04" w:rsidRDefault="00DD042C" w:rsidP="00DD042C">
      <w:pPr>
        <w:pStyle w:val="NoSpacing"/>
        <w:spacing w:line="276" w:lineRule="auto"/>
        <w:jc w:val="both"/>
        <w:rPr>
          <w:sz w:val="24"/>
        </w:rPr>
      </w:pPr>
      <w:r w:rsidRPr="00311B04">
        <w:rPr>
          <w:sz w:val="24"/>
        </w:rPr>
        <w:t>Number of Internal/External Bait Points, Electrical Fly Killers and Insect Monitoring Points in Each Location</w:t>
      </w:r>
      <w:r>
        <w:rPr>
          <w:sz w:val="24"/>
        </w:rPr>
        <w:t>. An indicative number of visits for each location is also provided. This number may go up or down depending on requirements at each location</w:t>
      </w:r>
    </w:p>
    <w:p w14:paraId="726619EA" w14:textId="77777777" w:rsidR="00DD042C" w:rsidRDefault="00DD042C" w:rsidP="00DD042C"/>
    <w:tbl>
      <w:tblPr>
        <w:tblW w:w="94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1268"/>
        <w:gridCol w:w="1276"/>
        <w:gridCol w:w="1559"/>
        <w:gridCol w:w="1134"/>
        <w:gridCol w:w="1843"/>
      </w:tblGrid>
      <w:tr w:rsidR="00DD042C" w:rsidRPr="00CD7E1B" w14:paraId="70389307" w14:textId="77777777" w:rsidTr="00C903D7">
        <w:trPr>
          <w:trHeight w:val="900"/>
        </w:trPr>
        <w:tc>
          <w:tcPr>
            <w:tcW w:w="2320" w:type="dxa"/>
            <w:shd w:val="clear" w:color="auto" w:fill="auto"/>
            <w:vAlign w:val="bottom"/>
            <w:hideMark/>
          </w:tcPr>
          <w:p w14:paraId="51FD1CFE" w14:textId="77777777" w:rsidR="00DD042C" w:rsidRPr="00CD7E1B" w:rsidRDefault="00DD042C" w:rsidP="00C903D7"/>
        </w:tc>
        <w:tc>
          <w:tcPr>
            <w:tcW w:w="1268" w:type="dxa"/>
          </w:tcPr>
          <w:p w14:paraId="764E2731" w14:textId="77777777" w:rsidR="00DD042C" w:rsidRDefault="00DD042C" w:rsidP="00C903D7">
            <w:pPr>
              <w:rPr>
                <w:b/>
                <w:bCs/>
              </w:rPr>
            </w:pPr>
          </w:p>
          <w:p w14:paraId="2F428AB9" w14:textId="77777777" w:rsidR="00DD042C" w:rsidRPr="00CD7E1B" w:rsidRDefault="00DD042C" w:rsidP="00C903D7">
            <w:pPr>
              <w:rPr>
                <w:b/>
                <w:bCs/>
              </w:rPr>
            </w:pPr>
            <w:r>
              <w:rPr>
                <w:b/>
                <w:bCs/>
              </w:rPr>
              <w:t>Visits per year</w:t>
            </w:r>
          </w:p>
        </w:tc>
        <w:tc>
          <w:tcPr>
            <w:tcW w:w="1276" w:type="dxa"/>
            <w:shd w:val="clear" w:color="auto" w:fill="auto"/>
            <w:vAlign w:val="bottom"/>
            <w:hideMark/>
          </w:tcPr>
          <w:p w14:paraId="26D0A1DE" w14:textId="77777777" w:rsidR="00DD042C" w:rsidRPr="00CD7E1B" w:rsidRDefault="00DD042C" w:rsidP="00C903D7">
            <w:pPr>
              <w:rPr>
                <w:b/>
                <w:bCs/>
              </w:rPr>
            </w:pPr>
            <w:r w:rsidRPr="00CD7E1B">
              <w:rPr>
                <w:b/>
                <w:bCs/>
              </w:rPr>
              <w:t xml:space="preserve">Internal Bait Points </w:t>
            </w:r>
          </w:p>
        </w:tc>
        <w:tc>
          <w:tcPr>
            <w:tcW w:w="1559" w:type="dxa"/>
            <w:shd w:val="clear" w:color="auto" w:fill="auto"/>
            <w:vAlign w:val="bottom"/>
            <w:hideMark/>
          </w:tcPr>
          <w:p w14:paraId="2CDE8024" w14:textId="77777777" w:rsidR="00DD042C" w:rsidRPr="00CD7E1B" w:rsidRDefault="00DD042C" w:rsidP="00C903D7">
            <w:pPr>
              <w:rPr>
                <w:b/>
                <w:bCs/>
              </w:rPr>
            </w:pPr>
            <w:r w:rsidRPr="00CD7E1B">
              <w:rPr>
                <w:b/>
                <w:bCs/>
              </w:rPr>
              <w:t>External Bait Points</w:t>
            </w:r>
          </w:p>
        </w:tc>
        <w:tc>
          <w:tcPr>
            <w:tcW w:w="1134" w:type="dxa"/>
            <w:shd w:val="clear" w:color="auto" w:fill="auto"/>
            <w:vAlign w:val="bottom"/>
            <w:hideMark/>
          </w:tcPr>
          <w:p w14:paraId="6EE6AB49" w14:textId="77777777" w:rsidR="00DD042C" w:rsidRPr="00CD7E1B" w:rsidRDefault="00DD042C" w:rsidP="00C903D7">
            <w:pPr>
              <w:rPr>
                <w:b/>
                <w:bCs/>
              </w:rPr>
            </w:pPr>
            <w:r w:rsidRPr="00CD7E1B">
              <w:rPr>
                <w:b/>
                <w:bCs/>
              </w:rPr>
              <w:t>EFK’S</w:t>
            </w:r>
          </w:p>
        </w:tc>
        <w:tc>
          <w:tcPr>
            <w:tcW w:w="1843" w:type="dxa"/>
            <w:shd w:val="clear" w:color="auto" w:fill="auto"/>
            <w:vAlign w:val="bottom"/>
            <w:hideMark/>
          </w:tcPr>
          <w:p w14:paraId="2245F0EE" w14:textId="77777777" w:rsidR="00DD042C" w:rsidRPr="00CD7E1B" w:rsidRDefault="00DD042C" w:rsidP="00C903D7">
            <w:pPr>
              <w:rPr>
                <w:b/>
                <w:bCs/>
              </w:rPr>
            </w:pPr>
            <w:r w:rsidRPr="00CD7E1B">
              <w:rPr>
                <w:b/>
                <w:bCs/>
              </w:rPr>
              <w:t>Insect Monitoring Points</w:t>
            </w:r>
          </w:p>
        </w:tc>
      </w:tr>
      <w:tr w:rsidR="00DD042C" w:rsidRPr="00CD7E1B" w14:paraId="6B5756C0" w14:textId="77777777" w:rsidTr="00C903D7">
        <w:trPr>
          <w:trHeight w:val="300"/>
        </w:trPr>
        <w:tc>
          <w:tcPr>
            <w:tcW w:w="2320" w:type="dxa"/>
            <w:shd w:val="clear" w:color="auto" w:fill="auto"/>
            <w:noWrap/>
            <w:vAlign w:val="bottom"/>
            <w:hideMark/>
          </w:tcPr>
          <w:p w14:paraId="456D7911" w14:textId="77777777" w:rsidR="00DD042C" w:rsidRPr="00CD7E1B" w:rsidRDefault="00DD042C" w:rsidP="00C903D7">
            <w:r w:rsidRPr="00CD7E1B">
              <w:t>Mountjoy Prison</w:t>
            </w:r>
          </w:p>
        </w:tc>
        <w:tc>
          <w:tcPr>
            <w:tcW w:w="1268" w:type="dxa"/>
          </w:tcPr>
          <w:p w14:paraId="13CA4F08"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53468ED1" w14:textId="77777777" w:rsidR="00DD042C" w:rsidRPr="00CD7E1B" w:rsidRDefault="00DD042C" w:rsidP="00C903D7">
            <w:pPr>
              <w:jc w:val="center"/>
            </w:pPr>
            <w:r w:rsidRPr="00CD7E1B">
              <w:t>106</w:t>
            </w:r>
          </w:p>
        </w:tc>
        <w:tc>
          <w:tcPr>
            <w:tcW w:w="1559" w:type="dxa"/>
            <w:shd w:val="clear" w:color="auto" w:fill="auto"/>
            <w:noWrap/>
            <w:vAlign w:val="bottom"/>
            <w:hideMark/>
          </w:tcPr>
          <w:p w14:paraId="54E1C882" w14:textId="77777777" w:rsidR="00DD042C" w:rsidRPr="00CD7E1B" w:rsidRDefault="00DD042C" w:rsidP="00C903D7">
            <w:pPr>
              <w:jc w:val="center"/>
            </w:pPr>
            <w:r w:rsidRPr="00CD7E1B">
              <w:t>35</w:t>
            </w:r>
          </w:p>
        </w:tc>
        <w:tc>
          <w:tcPr>
            <w:tcW w:w="1134" w:type="dxa"/>
            <w:shd w:val="clear" w:color="auto" w:fill="auto"/>
            <w:noWrap/>
            <w:vAlign w:val="bottom"/>
            <w:hideMark/>
          </w:tcPr>
          <w:p w14:paraId="74D6023C" w14:textId="77777777" w:rsidR="00DD042C" w:rsidRPr="00CD7E1B" w:rsidRDefault="00DD042C" w:rsidP="00C903D7">
            <w:pPr>
              <w:jc w:val="center"/>
            </w:pPr>
            <w:r w:rsidRPr="00CD7E1B">
              <w:t>22</w:t>
            </w:r>
          </w:p>
        </w:tc>
        <w:tc>
          <w:tcPr>
            <w:tcW w:w="1843" w:type="dxa"/>
            <w:shd w:val="clear" w:color="auto" w:fill="auto"/>
            <w:noWrap/>
            <w:vAlign w:val="bottom"/>
            <w:hideMark/>
          </w:tcPr>
          <w:p w14:paraId="51209DEC" w14:textId="77777777" w:rsidR="00DD042C" w:rsidRPr="00CD7E1B" w:rsidRDefault="00DD042C" w:rsidP="00C903D7">
            <w:pPr>
              <w:jc w:val="center"/>
            </w:pPr>
            <w:r w:rsidRPr="00CD7E1B">
              <w:t>20</w:t>
            </w:r>
          </w:p>
        </w:tc>
      </w:tr>
      <w:tr w:rsidR="00DD042C" w:rsidRPr="00CD7E1B" w14:paraId="44724D84" w14:textId="77777777" w:rsidTr="00C903D7">
        <w:trPr>
          <w:trHeight w:val="300"/>
        </w:trPr>
        <w:tc>
          <w:tcPr>
            <w:tcW w:w="2320" w:type="dxa"/>
            <w:shd w:val="clear" w:color="auto" w:fill="auto"/>
            <w:noWrap/>
            <w:vAlign w:val="bottom"/>
            <w:hideMark/>
          </w:tcPr>
          <w:p w14:paraId="10A7F2CC" w14:textId="77777777" w:rsidR="00DD042C" w:rsidRPr="00CD7E1B" w:rsidRDefault="00DD042C" w:rsidP="00C903D7">
            <w:r w:rsidRPr="00CD7E1B">
              <w:t>Mountjoy Prison Mess</w:t>
            </w:r>
          </w:p>
        </w:tc>
        <w:tc>
          <w:tcPr>
            <w:tcW w:w="1268" w:type="dxa"/>
          </w:tcPr>
          <w:p w14:paraId="161A3715"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06BFD23C" w14:textId="77777777" w:rsidR="00DD042C" w:rsidRPr="00CD7E1B" w:rsidRDefault="00DD042C" w:rsidP="00C903D7">
            <w:pPr>
              <w:jc w:val="center"/>
            </w:pPr>
            <w:r w:rsidRPr="00CD7E1B">
              <w:t>12</w:t>
            </w:r>
          </w:p>
        </w:tc>
        <w:tc>
          <w:tcPr>
            <w:tcW w:w="1559" w:type="dxa"/>
            <w:shd w:val="clear" w:color="auto" w:fill="auto"/>
            <w:noWrap/>
            <w:vAlign w:val="bottom"/>
            <w:hideMark/>
          </w:tcPr>
          <w:p w14:paraId="07F104B8" w14:textId="77777777" w:rsidR="00DD042C" w:rsidRPr="00CD7E1B" w:rsidRDefault="00DD042C" w:rsidP="00C903D7">
            <w:pPr>
              <w:jc w:val="center"/>
            </w:pPr>
            <w:r w:rsidRPr="00CD7E1B">
              <w:t>2</w:t>
            </w:r>
          </w:p>
        </w:tc>
        <w:tc>
          <w:tcPr>
            <w:tcW w:w="1134" w:type="dxa"/>
            <w:shd w:val="clear" w:color="auto" w:fill="auto"/>
            <w:noWrap/>
            <w:vAlign w:val="bottom"/>
            <w:hideMark/>
          </w:tcPr>
          <w:p w14:paraId="444EADCE" w14:textId="77777777" w:rsidR="00DD042C" w:rsidRPr="00CD7E1B" w:rsidRDefault="00DD042C" w:rsidP="00C903D7">
            <w:pPr>
              <w:jc w:val="center"/>
            </w:pPr>
            <w:r w:rsidRPr="00CD7E1B">
              <w:t>3</w:t>
            </w:r>
          </w:p>
        </w:tc>
        <w:tc>
          <w:tcPr>
            <w:tcW w:w="1843" w:type="dxa"/>
            <w:shd w:val="clear" w:color="auto" w:fill="auto"/>
            <w:noWrap/>
            <w:vAlign w:val="bottom"/>
            <w:hideMark/>
          </w:tcPr>
          <w:p w14:paraId="196EA310" w14:textId="77777777" w:rsidR="00DD042C" w:rsidRPr="00CD7E1B" w:rsidRDefault="00DD042C" w:rsidP="00C903D7">
            <w:pPr>
              <w:jc w:val="center"/>
            </w:pPr>
            <w:r w:rsidRPr="00CD7E1B">
              <w:t>3</w:t>
            </w:r>
          </w:p>
        </w:tc>
      </w:tr>
      <w:tr w:rsidR="00DD042C" w:rsidRPr="00CD7E1B" w14:paraId="63D39B52" w14:textId="77777777" w:rsidTr="00C903D7">
        <w:trPr>
          <w:trHeight w:val="300"/>
        </w:trPr>
        <w:tc>
          <w:tcPr>
            <w:tcW w:w="2320" w:type="dxa"/>
            <w:shd w:val="clear" w:color="auto" w:fill="auto"/>
            <w:noWrap/>
            <w:vAlign w:val="bottom"/>
            <w:hideMark/>
          </w:tcPr>
          <w:p w14:paraId="70149D56" w14:textId="77777777" w:rsidR="00DD042C" w:rsidRPr="00CD7E1B" w:rsidRDefault="00DD042C" w:rsidP="00C903D7">
            <w:r w:rsidRPr="00CD7E1B">
              <w:t>Dochas Centre</w:t>
            </w:r>
          </w:p>
        </w:tc>
        <w:tc>
          <w:tcPr>
            <w:tcW w:w="1268" w:type="dxa"/>
          </w:tcPr>
          <w:p w14:paraId="61E4EB05"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2619058C" w14:textId="77777777" w:rsidR="00DD042C" w:rsidRPr="00CD7E1B" w:rsidRDefault="00DD042C" w:rsidP="00C903D7">
            <w:pPr>
              <w:jc w:val="center"/>
            </w:pPr>
            <w:r w:rsidRPr="00CD7E1B">
              <w:t>37</w:t>
            </w:r>
          </w:p>
        </w:tc>
        <w:tc>
          <w:tcPr>
            <w:tcW w:w="1559" w:type="dxa"/>
            <w:shd w:val="clear" w:color="auto" w:fill="auto"/>
            <w:noWrap/>
            <w:vAlign w:val="bottom"/>
            <w:hideMark/>
          </w:tcPr>
          <w:p w14:paraId="28F68076" w14:textId="77777777" w:rsidR="00DD042C" w:rsidRPr="00CD7E1B" w:rsidRDefault="00DD042C" w:rsidP="00C903D7">
            <w:pPr>
              <w:jc w:val="center"/>
            </w:pPr>
            <w:r w:rsidRPr="00CD7E1B">
              <w:t>29</w:t>
            </w:r>
          </w:p>
        </w:tc>
        <w:tc>
          <w:tcPr>
            <w:tcW w:w="1134" w:type="dxa"/>
            <w:shd w:val="clear" w:color="auto" w:fill="auto"/>
            <w:noWrap/>
            <w:vAlign w:val="bottom"/>
            <w:hideMark/>
          </w:tcPr>
          <w:p w14:paraId="13AAF5FA" w14:textId="77777777" w:rsidR="00DD042C" w:rsidRPr="00CD7E1B" w:rsidRDefault="00DD042C" w:rsidP="00C903D7">
            <w:pPr>
              <w:jc w:val="center"/>
            </w:pPr>
            <w:r w:rsidRPr="00CD7E1B">
              <w:t>5</w:t>
            </w:r>
          </w:p>
        </w:tc>
        <w:tc>
          <w:tcPr>
            <w:tcW w:w="1843" w:type="dxa"/>
            <w:shd w:val="clear" w:color="auto" w:fill="auto"/>
            <w:noWrap/>
            <w:vAlign w:val="bottom"/>
            <w:hideMark/>
          </w:tcPr>
          <w:p w14:paraId="20AB39C2" w14:textId="77777777" w:rsidR="00DD042C" w:rsidRPr="00CD7E1B" w:rsidRDefault="00DD042C" w:rsidP="00C903D7">
            <w:pPr>
              <w:jc w:val="center"/>
            </w:pPr>
            <w:r w:rsidRPr="00CD7E1B">
              <w:t>4</w:t>
            </w:r>
          </w:p>
        </w:tc>
      </w:tr>
      <w:tr w:rsidR="00DD042C" w:rsidRPr="00CD7E1B" w14:paraId="05AE5E35" w14:textId="77777777" w:rsidTr="00C903D7">
        <w:trPr>
          <w:trHeight w:val="300"/>
        </w:trPr>
        <w:tc>
          <w:tcPr>
            <w:tcW w:w="2320" w:type="dxa"/>
            <w:shd w:val="clear" w:color="auto" w:fill="auto"/>
            <w:noWrap/>
            <w:vAlign w:val="bottom"/>
            <w:hideMark/>
          </w:tcPr>
          <w:p w14:paraId="47FA7C72" w14:textId="77777777" w:rsidR="00DD042C" w:rsidRPr="00CD7E1B" w:rsidRDefault="00DD042C" w:rsidP="00C903D7">
            <w:proofErr w:type="spellStart"/>
            <w:r w:rsidRPr="00CD7E1B">
              <w:t>Arbour</w:t>
            </w:r>
            <w:proofErr w:type="spellEnd"/>
            <w:r w:rsidRPr="00CD7E1B">
              <w:t xml:space="preserve"> Hill Prison</w:t>
            </w:r>
          </w:p>
        </w:tc>
        <w:tc>
          <w:tcPr>
            <w:tcW w:w="1268" w:type="dxa"/>
          </w:tcPr>
          <w:p w14:paraId="6F84EB37"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594099F6" w14:textId="77777777" w:rsidR="00DD042C" w:rsidRPr="00CD7E1B" w:rsidRDefault="00DD042C" w:rsidP="00C903D7">
            <w:pPr>
              <w:jc w:val="center"/>
            </w:pPr>
            <w:r w:rsidRPr="00CD7E1B">
              <w:t>45</w:t>
            </w:r>
          </w:p>
        </w:tc>
        <w:tc>
          <w:tcPr>
            <w:tcW w:w="1559" w:type="dxa"/>
            <w:shd w:val="clear" w:color="auto" w:fill="auto"/>
            <w:noWrap/>
            <w:vAlign w:val="bottom"/>
            <w:hideMark/>
          </w:tcPr>
          <w:p w14:paraId="1E5F4B4F" w14:textId="77777777" w:rsidR="00DD042C" w:rsidRPr="00CD7E1B" w:rsidRDefault="00DD042C" w:rsidP="00C903D7">
            <w:pPr>
              <w:jc w:val="center"/>
            </w:pPr>
            <w:r w:rsidRPr="00CD7E1B">
              <w:t>20</w:t>
            </w:r>
          </w:p>
        </w:tc>
        <w:tc>
          <w:tcPr>
            <w:tcW w:w="1134" w:type="dxa"/>
            <w:shd w:val="clear" w:color="auto" w:fill="auto"/>
            <w:noWrap/>
            <w:vAlign w:val="bottom"/>
            <w:hideMark/>
          </w:tcPr>
          <w:p w14:paraId="48D8E07A" w14:textId="77777777" w:rsidR="00DD042C" w:rsidRPr="00CD7E1B" w:rsidRDefault="00DD042C" w:rsidP="00C903D7">
            <w:pPr>
              <w:jc w:val="center"/>
            </w:pPr>
            <w:r w:rsidRPr="00CD7E1B">
              <w:t>7</w:t>
            </w:r>
          </w:p>
        </w:tc>
        <w:tc>
          <w:tcPr>
            <w:tcW w:w="1843" w:type="dxa"/>
            <w:shd w:val="clear" w:color="auto" w:fill="auto"/>
            <w:noWrap/>
            <w:vAlign w:val="bottom"/>
            <w:hideMark/>
          </w:tcPr>
          <w:p w14:paraId="43288CCD" w14:textId="77777777" w:rsidR="00DD042C" w:rsidRPr="00CD7E1B" w:rsidRDefault="00DD042C" w:rsidP="00C903D7">
            <w:pPr>
              <w:jc w:val="center"/>
            </w:pPr>
            <w:r w:rsidRPr="00CD7E1B">
              <w:t>12</w:t>
            </w:r>
          </w:p>
        </w:tc>
      </w:tr>
      <w:tr w:rsidR="00DD042C" w:rsidRPr="00CD7E1B" w14:paraId="131FAF81" w14:textId="77777777" w:rsidTr="00C903D7">
        <w:trPr>
          <w:trHeight w:val="300"/>
        </w:trPr>
        <w:tc>
          <w:tcPr>
            <w:tcW w:w="2320" w:type="dxa"/>
            <w:shd w:val="clear" w:color="auto" w:fill="auto"/>
            <w:noWrap/>
            <w:vAlign w:val="bottom"/>
            <w:hideMark/>
          </w:tcPr>
          <w:p w14:paraId="0D60C08B" w14:textId="77777777" w:rsidR="00DD042C" w:rsidRPr="00CD7E1B" w:rsidRDefault="00DD042C" w:rsidP="00C903D7">
            <w:r>
              <w:t>Progression Unit</w:t>
            </w:r>
          </w:p>
        </w:tc>
        <w:tc>
          <w:tcPr>
            <w:tcW w:w="1268" w:type="dxa"/>
          </w:tcPr>
          <w:p w14:paraId="53C74B31"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1F9C8792" w14:textId="77777777" w:rsidR="00DD042C" w:rsidRPr="00CD7E1B" w:rsidRDefault="00DD042C" w:rsidP="00C903D7">
            <w:pPr>
              <w:jc w:val="center"/>
            </w:pPr>
            <w:r w:rsidRPr="00CD7E1B">
              <w:t>140</w:t>
            </w:r>
          </w:p>
        </w:tc>
        <w:tc>
          <w:tcPr>
            <w:tcW w:w="1559" w:type="dxa"/>
            <w:shd w:val="clear" w:color="auto" w:fill="auto"/>
            <w:noWrap/>
            <w:vAlign w:val="bottom"/>
            <w:hideMark/>
          </w:tcPr>
          <w:p w14:paraId="5309ADAD" w14:textId="77777777" w:rsidR="00DD042C" w:rsidRPr="00CD7E1B" w:rsidRDefault="00DD042C" w:rsidP="00C903D7">
            <w:pPr>
              <w:jc w:val="center"/>
            </w:pPr>
            <w:r w:rsidRPr="00CD7E1B">
              <w:t>20</w:t>
            </w:r>
          </w:p>
        </w:tc>
        <w:tc>
          <w:tcPr>
            <w:tcW w:w="1134" w:type="dxa"/>
            <w:shd w:val="clear" w:color="auto" w:fill="auto"/>
            <w:noWrap/>
            <w:vAlign w:val="bottom"/>
            <w:hideMark/>
          </w:tcPr>
          <w:p w14:paraId="3558A42F" w14:textId="77777777" w:rsidR="00DD042C" w:rsidRPr="00CD7E1B" w:rsidRDefault="00DD042C" w:rsidP="00C903D7">
            <w:pPr>
              <w:jc w:val="center"/>
            </w:pPr>
            <w:r w:rsidRPr="00CD7E1B">
              <w:t>10</w:t>
            </w:r>
          </w:p>
        </w:tc>
        <w:tc>
          <w:tcPr>
            <w:tcW w:w="1843" w:type="dxa"/>
            <w:shd w:val="clear" w:color="auto" w:fill="auto"/>
            <w:noWrap/>
            <w:vAlign w:val="bottom"/>
            <w:hideMark/>
          </w:tcPr>
          <w:p w14:paraId="249F6CDA" w14:textId="77777777" w:rsidR="00DD042C" w:rsidRPr="00CD7E1B" w:rsidRDefault="00DD042C" w:rsidP="00C903D7">
            <w:pPr>
              <w:jc w:val="center"/>
            </w:pPr>
            <w:r w:rsidRPr="00CD7E1B">
              <w:t>9</w:t>
            </w:r>
          </w:p>
        </w:tc>
      </w:tr>
      <w:tr w:rsidR="00DD042C" w:rsidRPr="00CD7E1B" w14:paraId="1148BA24" w14:textId="77777777" w:rsidTr="00C903D7">
        <w:trPr>
          <w:trHeight w:val="300"/>
        </w:trPr>
        <w:tc>
          <w:tcPr>
            <w:tcW w:w="2320" w:type="dxa"/>
            <w:shd w:val="clear" w:color="auto" w:fill="auto"/>
            <w:noWrap/>
            <w:vAlign w:val="bottom"/>
            <w:hideMark/>
          </w:tcPr>
          <w:p w14:paraId="419CA634" w14:textId="77777777" w:rsidR="00DD042C" w:rsidRPr="00CD7E1B" w:rsidRDefault="00DD042C" w:rsidP="00C903D7">
            <w:r w:rsidRPr="00CD7E1B">
              <w:t>Training Unit</w:t>
            </w:r>
          </w:p>
        </w:tc>
        <w:tc>
          <w:tcPr>
            <w:tcW w:w="1268" w:type="dxa"/>
          </w:tcPr>
          <w:p w14:paraId="31A0F787"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0744B955" w14:textId="77777777" w:rsidR="00DD042C" w:rsidRPr="00CD7E1B" w:rsidRDefault="00DD042C" w:rsidP="00C903D7">
            <w:pPr>
              <w:jc w:val="center"/>
            </w:pPr>
            <w:r w:rsidRPr="00CD7E1B">
              <w:t>40</w:t>
            </w:r>
          </w:p>
        </w:tc>
        <w:tc>
          <w:tcPr>
            <w:tcW w:w="1559" w:type="dxa"/>
            <w:shd w:val="clear" w:color="auto" w:fill="auto"/>
            <w:noWrap/>
            <w:vAlign w:val="bottom"/>
            <w:hideMark/>
          </w:tcPr>
          <w:p w14:paraId="7286A9B3" w14:textId="77777777" w:rsidR="00DD042C" w:rsidRPr="00CD7E1B" w:rsidRDefault="00DD042C" w:rsidP="00C903D7">
            <w:pPr>
              <w:jc w:val="center"/>
            </w:pPr>
            <w:r w:rsidRPr="00CD7E1B">
              <w:t>12</w:t>
            </w:r>
          </w:p>
        </w:tc>
        <w:tc>
          <w:tcPr>
            <w:tcW w:w="1134" w:type="dxa"/>
            <w:shd w:val="clear" w:color="auto" w:fill="auto"/>
            <w:noWrap/>
            <w:vAlign w:val="bottom"/>
            <w:hideMark/>
          </w:tcPr>
          <w:p w14:paraId="33291E3B" w14:textId="77777777" w:rsidR="00DD042C" w:rsidRPr="00CD7E1B" w:rsidRDefault="00DD042C" w:rsidP="00C903D7">
            <w:pPr>
              <w:jc w:val="center"/>
            </w:pPr>
            <w:r w:rsidRPr="00CD7E1B">
              <w:t>6</w:t>
            </w:r>
          </w:p>
        </w:tc>
        <w:tc>
          <w:tcPr>
            <w:tcW w:w="1843" w:type="dxa"/>
            <w:shd w:val="clear" w:color="auto" w:fill="auto"/>
            <w:noWrap/>
            <w:vAlign w:val="bottom"/>
            <w:hideMark/>
          </w:tcPr>
          <w:p w14:paraId="4B798DFB" w14:textId="77777777" w:rsidR="00DD042C" w:rsidRPr="00CD7E1B" w:rsidRDefault="00DD042C" w:rsidP="00C903D7">
            <w:pPr>
              <w:jc w:val="center"/>
            </w:pPr>
            <w:r w:rsidRPr="00CD7E1B">
              <w:t>6</w:t>
            </w:r>
          </w:p>
        </w:tc>
      </w:tr>
      <w:tr w:rsidR="00DD042C" w:rsidRPr="00CD7E1B" w14:paraId="417CA884" w14:textId="77777777" w:rsidTr="00C903D7">
        <w:trPr>
          <w:trHeight w:val="300"/>
        </w:trPr>
        <w:tc>
          <w:tcPr>
            <w:tcW w:w="2320" w:type="dxa"/>
            <w:shd w:val="clear" w:color="auto" w:fill="auto"/>
            <w:noWrap/>
            <w:vAlign w:val="bottom"/>
            <w:hideMark/>
          </w:tcPr>
          <w:p w14:paraId="2E19B665" w14:textId="77777777" w:rsidR="00DD042C" w:rsidRPr="00CD7E1B" w:rsidRDefault="00DD042C" w:rsidP="00C903D7">
            <w:r w:rsidRPr="00CD7E1B">
              <w:t>Cloverhill Prison</w:t>
            </w:r>
          </w:p>
        </w:tc>
        <w:tc>
          <w:tcPr>
            <w:tcW w:w="1268" w:type="dxa"/>
          </w:tcPr>
          <w:p w14:paraId="2B7706D3"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104DA718" w14:textId="77777777" w:rsidR="00DD042C" w:rsidRPr="00CD7E1B" w:rsidRDefault="00DD042C" w:rsidP="00C903D7">
            <w:pPr>
              <w:jc w:val="center"/>
            </w:pPr>
            <w:r w:rsidRPr="00CD7E1B">
              <w:t>145</w:t>
            </w:r>
          </w:p>
        </w:tc>
        <w:tc>
          <w:tcPr>
            <w:tcW w:w="1559" w:type="dxa"/>
            <w:shd w:val="clear" w:color="auto" w:fill="auto"/>
            <w:noWrap/>
            <w:vAlign w:val="bottom"/>
            <w:hideMark/>
          </w:tcPr>
          <w:p w14:paraId="0E10006A" w14:textId="77777777" w:rsidR="00DD042C" w:rsidRPr="00CD7E1B" w:rsidRDefault="00DD042C" w:rsidP="00C903D7">
            <w:pPr>
              <w:jc w:val="center"/>
            </w:pPr>
            <w:r w:rsidRPr="00CD7E1B">
              <w:t>25</w:t>
            </w:r>
          </w:p>
        </w:tc>
        <w:tc>
          <w:tcPr>
            <w:tcW w:w="1134" w:type="dxa"/>
            <w:shd w:val="clear" w:color="auto" w:fill="auto"/>
            <w:noWrap/>
            <w:vAlign w:val="bottom"/>
            <w:hideMark/>
          </w:tcPr>
          <w:p w14:paraId="16EC9AEF" w14:textId="77777777" w:rsidR="00DD042C" w:rsidRPr="00CD7E1B" w:rsidRDefault="00DD042C" w:rsidP="00C903D7">
            <w:pPr>
              <w:jc w:val="center"/>
            </w:pPr>
            <w:r w:rsidRPr="00CD7E1B">
              <w:t>15</w:t>
            </w:r>
          </w:p>
        </w:tc>
        <w:tc>
          <w:tcPr>
            <w:tcW w:w="1843" w:type="dxa"/>
            <w:shd w:val="clear" w:color="auto" w:fill="auto"/>
            <w:noWrap/>
            <w:vAlign w:val="bottom"/>
            <w:hideMark/>
          </w:tcPr>
          <w:p w14:paraId="0E006DB0" w14:textId="77777777" w:rsidR="00DD042C" w:rsidRPr="00CD7E1B" w:rsidRDefault="00DD042C" w:rsidP="00C903D7">
            <w:pPr>
              <w:jc w:val="center"/>
            </w:pPr>
            <w:r w:rsidRPr="00CD7E1B">
              <w:t>15</w:t>
            </w:r>
          </w:p>
        </w:tc>
      </w:tr>
      <w:tr w:rsidR="00DD042C" w:rsidRPr="00CD7E1B" w14:paraId="10765225" w14:textId="77777777" w:rsidTr="00C903D7">
        <w:trPr>
          <w:trHeight w:val="300"/>
        </w:trPr>
        <w:tc>
          <w:tcPr>
            <w:tcW w:w="2320" w:type="dxa"/>
            <w:shd w:val="clear" w:color="auto" w:fill="auto"/>
            <w:noWrap/>
            <w:vAlign w:val="bottom"/>
            <w:hideMark/>
          </w:tcPr>
          <w:p w14:paraId="6659B6E7" w14:textId="77777777" w:rsidR="00DD042C" w:rsidRPr="00CD7E1B" w:rsidRDefault="00DD042C" w:rsidP="00C903D7">
            <w:r w:rsidRPr="00CD7E1B">
              <w:t>Wheatfield Prison</w:t>
            </w:r>
          </w:p>
        </w:tc>
        <w:tc>
          <w:tcPr>
            <w:tcW w:w="1268" w:type="dxa"/>
          </w:tcPr>
          <w:p w14:paraId="1ACAABCA"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6C2D1F20" w14:textId="77777777" w:rsidR="00DD042C" w:rsidRPr="00CD7E1B" w:rsidRDefault="00DD042C" w:rsidP="00C903D7">
            <w:pPr>
              <w:jc w:val="center"/>
            </w:pPr>
            <w:r w:rsidRPr="00CD7E1B">
              <w:t>140</w:t>
            </w:r>
          </w:p>
        </w:tc>
        <w:tc>
          <w:tcPr>
            <w:tcW w:w="1559" w:type="dxa"/>
            <w:shd w:val="clear" w:color="auto" w:fill="auto"/>
            <w:noWrap/>
            <w:vAlign w:val="bottom"/>
            <w:hideMark/>
          </w:tcPr>
          <w:p w14:paraId="1A0FF80D" w14:textId="77777777" w:rsidR="00DD042C" w:rsidRPr="00CD7E1B" w:rsidRDefault="00DD042C" w:rsidP="00C903D7">
            <w:pPr>
              <w:jc w:val="center"/>
            </w:pPr>
            <w:r w:rsidRPr="00CD7E1B">
              <w:t>40</w:t>
            </w:r>
          </w:p>
        </w:tc>
        <w:tc>
          <w:tcPr>
            <w:tcW w:w="1134" w:type="dxa"/>
            <w:shd w:val="clear" w:color="auto" w:fill="auto"/>
            <w:noWrap/>
            <w:vAlign w:val="bottom"/>
            <w:hideMark/>
          </w:tcPr>
          <w:p w14:paraId="71ABD413" w14:textId="77777777" w:rsidR="00DD042C" w:rsidRPr="00CD7E1B" w:rsidRDefault="00DD042C" w:rsidP="00C903D7">
            <w:pPr>
              <w:jc w:val="center"/>
            </w:pPr>
            <w:r w:rsidRPr="00CD7E1B">
              <w:t>15</w:t>
            </w:r>
          </w:p>
        </w:tc>
        <w:tc>
          <w:tcPr>
            <w:tcW w:w="1843" w:type="dxa"/>
            <w:shd w:val="clear" w:color="auto" w:fill="auto"/>
            <w:noWrap/>
            <w:vAlign w:val="bottom"/>
            <w:hideMark/>
          </w:tcPr>
          <w:p w14:paraId="67F3D66F" w14:textId="77777777" w:rsidR="00DD042C" w:rsidRPr="00CD7E1B" w:rsidRDefault="00DD042C" w:rsidP="00C903D7">
            <w:pPr>
              <w:jc w:val="center"/>
            </w:pPr>
            <w:r w:rsidRPr="00CD7E1B">
              <w:t>8</w:t>
            </w:r>
          </w:p>
        </w:tc>
      </w:tr>
      <w:tr w:rsidR="00DD042C" w:rsidRPr="00CD7E1B" w14:paraId="522E103E" w14:textId="77777777" w:rsidTr="00C903D7">
        <w:trPr>
          <w:trHeight w:val="300"/>
        </w:trPr>
        <w:tc>
          <w:tcPr>
            <w:tcW w:w="2320" w:type="dxa"/>
            <w:shd w:val="clear" w:color="auto" w:fill="auto"/>
            <w:noWrap/>
            <w:vAlign w:val="bottom"/>
            <w:hideMark/>
          </w:tcPr>
          <w:p w14:paraId="263A058C" w14:textId="77777777" w:rsidR="00DD042C" w:rsidRPr="00CD7E1B" w:rsidRDefault="00DD042C" w:rsidP="00C903D7">
            <w:r w:rsidRPr="00CD7E1B">
              <w:t>Shelton Abbey</w:t>
            </w:r>
          </w:p>
        </w:tc>
        <w:tc>
          <w:tcPr>
            <w:tcW w:w="1268" w:type="dxa"/>
          </w:tcPr>
          <w:p w14:paraId="1AF396DD"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0DEF6F4F" w14:textId="77777777" w:rsidR="00DD042C" w:rsidRPr="00CD7E1B" w:rsidRDefault="00DD042C" w:rsidP="00C903D7">
            <w:pPr>
              <w:jc w:val="center"/>
            </w:pPr>
            <w:r w:rsidRPr="00CD7E1B">
              <w:t>53</w:t>
            </w:r>
          </w:p>
        </w:tc>
        <w:tc>
          <w:tcPr>
            <w:tcW w:w="1559" w:type="dxa"/>
            <w:shd w:val="clear" w:color="auto" w:fill="auto"/>
            <w:noWrap/>
            <w:vAlign w:val="bottom"/>
            <w:hideMark/>
          </w:tcPr>
          <w:p w14:paraId="358DE711" w14:textId="77777777" w:rsidR="00DD042C" w:rsidRPr="00CD7E1B" w:rsidRDefault="00DD042C" w:rsidP="00C903D7">
            <w:pPr>
              <w:jc w:val="center"/>
            </w:pPr>
            <w:r w:rsidRPr="00CD7E1B">
              <w:t>21</w:t>
            </w:r>
          </w:p>
        </w:tc>
        <w:tc>
          <w:tcPr>
            <w:tcW w:w="1134" w:type="dxa"/>
            <w:shd w:val="clear" w:color="auto" w:fill="auto"/>
            <w:noWrap/>
            <w:vAlign w:val="bottom"/>
            <w:hideMark/>
          </w:tcPr>
          <w:p w14:paraId="1FE647F3" w14:textId="77777777" w:rsidR="00DD042C" w:rsidRPr="00CD7E1B" w:rsidRDefault="00DD042C" w:rsidP="00C903D7">
            <w:pPr>
              <w:jc w:val="center"/>
            </w:pPr>
            <w:r w:rsidRPr="00CD7E1B">
              <w:t>7</w:t>
            </w:r>
          </w:p>
        </w:tc>
        <w:tc>
          <w:tcPr>
            <w:tcW w:w="1843" w:type="dxa"/>
            <w:shd w:val="clear" w:color="auto" w:fill="auto"/>
            <w:noWrap/>
            <w:vAlign w:val="bottom"/>
            <w:hideMark/>
          </w:tcPr>
          <w:p w14:paraId="606307C6" w14:textId="77777777" w:rsidR="00DD042C" w:rsidRPr="00CD7E1B" w:rsidRDefault="00DD042C" w:rsidP="00C903D7">
            <w:pPr>
              <w:jc w:val="center"/>
            </w:pPr>
            <w:r w:rsidRPr="00CD7E1B">
              <w:t>4</w:t>
            </w:r>
          </w:p>
        </w:tc>
      </w:tr>
      <w:tr w:rsidR="00DD042C" w:rsidRPr="00CD7E1B" w14:paraId="30F69E1B" w14:textId="77777777" w:rsidTr="00C903D7">
        <w:trPr>
          <w:trHeight w:val="300"/>
        </w:trPr>
        <w:tc>
          <w:tcPr>
            <w:tcW w:w="2320" w:type="dxa"/>
            <w:shd w:val="clear" w:color="auto" w:fill="auto"/>
            <w:noWrap/>
            <w:vAlign w:val="bottom"/>
            <w:hideMark/>
          </w:tcPr>
          <w:p w14:paraId="4C320825" w14:textId="77777777" w:rsidR="00DD042C" w:rsidRPr="00CD7E1B" w:rsidRDefault="00DD042C" w:rsidP="00C903D7">
            <w:r w:rsidRPr="00CD7E1B">
              <w:t>IPS Phibsboro Office</w:t>
            </w:r>
          </w:p>
        </w:tc>
        <w:tc>
          <w:tcPr>
            <w:tcW w:w="1268" w:type="dxa"/>
          </w:tcPr>
          <w:p w14:paraId="366F4351"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65764607" w14:textId="77777777" w:rsidR="00DD042C" w:rsidRPr="00CD7E1B" w:rsidRDefault="00DD042C" w:rsidP="00C903D7">
            <w:pPr>
              <w:jc w:val="center"/>
            </w:pPr>
            <w:r>
              <w:t>30</w:t>
            </w:r>
          </w:p>
        </w:tc>
        <w:tc>
          <w:tcPr>
            <w:tcW w:w="1559" w:type="dxa"/>
            <w:shd w:val="clear" w:color="auto" w:fill="auto"/>
            <w:noWrap/>
            <w:vAlign w:val="bottom"/>
            <w:hideMark/>
          </w:tcPr>
          <w:p w14:paraId="05695EF3" w14:textId="77777777" w:rsidR="00DD042C" w:rsidRPr="00CD7E1B" w:rsidRDefault="00DD042C" w:rsidP="00C903D7">
            <w:pPr>
              <w:jc w:val="center"/>
            </w:pPr>
            <w:r>
              <w:t>0</w:t>
            </w:r>
          </w:p>
        </w:tc>
        <w:tc>
          <w:tcPr>
            <w:tcW w:w="1134" w:type="dxa"/>
            <w:shd w:val="clear" w:color="auto" w:fill="auto"/>
            <w:noWrap/>
            <w:vAlign w:val="bottom"/>
            <w:hideMark/>
          </w:tcPr>
          <w:p w14:paraId="366C530A" w14:textId="77777777" w:rsidR="00DD042C" w:rsidRPr="00CD7E1B" w:rsidRDefault="00DD042C" w:rsidP="00C903D7">
            <w:pPr>
              <w:jc w:val="center"/>
            </w:pPr>
            <w:r w:rsidRPr="00CD7E1B">
              <w:t>0</w:t>
            </w:r>
          </w:p>
        </w:tc>
        <w:tc>
          <w:tcPr>
            <w:tcW w:w="1843" w:type="dxa"/>
            <w:shd w:val="clear" w:color="auto" w:fill="auto"/>
            <w:noWrap/>
            <w:vAlign w:val="bottom"/>
            <w:hideMark/>
          </w:tcPr>
          <w:p w14:paraId="74BA7A66" w14:textId="77777777" w:rsidR="00DD042C" w:rsidRPr="00CD7E1B" w:rsidRDefault="00DD042C" w:rsidP="00C903D7">
            <w:pPr>
              <w:jc w:val="center"/>
            </w:pPr>
            <w:r w:rsidRPr="00CD7E1B">
              <w:t>0</w:t>
            </w:r>
          </w:p>
        </w:tc>
      </w:tr>
      <w:tr w:rsidR="00DD042C" w:rsidRPr="00CD7E1B" w14:paraId="2045ADC4" w14:textId="77777777" w:rsidTr="00C903D7">
        <w:trPr>
          <w:trHeight w:val="300"/>
        </w:trPr>
        <w:tc>
          <w:tcPr>
            <w:tcW w:w="2320" w:type="dxa"/>
            <w:shd w:val="clear" w:color="auto" w:fill="auto"/>
            <w:noWrap/>
            <w:vAlign w:val="bottom"/>
            <w:hideMark/>
          </w:tcPr>
          <w:p w14:paraId="001C3FD0" w14:textId="77777777" w:rsidR="00DD042C" w:rsidRPr="00CD7E1B" w:rsidRDefault="00DD042C" w:rsidP="00C903D7">
            <w:pPr>
              <w:rPr>
                <w:b/>
                <w:bCs/>
              </w:rPr>
            </w:pPr>
            <w:r w:rsidRPr="00CD7E1B">
              <w:t>Portlaoise Prison</w:t>
            </w:r>
          </w:p>
        </w:tc>
        <w:tc>
          <w:tcPr>
            <w:tcW w:w="1268" w:type="dxa"/>
          </w:tcPr>
          <w:p w14:paraId="56C8C569"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6F4A257C" w14:textId="77777777" w:rsidR="00DD042C" w:rsidRPr="00CD7E1B" w:rsidRDefault="00DD042C" w:rsidP="00C903D7">
            <w:pPr>
              <w:jc w:val="center"/>
            </w:pPr>
            <w:r w:rsidRPr="00CD7E1B">
              <w:t>90</w:t>
            </w:r>
          </w:p>
        </w:tc>
        <w:tc>
          <w:tcPr>
            <w:tcW w:w="1559" w:type="dxa"/>
            <w:shd w:val="clear" w:color="auto" w:fill="auto"/>
            <w:noWrap/>
            <w:vAlign w:val="bottom"/>
            <w:hideMark/>
          </w:tcPr>
          <w:p w14:paraId="0A8CF432" w14:textId="77777777" w:rsidR="00DD042C" w:rsidRPr="00CD7E1B" w:rsidRDefault="00DD042C" w:rsidP="00C903D7">
            <w:pPr>
              <w:jc w:val="center"/>
            </w:pPr>
            <w:r w:rsidRPr="00CD7E1B">
              <w:t>10</w:t>
            </w:r>
          </w:p>
        </w:tc>
        <w:tc>
          <w:tcPr>
            <w:tcW w:w="1134" w:type="dxa"/>
            <w:shd w:val="clear" w:color="auto" w:fill="auto"/>
            <w:noWrap/>
            <w:vAlign w:val="bottom"/>
            <w:hideMark/>
          </w:tcPr>
          <w:p w14:paraId="5C80D63D" w14:textId="77777777" w:rsidR="00DD042C" w:rsidRPr="00CD7E1B" w:rsidRDefault="00DD042C" w:rsidP="00C903D7">
            <w:pPr>
              <w:jc w:val="center"/>
            </w:pPr>
            <w:r w:rsidRPr="00CD7E1B">
              <w:t>12</w:t>
            </w:r>
          </w:p>
        </w:tc>
        <w:tc>
          <w:tcPr>
            <w:tcW w:w="1843" w:type="dxa"/>
            <w:shd w:val="clear" w:color="auto" w:fill="auto"/>
            <w:noWrap/>
            <w:vAlign w:val="bottom"/>
            <w:hideMark/>
          </w:tcPr>
          <w:p w14:paraId="55A7C537" w14:textId="77777777" w:rsidR="00DD042C" w:rsidRPr="00CD7E1B" w:rsidRDefault="00DD042C" w:rsidP="00C903D7">
            <w:pPr>
              <w:jc w:val="center"/>
            </w:pPr>
            <w:r w:rsidRPr="00CD7E1B">
              <w:t>0</w:t>
            </w:r>
          </w:p>
        </w:tc>
      </w:tr>
      <w:tr w:rsidR="00DD042C" w:rsidRPr="00CD7E1B" w14:paraId="63CA698E" w14:textId="77777777" w:rsidTr="00C903D7">
        <w:trPr>
          <w:trHeight w:val="300"/>
        </w:trPr>
        <w:tc>
          <w:tcPr>
            <w:tcW w:w="2320" w:type="dxa"/>
            <w:shd w:val="clear" w:color="auto" w:fill="auto"/>
            <w:noWrap/>
            <w:vAlign w:val="bottom"/>
            <w:hideMark/>
          </w:tcPr>
          <w:p w14:paraId="2C28096D" w14:textId="77777777" w:rsidR="00DD042C" w:rsidRPr="00CD7E1B" w:rsidRDefault="00DD042C" w:rsidP="00C903D7">
            <w:r w:rsidRPr="00CD7E1B">
              <w:t>Midlands Prison</w:t>
            </w:r>
          </w:p>
        </w:tc>
        <w:tc>
          <w:tcPr>
            <w:tcW w:w="1268" w:type="dxa"/>
          </w:tcPr>
          <w:p w14:paraId="16FE708B"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3A304516" w14:textId="77777777" w:rsidR="00DD042C" w:rsidRPr="00CD7E1B" w:rsidRDefault="00DD042C" w:rsidP="00C903D7">
            <w:pPr>
              <w:jc w:val="center"/>
            </w:pPr>
            <w:r w:rsidRPr="00CD7E1B">
              <w:t>95</w:t>
            </w:r>
          </w:p>
        </w:tc>
        <w:tc>
          <w:tcPr>
            <w:tcW w:w="1559" w:type="dxa"/>
            <w:shd w:val="clear" w:color="auto" w:fill="auto"/>
            <w:noWrap/>
            <w:vAlign w:val="bottom"/>
            <w:hideMark/>
          </w:tcPr>
          <w:p w14:paraId="68D7267F" w14:textId="77777777" w:rsidR="00DD042C" w:rsidRPr="00CD7E1B" w:rsidRDefault="00DD042C" w:rsidP="00C903D7">
            <w:pPr>
              <w:jc w:val="center"/>
            </w:pPr>
            <w:r w:rsidRPr="00CD7E1B">
              <w:t>10</w:t>
            </w:r>
          </w:p>
        </w:tc>
        <w:tc>
          <w:tcPr>
            <w:tcW w:w="1134" w:type="dxa"/>
            <w:shd w:val="clear" w:color="auto" w:fill="auto"/>
            <w:noWrap/>
            <w:vAlign w:val="bottom"/>
            <w:hideMark/>
          </w:tcPr>
          <w:p w14:paraId="20ECB73F" w14:textId="77777777" w:rsidR="00DD042C" w:rsidRPr="00CD7E1B" w:rsidRDefault="00DD042C" w:rsidP="00C903D7">
            <w:pPr>
              <w:jc w:val="center"/>
            </w:pPr>
            <w:r w:rsidRPr="00CD7E1B">
              <w:t>14</w:t>
            </w:r>
          </w:p>
        </w:tc>
        <w:tc>
          <w:tcPr>
            <w:tcW w:w="1843" w:type="dxa"/>
            <w:shd w:val="clear" w:color="auto" w:fill="auto"/>
            <w:noWrap/>
            <w:vAlign w:val="bottom"/>
            <w:hideMark/>
          </w:tcPr>
          <w:p w14:paraId="343EAEF3" w14:textId="77777777" w:rsidR="00DD042C" w:rsidRPr="00CD7E1B" w:rsidRDefault="00DD042C" w:rsidP="00C903D7">
            <w:pPr>
              <w:jc w:val="center"/>
            </w:pPr>
            <w:r w:rsidRPr="00CD7E1B">
              <w:t>0</w:t>
            </w:r>
          </w:p>
        </w:tc>
      </w:tr>
      <w:tr w:rsidR="00DD042C" w:rsidRPr="00CD7E1B" w14:paraId="15B60BBC" w14:textId="77777777" w:rsidTr="00C903D7">
        <w:trPr>
          <w:trHeight w:val="300"/>
        </w:trPr>
        <w:tc>
          <w:tcPr>
            <w:tcW w:w="2320" w:type="dxa"/>
            <w:shd w:val="clear" w:color="auto" w:fill="auto"/>
            <w:noWrap/>
            <w:vAlign w:val="bottom"/>
            <w:hideMark/>
          </w:tcPr>
          <w:p w14:paraId="67405F26" w14:textId="77777777" w:rsidR="00DD042C" w:rsidRPr="00CD7E1B" w:rsidRDefault="00DD042C" w:rsidP="00C903D7">
            <w:proofErr w:type="spellStart"/>
            <w:r w:rsidRPr="00CD7E1B">
              <w:t>Beladd</w:t>
            </w:r>
            <w:proofErr w:type="spellEnd"/>
            <w:r w:rsidRPr="00CD7E1B">
              <w:t xml:space="preserve"> House (</w:t>
            </w:r>
            <w:r>
              <w:t>IPSC</w:t>
            </w:r>
            <w:r w:rsidRPr="00CD7E1B">
              <w:t>)</w:t>
            </w:r>
          </w:p>
        </w:tc>
        <w:tc>
          <w:tcPr>
            <w:tcW w:w="1268" w:type="dxa"/>
          </w:tcPr>
          <w:p w14:paraId="2B8F2A98"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2E61D160" w14:textId="77777777" w:rsidR="00DD042C" w:rsidRPr="00CD7E1B" w:rsidRDefault="00DD042C" w:rsidP="00C903D7">
            <w:pPr>
              <w:jc w:val="center"/>
            </w:pPr>
            <w:r w:rsidRPr="00CD7E1B">
              <w:t>15</w:t>
            </w:r>
          </w:p>
        </w:tc>
        <w:tc>
          <w:tcPr>
            <w:tcW w:w="1559" w:type="dxa"/>
            <w:shd w:val="clear" w:color="auto" w:fill="auto"/>
            <w:noWrap/>
            <w:vAlign w:val="bottom"/>
            <w:hideMark/>
          </w:tcPr>
          <w:p w14:paraId="79AA26A4" w14:textId="77777777" w:rsidR="00DD042C" w:rsidRPr="00CD7E1B" w:rsidRDefault="00DD042C" w:rsidP="00C903D7">
            <w:pPr>
              <w:jc w:val="center"/>
            </w:pPr>
            <w:r w:rsidRPr="00CD7E1B">
              <w:t>1</w:t>
            </w:r>
          </w:p>
        </w:tc>
        <w:tc>
          <w:tcPr>
            <w:tcW w:w="1134" w:type="dxa"/>
            <w:shd w:val="clear" w:color="auto" w:fill="auto"/>
            <w:noWrap/>
            <w:vAlign w:val="bottom"/>
            <w:hideMark/>
          </w:tcPr>
          <w:p w14:paraId="0F994875" w14:textId="77777777" w:rsidR="00DD042C" w:rsidRPr="00CD7E1B" w:rsidRDefault="00DD042C" w:rsidP="00C903D7">
            <w:pPr>
              <w:jc w:val="center"/>
            </w:pPr>
            <w:r w:rsidRPr="00CD7E1B">
              <w:t>2</w:t>
            </w:r>
          </w:p>
        </w:tc>
        <w:tc>
          <w:tcPr>
            <w:tcW w:w="1843" w:type="dxa"/>
            <w:shd w:val="clear" w:color="auto" w:fill="auto"/>
            <w:noWrap/>
            <w:vAlign w:val="bottom"/>
            <w:hideMark/>
          </w:tcPr>
          <w:p w14:paraId="067D731E" w14:textId="77777777" w:rsidR="00DD042C" w:rsidRPr="00CD7E1B" w:rsidRDefault="00DD042C" w:rsidP="00C903D7">
            <w:pPr>
              <w:jc w:val="center"/>
            </w:pPr>
            <w:r w:rsidRPr="00CD7E1B">
              <w:t>0</w:t>
            </w:r>
          </w:p>
        </w:tc>
      </w:tr>
      <w:tr w:rsidR="00DD042C" w:rsidRPr="00CD7E1B" w14:paraId="2FD2C071" w14:textId="77777777" w:rsidTr="00C903D7">
        <w:trPr>
          <w:trHeight w:val="300"/>
        </w:trPr>
        <w:tc>
          <w:tcPr>
            <w:tcW w:w="2320" w:type="dxa"/>
            <w:shd w:val="clear" w:color="auto" w:fill="auto"/>
            <w:noWrap/>
            <w:vAlign w:val="bottom"/>
            <w:hideMark/>
          </w:tcPr>
          <w:p w14:paraId="03ECE9DE" w14:textId="77777777" w:rsidR="00DD042C" w:rsidRPr="00CD7E1B" w:rsidRDefault="00DD042C" w:rsidP="00C903D7">
            <w:r w:rsidRPr="00CD7E1B">
              <w:t>Cork Prison</w:t>
            </w:r>
          </w:p>
        </w:tc>
        <w:tc>
          <w:tcPr>
            <w:tcW w:w="1268" w:type="dxa"/>
          </w:tcPr>
          <w:p w14:paraId="32D49076"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1FB6DC28" w14:textId="77777777" w:rsidR="00DD042C" w:rsidRPr="00CD7E1B" w:rsidRDefault="00DD042C" w:rsidP="00C903D7">
            <w:pPr>
              <w:jc w:val="center"/>
            </w:pPr>
            <w:r w:rsidRPr="00CD7E1B">
              <w:t>50</w:t>
            </w:r>
          </w:p>
        </w:tc>
        <w:tc>
          <w:tcPr>
            <w:tcW w:w="1559" w:type="dxa"/>
            <w:shd w:val="clear" w:color="auto" w:fill="auto"/>
            <w:noWrap/>
            <w:vAlign w:val="bottom"/>
            <w:hideMark/>
          </w:tcPr>
          <w:p w14:paraId="4528A37A" w14:textId="77777777" w:rsidR="00DD042C" w:rsidRPr="00CD7E1B" w:rsidRDefault="00DD042C" w:rsidP="00C903D7">
            <w:pPr>
              <w:jc w:val="center"/>
            </w:pPr>
            <w:r w:rsidRPr="00CD7E1B">
              <w:t>10</w:t>
            </w:r>
          </w:p>
        </w:tc>
        <w:tc>
          <w:tcPr>
            <w:tcW w:w="1134" w:type="dxa"/>
            <w:shd w:val="clear" w:color="auto" w:fill="auto"/>
            <w:noWrap/>
            <w:vAlign w:val="bottom"/>
            <w:hideMark/>
          </w:tcPr>
          <w:p w14:paraId="43145AF5" w14:textId="77777777" w:rsidR="00DD042C" w:rsidRPr="00CD7E1B" w:rsidRDefault="00DD042C" w:rsidP="00C903D7">
            <w:pPr>
              <w:jc w:val="center"/>
            </w:pPr>
            <w:r w:rsidRPr="00CD7E1B">
              <w:t>9</w:t>
            </w:r>
          </w:p>
        </w:tc>
        <w:tc>
          <w:tcPr>
            <w:tcW w:w="1843" w:type="dxa"/>
            <w:shd w:val="clear" w:color="auto" w:fill="auto"/>
            <w:noWrap/>
            <w:vAlign w:val="bottom"/>
            <w:hideMark/>
          </w:tcPr>
          <w:p w14:paraId="7EF24876" w14:textId="77777777" w:rsidR="00DD042C" w:rsidRPr="00CD7E1B" w:rsidRDefault="00DD042C" w:rsidP="00C903D7">
            <w:pPr>
              <w:jc w:val="center"/>
            </w:pPr>
            <w:r w:rsidRPr="00CD7E1B">
              <w:t>4</w:t>
            </w:r>
          </w:p>
        </w:tc>
      </w:tr>
      <w:tr w:rsidR="00DD042C" w:rsidRPr="00CD7E1B" w14:paraId="30312143" w14:textId="77777777" w:rsidTr="00C903D7">
        <w:trPr>
          <w:trHeight w:val="300"/>
        </w:trPr>
        <w:tc>
          <w:tcPr>
            <w:tcW w:w="2320" w:type="dxa"/>
            <w:shd w:val="clear" w:color="auto" w:fill="auto"/>
            <w:noWrap/>
            <w:vAlign w:val="bottom"/>
            <w:hideMark/>
          </w:tcPr>
          <w:p w14:paraId="432D8658" w14:textId="77777777" w:rsidR="00DD042C" w:rsidRPr="00CD7E1B" w:rsidRDefault="00DD042C" w:rsidP="00C903D7">
            <w:pPr>
              <w:rPr>
                <w:b/>
                <w:bCs/>
              </w:rPr>
            </w:pPr>
            <w:r w:rsidRPr="00CD7E1B">
              <w:t>Limerick Prison</w:t>
            </w:r>
          </w:p>
        </w:tc>
        <w:tc>
          <w:tcPr>
            <w:tcW w:w="1268" w:type="dxa"/>
          </w:tcPr>
          <w:p w14:paraId="4487A8E6"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23674B9C" w14:textId="77777777" w:rsidR="00DD042C" w:rsidRPr="00CD7E1B" w:rsidRDefault="00DD042C" w:rsidP="00C903D7">
            <w:pPr>
              <w:jc w:val="center"/>
            </w:pPr>
            <w:r w:rsidRPr="00CD7E1B">
              <w:t>86</w:t>
            </w:r>
          </w:p>
        </w:tc>
        <w:tc>
          <w:tcPr>
            <w:tcW w:w="1559" w:type="dxa"/>
            <w:shd w:val="clear" w:color="auto" w:fill="auto"/>
            <w:noWrap/>
            <w:vAlign w:val="bottom"/>
            <w:hideMark/>
          </w:tcPr>
          <w:p w14:paraId="4CCC6129" w14:textId="77777777" w:rsidR="00DD042C" w:rsidRPr="00CD7E1B" w:rsidRDefault="00DD042C" w:rsidP="00C903D7">
            <w:pPr>
              <w:jc w:val="center"/>
            </w:pPr>
            <w:r w:rsidRPr="00CD7E1B">
              <w:t>26</w:t>
            </w:r>
          </w:p>
        </w:tc>
        <w:tc>
          <w:tcPr>
            <w:tcW w:w="1134" w:type="dxa"/>
            <w:shd w:val="clear" w:color="auto" w:fill="auto"/>
            <w:noWrap/>
            <w:vAlign w:val="bottom"/>
            <w:hideMark/>
          </w:tcPr>
          <w:p w14:paraId="57B8324B" w14:textId="77777777" w:rsidR="00DD042C" w:rsidRPr="00CD7E1B" w:rsidRDefault="00DD042C" w:rsidP="00C903D7">
            <w:pPr>
              <w:jc w:val="center"/>
            </w:pPr>
            <w:r w:rsidRPr="00CD7E1B">
              <w:t>14</w:t>
            </w:r>
          </w:p>
        </w:tc>
        <w:tc>
          <w:tcPr>
            <w:tcW w:w="1843" w:type="dxa"/>
            <w:shd w:val="clear" w:color="auto" w:fill="auto"/>
            <w:noWrap/>
            <w:vAlign w:val="bottom"/>
            <w:hideMark/>
          </w:tcPr>
          <w:p w14:paraId="506E3D43" w14:textId="77777777" w:rsidR="00DD042C" w:rsidRPr="00CD7E1B" w:rsidRDefault="00DD042C" w:rsidP="00C903D7">
            <w:pPr>
              <w:jc w:val="center"/>
            </w:pPr>
            <w:r w:rsidRPr="00CD7E1B">
              <w:t>10</w:t>
            </w:r>
          </w:p>
        </w:tc>
      </w:tr>
      <w:tr w:rsidR="00DD042C" w:rsidRPr="00CD7E1B" w14:paraId="7A707BA5" w14:textId="77777777" w:rsidTr="00C903D7">
        <w:trPr>
          <w:trHeight w:val="300"/>
        </w:trPr>
        <w:tc>
          <w:tcPr>
            <w:tcW w:w="2320" w:type="dxa"/>
            <w:shd w:val="clear" w:color="auto" w:fill="auto"/>
            <w:noWrap/>
            <w:vAlign w:val="bottom"/>
            <w:hideMark/>
          </w:tcPr>
          <w:p w14:paraId="67D5CCB9" w14:textId="77777777" w:rsidR="00DD042C" w:rsidRPr="00CD7E1B" w:rsidRDefault="00DD042C" w:rsidP="00C903D7">
            <w:r w:rsidRPr="00CD7E1B">
              <w:t>Castlerea Prison</w:t>
            </w:r>
          </w:p>
        </w:tc>
        <w:tc>
          <w:tcPr>
            <w:tcW w:w="1268" w:type="dxa"/>
          </w:tcPr>
          <w:p w14:paraId="101BB6B1"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123C63D8" w14:textId="77777777" w:rsidR="00DD042C" w:rsidRPr="00CD7E1B" w:rsidRDefault="00DD042C" w:rsidP="00C903D7">
            <w:pPr>
              <w:jc w:val="center"/>
            </w:pPr>
            <w:r w:rsidRPr="00CD7E1B">
              <w:t>85</w:t>
            </w:r>
          </w:p>
        </w:tc>
        <w:tc>
          <w:tcPr>
            <w:tcW w:w="1559" w:type="dxa"/>
            <w:shd w:val="clear" w:color="auto" w:fill="auto"/>
            <w:noWrap/>
            <w:vAlign w:val="bottom"/>
            <w:hideMark/>
          </w:tcPr>
          <w:p w14:paraId="31CF0A25" w14:textId="77777777" w:rsidR="00DD042C" w:rsidRPr="00CD7E1B" w:rsidRDefault="00DD042C" w:rsidP="00C903D7">
            <w:pPr>
              <w:jc w:val="center"/>
            </w:pPr>
            <w:r w:rsidRPr="00CD7E1B">
              <w:t>22</w:t>
            </w:r>
          </w:p>
        </w:tc>
        <w:tc>
          <w:tcPr>
            <w:tcW w:w="1134" w:type="dxa"/>
            <w:shd w:val="clear" w:color="auto" w:fill="auto"/>
            <w:noWrap/>
            <w:vAlign w:val="bottom"/>
            <w:hideMark/>
          </w:tcPr>
          <w:p w14:paraId="6EC4FB84" w14:textId="77777777" w:rsidR="00DD042C" w:rsidRPr="00CD7E1B" w:rsidRDefault="00DD042C" w:rsidP="00C903D7">
            <w:pPr>
              <w:jc w:val="center"/>
            </w:pPr>
            <w:r w:rsidRPr="00CD7E1B">
              <w:t>18</w:t>
            </w:r>
          </w:p>
        </w:tc>
        <w:tc>
          <w:tcPr>
            <w:tcW w:w="1843" w:type="dxa"/>
            <w:shd w:val="clear" w:color="auto" w:fill="auto"/>
            <w:noWrap/>
            <w:vAlign w:val="bottom"/>
            <w:hideMark/>
          </w:tcPr>
          <w:p w14:paraId="15F1DB23" w14:textId="77777777" w:rsidR="00DD042C" w:rsidRPr="00CD7E1B" w:rsidRDefault="00DD042C" w:rsidP="00C903D7">
            <w:pPr>
              <w:jc w:val="center"/>
            </w:pPr>
            <w:r w:rsidRPr="00CD7E1B">
              <w:t>8</w:t>
            </w:r>
          </w:p>
        </w:tc>
      </w:tr>
      <w:tr w:rsidR="00DD042C" w:rsidRPr="00CD7E1B" w14:paraId="50DFF369" w14:textId="77777777" w:rsidTr="00C903D7">
        <w:trPr>
          <w:trHeight w:val="300"/>
        </w:trPr>
        <w:tc>
          <w:tcPr>
            <w:tcW w:w="2320" w:type="dxa"/>
            <w:shd w:val="clear" w:color="auto" w:fill="auto"/>
            <w:noWrap/>
            <w:vAlign w:val="bottom"/>
            <w:hideMark/>
          </w:tcPr>
          <w:p w14:paraId="4844500B" w14:textId="77777777" w:rsidR="00DD042C" w:rsidRPr="00CD7E1B" w:rsidRDefault="00DD042C" w:rsidP="00C903D7">
            <w:pPr>
              <w:rPr>
                <w:b/>
                <w:bCs/>
              </w:rPr>
            </w:pPr>
            <w:r w:rsidRPr="00CD7E1B">
              <w:t>Loughan House</w:t>
            </w:r>
          </w:p>
        </w:tc>
        <w:tc>
          <w:tcPr>
            <w:tcW w:w="1268" w:type="dxa"/>
          </w:tcPr>
          <w:p w14:paraId="7FBF8D6F"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72A1DA8D" w14:textId="77777777" w:rsidR="00DD042C" w:rsidRPr="00CD7E1B" w:rsidRDefault="00DD042C" w:rsidP="00C903D7">
            <w:pPr>
              <w:jc w:val="center"/>
            </w:pPr>
            <w:r w:rsidRPr="00CD7E1B">
              <w:t>55</w:t>
            </w:r>
          </w:p>
        </w:tc>
        <w:tc>
          <w:tcPr>
            <w:tcW w:w="1559" w:type="dxa"/>
            <w:shd w:val="clear" w:color="auto" w:fill="auto"/>
            <w:noWrap/>
            <w:vAlign w:val="bottom"/>
            <w:hideMark/>
          </w:tcPr>
          <w:p w14:paraId="464A3D8C" w14:textId="77777777" w:rsidR="00DD042C" w:rsidRPr="00CD7E1B" w:rsidRDefault="00DD042C" w:rsidP="00C903D7">
            <w:pPr>
              <w:jc w:val="center"/>
            </w:pPr>
            <w:r w:rsidRPr="00CD7E1B">
              <w:t>19</w:t>
            </w:r>
          </w:p>
        </w:tc>
        <w:tc>
          <w:tcPr>
            <w:tcW w:w="1134" w:type="dxa"/>
            <w:shd w:val="clear" w:color="auto" w:fill="auto"/>
            <w:noWrap/>
            <w:vAlign w:val="bottom"/>
            <w:hideMark/>
          </w:tcPr>
          <w:p w14:paraId="2927F41C" w14:textId="77777777" w:rsidR="00DD042C" w:rsidRPr="00CD7E1B" w:rsidRDefault="00DD042C" w:rsidP="00C903D7">
            <w:pPr>
              <w:jc w:val="center"/>
            </w:pPr>
            <w:r w:rsidRPr="00CD7E1B">
              <w:t>7</w:t>
            </w:r>
          </w:p>
        </w:tc>
        <w:tc>
          <w:tcPr>
            <w:tcW w:w="1843" w:type="dxa"/>
            <w:shd w:val="clear" w:color="auto" w:fill="auto"/>
            <w:noWrap/>
            <w:vAlign w:val="bottom"/>
            <w:hideMark/>
          </w:tcPr>
          <w:p w14:paraId="7CCC9E40" w14:textId="77777777" w:rsidR="00DD042C" w:rsidRPr="00CD7E1B" w:rsidRDefault="00DD042C" w:rsidP="00C903D7">
            <w:pPr>
              <w:jc w:val="center"/>
            </w:pPr>
            <w:r w:rsidRPr="00CD7E1B">
              <w:t>5</w:t>
            </w:r>
          </w:p>
        </w:tc>
      </w:tr>
      <w:tr w:rsidR="00DD042C" w:rsidRPr="00CD7E1B" w14:paraId="76F3D429" w14:textId="77777777" w:rsidTr="00C903D7">
        <w:trPr>
          <w:trHeight w:val="300"/>
        </w:trPr>
        <w:tc>
          <w:tcPr>
            <w:tcW w:w="2320" w:type="dxa"/>
            <w:shd w:val="clear" w:color="auto" w:fill="auto"/>
            <w:noWrap/>
            <w:vAlign w:val="bottom"/>
            <w:hideMark/>
          </w:tcPr>
          <w:p w14:paraId="3A89EE38" w14:textId="77777777" w:rsidR="00DD042C" w:rsidRPr="00CD7E1B" w:rsidRDefault="00DD042C" w:rsidP="00C903D7">
            <w:r w:rsidRPr="00CD7E1B">
              <w:t>IPS HQ Longford</w:t>
            </w:r>
          </w:p>
        </w:tc>
        <w:tc>
          <w:tcPr>
            <w:tcW w:w="1268" w:type="dxa"/>
          </w:tcPr>
          <w:p w14:paraId="5884A379" w14:textId="77777777" w:rsidR="00DD042C" w:rsidRPr="003937CA" w:rsidRDefault="00DD042C" w:rsidP="00C903D7">
            <w:pPr>
              <w:jc w:val="center"/>
              <w:rPr>
                <w:b/>
              </w:rPr>
            </w:pPr>
            <w:r w:rsidRPr="003937CA">
              <w:rPr>
                <w:b/>
              </w:rPr>
              <w:t>8</w:t>
            </w:r>
          </w:p>
        </w:tc>
        <w:tc>
          <w:tcPr>
            <w:tcW w:w="1276" w:type="dxa"/>
            <w:shd w:val="clear" w:color="auto" w:fill="auto"/>
            <w:noWrap/>
            <w:vAlign w:val="bottom"/>
            <w:hideMark/>
          </w:tcPr>
          <w:p w14:paraId="73803D95" w14:textId="77777777" w:rsidR="00DD042C" w:rsidRPr="00CD7E1B" w:rsidRDefault="00DD042C" w:rsidP="00C903D7">
            <w:pPr>
              <w:jc w:val="center"/>
            </w:pPr>
            <w:r>
              <w:t>25</w:t>
            </w:r>
          </w:p>
        </w:tc>
        <w:tc>
          <w:tcPr>
            <w:tcW w:w="1559" w:type="dxa"/>
            <w:shd w:val="clear" w:color="auto" w:fill="auto"/>
            <w:noWrap/>
            <w:vAlign w:val="bottom"/>
            <w:hideMark/>
          </w:tcPr>
          <w:p w14:paraId="19C77B29" w14:textId="77777777" w:rsidR="00DD042C" w:rsidRPr="00CD7E1B" w:rsidRDefault="00DD042C" w:rsidP="00C903D7">
            <w:pPr>
              <w:jc w:val="center"/>
            </w:pPr>
            <w:r>
              <w:t>5</w:t>
            </w:r>
          </w:p>
        </w:tc>
        <w:tc>
          <w:tcPr>
            <w:tcW w:w="1134" w:type="dxa"/>
            <w:shd w:val="clear" w:color="auto" w:fill="auto"/>
            <w:noWrap/>
            <w:vAlign w:val="bottom"/>
            <w:hideMark/>
          </w:tcPr>
          <w:p w14:paraId="14CC9B74" w14:textId="77777777" w:rsidR="00DD042C" w:rsidRPr="00CD7E1B" w:rsidRDefault="00DD042C" w:rsidP="00C903D7">
            <w:pPr>
              <w:jc w:val="center"/>
            </w:pPr>
            <w:r>
              <w:t>3</w:t>
            </w:r>
          </w:p>
        </w:tc>
        <w:tc>
          <w:tcPr>
            <w:tcW w:w="1843" w:type="dxa"/>
            <w:shd w:val="clear" w:color="auto" w:fill="auto"/>
            <w:noWrap/>
            <w:vAlign w:val="bottom"/>
            <w:hideMark/>
          </w:tcPr>
          <w:p w14:paraId="08747687" w14:textId="77777777" w:rsidR="00DD042C" w:rsidRPr="00CD7E1B" w:rsidRDefault="00DD042C" w:rsidP="00C903D7">
            <w:pPr>
              <w:jc w:val="center"/>
            </w:pPr>
            <w:r w:rsidRPr="00CD7E1B">
              <w:t>0</w:t>
            </w:r>
          </w:p>
        </w:tc>
      </w:tr>
      <w:tr w:rsidR="00DD042C" w:rsidRPr="00F93000" w14:paraId="445013B9" w14:textId="77777777" w:rsidTr="00C903D7">
        <w:trPr>
          <w:trHeight w:val="300"/>
        </w:trPr>
        <w:tc>
          <w:tcPr>
            <w:tcW w:w="2320" w:type="dxa"/>
            <w:shd w:val="clear" w:color="auto" w:fill="auto"/>
            <w:noWrap/>
            <w:vAlign w:val="bottom"/>
          </w:tcPr>
          <w:p w14:paraId="031F0ECD" w14:textId="77777777" w:rsidR="00DD042C" w:rsidRPr="00F93000" w:rsidRDefault="00DD042C" w:rsidP="00C903D7">
            <w:pPr>
              <w:rPr>
                <w:color w:val="000000"/>
              </w:rPr>
            </w:pPr>
            <w:r w:rsidRPr="00F93000">
              <w:rPr>
                <w:color w:val="000000"/>
              </w:rPr>
              <w:t>Building Services Division</w:t>
            </w:r>
          </w:p>
        </w:tc>
        <w:tc>
          <w:tcPr>
            <w:tcW w:w="1268" w:type="dxa"/>
          </w:tcPr>
          <w:p w14:paraId="59878325" w14:textId="77777777" w:rsidR="00DD042C" w:rsidRPr="00F93000" w:rsidRDefault="00DD042C" w:rsidP="00C903D7">
            <w:pPr>
              <w:jc w:val="center"/>
              <w:rPr>
                <w:color w:val="000000"/>
              </w:rPr>
            </w:pPr>
            <w:r w:rsidRPr="00F93000">
              <w:rPr>
                <w:b/>
              </w:rPr>
              <w:t>8</w:t>
            </w:r>
          </w:p>
        </w:tc>
        <w:tc>
          <w:tcPr>
            <w:tcW w:w="1276" w:type="dxa"/>
            <w:shd w:val="clear" w:color="auto" w:fill="auto"/>
            <w:noWrap/>
          </w:tcPr>
          <w:p w14:paraId="3EBF16E2" w14:textId="77777777" w:rsidR="00DD042C" w:rsidRPr="00F93000" w:rsidRDefault="00DD042C" w:rsidP="00C903D7">
            <w:pPr>
              <w:jc w:val="center"/>
              <w:rPr>
                <w:color w:val="000000"/>
              </w:rPr>
            </w:pPr>
            <w:r w:rsidRPr="00F93000">
              <w:rPr>
                <w:color w:val="000000"/>
              </w:rPr>
              <w:t>15</w:t>
            </w:r>
          </w:p>
        </w:tc>
        <w:tc>
          <w:tcPr>
            <w:tcW w:w="1559" w:type="dxa"/>
            <w:shd w:val="clear" w:color="auto" w:fill="auto"/>
            <w:noWrap/>
          </w:tcPr>
          <w:p w14:paraId="43DDB0EC" w14:textId="77777777" w:rsidR="00DD042C" w:rsidRPr="00F93000" w:rsidRDefault="00DD042C" w:rsidP="00C903D7">
            <w:pPr>
              <w:jc w:val="center"/>
              <w:rPr>
                <w:color w:val="000000"/>
              </w:rPr>
            </w:pPr>
            <w:r w:rsidRPr="00F93000">
              <w:rPr>
                <w:color w:val="000000"/>
              </w:rPr>
              <w:t>4</w:t>
            </w:r>
          </w:p>
        </w:tc>
        <w:tc>
          <w:tcPr>
            <w:tcW w:w="1134" w:type="dxa"/>
            <w:shd w:val="clear" w:color="auto" w:fill="auto"/>
            <w:noWrap/>
          </w:tcPr>
          <w:p w14:paraId="2AD918E4" w14:textId="77777777" w:rsidR="00DD042C" w:rsidRPr="00F93000" w:rsidRDefault="00DD042C" w:rsidP="00C903D7">
            <w:pPr>
              <w:jc w:val="center"/>
              <w:rPr>
                <w:color w:val="000000"/>
              </w:rPr>
            </w:pPr>
            <w:r w:rsidRPr="00F93000">
              <w:rPr>
                <w:color w:val="000000"/>
              </w:rPr>
              <w:t>0</w:t>
            </w:r>
          </w:p>
        </w:tc>
        <w:tc>
          <w:tcPr>
            <w:tcW w:w="1843" w:type="dxa"/>
            <w:shd w:val="clear" w:color="auto" w:fill="auto"/>
            <w:noWrap/>
          </w:tcPr>
          <w:p w14:paraId="659C9D6C" w14:textId="77777777" w:rsidR="00DD042C" w:rsidRPr="00F93000" w:rsidRDefault="00DD042C" w:rsidP="00C903D7">
            <w:pPr>
              <w:jc w:val="center"/>
              <w:rPr>
                <w:color w:val="000000"/>
              </w:rPr>
            </w:pPr>
            <w:r w:rsidRPr="00F93000">
              <w:rPr>
                <w:color w:val="000000"/>
              </w:rPr>
              <w:t>0</w:t>
            </w:r>
          </w:p>
        </w:tc>
      </w:tr>
    </w:tbl>
    <w:p w14:paraId="4F1171BA" w14:textId="77777777" w:rsidR="00DD042C" w:rsidRDefault="00DD042C" w:rsidP="00DD042C"/>
    <w:p w14:paraId="6B44DE62" w14:textId="77777777" w:rsidR="00DD042C" w:rsidRDefault="00DD042C" w:rsidP="00DD042C">
      <w:pPr>
        <w:pStyle w:val="Heading2"/>
        <w:spacing w:before="240" w:after="60" w:line="276" w:lineRule="auto"/>
        <w:rPr>
          <w:rFonts w:eastAsiaTheme="minorEastAsia"/>
        </w:rPr>
      </w:pPr>
      <w:bookmarkStart w:id="7" w:name="_Toc134170743"/>
      <w:r>
        <w:rPr>
          <w:rFonts w:eastAsiaTheme="minorEastAsia"/>
        </w:rPr>
        <w:t>Reporting</w:t>
      </w:r>
      <w:bookmarkEnd w:id="7"/>
    </w:p>
    <w:p w14:paraId="4C14526F" w14:textId="77777777" w:rsidR="00DD042C" w:rsidRPr="00477EB0" w:rsidRDefault="00DD042C" w:rsidP="00DD042C">
      <w:pPr>
        <w:pStyle w:val="NoSpacing"/>
        <w:spacing w:line="276" w:lineRule="auto"/>
        <w:jc w:val="both"/>
        <w:rPr>
          <w:sz w:val="24"/>
        </w:rPr>
      </w:pPr>
      <w:r w:rsidRPr="00477EB0">
        <w:rPr>
          <w:sz w:val="24"/>
        </w:rPr>
        <w:t>The successful service provider will be required to check all bait boxes on every visit and report accordingly. A hard copy of the service report must be filled in on each site and given to the nominated person within the Contracting Authority. Soft copies should also be provided by email to the nominated person with the Irish Prison Service</w:t>
      </w:r>
    </w:p>
    <w:p w14:paraId="42AB377A" w14:textId="77777777" w:rsidR="00DD042C" w:rsidRPr="00477EB0" w:rsidRDefault="00DD042C" w:rsidP="00DD042C">
      <w:pPr>
        <w:rPr>
          <w:rFonts w:cs="Times New Roman"/>
          <w:sz w:val="24"/>
          <w:szCs w:val="24"/>
        </w:rPr>
      </w:pPr>
    </w:p>
    <w:p w14:paraId="3D7C2447" w14:textId="77777777" w:rsidR="00DD042C" w:rsidRPr="00477EB0" w:rsidRDefault="00DD042C" w:rsidP="00DD042C">
      <w:pPr>
        <w:rPr>
          <w:rFonts w:cs="Times New Roman"/>
          <w:sz w:val="24"/>
          <w:szCs w:val="24"/>
        </w:rPr>
      </w:pPr>
      <w:r w:rsidRPr="00477EB0">
        <w:rPr>
          <w:rFonts w:cs="Times New Roman"/>
          <w:sz w:val="24"/>
          <w:szCs w:val="24"/>
        </w:rPr>
        <w:t>The report must include but not be limited to the following information:</w:t>
      </w:r>
    </w:p>
    <w:p w14:paraId="5E889347"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Date of Service check,</w:t>
      </w:r>
    </w:p>
    <w:p w14:paraId="388702AE"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Time,</w:t>
      </w:r>
    </w:p>
    <w:p w14:paraId="2E7E98AA"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Bait box ID,</w:t>
      </w:r>
    </w:p>
    <w:p w14:paraId="49B3883A"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Type of Bait (data sheets required where necessary)</w:t>
      </w:r>
    </w:p>
    <w:p w14:paraId="077DE414"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 xml:space="preserve">Location </w:t>
      </w:r>
    </w:p>
    <w:p w14:paraId="03A37FED"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Details of checks carried out,</w:t>
      </w:r>
    </w:p>
    <w:p w14:paraId="326F6477"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Details of type of pest trapped,</w:t>
      </w:r>
    </w:p>
    <w:p w14:paraId="766DFA00"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Trap replaced Y/N</w:t>
      </w:r>
    </w:p>
    <w:p w14:paraId="741CCADB"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Any risks identified,</w:t>
      </w:r>
    </w:p>
    <w:p w14:paraId="0F9F3351"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lastRenderedPageBreak/>
        <w:t>Recommendations,</w:t>
      </w:r>
    </w:p>
    <w:p w14:paraId="6980525C"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Other Comments,</w:t>
      </w:r>
    </w:p>
    <w:p w14:paraId="7AE48C81" w14:textId="77777777" w:rsidR="00DD042C" w:rsidRPr="00477EB0" w:rsidRDefault="00DD042C" w:rsidP="00DD042C">
      <w:pPr>
        <w:pStyle w:val="ListParagraph"/>
        <w:widowControl/>
        <w:numPr>
          <w:ilvl w:val="0"/>
          <w:numId w:val="40"/>
        </w:numPr>
        <w:autoSpaceDE/>
        <w:autoSpaceDN/>
        <w:spacing w:after="107" w:line="266" w:lineRule="auto"/>
        <w:contextualSpacing/>
        <w:rPr>
          <w:sz w:val="24"/>
          <w:szCs w:val="24"/>
        </w:rPr>
      </w:pPr>
      <w:r w:rsidRPr="00477EB0">
        <w:rPr>
          <w:sz w:val="24"/>
          <w:szCs w:val="24"/>
        </w:rPr>
        <w:t>Signed/dated by competent person</w:t>
      </w:r>
    </w:p>
    <w:p w14:paraId="2CEF1F16" w14:textId="77777777" w:rsidR="00DD042C" w:rsidRPr="00477EB0" w:rsidRDefault="00DD042C" w:rsidP="00DD042C">
      <w:pPr>
        <w:rPr>
          <w:sz w:val="24"/>
          <w:szCs w:val="24"/>
        </w:rPr>
      </w:pPr>
      <w:r w:rsidRPr="00477EB0">
        <w:rPr>
          <w:sz w:val="24"/>
          <w:szCs w:val="24"/>
        </w:rPr>
        <w:t>A sample copy of your Company’s Service Visit Report should be included in your application.</w:t>
      </w:r>
    </w:p>
    <w:p w14:paraId="6C8849F5" w14:textId="77777777" w:rsidR="00DD042C" w:rsidRDefault="00DD042C" w:rsidP="00DD042C">
      <w:pPr>
        <w:rPr>
          <w:sz w:val="24"/>
          <w:szCs w:val="24"/>
        </w:rPr>
      </w:pPr>
      <w:r w:rsidRPr="00477EB0">
        <w:rPr>
          <w:sz w:val="24"/>
          <w:szCs w:val="24"/>
        </w:rPr>
        <w:t>The successful service provider shall provide detailed report documentation in the appropriate locations.</w:t>
      </w:r>
    </w:p>
    <w:p w14:paraId="438A3A55" w14:textId="77777777" w:rsidR="00DD042C" w:rsidRDefault="00DD042C" w:rsidP="00DD042C">
      <w:pPr>
        <w:rPr>
          <w:sz w:val="24"/>
          <w:szCs w:val="24"/>
        </w:rPr>
      </w:pPr>
    </w:p>
    <w:p w14:paraId="28ECB24F" w14:textId="77777777" w:rsidR="00DD042C" w:rsidRDefault="00DD042C" w:rsidP="00DD042C">
      <w:pPr>
        <w:pStyle w:val="Heading2"/>
      </w:pPr>
      <w:bookmarkStart w:id="8" w:name="_Toc134170744"/>
      <w:r>
        <w:t>Equipment Audit</w:t>
      </w:r>
      <w:bookmarkEnd w:id="8"/>
    </w:p>
    <w:p w14:paraId="1B815BF7" w14:textId="77777777" w:rsidR="00DD042C" w:rsidRPr="002910BD" w:rsidRDefault="00DD042C" w:rsidP="00DD042C">
      <w:pPr>
        <w:rPr>
          <w:sz w:val="24"/>
          <w:szCs w:val="24"/>
        </w:rPr>
      </w:pPr>
      <w:r w:rsidRPr="002910BD">
        <w:rPr>
          <w:sz w:val="24"/>
          <w:szCs w:val="24"/>
        </w:rPr>
        <w:t xml:space="preserve">The successful service provider will be asked to compile an audit of all bait boxes and equipment on site during site activation stage detailing total number of bait boxes &amp; other equipment, condition and location and to identify which items need replacing. The successful service provider will </w:t>
      </w:r>
      <w:proofErr w:type="spellStart"/>
      <w:r w:rsidRPr="002910BD">
        <w:rPr>
          <w:sz w:val="24"/>
          <w:szCs w:val="24"/>
        </w:rPr>
        <w:t>endeavour</w:t>
      </w:r>
      <w:proofErr w:type="spellEnd"/>
      <w:r w:rsidRPr="002910BD">
        <w:rPr>
          <w:sz w:val="24"/>
          <w:szCs w:val="24"/>
        </w:rPr>
        <w:t xml:space="preserve"> to reuse as much existing equipment as possible. </w:t>
      </w:r>
    </w:p>
    <w:p w14:paraId="4CB1CF59" w14:textId="77777777" w:rsidR="00DD042C" w:rsidRPr="002910BD" w:rsidRDefault="00DD042C" w:rsidP="00DD042C">
      <w:pPr>
        <w:rPr>
          <w:sz w:val="24"/>
          <w:szCs w:val="24"/>
        </w:rPr>
      </w:pPr>
      <w:r w:rsidRPr="002910BD">
        <w:rPr>
          <w:sz w:val="24"/>
          <w:szCs w:val="24"/>
        </w:rPr>
        <w:t xml:space="preserve">The successful service provider will be required to supply all the necessary equipment and supplies to service the contract and will maintain all pest control devices currently in the University’s ownership on a monthly basis and will supply and install new devices when required pending approval from the Contracting Authority. </w:t>
      </w:r>
    </w:p>
    <w:p w14:paraId="5C6C6126" w14:textId="77777777" w:rsidR="00DD042C" w:rsidRPr="002910BD" w:rsidRDefault="00DD042C" w:rsidP="00DD042C">
      <w:pPr>
        <w:rPr>
          <w:sz w:val="24"/>
          <w:szCs w:val="24"/>
        </w:rPr>
      </w:pPr>
      <w:r w:rsidRPr="002910BD">
        <w:rPr>
          <w:sz w:val="24"/>
          <w:szCs w:val="24"/>
        </w:rPr>
        <w:t xml:space="preserve">In certain locations, bait stations must be appropriately fixed to a solid surface, ground or wall in order to ensure they are not disturbed or moved by wind, water or other environmental forces. </w:t>
      </w:r>
    </w:p>
    <w:p w14:paraId="44D7C426" w14:textId="77777777" w:rsidR="00DD042C" w:rsidRDefault="00DD042C" w:rsidP="00DD042C">
      <w:pPr>
        <w:rPr>
          <w:sz w:val="24"/>
          <w:szCs w:val="24"/>
        </w:rPr>
      </w:pPr>
      <w:r w:rsidRPr="002910BD">
        <w:rPr>
          <w:sz w:val="24"/>
          <w:szCs w:val="24"/>
        </w:rPr>
        <w:t>Tenderers must demonstrate awareness of and access to the latest technology and products which provide more comprehensive and efficient monitoring and reporting.</w:t>
      </w:r>
    </w:p>
    <w:p w14:paraId="66776AEC" w14:textId="29DDD4E0" w:rsidR="00DD042C" w:rsidRDefault="00DD042C">
      <w:pPr>
        <w:pStyle w:val="BodyText"/>
        <w:spacing w:line="276" w:lineRule="auto"/>
        <w:sectPr w:rsidR="00DD042C">
          <w:pgSz w:w="11910" w:h="16850"/>
          <w:pgMar w:top="1120" w:right="1133" w:bottom="1080" w:left="1275" w:header="0" w:footer="856" w:gutter="0"/>
          <w:cols w:space="720"/>
        </w:sectPr>
      </w:pPr>
    </w:p>
    <w:p w14:paraId="0E4DD155" w14:textId="77777777" w:rsidR="00A0027B" w:rsidRDefault="00052D78">
      <w:pPr>
        <w:pStyle w:val="Heading1"/>
      </w:pPr>
      <w:r>
        <w:rPr>
          <w:color w:val="333399"/>
        </w:rPr>
        <w:lastRenderedPageBreak/>
        <w:t>Appendix</w:t>
      </w:r>
      <w:r>
        <w:rPr>
          <w:color w:val="333399"/>
          <w:spacing w:val="-8"/>
        </w:rPr>
        <w:t xml:space="preserve"> </w:t>
      </w:r>
      <w:r>
        <w:rPr>
          <w:color w:val="333399"/>
        </w:rPr>
        <w:t>2:</w:t>
      </w:r>
      <w:r>
        <w:rPr>
          <w:color w:val="333399"/>
          <w:spacing w:val="-11"/>
        </w:rPr>
        <w:t xml:space="preserve"> </w:t>
      </w:r>
      <w:r>
        <w:rPr>
          <w:color w:val="333399"/>
        </w:rPr>
        <w:t>Pricing</w:t>
      </w:r>
      <w:r>
        <w:rPr>
          <w:color w:val="333399"/>
          <w:spacing w:val="-11"/>
        </w:rPr>
        <w:t xml:space="preserve"> </w:t>
      </w:r>
      <w:r>
        <w:rPr>
          <w:color w:val="333399"/>
          <w:spacing w:val="-2"/>
        </w:rPr>
        <w:t>Schedule</w:t>
      </w:r>
    </w:p>
    <w:p w14:paraId="5A645C14" w14:textId="77777777" w:rsidR="00A0027B" w:rsidRDefault="00052D78">
      <w:pPr>
        <w:pStyle w:val="BodyText"/>
        <w:spacing w:before="4"/>
        <w:rPr>
          <w:b/>
          <w:sz w:val="4"/>
        </w:rPr>
      </w:pPr>
      <w:r>
        <w:rPr>
          <w:b/>
          <w:noProof/>
          <w:sz w:val="4"/>
        </w:rPr>
        <mc:AlternateContent>
          <mc:Choice Requires="wps">
            <w:drawing>
              <wp:anchor distT="0" distB="0" distL="0" distR="0" simplePos="0" relativeHeight="487607808" behindDoc="1" locked="0" layoutInCell="1" allowOverlap="1" wp14:anchorId="0D3722CA" wp14:editId="173E654B">
                <wp:simplePos x="0" y="0"/>
                <wp:positionH relativeFrom="page">
                  <wp:posOffset>882700</wp:posOffset>
                </wp:positionH>
                <wp:positionV relativeFrom="paragraph">
                  <wp:posOffset>49133</wp:posOffset>
                </wp:positionV>
                <wp:extent cx="5798185" cy="2794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B555C1D" id="Graphic 122" o:spid="_x0000_s1026" style="position:absolute;margin-left:69.5pt;margin-top:3.85pt;width:456.55pt;height:2.2pt;z-index:-1570867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" path="m5798184,l,,,27431r5798184,l5798184,xe" fillcolor="#339" stroked="f">
                <v:path arrowok="t"/>
                <w10:wrap type="topAndBottom" anchorx="page"/>
              </v:shape>
            </w:pict>
          </mc:Fallback>
        </mc:AlternateContent>
      </w:r>
    </w:p>
    <w:p w14:paraId="09676BC5" w14:textId="77777777" w:rsidR="00C903D7" w:rsidRDefault="00C903D7">
      <w:pPr>
        <w:pStyle w:val="BodyText"/>
        <w:spacing w:line="276" w:lineRule="auto"/>
      </w:pPr>
    </w:p>
    <w:p w14:paraId="4F57EC4E" w14:textId="77777777" w:rsidR="00C903D7" w:rsidRDefault="00C903D7">
      <w:pPr>
        <w:pStyle w:val="BodyText"/>
        <w:spacing w:line="276" w:lineRule="auto"/>
      </w:pPr>
    </w:p>
    <w:p w14:paraId="7C5D710C" w14:textId="75555EFA" w:rsidR="00A0027B" w:rsidRDefault="00C903D7">
      <w:pPr>
        <w:pStyle w:val="BodyText"/>
        <w:spacing w:line="276" w:lineRule="auto"/>
      </w:pPr>
      <w:r>
        <w:t xml:space="preserve">Please fully complete all yellow cells in the attached </w:t>
      </w:r>
      <w:r w:rsidR="00713BD5">
        <w:t>document -</w:t>
      </w:r>
      <w:r>
        <w:t xml:space="preserve"> “Pricing Doc – Pest Control</w:t>
      </w:r>
      <w:bookmarkStart w:id="9" w:name="_GoBack"/>
      <w:bookmarkEnd w:id="9"/>
      <w:r>
        <w:t>”</w:t>
      </w:r>
      <w:r w:rsidR="00713BD5">
        <w:t xml:space="preserve"> and upload as a separate document with your response. </w:t>
      </w:r>
    </w:p>
    <w:p w14:paraId="7413F8C9" w14:textId="77777777" w:rsidR="00C903D7" w:rsidRDefault="00C903D7">
      <w:pPr>
        <w:pStyle w:val="BodyText"/>
        <w:spacing w:line="276" w:lineRule="auto"/>
      </w:pPr>
      <w:r>
        <w:t xml:space="preserve">As per the instructions in the document, tenderer’s must not alter any cells other than those colored yellow.  Failure to populate all cells colored yellow may result in a tenderer’s submission being deemed inadmissible and excluded from the evaluation. </w:t>
      </w:r>
    </w:p>
    <w:p w14:paraId="147B4545" w14:textId="77777777" w:rsidR="00C903D7" w:rsidRDefault="00C903D7">
      <w:pPr>
        <w:pStyle w:val="BodyText"/>
        <w:spacing w:line="276" w:lineRule="auto"/>
      </w:pPr>
    </w:p>
    <w:p w14:paraId="581D2595" w14:textId="3DC65890" w:rsidR="00713BD5" w:rsidRDefault="00713BD5" w:rsidP="00713BD5">
      <w:r>
        <w:t xml:space="preserve">This cost should be in Euro and should hold good for a one-year period. Cost shall include all costs whatsoever arising in the course of the contract e.g. </w:t>
      </w:r>
      <w:proofErr w:type="spellStart"/>
      <w:r>
        <w:t>labour</w:t>
      </w:r>
      <w:proofErr w:type="spellEnd"/>
      <w:r>
        <w:t xml:space="preserve">, travel, subsistence, insurances, etc. This list is not exhaustive. No costs in excess of those quoted and agreed with the supplier in writing will be accepted. </w:t>
      </w:r>
    </w:p>
    <w:p w14:paraId="02C60030" w14:textId="2C069B29" w:rsidR="00713BD5" w:rsidRDefault="00713BD5">
      <w:pPr>
        <w:pStyle w:val="BodyText"/>
        <w:spacing w:line="276" w:lineRule="auto"/>
        <w:sectPr w:rsidR="00713BD5">
          <w:pgSz w:w="11910" w:h="16850"/>
          <w:pgMar w:top="1120" w:right="1133" w:bottom="1080" w:left="1275" w:header="0" w:footer="856" w:gutter="0"/>
          <w:cols w:space="720"/>
        </w:sectPr>
      </w:pPr>
    </w:p>
    <w:p w14:paraId="0101D2EF" w14:textId="77777777" w:rsidR="00A0027B" w:rsidRDefault="00052D78">
      <w:pPr>
        <w:pStyle w:val="Heading1"/>
      </w:pPr>
      <w:r>
        <w:rPr>
          <w:color w:val="333399"/>
        </w:rPr>
        <w:lastRenderedPageBreak/>
        <w:t>Appendix</w:t>
      </w:r>
      <w:r>
        <w:rPr>
          <w:color w:val="333399"/>
          <w:spacing w:val="-9"/>
        </w:rPr>
        <w:t xml:space="preserve"> </w:t>
      </w:r>
      <w:r>
        <w:rPr>
          <w:color w:val="333399"/>
        </w:rPr>
        <w:t>3:</w:t>
      </w:r>
      <w:r>
        <w:rPr>
          <w:color w:val="333399"/>
          <w:spacing w:val="-11"/>
        </w:rPr>
        <w:t xml:space="preserve"> </w:t>
      </w:r>
      <w:r>
        <w:rPr>
          <w:color w:val="333399"/>
        </w:rPr>
        <w:t>Tenderers’</w:t>
      </w:r>
      <w:r>
        <w:rPr>
          <w:color w:val="333399"/>
          <w:spacing w:val="-11"/>
        </w:rPr>
        <w:t xml:space="preserve"> </w:t>
      </w:r>
      <w:r>
        <w:rPr>
          <w:color w:val="333399"/>
          <w:spacing w:val="-2"/>
        </w:rPr>
        <w:t>Statement</w:t>
      </w:r>
    </w:p>
    <w:p w14:paraId="3E05D5B8" w14:textId="77777777" w:rsidR="00A0027B" w:rsidRDefault="00052D78">
      <w:pPr>
        <w:pStyle w:val="BodyText"/>
        <w:spacing w:before="4"/>
        <w:rPr>
          <w:b/>
          <w:sz w:val="4"/>
        </w:rPr>
      </w:pPr>
      <w:r>
        <w:rPr>
          <w:b/>
          <w:noProof/>
          <w:sz w:val="4"/>
        </w:rPr>
        <mc:AlternateContent>
          <mc:Choice Requires="wps">
            <w:drawing>
              <wp:anchor distT="0" distB="0" distL="0" distR="0" simplePos="0" relativeHeight="487608320" behindDoc="1" locked="0" layoutInCell="1" allowOverlap="1" wp14:anchorId="4FC0B3C7" wp14:editId="2EBDC8B6">
                <wp:simplePos x="0" y="0"/>
                <wp:positionH relativeFrom="page">
                  <wp:posOffset>882700</wp:posOffset>
                </wp:positionH>
                <wp:positionV relativeFrom="paragraph">
                  <wp:posOffset>49133</wp:posOffset>
                </wp:positionV>
                <wp:extent cx="5798185" cy="2794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4DDA468" id="Graphic 123" o:spid="_x0000_s1026" style="position:absolute;margin-left:69.5pt;margin-top:3.85pt;width:456.55pt;height:2.2pt;z-index:-1570816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" path="m5798184,l,,,27431r5798184,l5798184,xe" fillcolor="#339" stroked="f">
                <v:path arrowok="t"/>
                <w10:wrap type="topAndBottom" anchorx="page"/>
              </v:shape>
            </w:pict>
          </mc:Fallback>
        </mc:AlternateContent>
      </w:r>
    </w:p>
    <w:p w14:paraId="00E4DBD8" w14:textId="77777777" w:rsidR="00A0027B" w:rsidRDefault="00052D78">
      <w:pPr>
        <w:pStyle w:val="BodyText"/>
        <w:spacing w:before="163" w:line="276" w:lineRule="auto"/>
        <w:ind w:left="143" w:right="276"/>
      </w:pPr>
      <w:r>
        <w:t>[Tenderers</w:t>
      </w:r>
      <w:r>
        <w:rPr>
          <w:spacing w:val="32"/>
        </w:rPr>
        <w:t xml:space="preserve"> </w:t>
      </w:r>
      <w:r>
        <w:t>shall</w:t>
      </w:r>
      <w:r>
        <w:rPr>
          <w:spacing w:val="34"/>
        </w:rPr>
        <w:t xml:space="preserve"> </w:t>
      </w:r>
      <w:r>
        <w:t>complete</w:t>
      </w:r>
      <w:r>
        <w:rPr>
          <w:spacing w:val="32"/>
        </w:rPr>
        <w:t xml:space="preserve"> </w:t>
      </w:r>
      <w:r>
        <w:t>and</w:t>
      </w:r>
      <w:r>
        <w:rPr>
          <w:spacing w:val="33"/>
        </w:rPr>
        <w:t xml:space="preserve"> </w:t>
      </w:r>
      <w:r>
        <w:t>return</w:t>
      </w:r>
      <w:r>
        <w:rPr>
          <w:spacing w:val="31"/>
        </w:rPr>
        <w:t xml:space="preserve"> </w:t>
      </w:r>
      <w:r>
        <w:t>the</w:t>
      </w:r>
      <w:r>
        <w:rPr>
          <w:spacing w:val="34"/>
        </w:rPr>
        <w:t xml:space="preserve"> </w:t>
      </w:r>
      <w:r>
        <w:t>following</w:t>
      </w:r>
      <w:r>
        <w:rPr>
          <w:spacing w:val="30"/>
        </w:rPr>
        <w:t xml:space="preserve"> </w:t>
      </w:r>
      <w:r>
        <w:t>form</w:t>
      </w:r>
      <w:r>
        <w:rPr>
          <w:spacing w:val="33"/>
        </w:rPr>
        <w:t xml:space="preserve"> </w:t>
      </w:r>
      <w:r>
        <w:t>of</w:t>
      </w:r>
      <w:r>
        <w:rPr>
          <w:spacing w:val="32"/>
        </w:rPr>
        <w:t xml:space="preserve"> </w:t>
      </w:r>
      <w:r>
        <w:t>Tenderers’</w:t>
      </w:r>
      <w:r>
        <w:rPr>
          <w:spacing w:val="34"/>
        </w:rPr>
        <w:t xml:space="preserve"> </w:t>
      </w:r>
      <w:r>
        <w:t>Statement</w:t>
      </w:r>
      <w:r>
        <w:rPr>
          <w:spacing w:val="32"/>
        </w:rPr>
        <w:t xml:space="preserve"> </w:t>
      </w:r>
      <w:r>
        <w:t>printed</w:t>
      </w:r>
      <w:r>
        <w:rPr>
          <w:spacing w:val="31"/>
        </w:rPr>
        <w:t xml:space="preserve"> </w:t>
      </w:r>
      <w:r>
        <w:t>on</w:t>
      </w:r>
      <w:r>
        <w:rPr>
          <w:spacing w:val="33"/>
        </w:rPr>
        <w:t xml:space="preserve"> </w:t>
      </w:r>
      <w:r>
        <w:t>the Tenderers’ headed notepaper and signed by the Tenderer.]</w:t>
      </w:r>
    </w:p>
    <w:p w14:paraId="66D29255" w14:textId="77777777" w:rsidR="00A0027B" w:rsidRDefault="00A0027B">
      <w:pPr>
        <w:pStyle w:val="BodyText"/>
      </w:pPr>
    </w:p>
    <w:p w14:paraId="3744AECE" w14:textId="77777777" w:rsidR="00A0027B" w:rsidRDefault="00A0027B">
      <w:pPr>
        <w:pStyle w:val="BodyText"/>
        <w:spacing w:before="11"/>
      </w:pPr>
    </w:p>
    <w:p w14:paraId="60F2F7AA" w14:textId="77777777" w:rsidR="00A0027B" w:rsidRDefault="00052D78">
      <w:pPr>
        <w:ind w:left="6" w:right="141"/>
        <w:jc w:val="center"/>
        <w:rPr>
          <w:b/>
        </w:rPr>
      </w:pPr>
      <w:r>
        <w:rPr>
          <w:b/>
        </w:rPr>
        <w:t>TENDERERS’</w:t>
      </w:r>
      <w:r>
        <w:rPr>
          <w:b/>
          <w:spacing w:val="-6"/>
        </w:rPr>
        <w:t xml:space="preserve"> </w:t>
      </w:r>
      <w:r>
        <w:rPr>
          <w:b/>
          <w:spacing w:val="-2"/>
        </w:rPr>
        <w:t>STATEMENT</w:t>
      </w:r>
    </w:p>
    <w:p w14:paraId="64142500" w14:textId="77777777" w:rsidR="00A0027B" w:rsidRDefault="00A0027B">
      <w:pPr>
        <w:pStyle w:val="BodyText"/>
        <w:rPr>
          <w:b/>
        </w:rPr>
      </w:pPr>
    </w:p>
    <w:p w14:paraId="73DC4E95" w14:textId="77777777" w:rsidR="00A0027B" w:rsidRDefault="00A0027B">
      <w:pPr>
        <w:pStyle w:val="BodyText"/>
        <w:spacing w:before="54"/>
        <w:rPr>
          <w:b/>
        </w:rPr>
      </w:pPr>
    </w:p>
    <w:p w14:paraId="65BFA54F" w14:textId="7F630F29" w:rsidR="00A0027B" w:rsidRDefault="00052D78">
      <w:pPr>
        <w:pStyle w:val="BodyText"/>
        <w:ind w:left="143"/>
      </w:pPr>
      <w:r>
        <w:t>TO:</w:t>
      </w:r>
      <w:r>
        <w:rPr>
          <w:spacing w:val="41"/>
        </w:rPr>
        <w:t xml:space="preserve"> </w:t>
      </w:r>
      <w:r w:rsidR="00B37067">
        <w:rPr>
          <w:color w:val="000000"/>
        </w:rPr>
        <w:t>The Irish Prison Service</w:t>
      </w:r>
      <w:r>
        <w:rPr>
          <w:color w:val="000000"/>
          <w:spacing w:val="-2"/>
        </w:rPr>
        <w:t xml:space="preserve"> </w:t>
      </w:r>
      <w:r>
        <w:rPr>
          <w:color w:val="000000"/>
        </w:rPr>
        <w:t>(the</w:t>
      </w:r>
      <w:r>
        <w:rPr>
          <w:color w:val="000000"/>
          <w:spacing w:val="-6"/>
        </w:rPr>
        <w:t xml:space="preserve"> </w:t>
      </w:r>
      <w:r>
        <w:rPr>
          <w:color w:val="000000"/>
        </w:rPr>
        <w:t>“Contracting</w:t>
      </w:r>
      <w:r>
        <w:rPr>
          <w:color w:val="000000"/>
          <w:spacing w:val="-5"/>
        </w:rPr>
        <w:t xml:space="preserve"> </w:t>
      </w:r>
      <w:r>
        <w:rPr>
          <w:color w:val="000000"/>
          <w:spacing w:val="-2"/>
        </w:rPr>
        <w:t>Authority”)</w:t>
      </w:r>
    </w:p>
    <w:p w14:paraId="0435B938" w14:textId="6DA4A73B" w:rsidR="00A0027B" w:rsidRDefault="00052D78">
      <w:pPr>
        <w:pStyle w:val="BodyText"/>
        <w:spacing w:before="161"/>
        <w:ind w:left="143"/>
      </w:pPr>
      <w:r>
        <w:t>RE:</w:t>
      </w:r>
      <w:r>
        <w:rPr>
          <w:spacing w:val="-2"/>
        </w:rPr>
        <w:t xml:space="preserve"> </w:t>
      </w:r>
      <w:r>
        <w:t>Request</w:t>
      </w:r>
      <w:r>
        <w:rPr>
          <w:spacing w:val="-5"/>
        </w:rPr>
        <w:t xml:space="preserve"> </w:t>
      </w:r>
      <w:r>
        <w:t>for</w:t>
      </w:r>
      <w:r>
        <w:rPr>
          <w:spacing w:val="-6"/>
        </w:rPr>
        <w:t xml:space="preserve"> </w:t>
      </w:r>
      <w:r>
        <w:t>Tenders</w:t>
      </w:r>
      <w:r>
        <w:rPr>
          <w:spacing w:val="-3"/>
        </w:rPr>
        <w:t xml:space="preserve"> </w:t>
      </w:r>
      <w:r>
        <w:t>for</w:t>
      </w:r>
      <w:r>
        <w:rPr>
          <w:spacing w:val="-5"/>
        </w:rPr>
        <w:t xml:space="preserve"> </w:t>
      </w:r>
      <w:r>
        <w:t>the</w:t>
      </w:r>
      <w:r>
        <w:rPr>
          <w:spacing w:val="-3"/>
        </w:rPr>
        <w:t xml:space="preserve"> </w:t>
      </w:r>
      <w:r w:rsidR="00B37067">
        <w:t>Provision of Pest Control Services to the Irish Prison Service</w:t>
      </w:r>
    </w:p>
    <w:p w14:paraId="1C0F53F1" w14:textId="77777777" w:rsidR="00A0027B" w:rsidRDefault="00A0027B">
      <w:pPr>
        <w:pStyle w:val="BodyText"/>
      </w:pPr>
    </w:p>
    <w:p w14:paraId="1313F9AE" w14:textId="77777777" w:rsidR="00A0027B" w:rsidRDefault="00A0027B">
      <w:pPr>
        <w:pStyle w:val="BodyText"/>
        <w:spacing w:before="51"/>
      </w:pPr>
    </w:p>
    <w:p w14:paraId="005E3360" w14:textId="77777777" w:rsidR="00A0027B" w:rsidRDefault="00052D78">
      <w:pPr>
        <w:pStyle w:val="BodyText"/>
        <w:spacing w:before="1" w:line="276" w:lineRule="auto"/>
        <w:ind w:left="143" w:right="276"/>
        <w:jc w:val="both"/>
      </w:pPr>
      <w:r>
        <w:t>Having examined your Request for Tenders (the “RFT”) including the Instructions to Tenderers, the Selection and Award Criteria, the Requirements and Specifications, and the Terms and Conditions of the Services Contract, we hereby declare the following:</w:t>
      </w:r>
    </w:p>
    <w:p w14:paraId="38E58EF7" w14:textId="77777777" w:rsidR="00A0027B" w:rsidRDefault="00A0027B">
      <w:pPr>
        <w:pStyle w:val="BodyText"/>
        <w:spacing w:before="4" w:after="1"/>
        <w:rPr>
          <w:sz w:val="13"/>
        </w:rPr>
      </w:pPr>
    </w:p>
    <w:tbl>
      <w:tblPr>
        <w:tblW w:w="0" w:type="auto"/>
        <w:tblInd w:w="209" w:type="dxa"/>
        <w:tblLayout w:type="fixed"/>
        <w:tblCellMar>
          <w:left w:w="0" w:type="dxa"/>
          <w:right w:w="0" w:type="dxa"/>
        </w:tblCellMar>
        <w:tblLook w:val="01E0" w:firstRow="1" w:lastRow="1" w:firstColumn="1" w:lastColumn="1" w:noHBand="0" w:noVBand="0"/>
      </w:tblPr>
      <w:tblGrid>
        <w:gridCol w:w="538"/>
        <w:gridCol w:w="8420"/>
      </w:tblGrid>
      <w:tr w:rsidR="00A0027B" w14:paraId="7A86DF55" w14:textId="77777777">
        <w:trPr>
          <w:trHeight w:val="633"/>
        </w:trPr>
        <w:tc>
          <w:tcPr>
            <w:tcW w:w="538" w:type="dxa"/>
          </w:tcPr>
          <w:p w14:paraId="59AA7033" w14:textId="77777777" w:rsidR="00A0027B" w:rsidRDefault="00052D78">
            <w:pPr>
              <w:pStyle w:val="TableParagraph"/>
              <w:spacing w:line="225" w:lineRule="exact"/>
              <w:ind w:left="50"/>
            </w:pPr>
            <w:r>
              <w:rPr>
                <w:color w:val="0000FF"/>
                <w:spacing w:val="-5"/>
              </w:rPr>
              <w:t>1.</w:t>
            </w:r>
          </w:p>
        </w:tc>
        <w:tc>
          <w:tcPr>
            <w:tcW w:w="8420" w:type="dxa"/>
          </w:tcPr>
          <w:p w14:paraId="7A9F2DEA" w14:textId="77777777" w:rsidR="00A0027B" w:rsidRDefault="00052D78">
            <w:pPr>
              <w:pStyle w:val="TableParagraph"/>
              <w:spacing w:line="225" w:lineRule="exact"/>
              <w:ind w:left="318"/>
            </w:pPr>
            <w:r>
              <w:t>We</w:t>
            </w:r>
            <w:r>
              <w:rPr>
                <w:spacing w:val="-12"/>
              </w:rPr>
              <w:t xml:space="preserve"> </w:t>
            </w:r>
            <w:r>
              <w:t>understand</w:t>
            </w:r>
            <w:r>
              <w:rPr>
                <w:spacing w:val="-11"/>
              </w:rPr>
              <w:t xml:space="preserve"> </w:t>
            </w:r>
            <w:r>
              <w:t>the</w:t>
            </w:r>
            <w:r>
              <w:rPr>
                <w:spacing w:val="-9"/>
              </w:rPr>
              <w:t xml:space="preserve"> </w:t>
            </w:r>
            <w:r>
              <w:t>nature</w:t>
            </w:r>
            <w:r>
              <w:rPr>
                <w:spacing w:val="-12"/>
              </w:rPr>
              <w:t xml:space="preserve"> </w:t>
            </w:r>
            <w:r>
              <w:t>and</w:t>
            </w:r>
            <w:r>
              <w:rPr>
                <w:spacing w:val="-8"/>
              </w:rPr>
              <w:t xml:space="preserve"> </w:t>
            </w:r>
            <w:r>
              <w:t>extent</w:t>
            </w:r>
            <w:r>
              <w:rPr>
                <w:spacing w:val="-10"/>
              </w:rPr>
              <w:t xml:space="preserve"> </w:t>
            </w:r>
            <w:r>
              <w:t>of</w:t>
            </w:r>
            <w:r>
              <w:rPr>
                <w:spacing w:val="-10"/>
              </w:rPr>
              <w:t xml:space="preserve"> </w:t>
            </w:r>
            <w:r>
              <w:t>the</w:t>
            </w:r>
            <w:r>
              <w:rPr>
                <w:spacing w:val="-8"/>
              </w:rPr>
              <w:t xml:space="preserve"> </w:t>
            </w:r>
            <w:r>
              <w:t>Services</w:t>
            </w:r>
            <w:r>
              <w:rPr>
                <w:spacing w:val="-9"/>
              </w:rPr>
              <w:t xml:space="preserve"> </w:t>
            </w:r>
            <w:r>
              <w:t>required</w:t>
            </w:r>
            <w:r>
              <w:rPr>
                <w:spacing w:val="-8"/>
              </w:rPr>
              <w:t xml:space="preserve"> </w:t>
            </w:r>
            <w:r>
              <w:t>to</w:t>
            </w:r>
            <w:r>
              <w:rPr>
                <w:spacing w:val="-9"/>
              </w:rPr>
              <w:t xml:space="preserve"> </w:t>
            </w:r>
            <w:r>
              <w:t>be</w:t>
            </w:r>
            <w:r>
              <w:rPr>
                <w:spacing w:val="-9"/>
              </w:rPr>
              <w:t xml:space="preserve"> </w:t>
            </w:r>
            <w:r>
              <w:t>delivered</w:t>
            </w:r>
            <w:r>
              <w:rPr>
                <w:spacing w:val="-11"/>
              </w:rPr>
              <w:t xml:space="preserve"> </w:t>
            </w:r>
            <w:r>
              <w:t>as</w:t>
            </w:r>
            <w:r>
              <w:rPr>
                <w:spacing w:val="-11"/>
              </w:rPr>
              <w:t xml:space="preserve"> </w:t>
            </w:r>
            <w:r>
              <w:rPr>
                <w:spacing w:val="-2"/>
              </w:rPr>
              <w:t>described</w:t>
            </w:r>
          </w:p>
          <w:p w14:paraId="47B15E99" w14:textId="77777777" w:rsidR="00A0027B" w:rsidRDefault="00052D78">
            <w:pPr>
              <w:pStyle w:val="TableParagraph"/>
              <w:spacing w:before="41"/>
              <w:ind w:left="318"/>
            </w:pPr>
            <w:r>
              <w:t>in</w:t>
            </w:r>
            <w:r>
              <w:rPr>
                <w:spacing w:val="-8"/>
              </w:rPr>
              <w:t xml:space="preserve"> </w:t>
            </w:r>
            <w:r>
              <w:t>Requirements</w:t>
            </w:r>
            <w:r>
              <w:rPr>
                <w:spacing w:val="-6"/>
              </w:rPr>
              <w:t xml:space="preserve"> </w:t>
            </w:r>
            <w:r>
              <w:t>and</w:t>
            </w:r>
            <w:r>
              <w:rPr>
                <w:spacing w:val="-5"/>
              </w:rPr>
              <w:t xml:space="preserve"> </w:t>
            </w:r>
            <w:r>
              <w:t>Specifications</w:t>
            </w:r>
            <w:r>
              <w:rPr>
                <w:spacing w:val="-6"/>
              </w:rPr>
              <w:t xml:space="preserve"> </w:t>
            </w:r>
            <w:r>
              <w:t>at</w:t>
            </w:r>
            <w:r>
              <w:rPr>
                <w:spacing w:val="-4"/>
              </w:rPr>
              <w:t xml:space="preserve"> </w:t>
            </w:r>
            <w:r>
              <w:t>Appendix</w:t>
            </w:r>
            <w:r>
              <w:rPr>
                <w:spacing w:val="-6"/>
              </w:rPr>
              <w:t xml:space="preserve"> </w:t>
            </w:r>
            <w:r>
              <w:t>1</w:t>
            </w:r>
            <w:r>
              <w:rPr>
                <w:spacing w:val="-4"/>
              </w:rPr>
              <w:t xml:space="preserve"> </w:t>
            </w:r>
            <w:r>
              <w:t>to</w:t>
            </w:r>
            <w:r>
              <w:rPr>
                <w:spacing w:val="-5"/>
              </w:rPr>
              <w:t xml:space="preserve"> </w:t>
            </w:r>
            <w:r>
              <w:t>the</w:t>
            </w:r>
            <w:r>
              <w:rPr>
                <w:spacing w:val="-4"/>
              </w:rPr>
              <w:t xml:space="preserve"> RFT.</w:t>
            </w:r>
          </w:p>
        </w:tc>
      </w:tr>
      <w:tr w:rsidR="00A0027B" w14:paraId="784B1854" w14:textId="77777777">
        <w:trPr>
          <w:trHeight w:val="1354"/>
        </w:trPr>
        <w:tc>
          <w:tcPr>
            <w:tcW w:w="538" w:type="dxa"/>
          </w:tcPr>
          <w:p w14:paraId="2332B239" w14:textId="77777777" w:rsidR="00A0027B" w:rsidRDefault="00052D78">
            <w:pPr>
              <w:pStyle w:val="TableParagraph"/>
              <w:spacing w:before="59"/>
              <w:ind w:left="50"/>
            </w:pPr>
            <w:r>
              <w:rPr>
                <w:color w:val="0000FF"/>
                <w:spacing w:val="-5"/>
              </w:rPr>
              <w:t>2.</w:t>
            </w:r>
          </w:p>
        </w:tc>
        <w:tc>
          <w:tcPr>
            <w:tcW w:w="8420" w:type="dxa"/>
          </w:tcPr>
          <w:p w14:paraId="6AEBEF60" w14:textId="77777777" w:rsidR="00A0027B" w:rsidRDefault="00052D78">
            <w:pPr>
              <w:pStyle w:val="TableParagraph"/>
              <w:spacing w:before="59" w:line="276" w:lineRule="auto"/>
              <w:ind w:left="318" w:right="49"/>
              <w:jc w:val="both"/>
            </w:pPr>
            <w:r>
              <w:t>We accept all of the Terms and Conditions of the RFT, the Services Contract and the Confidentiality</w:t>
            </w:r>
            <w:r>
              <w:rPr>
                <w:spacing w:val="-13"/>
              </w:rPr>
              <w:t xml:space="preserve"> </w:t>
            </w:r>
            <w:r>
              <w:t>Agreement</w:t>
            </w:r>
            <w:r>
              <w:rPr>
                <w:spacing w:val="-12"/>
              </w:rPr>
              <w:t xml:space="preserve"> </w:t>
            </w:r>
            <w:r>
              <w:t>and</w:t>
            </w:r>
            <w:r>
              <w:rPr>
                <w:spacing w:val="-13"/>
              </w:rPr>
              <w:t xml:space="preserve"> </w:t>
            </w:r>
            <w:r>
              <w:t>agree</w:t>
            </w:r>
            <w:r>
              <w:rPr>
                <w:spacing w:val="-12"/>
              </w:rPr>
              <w:t xml:space="preserve"> </w:t>
            </w:r>
            <w:r>
              <w:t>if</w:t>
            </w:r>
            <w:r>
              <w:rPr>
                <w:spacing w:val="-13"/>
              </w:rPr>
              <w:t xml:space="preserve"> </w:t>
            </w:r>
            <w:r>
              <w:t>awarded</w:t>
            </w:r>
            <w:r>
              <w:rPr>
                <w:spacing w:val="-12"/>
              </w:rPr>
              <w:t xml:space="preserve"> </w:t>
            </w:r>
            <w:r>
              <w:t>a</w:t>
            </w:r>
            <w:r>
              <w:rPr>
                <w:spacing w:val="-13"/>
              </w:rPr>
              <w:t xml:space="preserve"> </w:t>
            </w:r>
            <w:r>
              <w:t>Services</w:t>
            </w:r>
            <w:r>
              <w:rPr>
                <w:spacing w:val="-12"/>
              </w:rPr>
              <w:t xml:space="preserve"> </w:t>
            </w:r>
            <w:r>
              <w:t>Contract</w:t>
            </w:r>
            <w:r>
              <w:rPr>
                <w:spacing w:val="-12"/>
              </w:rPr>
              <w:t xml:space="preserve"> </w:t>
            </w:r>
            <w:r>
              <w:t>to</w:t>
            </w:r>
            <w:r>
              <w:rPr>
                <w:spacing w:val="-13"/>
              </w:rPr>
              <w:t xml:space="preserve"> </w:t>
            </w:r>
            <w:r>
              <w:t>execute</w:t>
            </w:r>
            <w:r>
              <w:rPr>
                <w:spacing w:val="-12"/>
              </w:rPr>
              <w:t xml:space="preserve"> </w:t>
            </w:r>
            <w:r>
              <w:t>the</w:t>
            </w:r>
            <w:r>
              <w:rPr>
                <w:spacing w:val="-13"/>
              </w:rPr>
              <w:t xml:space="preserve"> </w:t>
            </w:r>
            <w:r>
              <w:t>Services Contract</w:t>
            </w:r>
            <w:r>
              <w:rPr>
                <w:spacing w:val="-2"/>
              </w:rPr>
              <w:t xml:space="preserve"> </w:t>
            </w:r>
            <w:r>
              <w:t>at</w:t>
            </w:r>
            <w:r>
              <w:rPr>
                <w:spacing w:val="-2"/>
              </w:rPr>
              <w:t xml:space="preserve"> </w:t>
            </w:r>
            <w:r>
              <w:t>Appendix</w:t>
            </w:r>
            <w:r>
              <w:rPr>
                <w:spacing w:val="-2"/>
              </w:rPr>
              <w:t xml:space="preserve"> </w:t>
            </w:r>
            <w:r>
              <w:t>5</w:t>
            </w:r>
            <w:r>
              <w:rPr>
                <w:spacing w:val="-1"/>
              </w:rPr>
              <w:t xml:space="preserve"> </w:t>
            </w:r>
            <w:r>
              <w:t>to</w:t>
            </w:r>
            <w:r>
              <w:rPr>
                <w:spacing w:val="-1"/>
              </w:rPr>
              <w:t xml:space="preserve"> </w:t>
            </w:r>
            <w:r>
              <w:t>the</w:t>
            </w:r>
            <w:r>
              <w:rPr>
                <w:spacing w:val="-2"/>
              </w:rPr>
              <w:t xml:space="preserve"> </w:t>
            </w:r>
            <w:r>
              <w:t>RFT</w:t>
            </w:r>
            <w:r>
              <w:rPr>
                <w:spacing w:val="-2"/>
              </w:rPr>
              <w:t xml:space="preserve"> </w:t>
            </w:r>
            <w:r>
              <w:t>and</w:t>
            </w:r>
            <w:r>
              <w:rPr>
                <w:spacing w:val="-4"/>
              </w:rPr>
              <w:t xml:space="preserve"> </w:t>
            </w:r>
            <w:r>
              <w:t>the</w:t>
            </w:r>
            <w:r>
              <w:rPr>
                <w:spacing w:val="-2"/>
              </w:rPr>
              <w:t xml:space="preserve"> </w:t>
            </w:r>
            <w:r>
              <w:t>Confidentiality</w:t>
            </w:r>
            <w:r>
              <w:rPr>
                <w:spacing w:val="-1"/>
              </w:rPr>
              <w:t xml:space="preserve"> </w:t>
            </w:r>
            <w:r>
              <w:t>Agreement</w:t>
            </w:r>
            <w:r>
              <w:rPr>
                <w:spacing w:val="-2"/>
              </w:rPr>
              <w:t xml:space="preserve"> </w:t>
            </w:r>
            <w:r>
              <w:t>at</w:t>
            </w:r>
            <w:r>
              <w:rPr>
                <w:spacing w:val="-2"/>
              </w:rPr>
              <w:t xml:space="preserve"> </w:t>
            </w:r>
            <w:r>
              <w:t>Appendix</w:t>
            </w:r>
            <w:r>
              <w:rPr>
                <w:spacing w:val="-3"/>
              </w:rPr>
              <w:t xml:space="preserve"> </w:t>
            </w:r>
            <w:r>
              <w:t>6</w:t>
            </w:r>
            <w:r>
              <w:rPr>
                <w:spacing w:val="-1"/>
              </w:rPr>
              <w:t xml:space="preserve"> </w:t>
            </w:r>
            <w:r>
              <w:t>to</w:t>
            </w:r>
            <w:r>
              <w:rPr>
                <w:spacing w:val="-1"/>
              </w:rPr>
              <w:t xml:space="preserve"> </w:t>
            </w:r>
            <w:r>
              <w:t xml:space="preserve">the </w:t>
            </w:r>
            <w:r>
              <w:rPr>
                <w:spacing w:val="-4"/>
              </w:rPr>
              <w:t>RFT.</w:t>
            </w:r>
          </w:p>
        </w:tc>
      </w:tr>
      <w:tr w:rsidR="00A0027B" w14:paraId="33983D38" w14:textId="77777777">
        <w:trPr>
          <w:trHeight w:val="429"/>
        </w:trPr>
        <w:tc>
          <w:tcPr>
            <w:tcW w:w="538" w:type="dxa"/>
          </w:tcPr>
          <w:p w14:paraId="73F1426D" w14:textId="77777777" w:rsidR="00A0027B" w:rsidRDefault="00052D78">
            <w:pPr>
              <w:pStyle w:val="TableParagraph"/>
              <w:spacing w:before="60"/>
              <w:ind w:left="50"/>
            </w:pPr>
            <w:r>
              <w:rPr>
                <w:color w:val="0000FF"/>
                <w:spacing w:val="-5"/>
              </w:rPr>
              <w:t>3.</w:t>
            </w:r>
          </w:p>
        </w:tc>
        <w:tc>
          <w:tcPr>
            <w:tcW w:w="8420" w:type="dxa"/>
          </w:tcPr>
          <w:p w14:paraId="098E4FCE" w14:textId="77777777" w:rsidR="00A0027B" w:rsidRDefault="00052D78">
            <w:pPr>
              <w:pStyle w:val="TableParagraph"/>
              <w:spacing w:before="60"/>
              <w:ind w:left="318"/>
            </w:pPr>
            <w:r>
              <w:t>We</w:t>
            </w:r>
            <w:r>
              <w:rPr>
                <w:spacing w:val="-4"/>
              </w:rPr>
              <w:t xml:space="preserve"> </w:t>
            </w:r>
            <w:r>
              <w:t>accept</w:t>
            </w:r>
            <w:r>
              <w:rPr>
                <w:spacing w:val="-3"/>
              </w:rPr>
              <w:t xml:space="preserve"> </w:t>
            </w:r>
            <w:r>
              <w:t>all</w:t>
            </w:r>
            <w:r>
              <w:rPr>
                <w:spacing w:val="-3"/>
              </w:rPr>
              <w:t xml:space="preserve"> </w:t>
            </w:r>
            <w:r>
              <w:t>the</w:t>
            </w:r>
            <w:r>
              <w:rPr>
                <w:spacing w:val="-2"/>
              </w:rPr>
              <w:t xml:space="preserve"> </w:t>
            </w:r>
            <w:r>
              <w:t>Selection</w:t>
            </w:r>
            <w:r>
              <w:rPr>
                <w:spacing w:val="-4"/>
              </w:rPr>
              <w:t xml:space="preserve"> </w:t>
            </w:r>
            <w:r>
              <w:t>and</w:t>
            </w:r>
            <w:r>
              <w:rPr>
                <w:spacing w:val="-3"/>
              </w:rPr>
              <w:t xml:space="preserve"> </w:t>
            </w:r>
            <w:r>
              <w:t>Award</w:t>
            </w:r>
            <w:r>
              <w:rPr>
                <w:spacing w:val="-2"/>
              </w:rPr>
              <w:t xml:space="preserve"> </w:t>
            </w:r>
            <w:r>
              <w:t>Criteria</w:t>
            </w:r>
            <w:r>
              <w:rPr>
                <w:spacing w:val="-2"/>
              </w:rPr>
              <w:t xml:space="preserve"> </w:t>
            </w:r>
            <w:r>
              <w:t>as</w:t>
            </w:r>
            <w:r>
              <w:rPr>
                <w:spacing w:val="-4"/>
              </w:rPr>
              <w:t xml:space="preserve"> </w:t>
            </w:r>
            <w:r>
              <w:t>set</w:t>
            </w:r>
            <w:r>
              <w:rPr>
                <w:spacing w:val="-3"/>
              </w:rPr>
              <w:t xml:space="preserve"> </w:t>
            </w:r>
            <w:r>
              <w:t>out</w:t>
            </w:r>
            <w:r>
              <w:rPr>
                <w:spacing w:val="-2"/>
              </w:rPr>
              <w:t xml:space="preserve"> </w:t>
            </w:r>
            <w:r>
              <w:t>in</w:t>
            </w:r>
            <w:r>
              <w:rPr>
                <w:spacing w:val="-3"/>
              </w:rPr>
              <w:t xml:space="preserve"> </w:t>
            </w:r>
            <w:r>
              <w:t>Part</w:t>
            </w:r>
            <w:r>
              <w:rPr>
                <w:spacing w:val="-1"/>
              </w:rPr>
              <w:t xml:space="preserve"> </w:t>
            </w:r>
            <w:r>
              <w:t>3</w:t>
            </w:r>
            <w:r>
              <w:rPr>
                <w:spacing w:val="-4"/>
              </w:rPr>
              <w:t xml:space="preserve"> </w:t>
            </w:r>
            <w:r>
              <w:t>of</w:t>
            </w:r>
            <w:r>
              <w:rPr>
                <w:spacing w:val="-4"/>
              </w:rPr>
              <w:t xml:space="preserve"> </w:t>
            </w:r>
            <w:r>
              <w:t>the</w:t>
            </w:r>
            <w:r>
              <w:rPr>
                <w:spacing w:val="-3"/>
              </w:rPr>
              <w:t xml:space="preserve"> </w:t>
            </w:r>
            <w:r>
              <w:rPr>
                <w:spacing w:val="-4"/>
              </w:rPr>
              <w:t>RFT.</w:t>
            </w:r>
          </w:p>
        </w:tc>
      </w:tr>
      <w:tr w:rsidR="00A0027B" w14:paraId="4B0B4057" w14:textId="77777777">
        <w:trPr>
          <w:trHeight w:val="737"/>
        </w:trPr>
        <w:tc>
          <w:tcPr>
            <w:tcW w:w="538" w:type="dxa"/>
          </w:tcPr>
          <w:p w14:paraId="72716DB3" w14:textId="77777777" w:rsidR="00A0027B" w:rsidRDefault="00052D78">
            <w:pPr>
              <w:pStyle w:val="TableParagraph"/>
              <w:spacing w:before="60"/>
              <w:ind w:left="50"/>
            </w:pPr>
            <w:r>
              <w:rPr>
                <w:color w:val="0000FF"/>
                <w:spacing w:val="-5"/>
              </w:rPr>
              <w:t>4.</w:t>
            </w:r>
          </w:p>
        </w:tc>
        <w:tc>
          <w:tcPr>
            <w:tcW w:w="8420" w:type="dxa"/>
          </w:tcPr>
          <w:p w14:paraId="048A5C80" w14:textId="77777777" w:rsidR="00A0027B" w:rsidRDefault="00052D78">
            <w:pPr>
              <w:pStyle w:val="TableParagraph"/>
              <w:spacing w:before="60" w:line="273" w:lineRule="auto"/>
              <w:ind w:left="318"/>
            </w:pPr>
            <w:r>
              <w:t>We agree to provide the Contracting Authority with the Services in accordance with the RFT and our Tender.</w:t>
            </w:r>
          </w:p>
        </w:tc>
      </w:tr>
      <w:tr w:rsidR="00A0027B" w14:paraId="471E0C94" w14:textId="77777777">
        <w:trPr>
          <w:trHeight w:val="1046"/>
        </w:trPr>
        <w:tc>
          <w:tcPr>
            <w:tcW w:w="538" w:type="dxa"/>
          </w:tcPr>
          <w:p w14:paraId="09B01908" w14:textId="77777777" w:rsidR="00A0027B" w:rsidRDefault="00052D78">
            <w:pPr>
              <w:pStyle w:val="TableParagraph"/>
              <w:spacing w:before="60"/>
              <w:ind w:left="50"/>
            </w:pPr>
            <w:r>
              <w:rPr>
                <w:color w:val="0000FF"/>
                <w:spacing w:val="-5"/>
              </w:rPr>
              <w:t>5.</w:t>
            </w:r>
          </w:p>
        </w:tc>
        <w:tc>
          <w:tcPr>
            <w:tcW w:w="8420" w:type="dxa"/>
          </w:tcPr>
          <w:p w14:paraId="43BD1010" w14:textId="77777777" w:rsidR="00A0027B" w:rsidRDefault="00052D78">
            <w:pPr>
              <w:pStyle w:val="TableParagraph"/>
              <w:spacing w:before="60" w:line="276" w:lineRule="auto"/>
              <w:ind w:left="318" w:right="48"/>
              <w:jc w:val="both"/>
            </w:pPr>
            <w:r>
              <w:t xml:space="preserve">We agree that, if awarded any Services Contract, we shall, in the performance of such contract, comply with all applicable obligations in the field of environmental, social and </w:t>
            </w:r>
            <w:proofErr w:type="spellStart"/>
            <w:r>
              <w:t>labour</w:t>
            </w:r>
            <w:proofErr w:type="spellEnd"/>
            <w:r>
              <w:t xml:space="preserve"> law.</w:t>
            </w:r>
          </w:p>
        </w:tc>
      </w:tr>
      <w:tr w:rsidR="00A0027B" w14:paraId="696A298C" w14:textId="77777777">
        <w:trPr>
          <w:trHeight w:val="429"/>
        </w:trPr>
        <w:tc>
          <w:tcPr>
            <w:tcW w:w="538" w:type="dxa"/>
          </w:tcPr>
          <w:p w14:paraId="66D570A4" w14:textId="77777777" w:rsidR="00A0027B" w:rsidRDefault="00052D78">
            <w:pPr>
              <w:pStyle w:val="TableParagraph"/>
              <w:spacing w:before="60"/>
              <w:ind w:left="50"/>
            </w:pPr>
            <w:r>
              <w:rPr>
                <w:color w:val="0000FF"/>
                <w:spacing w:val="-5"/>
              </w:rPr>
              <w:t>6.</w:t>
            </w:r>
          </w:p>
        </w:tc>
        <w:tc>
          <w:tcPr>
            <w:tcW w:w="8420" w:type="dxa"/>
          </w:tcPr>
          <w:p w14:paraId="254F2C7B" w14:textId="77777777" w:rsidR="00A0027B" w:rsidRDefault="00052D78">
            <w:pPr>
              <w:pStyle w:val="TableParagraph"/>
              <w:spacing w:before="60"/>
              <w:ind w:left="318"/>
            </w:pPr>
            <w:r>
              <w:t>We</w:t>
            </w:r>
            <w:r>
              <w:rPr>
                <w:spacing w:val="-5"/>
              </w:rPr>
              <w:t xml:space="preserve"> </w:t>
            </w:r>
            <w:r>
              <w:t>confirm</w:t>
            </w:r>
            <w:r>
              <w:rPr>
                <w:spacing w:val="-2"/>
              </w:rPr>
              <w:t xml:space="preserve"> </w:t>
            </w:r>
            <w:r>
              <w:t>that</w:t>
            </w:r>
            <w:r>
              <w:rPr>
                <w:spacing w:val="-5"/>
              </w:rPr>
              <w:t xml:space="preserve"> </w:t>
            </w:r>
            <w:r>
              <w:t>we</w:t>
            </w:r>
            <w:r>
              <w:rPr>
                <w:spacing w:val="-2"/>
              </w:rPr>
              <w:t xml:space="preserve"> </w:t>
            </w:r>
            <w:r>
              <w:t>have</w:t>
            </w:r>
            <w:r>
              <w:rPr>
                <w:spacing w:val="-3"/>
              </w:rPr>
              <w:t xml:space="preserve"> </w:t>
            </w:r>
            <w:r>
              <w:t>complied</w:t>
            </w:r>
            <w:r>
              <w:rPr>
                <w:spacing w:val="-2"/>
              </w:rPr>
              <w:t xml:space="preserve"> </w:t>
            </w:r>
            <w:r>
              <w:t>with</w:t>
            </w:r>
            <w:r>
              <w:rPr>
                <w:spacing w:val="-7"/>
              </w:rPr>
              <w:t xml:space="preserve"> </w:t>
            </w:r>
            <w:r>
              <w:t>all</w:t>
            </w:r>
            <w:r>
              <w:rPr>
                <w:spacing w:val="-2"/>
              </w:rPr>
              <w:t xml:space="preserve"> </w:t>
            </w:r>
            <w:r>
              <w:t>requirements</w:t>
            </w:r>
            <w:r>
              <w:rPr>
                <w:spacing w:val="-2"/>
              </w:rPr>
              <w:t xml:space="preserve"> </w:t>
            </w:r>
            <w:r>
              <w:t>as</w:t>
            </w:r>
            <w:r>
              <w:rPr>
                <w:spacing w:val="-2"/>
              </w:rPr>
              <w:t xml:space="preserve"> </w:t>
            </w:r>
            <w:r>
              <w:t>set</w:t>
            </w:r>
            <w:r>
              <w:rPr>
                <w:spacing w:val="-5"/>
              </w:rPr>
              <w:t xml:space="preserve"> </w:t>
            </w:r>
            <w:r>
              <w:t>out</w:t>
            </w:r>
            <w:r>
              <w:rPr>
                <w:spacing w:val="-2"/>
              </w:rPr>
              <w:t xml:space="preserve"> </w:t>
            </w:r>
            <w:r>
              <w:t>at</w:t>
            </w:r>
            <w:r>
              <w:rPr>
                <w:spacing w:val="-5"/>
              </w:rPr>
              <w:t xml:space="preserve"> </w:t>
            </w:r>
            <w:r>
              <w:t>Part</w:t>
            </w:r>
            <w:r>
              <w:rPr>
                <w:spacing w:val="-4"/>
              </w:rPr>
              <w:t xml:space="preserve"> </w:t>
            </w:r>
            <w:r>
              <w:t>2</w:t>
            </w:r>
            <w:r>
              <w:rPr>
                <w:spacing w:val="-4"/>
              </w:rPr>
              <w:t xml:space="preserve"> </w:t>
            </w:r>
            <w:r>
              <w:t>of</w:t>
            </w:r>
            <w:r>
              <w:rPr>
                <w:spacing w:val="-3"/>
              </w:rPr>
              <w:t xml:space="preserve"> </w:t>
            </w:r>
            <w:r>
              <w:t>the</w:t>
            </w:r>
            <w:r>
              <w:rPr>
                <w:spacing w:val="-2"/>
              </w:rPr>
              <w:t xml:space="preserve"> </w:t>
            </w:r>
            <w:r>
              <w:rPr>
                <w:spacing w:val="-4"/>
              </w:rPr>
              <w:t>RFT.</w:t>
            </w:r>
          </w:p>
        </w:tc>
      </w:tr>
      <w:tr w:rsidR="00A0027B" w14:paraId="09EA793A" w14:textId="77777777">
        <w:trPr>
          <w:trHeight w:val="736"/>
        </w:trPr>
        <w:tc>
          <w:tcPr>
            <w:tcW w:w="538" w:type="dxa"/>
          </w:tcPr>
          <w:p w14:paraId="28C8C8E9" w14:textId="77777777" w:rsidR="00A0027B" w:rsidRDefault="00052D78">
            <w:pPr>
              <w:pStyle w:val="TableParagraph"/>
              <w:spacing w:before="60"/>
              <w:ind w:left="50"/>
            </w:pPr>
            <w:r>
              <w:rPr>
                <w:color w:val="0000FF"/>
                <w:spacing w:val="-5"/>
              </w:rPr>
              <w:t>7.</w:t>
            </w:r>
          </w:p>
        </w:tc>
        <w:tc>
          <w:tcPr>
            <w:tcW w:w="8420" w:type="dxa"/>
          </w:tcPr>
          <w:p w14:paraId="39D05F72" w14:textId="77777777" w:rsidR="00A0027B" w:rsidRDefault="00052D78">
            <w:pPr>
              <w:pStyle w:val="TableParagraph"/>
              <w:spacing w:before="60" w:line="273" w:lineRule="auto"/>
              <w:ind w:left="318"/>
            </w:pPr>
            <w:r>
              <w:t>We confirm that all prices quoted in our Tender will remain valid for the period of time</w:t>
            </w:r>
            <w:r>
              <w:rPr>
                <w:spacing w:val="80"/>
              </w:rPr>
              <w:t xml:space="preserve"> </w:t>
            </w:r>
            <w:r>
              <w:t>commencing from the Tender Deadline, as specified at paragraph 2.10.3 of the RFT.</w:t>
            </w:r>
          </w:p>
        </w:tc>
      </w:tr>
      <w:tr w:rsidR="00A0027B" w14:paraId="1B5061BB" w14:textId="77777777">
        <w:trPr>
          <w:trHeight w:val="1048"/>
        </w:trPr>
        <w:tc>
          <w:tcPr>
            <w:tcW w:w="538" w:type="dxa"/>
          </w:tcPr>
          <w:p w14:paraId="03394D43" w14:textId="77777777" w:rsidR="00A0027B" w:rsidRDefault="00052D78">
            <w:pPr>
              <w:pStyle w:val="TableParagraph"/>
              <w:spacing w:before="60"/>
              <w:ind w:left="50"/>
            </w:pPr>
            <w:r>
              <w:rPr>
                <w:color w:val="0000FF"/>
                <w:spacing w:val="-5"/>
              </w:rPr>
              <w:t>8.</w:t>
            </w:r>
          </w:p>
        </w:tc>
        <w:tc>
          <w:tcPr>
            <w:tcW w:w="8420" w:type="dxa"/>
          </w:tcPr>
          <w:p w14:paraId="4855B6BE" w14:textId="77777777" w:rsidR="00A0027B" w:rsidRDefault="00052D78">
            <w:pPr>
              <w:pStyle w:val="TableParagraph"/>
              <w:spacing w:before="60" w:line="276" w:lineRule="auto"/>
              <w:ind w:left="318" w:right="53"/>
              <w:jc w:val="both"/>
            </w:pPr>
            <w:r>
              <w:t>We shall, if awarded any Services Contract under the RFT, have in place on the Effective Date</w:t>
            </w:r>
            <w:r>
              <w:rPr>
                <w:spacing w:val="-1"/>
              </w:rPr>
              <w:t xml:space="preserve"> </w:t>
            </w:r>
            <w:r>
              <w:t>of</w:t>
            </w:r>
            <w:r>
              <w:rPr>
                <w:spacing w:val="-2"/>
              </w:rPr>
              <w:t xml:space="preserve"> </w:t>
            </w:r>
            <w:r>
              <w:t>the</w:t>
            </w:r>
            <w:r>
              <w:rPr>
                <w:spacing w:val="-2"/>
              </w:rPr>
              <w:t xml:space="preserve"> </w:t>
            </w:r>
            <w:r>
              <w:t>Services</w:t>
            </w:r>
            <w:r>
              <w:rPr>
                <w:spacing w:val="-2"/>
              </w:rPr>
              <w:t xml:space="preserve"> </w:t>
            </w:r>
            <w:r>
              <w:t>Contract all insurances (if</w:t>
            </w:r>
            <w:r>
              <w:rPr>
                <w:spacing w:val="-2"/>
              </w:rPr>
              <w:t xml:space="preserve"> </w:t>
            </w:r>
            <w:r>
              <w:t>any)</w:t>
            </w:r>
            <w:r>
              <w:rPr>
                <w:spacing w:val="-2"/>
              </w:rPr>
              <w:t xml:space="preserve"> </w:t>
            </w:r>
            <w:r>
              <w:t>as</w:t>
            </w:r>
            <w:r>
              <w:rPr>
                <w:spacing w:val="-2"/>
              </w:rPr>
              <w:t xml:space="preserve"> </w:t>
            </w:r>
            <w:r>
              <w:t>required</w:t>
            </w:r>
            <w:r>
              <w:rPr>
                <w:spacing w:val="-1"/>
              </w:rPr>
              <w:t xml:space="preserve"> </w:t>
            </w:r>
            <w:r>
              <w:t>by paragraph</w:t>
            </w:r>
            <w:r>
              <w:rPr>
                <w:spacing w:val="-3"/>
              </w:rPr>
              <w:t xml:space="preserve"> </w:t>
            </w:r>
            <w:r>
              <w:t>2.21.1 of</w:t>
            </w:r>
            <w:r>
              <w:rPr>
                <w:spacing w:val="-2"/>
              </w:rPr>
              <w:t xml:space="preserve"> </w:t>
            </w:r>
            <w:r>
              <w:t xml:space="preserve">the </w:t>
            </w:r>
            <w:r>
              <w:rPr>
                <w:spacing w:val="-4"/>
              </w:rPr>
              <w:t>RFT.</w:t>
            </w:r>
          </w:p>
        </w:tc>
      </w:tr>
      <w:tr w:rsidR="00A0027B" w14:paraId="46295B94" w14:textId="77777777">
        <w:trPr>
          <w:trHeight w:val="2176"/>
        </w:trPr>
        <w:tc>
          <w:tcPr>
            <w:tcW w:w="538" w:type="dxa"/>
          </w:tcPr>
          <w:p w14:paraId="75C21115" w14:textId="77777777" w:rsidR="00A0027B" w:rsidRDefault="00052D78">
            <w:pPr>
              <w:pStyle w:val="TableParagraph"/>
              <w:spacing w:before="59"/>
              <w:ind w:left="50"/>
            </w:pPr>
            <w:r>
              <w:rPr>
                <w:color w:val="0000FF"/>
                <w:spacing w:val="-5"/>
              </w:rPr>
              <w:t>9.</w:t>
            </w:r>
          </w:p>
        </w:tc>
        <w:tc>
          <w:tcPr>
            <w:tcW w:w="8420" w:type="dxa"/>
          </w:tcPr>
          <w:p w14:paraId="31163DC7" w14:textId="77777777" w:rsidR="00A0027B" w:rsidRDefault="00052D78">
            <w:pPr>
              <w:pStyle w:val="TableParagraph"/>
              <w:spacing w:before="59" w:line="276" w:lineRule="auto"/>
              <w:ind w:left="318" w:right="49"/>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5"/>
              </w:rPr>
              <w:t xml:space="preserve"> </w:t>
            </w:r>
            <w:r>
              <w:t>in</w:t>
            </w:r>
            <w:r>
              <w:rPr>
                <w:spacing w:val="-8"/>
              </w:rPr>
              <w:t xml:space="preserve"> </w:t>
            </w:r>
            <w:r>
              <w:t>this</w:t>
            </w:r>
            <w:r>
              <w:rPr>
                <w:spacing w:val="-4"/>
              </w:rPr>
              <w:t xml:space="preserve"> </w:t>
            </w:r>
            <w:r>
              <w:t>Competition</w:t>
            </w:r>
            <w:r>
              <w:rPr>
                <w:spacing w:val="-7"/>
              </w:rPr>
              <w:t xml:space="preserve"> </w:t>
            </w:r>
            <w:r>
              <w:t>or</w:t>
            </w:r>
            <w:r>
              <w:rPr>
                <w:spacing w:val="-4"/>
              </w:rPr>
              <w:t xml:space="preserve"> </w:t>
            </w:r>
            <w:r>
              <w:t>that</w:t>
            </w:r>
            <w:r>
              <w:rPr>
                <w:spacing w:val="-4"/>
              </w:rPr>
              <w:t xml:space="preserve"> </w:t>
            </w:r>
            <w:r>
              <w:t>we</w:t>
            </w:r>
            <w:r>
              <w:rPr>
                <w:spacing w:val="-4"/>
              </w:rPr>
              <w:t xml:space="preserve"> </w:t>
            </w:r>
            <w:r>
              <w:t>otherwise</w:t>
            </w:r>
            <w:r>
              <w:rPr>
                <w:spacing w:val="-6"/>
              </w:rPr>
              <w:t xml:space="preserve"> </w:t>
            </w:r>
            <w:r>
              <w:t>have</w:t>
            </w:r>
            <w:r>
              <w:rPr>
                <w:spacing w:val="-4"/>
              </w:rPr>
              <w:t xml:space="preserve"> </w:t>
            </w:r>
            <w:r>
              <w:t>a</w:t>
            </w:r>
            <w:r>
              <w:rPr>
                <w:spacing w:val="-4"/>
              </w:rPr>
              <w:t xml:space="preserve"> </w:t>
            </w:r>
            <w:r>
              <w:t>legal</w:t>
            </w:r>
            <w:r>
              <w:rPr>
                <w:spacing w:val="-5"/>
              </w:rPr>
              <w:t xml:space="preserve"> </w:t>
            </w:r>
            <w:r>
              <w:t>basis</w:t>
            </w:r>
            <w:r>
              <w:rPr>
                <w:spacing w:val="-5"/>
              </w:rPr>
              <w:t xml:space="preserve"> </w:t>
            </w:r>
            <w:r>
              <w:t>for</w:t>
            </w:r>
            <w:r>
              <w:rPr>
                <w:spacing w:val="-4"/>
              </w:rPr>
              <w:t xml:space="preserve"> </w:t>
            </w:r>
            <w:r>
              <w:t>providing</w:t>
            </w:r>
            <w:r>
              <w:rPr>
                <w:spacing w:val="-5"/>
              </w:rPr>
              <w:t xml:space="preserve"> </w:t>
            </w:r>
            <w:r>
              <w:t>such Personal Data to the Contracting Authority for the purposes of our participation in this Competition</w:t>
            </w:r>
            <w:r>
              <w:rPr>
                <w:spacing w:val="3"/>
              </w:rPr>
              <w:t xml:space="preserve"> </w:t>
            </w:r>
            <w:r>
              <w:t>and</w:t>
            </w:r>
            <w:r>
              <w:rPr>
                <w:spacing w:val="1"/>
              </w:rPr>
              <w:t xml:space="preserve"> </w:t>
            </w:r>
            <w:r>
              <w:t>that</w:t>
            </w:r>
            <w:r>
              <w:rPr>
                <w:spacing w:val="3"/>
              </w:rPr>
              <w:t xml:space="preserve"> </w:t>
            </w:r>
            <w:r>
              <w:t>we</w:t>
            </w:r>
            <w:r>
              <w:rPr>
                <w:spacing w:val="2"/>
              </w:rPr>
              <w:t xml:space="preserve"> </w:t>
            </w:r>
            <w:r>
              <w:t>will</w:t>
            </w:r>
            <w:r>
              <w:rPr>
                <w:spacing w:val="4"/>
              </w:rPr>
              <w:t xml:space="preserve"> </w:t>
            </w:r>
            <w:r>
              <w:t>provide</w:t>
            </w:r>
            <w:r>
              <w:rPr>
                <w:spacing w:val="3"/>
              </w:rPr>
              <w:t xml:space="preserve"> </w:t>
            </w:r>
            <w:r>
              <w:t>evidence of</w:t>
            </w:r>
            <w:r>
              <w:rPr>
                <w:spacing w:val="4"/>
              </w:rPr>
              <w:t xml:space="preserve"> </w:t>
            </w:r>
            <w:r>
              <w:t>such</w:t>
            </w:r>
            <w:r>
              <w:rPr>
                <w:spacing w:val="5"/>
              </w:rPr>
              <w:t xml:space="preserve"> </w:t>
            </w:r>
            <w:r>
              <w:t>consent</w:t>
            </w:r>
            <w:r>
              <w:rPr>
                <w:spacing w:val="2"/>
              </w:rPr>
              <w:t xml:space="preserve"> </w:t>
            </w:r>
            <w:r>
              <w:t>and</w:t>
            </w:r>
            <w:r>
              <w:rPr>
                <w:spacing w:val="1"/>
              </w:rPr>
              <w:t xml:space="preserve"> </w:t>
            </w:r>
            <w:r>
              <w:t>/</w:t>
            </w:r>
            <w:r>
              <w:rPr>
                <w:spacing w:val="4"/>
              </w:rPr>
              <w:t xml:space="preserve"> </w:t>
            </w:r>
            <w:r>
              <w:t>or</w:t>
            </w:r>
            <w:r>
              <w:rPr>
                <w:spacing w:val="4"/>
              </w:rPr>
              <w:t xml:space="preserve"> </w:t>
            </w:r>
            <w:r>
              <w:t>legal</w:t>
            </w:r>
            <w:r>
              <w:rPr>
                <w:spacing w:val="3"/>
              </w:rPr>
              <w:t xml:space="preserve"> </w:t>
            </w:r>
            <w:r>
              <w:t>basis</w:t>
            </w:r>
            <w:r>
              <w:rPr>
                <w:spacing w:val="10"/>
              </w:rPr>
              <w:t xml:space="preserve"> </w:t>
            </w:r>
            <w:r>
              <w:t>to</w:t>
            </w:r>
            <w:r>
              <w:rPr>
                <w:spacing w:val="4"/>
              </w:rPr>
              <w:t xml:space="preserve"> </w:t>
            </w:r>
            <w:r>
              <w:rPr>
                <w:spacing w:val="-5"/>
              </w:rPr>
              <w:t>the</w:t>
            </w:r>
          </w:p>
          <w:p w14:paraId="3D4CCB8B" w14:textId="77777777" w:rsidR="00A0027B" w:rsidRDefault="00052D78">
            <w:pPr>
              <w:pStyle w:val="TableParagraph"/>
              <w:spacing w:line="244" w:lineRule="exact"/>
              <w:ind w:left="318"/>
              <w:jc w:val="both"/>
            </w:pPr>
            <w:r>
              <w:t>Contracting</w:t>
            </w:r>
            <w:r>
              <w:rPr>
                <w:spacing w:val="-7"/>
              </w:rPr>
              <w:t xml:space="preserve"> </w:t>
            </w:r>
            <w:r>
              <w:t>Authority</w:t>
            </w:r>
            <w:r>
              <w:rPr>
                <w:spacing w:val="-5"/>
              </w:rPr>
              <w:t xml:space="preserve"> </w:t>
            </w:r>
            <w:r>
              <w:t>upon</w:t>
            </w:r>
            <w:r>
              <w:rPr>
                <w:spacing w:val="-9"/>
              </w:rPr>
              <w:t xml:space="preserve"> </w:t>
            </w:r>
            <w:r>
              <w:rPr>
                <w:spacing w:val="-2"/>
              </w:rPr>
              <w:t>request.</w:t>
            </w:r>
          </w:p>
        </w:tc>
      </w:tr>
    </w:tbl>
    <w:p w14:paraId="3BAB0C91" w14:textId="77777777" w:rsidR="00A0027B" w:rsidRDefault="00A0027B">
      <w:pPr>
        <w:pStyle w:val="TableParagraph"/>
        <w:spacing w:line="244" w:lineRule="exact"/>
        <w:jc w:val="both"/>
        <w:sectPr w:rsidR="00A0027B">
          <w:pgSz w:w="11910" w:h="16850"/>
          <w:pgMar w:top="1120" w:right="1133" w:bottom="15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94"/>
        <w:gridCol w:w="8363"/>
      </w:tblGrid>
      <w:tr w:rsidR="00A0027B" w14:paraId="5DC964CB" w14:textId="77777777">
        <w:trPr>
          <w:trHeight w:val="944"/>
        </w:trPr>
        <w:tc>
          <w:tcPr>
            <w:tcW w:w="594" w:type="dxa"/>
          </w:tcPr>
          <w:p w14:paraId="2C0DDB50" w14:textId="77777777" w:rsidR="00A0027B" w:rsidRDefault="00052D78">
            <w:pPr>
              <w:pStyle w:val="TableParagraph"/>
              <w:spacing w:line="225" w:lineRule="exact"/>
              <w:ind w:left="50"/>
            </w:pPr>
            <w:r>
              <w:rPr>
                <w:color w:val="0000FF"/>
                <w:spacing w:val="-5"/>
              </w:rPr>
              <w:lastRenderedPageBreak/>
              <w:t>10.</w:t>
            </w:r>
          </w:p>
        </w:tc>
        <w:tc>
          <w:tcPr>
            <w:tcW w:w="8363" w:type="dxa"/>
          </w:tcPr>
          <w:p w14:paraId="2AA34E3A" w14:textId="77777777" w:rsidR="00A0027B" w:rsidRDefault="00052D78">
            <w:pPr>
              <w:pStyle w:val="TableParagraph"/>
              <w:spacing w:line="225" w:lineRule="exact"/>
              <w:ind w:left="262"/>
            </w:pPr>
            <w:r>
              <w:t>We</w:t>
            </w:r>
            <w:r>
              <w:rPr>
                <w:spacing w:val="43"/>
              </w:rPr>
              <w:t xml:space="preserve"> </w:t>
            </w:r>
            <w:r>
              <w:t>do</w:t>
            </w:r>
            <w:r>
              <w:rPr>
                <w:spacing w:val="44"/>
              </w:rPr>
              <w:t xml:space="preserve"> </w:t>
            </w:r>
            <w:r>
              <w:t>not</w:t>
            </w:r>
            <w:r>
              <w:rPr>
                <w:spacing w:val="43"/>
              </w:rPr>
              <w:t xml:space="preserve"> </w:t>
            </w:r>
            <w:r>
              <w:t>come</w:t>
            </w:r>
            <w:r>
              <w:rPr>
                <w:spacing w:val="41"/>
              </w:rPr>
              <w:t xml:space="preserve"> </w:t>
            </w:r>
            <w:r>
              <w:t>within</w:t>
            </w:r>
            <w:r>
              <w:rPr>
                <w:spacing w:val="41"/>
              </w:rPr>
              <w:t xml:space="preserve"> </w:t>
            </w:r>
            <w:r>
              <w:t>the</w:t>
            </w:r>
            <w:r>
              <w:rPr>
                <w:spacing w:val="43"/>
              </w:rPr>
              <w:t xml:space="preserve"> </w:t>
            </w:r>
            <w:r>
              <w:t>category</w:t>
            </w:r>
            <w:r>
              <w:rPr>
                <w:spacing w:val="44"/>
              </w:rPr>
              <w:t xml:space="preserve"> </w:t>
            </w:r>
            <w:r>
              <w:t>of</w:t>
            </w:r>
            <w:r>
              <w:rPr>
                <w:spacing w:val="42"/>
              </w:rPr>
              <w:t xml:space="preserve"> </w:t>
            </w:r>
            <w:r>
              <w:t>prohibited</w:t>
            </w:r>
            <w:r>
              <w:rPr>
                <w:spacing w:val="43"/>
              </w:rPr>
              <w:t xml:space="preserve"> </w:t>
            </w:r>
            <w:r>
              <w:t>economic</w:t>
            </w:r>
            <w:r>
              <w:rPr>
                <w:spacing w:val="43"/>
              </w:rPr>
              <w:t xml:space="preserve"> </w:t>
            </w:r>
            <w:r>
              <w:t>operators</w:t>
            </w:r>
            <w:r>
              <w:rPr>
                <w:spacing w:val="43"/>
              </w:rPr>
              <w:t xml:space="preserve"> </w:t>
            </w:r>
            <w:r>
              <w:t>identified</w:t>
            </w:r>
            <w:r>
              <w:rPr>
                <w:spacing w:val="43"/>
              </w:rPr>
              <w:t xml:space="preserve"> </w:t>
            </w:r>
            <w:r>
              <w:rPr>
                <w:spacing w:val="-5"/>
              </w:rPr>
              <w:t>in</w:t>
            </w:r>
          </w:p>
          <w:p w14:paraId="55FCC975" w14:textId="77777777" w:rsidR="00A0027B" w:rsidRDefault="00052D78">
            <w:pPr>
              <w:pStyle w:val="TableParagraph"/>
              <w:spacing w:before="41" w:line="276" w:lineRule="auto"/>
              <w:ind w:left="262"/>
            </w:pPr>
            <w:r>
              <w:t>Regulation (EU) No 833/2014 of 31 July 2014 (as amended by EU Regulation 2022/576 or any subsequent amendments to same).</w:t>
            </w:r>
          </w:p>
        </w:tc>
      </w:tr>
      <w:tr w:rsidR="00A0027B" w14:paraId="613E596C" w14:textId="77777777">
        <w:trPr>
          <w:trHeight w:val="1046"/>
        </w:trPr>
        <w:tc>
          <w:tcPr>
            <w:tcW w:w="594" w:type="dxa"/>
          </w:tcPr>
          <w:p w14:paraId="122CB10A" w14:textId="77777777" w:rsidR="00A0027B" w:rsidRDefault="00052D78">
            <w:pPr>
              <w:pStyle w:val="TableParagraph"/>
              <w:spacing w:before="60"/>
              <w:ind w:left="50"/>
            </w:pPr>
            <w:r>
              <w:rPr>
                <w:color w:val="0000FF"/>
                <w:spacing w:val="-5"/>
              </w:rPr>
              <w:t>11.</w:t>
            </w:r>
          </w:p>
        </w:tc>
        <w:tc>
          <w:tcPr>
            <w:tcW w:w="8363" w:type="dxa"/>
          </w:tcPr>
          <w:p w14:paraId="579098AF" w14:textId="77777777" w:rsidR="00A0027B" w:rsidRDefault="00052D78">
            <w:pPr>
              <w:pStyle w:val="TableParagraph"/>
              <w:spacing w:before="60" w:line="276" w:lineRule="auto"/>
              <w:ind w:left="262" w:right="48"/>
              <w:jc w:val="both"/>
            </w:pPr>
            <w:r>
              <w:t>The</w:t>
            </w:r>
            <w:r>
              <w:rPr>
                <w:spacing w:val="-3"/>
              </w:rPr>
              <w:t xml:space="preserve"> </w:t>
            </w:r>
            <w:r>
              <w:t>origin</w:t>
            </w:r>
            <w:r>
              <w:rPr>
                <w:spacing w:val="-5"/>
              </w:rPr>
              <w:t xml:space="preserve"> </w:t>
            </w:r>
            <w:r>
              <w:t>of</w:t>
            </w:r>
            <w:r>
              <w:rPr>
                <w:spacing w:val="-4"/>
              </w:rPr>
              <w:t xml:space="preserve"> </w:t>
            </w:r>
            <w:r>
              <w:t>goods</w:t>
            </w:r>
            <w:r>
              <w:rPr>
                <w:spacing w:val="-4"/>
              </w:rPr>
              <w:t xml:space="preserve"> </w:t>
            </w:r>
            <w:r>
              <w:t>connected</w:t>
            </w:r>
            <w:r>
              <w:rPr>
                <w:spacing w:val="-4"/>
              </w:rPr>
              <w:t xml:space="preserve"> </w:t>
            </w:r>
            <w:r>
              <w:t>to</w:t>
            </w:r>
            <w:r>
              <w:rPr>
                <w:spacing w:val="-2"/>
              </w:rPr>
              <w:t xml:space="preserve"> </w:t>
            </w:r>
            <w:r>
              <w:t>our</w:t>
            </w:r>
            <w:r>
              <w:rPr>
                <w:spacing w:val="-3"/>
              </w:rPr>
              <w:t xml:space="preserve"> </w:t>
            </w:r>
            <w:r>
              <w:t>Tender,</w:t>
            </w:r>
            <w:r>
              <w:rPr>
                <w:spacing w:val="-4"/>
              </w:rPr>
              <w:t xml:space="preserve"> </w:t>
            </w:r>
            <w:r>
              <w:t>if</w:t>
            </w:r>
            <w:r>
              <w:rPr>
                <w:spacing w:val="-4"/>
              </w:rPr>
              <w:t xml:space="preserve"> </w:t>
            </w:r>
            <w:r>
              <w:t>any,</w:t>
            </w:r>
            <w:r>
              <w:rPr>
                <w:spacing w:val="-3"/>
              </w:rPr>
              <w:t xml:space="preserve"> </w:t>
            </w:r>
            <w:r>
              <w:t>are</w:t>
            </w:r>
            <w:r>
              <w:rPr>
                <w:spacing w:val="-2"/>
              </w:rPr>
              <w:t xml:space="preserve"> </w:t>
            </w:r>
            <w:r>
              <w:t>not</w:t>
            </w:r>
            <w:r>
              <w:rPr>
                <w:spacing w:val="-3"/>
              </w:rPr>
              <w:t xml:space="preserve"> </w:t>
            </w:r>
            <w:r>
              <w:t>subject</w:t>
            </w:r>
            <w:r>
              <w:rPr>
                <w:spacing w:val="-3"/>
              </w:rPr>
              <w:t xml:space="preserve"> </w:t>
            </w:r>
            <w:r>
              <w:t>to</w:t>
            </w:r>
            <w:r>
              <w:rPr>
                <w:spacing w:val="-3"/>
              </w:rPr>
              <w:t xml:space="preserve"> </w:t>
            </w:r>
            <w:r>
              <w:t>the</w:t>
            </w:r>
            <w:r>
              <w:rPr>
                <w:spacing w:val="-3"/>
              </w:rPr>
              <w:t xml:space="preserve"> </w:t>
            </w:r>
            <w:r>
              <w:t>prohibitions</w:t>
            </w:r>
            <w:r>
              <w:rPr>
                <w:spacing w:val="-4"/>
              </w:rPr>
              <w:t xml:space="preserve"> </w:t>
            </w:r>
            <w:r>
              <w:t>set out in Regulation (EU) No 833/2014 (as amended by EU Regulation 2022/576 or any subsequent amendments to same).</w:t>
            </w:r>
          </w:p>
        </w:tc>
      </w:tr>
      <w:tr w:rsidR="00A0027B" w14:paraId="7E44D83C" w14:textId="77777777">
        <w:trPr>
          <w:trHeight w:val="1558"/>
        </w:trPr>
        <w:tc>
          <w:tcPr>
            <w:tcW w:w="594" w:type="dxa"/>
          </w:tcPr>
          <w:p w14:paraId="2FF97AFF" w14:textId="77777777" w:rsidR="00A0027B" w:rsidRDefault="00052D78">
            <w:pPr>
              <w:pStyle w:val="TableParagraph"/>
              <w:spacing w:before="60"/>
              <w:ind w:left="50"/>
            </w:pPr>
            <w:r>
              <w:rPr>
                <w:color w:val="0000FF"/>
                <w:spacing w:val="-5"/>
              </w:rPr>
              <w:t>12.</w:t>
            </w:r>
          </w:p>
        </w:tc>
        <w:tc>
          <w:tcPr>
            <w:tcW w:w="8363" w:type="dxa"/>
          </w:tcPr>
          <w:p w14:paraId="10F05EA8" w14:textId="77777777" w:rsidR="00A0027B" w:rsidRDefault="00052D78">
            <w:pPr>
              <w:pStyle w:val="TableParagraph"/>
              <w:spacing w:before="60" w:line="276" w:lineRule="auto"/>
              <w:ind w:left="262" w:right="49"/>
              <w:jc w:val="both"/>
            </w:pPr>
            <w:r>
              <w:t>The subcontractor(s)</w:t>
            </w:r>
            <w:r>
              <w:rPr>
                <w:spacing w:val="-2"/>
              </w:rPr>
              <w:t xml:space="preserve"> </w:t>
            </w:r>
            <w:r>
              <w:t>on whose capacity we rely as part of our Tender (where the value</w:t>
            </w:r>
            <w:r>
              <w:rPr>
                <w:spacing w:val="-2"/>
              </w:rPr>
              <w:t xml:space="preserve"> </w:t>
            </w:r>
            <w:r>
              <w:t>of that subcontract</w:t>
            </w:r>
            <w:r>
              <w:rPr>
                <w:spacing w:val="-2"/>
              </w:rPr>
              <w:t xml:space="preserve"> </w:t>
            </w:r>
            <w:r>
              <w:t>exceeds</w:t>
            </w:r>
            <w:r>
              <w:rPr>
                <w:spacing w:val="-2"/>
              </w:rPr>
              <w:t xml:space="preserve"> </w:t>
            </w:r>
            <w:r>
              <w:t>10%</w:t>
            </w:r>
            <w:r>
              <w:rPr>
                <w:spacing w:val="-1"/>
              </w:rPr>
              <w:t xml:space="preserve"> </w:t>
            </w:r>
            <w:r>
              <w:t>of</w:t>
            </w:r>
            <w:r>
              <w:rPr>
                <w:spacing w:val="-2"/>
              </w:rPr>
              <w:t xml:space="preserve"> </w:t>
            </w:r>
            <w:r>
              <w:t>the</w:t>
            </w:r>
            <w:r>
              <w:rPr>
                <w:spacing w:val="-2"/>
              </w:rPr>
              <w:t xml:space="preserve"> </w:t>
            </w:r>
            <w:r>
              <w:t>value</w:t>
            </w:r>
            <w:r>
              <w:rPr>
                <w:spacing w:val="-2"/>
              </w:rPr>
              <w:t xml:space="preserve"> </w:t>
            </w:r>
            <w:r>
              <w:t>of</w:t>
            </w:r>
            <w:r>
              <w:rPr>
                <w:spacing w:val="-2"/>
              </w:rPr>
              <w:t xml:space="preserve"> </w:t>
            </w:r>
            <w:r>
              <w:t>the</w:t>
            </w:r>
            <w:r>
              <w:rPr>
                <w:spacing w:val="-2"/>
              </w:rPr>
              <w:t xml:space="preserve"> </w:t>
            </w:r>
            <w:r>
              <w:t>Services Contract)</w:t>
            </w:r>
            <w:r>
              <w:rPr>
                <w:spacing w:val="-2"/>
              </w:rPr>
              <w:t xml:space="preserve"> </w:t>
            </w:r>
            <w:r>
              <w:t>does not</w:t>
            </w:r>
            <w:r>
              <w:rPr>
                <w:spacing w:val="-2"/>
              </w:rPr>
              <w:t xml:space="preserve"> </w:t>
            </w:r>
            <w:r>
              <w:t>come</w:t>
            </w:r>
            <w:r>
              <w:rPr>
                <w:spacing w:val="-2"/>
              </w:rPr>
              <w:t xml:space="preserve"> </w:t>
            </w:r>
            <w:r>
              <w:t>within the category of prohibited</w:t>
            </w:r>
            <w:r>
              <w:rPr>
                <w:spacing w:val="-1"/>
              </w:rPr>
              <w:t xml:space="preserve"> </w:t>
            </w:r>
            <w:r>
              <w:t>economic operators identified in Regulation (EU) No 833/2014 of 31 July 2014 (as amended by EU Regulation 2022/576 or any subsequent amendments</w:t>
            </w:r>
          </w:p>
          <w:p w14:paraId="706C1A96" w14:textId="77777777" w:rsidR="00A0027B" w:rsidRDefault="00052D78">
            <w:pPr>
              <w:pStyle w:val="TableParagraph"/>
              <w:spacing w:line="243" w:lineRule="exact"/>
              <w:ind w:left="262"/>
              <w:jc w:val="both"/>
            </w:pPr>
            <w:r>
              <w:t>to</w:t>
            </w:r>
            <w:r>
              <w:rPr>
                <w:spacing w:val="-2"/>
              </w:rPr>
              <w:t xml:space="preserve"> same).</w:t>
            </w:r>
          </w:p>
        </w:tc>
      </w:tr>
    </w:tbl>
    <w:p w14:paraId="32287DCB" w14:textId="77777777" w:rsidR="00A0027B" w:rsidRDefault="00A0027B">
      <w:pPr>
        <w:pStyle w:val="BodyText"/>
        <w:rPr>
          <w:sz w:val="20"/>
        </w:rPr>
      </w:pPr>
    </w:p>
    <w:p w14:paraId="566EA24C" w14:textId="77777777" w:rsidR="00A0027B" w:rsidRDefault="00A0027B">
      <w:pPr>
        <w:pStyle w:val="BodyText"/>
        <w:spacing w:before="196"/>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3187"/>
        <w:gridCol w:w="1983"/>
      </w:tblGrid>
      <w:tr w:rsidR="00A0027B" w14:paraId="29B712E7" w14:textId="77777777">
        <w:trPr>
          <w:trHeight w:val="2055"/>
        </w:trPr>
        <w:tc>
          <w:tcPr>
            <w:tcW w:w="3187" w:type="dxa"/>
          </w:tcPr>
          <w:p w14:paraId="6D55175F" w14:textId="77777777" w:rsidR="00A0027B" w:rsidRDefault="00052D78">
            <w:pPr>
              <w:pStyle w:val="TableParagraph"/>
              <w:spacing w:line="225" w:lineRule="exact"/>
              <w:ind w:left="50"/>
              <w:rPr>
                <w:b/>
              </w:rPr>
            </w:pPr>
            <w:r>
              <w:rPr>
                <w:b/>
                <w:color w:val="333399"/>
                <w:spacing w:val="-2"/>
              </w:rPr>
              <w:t>SIGNED</w:t>
            </w:r>
          </w:p>
          <w:p w14:paraId="746E8893" w14:textId="77777777" w:rsidR="00A0027B" w:rsidRDefault="00A0027B">
            <w:pPr>
              <w:pStyle w:val="TableParagraph"/>
            </w:pPr>
          </w:p>
          <w:p w14:paraId="4F7A735A" w14:textId="77777777" w:rsidR="00A0027B" w:rsidRDefault="00A0027B">
            <w:pPr>
              <w:pStyle w:val="TableParagraph"/>
            </w:pPr>
          </w:p>
          <w:p w14:paraId="27A81897" w14:textId="77777777" w:rsidR="00A0027B" w:rsidRDefault="00A0027B">
            <w:pPr>
              <w:pStyle w:val="TableParagraph"/>
            </w:pPr>
          </w:p>
          <w:p w14:paraId="76C42AF9" w14:textId="77777777" w:rsidR="00A0027B" w:rsidRDefault="00A0027B">
            <w:pPr>
              <w:pStyle w:val="TableParagraph"/>
            </w:pPr>
          </w:p>
          <w:p w14:paraId="5EB195A8" w14:textId="77777777" w:rsidR="00A0027B" w:rsidRDefault="00A0027B">
            <w:pPr>
              <w:pStyle w:val="TableParagraph"/>
              <w:spacing w:before="104"/>
            </w:pPr>
          </w:p>
          <w:p w14:paraId="5DC729F7" w14:textId="77777777" w:rsidR="00A0027B" w:rsidRDefault="00052D78">
            <w:pPr>
              <w:pStyle w:val="TableParagraph"/>
              <w:ind w:left="50"/>
              <w:rPr>
                <w:b/>
              </w:rPr>
            </w:pP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tc>
        <w:tc>
          <w:tcPr>
            <w:tcW w:w="1983" w:type="dxa"/>
          </w:tcPr>
          <w:p w14:paraId="3CA1E410" w14:textId="77777777" w:rsidR="00A0027B" w:rsidRDefault="00052D78">
            <w:pPr>
              <w:pStyle w:val="TableParagraph"/>
              <w:spacing w:line="225" w:lineRule="exact"/>
              <w:ind w:left="1070"/>
              <w:rPr>
                <w:b/>
              </w:rPr>
            </w:pPr>
            <w:r>
              <w:rPr>
                <w:b/>
                <w:color w:val="333399"/>
                <w:spacing w:val="-2"/>
              </w:rPr>
              <w:t>Company</w:t>
            </w:r>
          </w:p>
        </w:tc>
      </w:tr>
      <w:tr w:rsidR="00A0027B" w14:paraId="13C4F3EA" w14:textId="77777777">
        <w:trPr>
          <w:trHeight w:val="713"/>
        </w:trPr>
        <w:tc>
          <w:tcPr>
            <w:tcW w:w="3187" w:type="dxa"/>
          </w:tcPr>
          <w:p w14:paraId="6F5D00A1" w14:textId="77777777" w:rsidR="00A0027B" w:rsidRDefault="00052D78">
            <w:pPr>
              <w:pStyle w:val="TableParagraph"/>
              <w:spacing w:before="75"/>
              <w:ind w:left="50"/>
              <w:rPr>
                <w:b/>
              </w:rPr>
            </w:pPr>
            <w:r>
              <w:rPr>
                <w:b/>
                <w:color w:val="333399"/>
              </w:rPr>
              <w:t>Print</w:t>
            </w:r>
            <w:r>
              <w:rPr>
                <w:b/>
                <w:color w:val="333399"/>
                <w:spacing w:val="-2"/>
              </w:rPr>
              <w:t xml:space="preserve"> </w:t>
            </w:r>
            <w:r>
              <w:rPr>
                <w:b/>
                <w:color w:val="333399"/>
                <w:spacing w:val="-4"/>
              </w:rPr>
              <w:t>name</w:t>
            </w:r>
          </w:p>
        </w:tc>
        <w:tc>
          <w:tcPr>
            <w:tcW w:w="1983" w:type="dxa"/>
          </w:tcPr>
          <w:p w14:paraId="5DEE2316" w14:textId="77777777" w:rsidR="00A0027B" w:rsidRDefault="00052D78">
            <w:pPr>
              <w:pStyle w:val="TableParagraph"/>
              <w:spacing w:before="75"/>
              <w:ind w:left="1070"/>
              <w:rPr>
                <w:b/>
              </w:rPr>
            </w:pPr>
            <w:r>
              <w:rPr>
                <w:b/>
                <w:color w:val="333399"/>
                <w:spacing w:val="-2"/>
              </w:rPr>
              <w:t>Address</w:t>
            </w:r>
          </w:p>
        </w:tc>
      </w:tr>
      <w:tr w:rsidR="00A0027B" w14:paraId="6F89693E" w14:textId="77777777">
        <w:trPr>
          <w:trHeight w:val="595"/>
        </w:trPr>
        <w:tc>
          <w:tcPr>
            <w:tcW w:w="3187" w:type="dxa"/>
          </w:tcPr>
          <w:p w14:paraId="05CE0139" w14:textId="77777777" w:rsidR="00A0027B" w:rsidRDefault="00A0027B">
            <w:pPr>
              <w:pStyle w:val="TableParagraph"/>
              <w:spacing w:before="61"/>
            </w:pPr>
          </w:p>
          <w:p w14:paraId="4B119770" w14:textId="77777777" w:rsidR="00A0027B" w:rsidRDefault="00052D78">
            <w:pPr>
              <w:pStyle w:val="TableParagraph"/>
              <w:spacing w:before="1" w:line="245" w:lineRule="exact"/>
              <w:ind w:left="50"/>
              <w:rPr>
                <w:b/>
              </w:rPr>
            </w:pPr>
            <w:r>
              <w:rPr>
                <w:b/>
                <w:color w:val="333399"/>
                <w:spacing w:val="-4"/>
              </w:rPr>
              <w:t>Date</w:t>
            </w:r>
          </w:p>
        </w:tc>
        <w:tc>
          <w:tcPr>
            <w:tcW w:w="1983" w:type="dxa"/>
          </w:tcPr>
          <w:p w14:paraId="7CEB7235" w14:textId="77777777" w:rsidR="00A0027B" w:rsidRDefault="00A0027B">
            <w:pPr>
              <w:pStyle w:val="TableParagraph"/>
              <w:rPr>
                <w:rFonts w:ascii="Times New Roman"/>
              </w:rPr>
            </w:pPr>
          </w:p>
        </w:tc>
      </w:tr>
    </w:tbl>
    <w:p w14:paraId="05975175" w14:textId="77777777" w:rsidR="00A0027B" w:rsidRDefault="00A0027B">
      <w:pPr>
        <w:pStyle w:val="TableParagraph"/>
        <w:rPr>
          <w:rFonts w:ascii="Times New Roman"/>
        </w:rPr>
        <w:sectPr w:rsidR="00A0027B">
          <w:type w:val="continuous"/>
          <w:pgSz w:w="11910" w:h="16850"/>
          <w:pgMar w:top="1160" w:right="1133" w:bottom="1080" w:left="1275" w:header="0" w:footer="856" w:gutter="0"/>
          <w:cols w:space="720"/>
        </w:sectPr>
      </w:pPr>
    </w:p>
    <w:p w14:paraId="1E3400A1" w14:textId="77777777" w:rsidR="00A0027B" w:rsidRDefault="00052D78">
      <w:pPr>
        <w:pStyle w:val="Heading1"/>
      </w:pPr>
      <w:r>
        <w:rPr>
          <w:color w:val="333399"/>
        </w:rPr>
        <w:lastRenderedPageBreak/>
        <w:t>Appendix</w:t>
      </w:r>
      <w:r>
        <w:rPr>
          <w:color w:val="333399"/>
          <w:spacing w:val="-7"/>
        </w:rPr>
        <w:t xml:space="preserve"> </w:t>
      </w:r>
      <w:r>
        <w:rPr>
          <w:color w:val="333399"/>
        </w:rPr>
        <w:t>4:</w:t>
      </w:r>
      <w:r>
        <w:rPr>
          <w:color w:val="333399"/>
          <w:spacing w:val="-10"/>
        </w:rPr>
        <w:t xml:space="preserve"> </w:t>
      </w:r>
      <w:r>
        <w:rPr>
          <w:color w:val="333399"/>
        </w:rPr>
        <w:t>Declaration</w:t>
      </w:r>
      <w:r>
        <w:rPr>
          <w:color w:val="333399"/>
          <w:spacing w:val="-11"/>
        </w:rPr>
        <w:t xml:space="preserve"> </w:t>
      </w:r>
      <w:r>
        <w:rPr>
          <w:color w:val="333399"/>
        </w:rPr>
        <w:t>as</w:t>
      </w:r>
      <w:r>
        <w:rPr>
          <w:color w:val="333399"/>
          <w:spacing w:val="-10"/>
        </w:rPr>
        <w:t xml:space="preserve"> </w:t>
      </w:r>
      <w:r>
        <w:rPr>
          <w:color w:val="333399"/>
        </w:rPr>
        <w:t>to</w:t>
      </w:r>
      <w:r>
        <w:rPr>
          <w:color w:val="333399"/>
          <w:spacing w:val="-10"/>
        </w:rPr>
        <w:t xml:space="preserve"> </w:t>
      </w:r>
      <w:r>
        <w:rPr>
          <w:color w:val="333399"/>
        </w:rPr>
        <w:t>Personal</w:t>
      </w:r>
      <w:r>
        <w:rPr>
          <w:color w:val="333399"/>
          <w:spacing w:val="-9"/>
        </w:rPr>
        <w:t xml:space="preserve"> </w:t>
      </w:r>
      <w:r>
        <w:rPr>
          <w:color w:val="333399"/>
        </w:rPr>
        <w:t>Circumstances</w:t>
      </w:r>
      <w:r>
        <w:rPr>
          <w:color w:val="333399"/>
          <w:spacing w:val="-8"/>
        </w:rPr>
        <w:t xml:space="preserve"> </w:t>
      </w:r>
      <w:r>
        <w:rPr>
          <w:color w:val="333399"/>
        </w:rPr>
        <w:t>of</w:t>
      </w:r>
      <w:r>
        <w:rPr>
          <w:color w:val="333399"/>
          <w:spacing w:val="-10"/>
        </w:rPr>
        <w:t xml:space="preserve"> </w:t>
      </w:r>
      <w:r>
        <w:rPr>
          <w:color w:val="333399"/>
          <w:spacing w:val="-2"/>
        </w:rPr>
        <w:t>Tenderer</w:t>
      </w:r>
    </w:p>
    <w:p w14:paraId="4C08E888" w14:textId="77777777" w:rsidR="00A0027B" w:rsidRDefault="00052D78">
      <w:pPr>
        <w:pStyle w:val="BodyText"/>
        <w:spacing w:before="4"/>
        <w:rPr>
          <w:b/>
          <w:sz w:val="4"/>
        </w:rPr>
      </w:pPr>
      <w:r>
        <w:rPr>
          <w:b/>
          <w:noProof/>
          <w:sz w:val="4"/>
        </w:rPr>
        <mc:AlternateContent>
          <mc:Choice Requires="wps">
            <w:drawing>
              <wp:anchor distT="0" distB="0" distL="0" distR="0" simplePos="0" relativeHeight="487611904" behindDoc="1" locked="0" layoutInCell="1" allowOverlap="1" wp14:anchorId="49577783" wp14:editId="3B90CA10">
                <wp:simplePos x="0" y="0"/>
                <wp:positionH relativeFrom="page">
                  <wp:posOffset>882700</wp:posOffset>
                </wp:positionH>
                <wp:positionV relativeFrom="paragraph">
                  <wp:posOffset>49133</wp:posOffset>
                </wp:positionV>
                <wp:extent cx="5798185" cy="2794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97E0D52" id="Graphic 130" o:spid="_x0000_s1026" style="position:absolute;margin-left:69.5pt;margin-top:3.85pt;width:456.55pt;height:2.2pt;z-index:-1570457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" path="m5798184,l,,,27431r5798184,l5798184,xe" fillcolor="#339" stroked="f">
                <v:path arrowok="t"/>
                <w10:wrap type="topAndBottom" anchorx="page"/>
              </v:shape>
            </w:pict>
          </mc:Fallback>
        </mc:AlternateContent>
      </w:r>
    </w:p>
    <w:p w14:paraId="0CCD88E8" w14:textId="44B7DB1A" w:rsidR="00A0027B" w:rsidRDefault="00052D78">
      <w:pPr>
        <w:pStyle w:val="BodyText"/>
        <w:spacing w:before="163"/>
        <w:ind w:left="143"/>
      </w:pPr>
      <w:r>
        <w:t>Re:</w:t>
      </w:r>
      <w:r>
        <w:rPr>
          <w:spacing w:val="-6"/>
        </w:rPr>
        <w:t xml:space="preserve"> </w:t>
      </w:r>
      <w:r>
        <w:t>Request</w:t>
      </w:r>
      <w:r>
        <w:rPr>
          <w:spacing w:val="-5"/>
        </w:rPr>
        <w:t xml:space="preserve"> </w:t>
      </w:r>
      <w:r>
        <w:t>for</w:t>
      </w:r>
      <w:r>
        <w:rPr>
          <w:spacing w:val="-6"/>
        </w:rPr>
        <w:t xml:space="preserve"> </w:t>
      </w:r>
      <w:r>
        <w:t>Tenders</w:t>
      </w:r>
      <w:r>
        <w:rPr>
          <w:spacing w:val="-2"/>
        </w:rPr>
        <w:t xml:space="preserve"> </w:t>
      </w:r>
      <w:r>
        <w:t>for</w:t>
      </w:r>
      <w:r>
        <w:rPr>
          <w:spacing w:val="-6"/>
        </w:rPr>
        <w:t xml:space="preserve"> </w:t>
      </w:r>
      <w:r>
        <w:t>the</w:t>
      </w:r>
      <w:r>
        <w:rPr>
          <w:spacing w:val="-5"/>
        </w:rPr>
        <w:t xml:space="preserve"> </w:t>
      </w:r>
      <w:r>
        <w:t>Provision</w:t>
      </w:r>
      <w:r>
        <w:rPr>
          <w:spacing w:val="-4"/>
        </w:rPr>
        <w:t xml:space="preserve"> </w:t>
      </w:r>
      <w:r>
        <w:t xml:space="preserve">of </w:t>
      </w:r>
      <w:r w:rsidR="00B37067">
        <w:rPr>
          <w:color w:val="000000"/>
        </w:rPr>
        <w:t>Pest Control Services to the Irish Prison Service</w:t>
      </w:r>
    </w:p>
    <w:p w14:paraId="4409DFD5" w14:textId="77777777" w:rsidR="00A0027B" w:rsidRDefault="00052D78">
      <w:pPr>
        <w:pStyle w:val="BodyText"/>
        <w:tabs>
          <w:tab w:val="left" w:pos="1845"/>
        </w:tabs>
        <w:spacing w:before="161"/>
        <w:ind w:left="143"/>
      </w:pPr>
      <w:r>
        <w:rPr>
          <w:b/>
          <w:spacing w:val="-2"/>
        </w:rPr>
        <w:t>NAME:</w:t>
      </w:r>
      <w:r>
        <w:rPr>
          <w:b/>
        </w:rPr>
        <w:tab/>
      </w:r>
      <w:r>
        <w:rPr>
          <w:u w:val="single"/>
        </w:rPr>
        <w:t>[Click</w:t>
      </w:r>
      <w:r>
        <w:rPr>
          <w:spacing w:val="-1"/>
          <w:u w:val="single"/>
        </w:rPr>
        <w:t xml:space="preserve"> </w:t>
      </w:r>
      <w:r>
        <w:rPr>
          <w:u w:val="single"/>
        </w:rPr>
        <w:t>here</w:t>
      </w:r>
      <w:r>
        <w:rPr>
          <w:spacing w:val="-4"/>
          <w:u w:val="single"/>
        </w:rPr>
        <w:t xml:space="preserve"> </w:t>
      </w:r>
      <w:r>
        <w:rPr>
          <w:u w:val="single"/>
        </w:rPr>
        <w:t>and</w:t>
      </w:r>
      <w:r>
        <w:rPr>
          <w:spacing w:val="-3"/>
          <w:u w:val="single"/>
        </w:rPr>
        <w:t xml:space="preserve"> </w:t>
      </w:r>
      <w:r>
        <w:rPr>
          <w:u w:val="single"/>
        </w:rPr>
        <w:t>insert</w:t>
      </w:r>
      <w:r>
        <w:rPr>
          <w:spacing w:val="-4"/>
          <w:u w:val="single"/>
        </w:rPr>
        <w:t xml:space="preserve"> name]</w:t>
      </w:r>
    </w:p>
    <w:p w14:paraId="49DCC705" w14:textId="77777777" w:rsidR="00A0027B" w:rsidRDefault="00052D78">
      <w:pPr>
        <w:tabs>
          <w:tab w:val="left" w:pos="1845"/>
        </w:tabs>
        <w:spacing w:before="240"/>
        <w:ind w:left="143"/>
      </w:pPr>
      <w:r>
        <w:rPr>
          <w:b/>
          <w:spacing w:val="-2"/>
        </w:rPr>
        <w:t>ADDRESS:</w:t>
      </w:r>
      <w:r>
        <w:rPr>
          <w:b/>
        </w:rPr>
        <w:tab/>
      </w:r>
      <w:r>
        <w:rPr>
          <w:u w:val="single"/>
        </w:rPr>
        <w:t>[Click</w:t>
      </w:r>
      <w:r>
        <w:rPr>
          <w:spacing w:val="-1"/>
          <w:u w:val="single"/>
        </w:rPr>
        <w:t xml:space="preserve"> </w:t>
      </w:r>
      <w:r>
        <w:rPr>
          <w:u w:val="single"/>
        </w:rPr>
        <w:t>here</w:t>
      </w:r>
      <w:r>
        <w:rPr>
          <w:spacing w:val="-4"/>
          <w:u w:val="single"/>
        </w:rPr>
        <w:t xml:space="preserve"> </w:t>
      </w:r>
      <w:r>
        <w:rPr>
          <w:u w:val="single"/>
        </w:rPr>
        <w:t>and</w:t>
      </w:r>
      <w:r>
        <w:rPr>
          <w:spacing w:val="-3"/>
          <w:u w:val="single"/>
        </w:rPr>
        <w:t xml:space="preserve"> </w:t>
      </w:r>
      <w:r>
        <w:rPr>
          <w:u w:val="single"/>
        </w:rPr>
        <w:t>insert</w:t>
      </w:r>
      <w:r>
        <w:rPr>
          <w:spacing w:val="-4"/>
          <w:u w:val="single"/>
        </w:rPr>
        <w:t xml:space="preserve"> </w:t>
      </w:r>
      <w:r>
        <w:rPr>
          <w:spacing w:val="-2"/>
          <w:u w:val="single"/>
        </w:rPr>
        <w:t>address]</w:t>
      </w:r>
    </w:p>
    <w:p w14:paraId="35CBE016" w14:textId="77777777" w:rsidR="00A0027B" w:rsidRDefault="00052D78">
      <w:pPr>
        <w:pStyle w:val="BodyText"/>
        <w:spacing w:before="240" w:line="276" w:lineRule="auto"/>
        <w:ind w:left="143"/>
      </w:pPr>
      <w:r>
        <w:t>I,</w:t>
      </w:r>
      <w:r>
        <w:rPr>
          <w:spacing w:val="-1"/>
        </w:rPr>
        <w:t xml:space="preserve"> </w:t>
      </w:r>
      <w:r>
        <w:t>[Click here</w:t>
      </w:r>
      <w:r>
        <w:rPr>
          <w:spacing w:val="-1"/>
        </w:rPr>
        <w:t xml:space="preserve"> </w:t>
      </w:r>
      <w:r>
        <w:t>and</w:t>
      </w:r>
      <w:r>
        <w:rPr>
          <w:spacing w:val="-2"/>
        </w:rPr>
        <w:t xml:space="preserve"> </w:t>
      </w:r>
      <w:r>
        <w:t>insert</w:t>
      </w:r>
      <w:r>
        <w:rPr>
          <w:spacing w:val="-1"/>
        </w:rPr>
        <w:t xml:space="preserve"> </w:t>
      </w:r>
      <w:r>
        <w:t>name</w:t>
      </w:r>
      <w:r>
        <w:rPr>
          <w:spacing w:val="-3"/>
        </w:rPr>
        <w:t xml:space="preserve"> </w:t>
      </w:r>
      <w:r>
        <w:t>of</w:t>
      </w:r>
      <w:r>
        <w:rPr>
          <w:spacing w:val="-3"/>
        </w:rPr>
        <w:t xml:space="preserve"> </w:t>
      </w:r>
      <w:r>
        <w:t>Declarant],</w:t>
      </w:r>
      <w:r>
        <w:rPr>
          <w:spacing w:val="-3"/>
        </w:rPr>
        <w:t xml:space="preserve"> </w:t>
      </w:r>
      <w:r>
        <w:t>of</w:t>
      </w:r>
      <w:r>
        <w:rPr>
          <w:spacing w:val="-1"/>
        </w:rPr>
        <w:t xml:space="preserve"> </w:t>
      </w:r>
      <w:r>
        <w:t>[Click</w:t>
      </w:r>
      <w:r>
        <w:rPr>
          <w:spacing w:val="-3"/>
        </w:rPr>
        <w:t xml:space="preserve"> </w:t>
      </w:r>
      <w:r>
        <w:t>here and</w:t>
      </w:r>
      <w:r>
        <w:rPr>
          <w:spacing w:val="-2"/>
        </w:rPr>
        <w:t xml:space="preserve"> </w:t>
      </w:r>
      <w:r>
        <w:t>insert</w:t>
      </w:r>
      <w:r>
        <w:rPr>
          <w:spacing w:val="-1"/>
        </w:rPr>
        <w:t xml:space="preserve"> </w:t>
      </w:r>
      <w:r>
        <w:t>name</w:t>
      </w:r>
      <w:r>
        <w:rPr>
          <w:spacing w:val="-3"/>
        </w:rPr>
        <w:t xml:space="preserve"> </w:t>
      </w:r>
      <w:r>
        <w:t>of</w:t>
      </w:r>
      <w:r>
        <w:rPr>
          <w:spacing w:val="-3"/>
        </w:rPr>
        <w:t xml:space="preserve"> </w:t>
      </w:r>
      <w:r>
        <w:t>entity]</w:t>
      </w:r>
      <w:r>
        <w:rPr>
          <w:spacing w:val="40"/>
        </w:rPr>
        <w:t xml:space="preserve"> </w:t>
      </w:r>
      <w:r>
        <w:t>do solemnly</w:t>
      </w:r>
      <w:r>
        <w:rPr>
          <w:spacing w:val="-3"/>
        </w:rPr>
        <w:t xml:space="preserve"> </w:t>
      </w:r>
      <w:r>
        <w:t>and sincerely declare that:</w:t>
      </w:r>
    </w:p>
    <w:p w14:paraId="69607A97" w14:textId="77777777" w:rsidR="00A0027B" w:rsidRDefault="00052D78">
      <w:pPr>
        <w:pStyle w:val="ListParagraph"/>
        <w:numPr>
          <w:ilvl w:val="0"/>
          <w:numId w:val="10"/>
        </w:numPr>
        <w:tabs>
          <w:tab w:val="left" w:pos="861"/>
          <w:tab w:val="left" w:pos="863"/>
        </w:tabs>
        <w:spacing w:before="122" w:line="259" w:lineRule="auto"/>
        <w:ind w:right="493"/>
      </w:pPr>
      <w:r>
        <w:t>I</w:t>
      </w:r>
      <w:r>
        <w:rPr>
          <w:spacing w:val="-1"/>
        </w:rPr>
        <w:t xml:space="preserve"> </w:t>
      </w:r>
      <w:r>
        <w:t>am a</w:t>
      </w:r>
      <w:r>
        <w:rPr>
          <w:spacing w:val="-3"/>
        </w:rPr>
        <w:t xml:space="preserve"> </w:t>
      </w:r>
      <w:r>
        <w:t>[insert</w:t>
      </w:r>
      <w:r>
        <w:rPr>
          <w:spacing w:val="-3"/>
        </w:rPr>
        <w:t xml:space="preserve"> </w:t>
      </w:r>
      <w:r>
        <w:t>role</w:t>
      </w:r>
      <w:r>
        <w:rPr>
          <w:spacing w:val="-1"/>
        </w:rPr>
        <w:t xml:space="preserve"> </w:t>
      </w:r>
      <w:r>
        <w:t>of</w:t>
      </w:r>
      <w:r>
        <w:rPr>
          <w:spacing w:val="-4"/>
        </w:rPr>
        <w:t xml:space="preserve"> </w:t>
      </w:r>
      <w:r>
        <w:t>Declarant] of</w:t>
      </w:r>
      <w:r>
        <w:rPr>
          <w:spacing w:val="-1"/>
        </w:rPr>
        <w:t xml:space="preserve"> </w:t>
      </w:r>
      <w:r>
        <w:t>[Click here</w:t>
      </w:r>
      <w:r>
        <w:rPr>
          <w:spacing w:val="-1"/>
        </w:rPr>
        <w:t xml:space="preserve"> </w:t>
      </w:r>
      <w:r>
        <w:t>and</w:t>
      </w:r>
      <w:r>
        <w:rPr>
          <w:spacing w:val="-2"/>
        </w:rPr>
        <w:t xml:space="preserve"> </w:t>
      </w:r>
      <w:r>
        <w:t>insert</w:t>
      </w:r>
      <w:r>
        <w:rPr>
          <w:spacing w:val="-1"/>
        </w:rPr>
        <w:t xml:space="preserve"> </w:t>
      </w:r>
      <w:r>
        <w:t>name</w:t>
      </w:r>
      <w:r>
        <w:rPr>
          <w:spacing w:val="-3"/>
        </w:rPr>
        <w:t xml:space="preserve"> </w:t>
      </w:r>
      <w:r>
        <w:t>of</w:t>
      </w:r>
      <w:r>
        <w:rPr>
          <w:spacing w:val="-1"/>
        </w:rPr>
        <w:t xml:space="preserve"> </w:t>
      </w:r>
      <w:r>
        <w:t>entity] and</w:t>
      </w:r>
      <w:r>
        <w:rPr>
          <w:spacing w:val="-2"/>
        </w:rPr>
        <w:t xml:space="preserve"> </w:t>
      </w:r>
      <w:r>
        <w:t>am</w:t>
      </w:r>
      <w:r>
        <w:rPr>
          <w:spacing w:val="-3"/>
        </w:rPr>
        <w:t xml:space="preserve"> </w:t>
      </w:r>
      <w:r>
        <w:t>authorized by</w:t>
      </w:r>
      <w:r>
        <w:rPr>
          <w:spacing w:val="-1"/>
        </w:rPr>
        <w:t xml:space="preserve"> </w:t>
      </w:r>
      <w:r>
        <w:t>[Click</w:t>
      </w:r>
      <w:r>
        <w:rPr>
          <w:spacing w:val="-1"/>
        </w:rPr>
        <w:t xml:space="preserve"> </w:t>
      </w:r>
      <w:r>
        <w:t>here</w:t>
      </w:r>
      <w:r>
        <w:rPr>
          <w:spacing w:val="-1"/>
        </w:rPr>
        <w:t xml:space="preserve"> </w:t>
      </w:r>
      <w:r>
        <w:t>and</w:t>
      </w:r>
      <w:r>
        <w:rPr>
          <w:spacing w:val="-3"/>
        </w:rPr>
        <w:t xml:space="preserve"> </w:t>
      </w:r>
      <w:r>
        <w:t>insert</w:t>
      </w:r>
      <w:r>
        <w:rPr>
          <w:spacing w:val="-1"/>
        </w:rPr>
        <w:t xml:space="preserve"> </w:t>
      </w:r>
      <w:r>
        <w:t>name</w:t>
      </w:r>
      <w:r>
        <w:rPr>
          <w:spacing w:val="-4"/>
        </w:rPr>
        <w:t xml:space="preserve"> </w:t>
      </w:r>
      <w:r>
        <w:t>of</w:t>
      </w:r>
      <w:r>
        <w:rPr>
          <w:spacing w:val="-4"/>
        </w:rPr>
        <w:t xml:space="preserve"> </w:t>
      </w:r>
      <w:r>
        <w:t>entity]</w:t>
      </w:r>
      <w:r>
        <w:rPr>
          <w:spacing w:val="40"/>
        </w:rPr>
        <w:t xml:space="preserve"> </w:t>
      </w:r>
      <w:r>
        <w:t>to</w:t>
      </w:r>
      <w:r>
        <w:rPr>
          <w:spacing w:val="-3"/>
        </w:rPr>
        <w:t xml:space="preserve"> </w:t>
      </w:r>
      <w:r>
        <w:t>make</w:t>
      </w:r>
      <w:r>
        <w:rPr>
          <w:spacing w:val="-2"/>
        </w:rPr>
        <w:t xml:space="preserve"> </w:t>
      </w:r>
      <w:r>
        <w:t>this</w:t>
      </w:r>
      <w:r>
        <w:rPr>
          <w:spacing w:val="-7"/>
        </w:rPr>
        <w:t xml:space="preserve"> </w:t>
      </w:r>
      <w:r>
        <w:t>declaration</w:t>
      </w:r>
      <w:r>
        <w:rPr>
          <w:spacing w:val="-3"/>
        </w:rPr>
        <w:t xml:space="preserve"> </w:t>
      </w:r>
      <w:r>
        <w:t>which</w:t>
      </w:r>
      <w:r>
        <w:rPr>
          <w:spacing w:val="-1"/>
        </w:rPr>
        <w:t xml:space="preserve"> </w:t>
      </w:r>
      <w:r>
        <w:t>relates</w:t>
      </w:r>
      <w:r>
        <w:rPr>
          <w:spacing w:val="-2"/>
        </w:rPr>
        <w:t xml:space="preserve"> </w:t>
      </w:r>
      <w:r>
        <w:t>to</w:t>
      </w:r>
      <w:r>
        <w:rPr>
          <w:spacing w:val="-1"/>
        </w:rPr>
        <w:t xml:space="preserve"> </w:t>
      </w:r>
      <w:r>
        <w:t>a</w:t>
      </w:r>
      <w:r>
        <w:rPr>
          <w:spacing w:val="-4"/>
        </w:rPr>
        <w:t xml:space="preserve"> </w:t>
      </w:r>
      <w:r>
        <w:t>tender (“the Tender”) submitted by [Click here and insert name of entity]</w:t>
      </w:r>
      <w:r>
        <w:rPr>
          <w:spacing w:val="40"/>
        </w:rPr>
        <w:t xml:space="preserve"> </w:t>
      </w:r>
      <w:r>
        <w:t>in response to an RFT dated titled [insert description of competition] published by [insert name of contracting authority] (“the Contracting Authority”).</w:t>
      </w:r>
    </w:p>
    <w:p w14:paraId="354BE173" w14:textId="77777777" w:rsidR="00A0027B" w:rsidRDefault="00A0027B">
      <w:pPr>
        <w:pStyle w:val="BodyText"/>
        <w:spacing w:before="38"/>
      </w:pPr>
    </w:p>
    <w:p w14:paraId="3B14D683" w14:textId="77777777" w:rsidR="00A0027B" w:rsidRDefault="00052D78">
      <w:pPr>
        <w:pStyle w:val="ListParagraph"/>
        <w:numPr>
          <w:ilvl w:val="0"/>
          <w:numId w:val="10"/>
        </w:numPr>
        <w:tabs>
          <w:tab w:val="left" w:pos="861"/>
          <w:tab w:val="left" w:pos="863"/>
        </w:tabs>
        <w:spacing w:line="259" w:lineRule="auto"/>
        <w:ind w:right="627"/>
      </w:pPr>
      <w:r>
        <w:t>Neither [Click here and insert name of entity]</w:t>
      </w:r>
      <w:r>
        <w:rPr>
          <w:spacing w:val="40"/>
        </w:rPr>
        <w:t xml:space="preserve"> </w:t>
      </w:r>
      <w:r>
        <w:t>nor any person who is a member of the administrative,</w:t>
      </w:r>
      <w:r>
        <w:rPr>
          <w:spacing w:val="-4"/>
        </w:rPr>
        <w:t xml:space="preserve"> </w:t>
      </w:r>
      <w:r>
        <w:t>management</w:t>
      </w:r>
      <w:r>
        <w:rPr>
          <w:spacing w:val="-2"/>
        </w:rPr>
        <w:t xml:space="preserve"> </w:t>
      </w:r>
      <w:r>
        <w:t>or</w:t>
      </w:r>
      <w:r>
        <w:rPr>
          <w:spacing w:val="-4"/>
        </w:rPr>
        <w:t xml:space="preserve"> </w:t>
      </w:r>
      <w:r>
        <w:t>supervisory</w:t>
      </w:r>
      <w:r>
        <w:rPr>
          <w:spacing w:val="-2"/>
        </w:rPr>
        <w:t xml:space="preserve"> </w:t>
      </w:r>
      <w:r>
        <w:t>body</w:t>
      </w:r>
      <w:r>
        <w:rPr>
          <w:spacing w:val="-4"/>
        </w:rPr>
        <w:t xml:space="preserve"> </w:t>
      </w:r>
      <w:r>
        <w:t>of [Click</w:t>
      </w:r>
      <w:r>
        <w:rPr>
          <w:spacing w:val="-1"/>
        </w:rPr>
        <w:t xml:space="preserve"> </w:t>
      </w:r>
      <w:r>
        <w:t>here</w:t>
      </w:r>
      <w:r>
        <w:rPr>
          <w:spacing w:val="-2"/>
        </w:rPr>
        <w:t xml:space="preserve"> </w:t>
      </w:r>
      <w:r>
        <w:t>and</w:t>
      </w:r>
      <w:r>
        <w:rPr>
          <w:spacing w:val="-3"/>
        </w:rPr>
        <w:t xml:space="preserve"> </w:t>
      </w:r>
      <w:r>
        <w:t>insert</w:t>
      </w:r>
      <w:r>
        <w:rPr>
          <w:spacing w:val="-5"/>
        </w:rPr>
        <w:t xml:space="preserve"> </w:t>
      </w:r>
      <w:r>
        <w:t>name</w:t>
      </w:r>
      <w:r>
        <w:rPr>
          <w:spacing w:val="-4"/>
        </w:rPr>
        <w:t xml:space="preserve"> </w:t>
      </w:r>
      <w:r>
        <w:t>of</w:t>
      </w:r>
      <w:r>
        <w:rPr>
          <w:spacing w:val="-2"/>
        </w:rPr>
        <w:t xml:space="preserve"> </w:t>
      </w:r>
      <w:r>
        <w:t>entity] nor any person who has powers of representation, decision or control in [Click here and insert name of entity]</w:t>
      </w:r>
      <w:r>
        <w:rPr>
          <w:spacing w:val="40"/>
        </w:rPr>
        <w:t xml:space="preserve"> </w:t>
      </w:r>
      <w:r>
        <w:t>has:</w:t>
      </w:r>
    </w:p>
    <w:p w14:paraId="29764259" w14:textId="77777777" w:rsidR="00A0027B" w:rsidRDefault="00A0027B">
      <w:pPr>
        <w:pStyle w:val="BodyText"/>
        <w:spacing w:before="21"/>
      </w:pPr>
    </w:p>
    <w:p w14:paraId="38DC133E" w14:textId="77777777" w:rsidR="00A0027B" w:rsidRDefault="00052D78">
      <w:pPr>
        <w:pStyle w:val="ListParagraph"/>
        <w:numPr>
          <w:ilvl w:val="1"/>
          <w:numId w:val="10"/>
        </w:numPr>
        <w:tabs>
          <w:tab w:val="left" w:pos="1221"/>
          <w:tab w:val="left" w:pos="1223"/>
        </w:tabs>
        <w:spacing w:line="259" w:lineRule="auto"/>
        <w:ind w:right="875"/>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participation</w:t>
      </w:r>
      <w:r>
        <w:rPr>
          <w:spacing w:val="-5"/>
        </w:rPr>
        <w:t xml:space="preserve"> </w:t>
      </w:r>
      <w:r>
        <w:t>in</w:t>
      </w:r>
      <w:r>
        <w:rPr>
          <w:spacing w:val="-1"/>
        </w:rPr>
        <w:t xml:space="preserve"> </w:t>
      </w:r>
      <w:r>
        <w:t>a</w:t>
      </w:r>
      <w:r>
        <w:rPr>
          <w:spacing w:val="-1"/>
        </w:rPr>
        <w:t xml:space="preserve"> </w:t>
      </w:r>
      <w:r>
        <w:t>criminal</w:t>
      </w:r>
      <w:r>
        <w:rPr>
          <w:spacing w:val="-1"/>
        </w:rPr>
        <w:t xml:space="preserve"> </w:t>
      </w:r>
      <w:proofErr w:type="spellStart"/>
      <w:r>
        <w:t>organisation</w:t>
      </w:r>
      <w:proofErr w:type="spellEnd"/>
      <w:r>
        <w:t>,</w:t>
      </w:r>
      <w:r>
        <w:rPr>
          <w:spacing w:val="-6"/>
        </w:rPr>
        <w:t xml:space="preserve"> </w:t>
      </w:r>
      <w:r>
        <w:t>as defined in Article 2 of Council Framework Decision 2008/841/JHA.</w:t>
      </w:r>
    </w:p>
    <w:p w14:paraId="6DDB133A" w14:textId="77777777" w:rsidR="00A0027B" w:rsidRDefault="00052D78">
      <w:pPr>
        <w:pStyle w:val="ListParagraph"/>
        <w:numPr>
          <w:ilvl w:val="1"/>
          <w:numId w:val="10"/>
        </w:numPr>
        <w:tabs>
          <w:tab w:val="left" w:pos="1223"/>
        </w:tabs>
        <w:spacing w:line="259" w:lineRule="auto"/>
        <w:ind w:right="416"/>
      </w:pPr>
      <w: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Pr>
          <w:spacing w:val="-1"/>
        </w:rPr>
        <w:t xml:space="preserve"> </w:t>
      </w:r>
      <w:r>
        <w:t>law of</w:t>
      </w:r>
      <w:r>
        <w:rPr>
          <w:spacing w:val="-4"/>
        </w:rPr>
        <w:t xml:space="preserve"> </w:t>
      </w:r>
      <w:r>
        <w:t>the</w:t>
      </w:r>
      <w:r>
        <w:rPr>
          <w:spacing w:val="-3"/>
        </w:rPr>
        <w:t xml:space="preserve"> </w:t>
      </w:r>
      <w:r>
        <w:t>Contracting</w:t>
      </w:r>
      <w:r>
        <w:rPr>
          <w:spacing w:val="-2"/>
        </w:rPr>
        <w:t xml:space="preserve"> </w:t>
      </w:r>
      <w:r>
        <w:t>Authority</w:t>
      </w:r>
      <w:r>
        <w:rPr>
          <w:spacing w:val="-3"/>
        </w:rPr>
        <w:t xml:space="preserve"> </w:t>
      </w:r>
      <w:r>
        <w:t>or</w:t>
      </w:r>
      <w:r>
        <w:rPr>
          <w:spacing w:val="-1"/>
        </w:rPr>
        <w:t xml:space="preserve"> </w:t>
      </w:r>
      <w:r>
        <w:t>the</w:t>
      </w:r>
      <w:r>
        <w:rPr>
          <w:spacing w:val="-3"/>
        </w:rPr>
        <w:t xml:space="preserve"> </w:t>
      </w:r>
      <w:r>
        <w:t>law</w:t>
      </w:r>
      <w:r>
        <w:rPr>
          <w:spacing w:val="-3"/>
        </w:rPr>
        <w:t xml:space="preserve"> </w:t>
      </w:r>
      <w:r>
        <w:t>of</w:t>
      </w:r>
      <w:r>
        <w:rPr>
          <w:spacing w:val="-4"/>
        </w:rPr>
        <w:t xml:space="preserve"> </w:t>
      </w:r>
      <w:r>
        <w:t>the</w:t>
      </w:r>
      <w:r>
        <w:rPr>
          <w:spacing w:val="-1"/>
        </w:rPr>
        <w:t xml:space="preserve"> </w:t>
      </w:r>
      <w:r>
        <w:t>state</w:t>
      </w:r>
      <w:r>
        <w:rPr>
          <w:spacing w:val="-3"/>
        </w:rPr>
        <w:t xml:space="preserve"> </w:t>
      </w:r>
      <w:r>
        <w:t>in [Click here and</w:t>
      </w:r>
      <w:r>
        <w:rPr>
          <w:spacing w:val="-5"/>
        </w:rPr>
        <w:t xml:space="preserve"> </w:t>
      </w:r>
      <w:r>
        <w:t>insert name of entity] is established.</w:t>
      </w:r>
    </w:p>
    <w:p w14:paraId="087D92E2" w14:textId="77777777" w:rsidR="00A0027B" w:rsidRDefault="00052D78">
      <w:pPr>
        <w:pStyle w:val="ListParagraph"/>
        <w:numPr>
          <w:ilvl w:val="1"/>
          <w:numId w:val="10"/>
        </w:numPr>
        <w:tabs>
          <w:tab w:val="left" w:pos="1274"/>
        </w:tabs>
        <w:ind w:left="1274" w:hanging="411"/>
      </w:pPr>
      <w:r>
        <w:t>ever</w:t>
      </w:r>
      <w:r>
        <w:rPr>
          <w:spacing w:val="-2"/>
        </w:rPr>
        <w:t xml:space="preserve"> </w:t>
      </w:r>
      <w:r>
        <w:t>been</w:t>
      </w:r>
      <w:r>
        <w:rPr>
          <w:spacing w:val="-2"/>
        </w:rPr>
        <w:t xml:space="preserve"> </w:t>
      </w:r>
      <w:r>
        <w:t>the</w:t>
      </w:r>
      <w:r>
        <w:rPr>
          <w:spacing w:val="-3"/>
        </w:rPr>
        <w:t xml:space="preserve"> </w:t>
      </w:r>
      <w:r>
        <w:t>subject</w:t>
      </w:r>
      <w:r>
        <w:rPr>
          <w:spacing w:val="-4"/>
        </w:rPr>
        <w:t xml:space="preserve"> </w:t>
      </w:r>
      <w:r>
        <w:t>of</w:t>
      </w:r>
      <w:r>
        <w:rPr>
          <w:spacing w:val="-3"/>
        </w:rPr>
        <w:t xml:space="preserve"> </w:t>
      </w:r>
      <w:r>
        <w:t>a</w:t>
      </w:r>
      <w:r>
        <w:rPr>
          <w:spacing w:val="-4"/>
        </w:rPr>
        <w:t xml:space="preserve"> </w:t>
      </w:r>
      <w:r>
        <w:t>conviction</w:t>
      </w:r>
      <w:r>
        <w:rPr>
          <w:spacing w:val="-6"/>
        </w:rPr>
        <w:t xml:space="preserve"> </w:t>
      </w:r>
      <w:r>
        <w:t>for</w:t>
      </w:r>
      <w:r>
        <w:rPr>
          <w:spacing w:val="-4"/>
        </w:rPr>
        <w:t xml:space="preserve"> </w:t>
      </w:r>
      <w:r>
        <w:t>fraud</w:t>
      </w:r>
      <w:r>
        <w:rPr>
          <w:spacing w:val="-3"/>
        </w:rPr>
        <w:t xml:space="preserve"> </w:t>
      </w:r>
      <w:r>
        <w:t>within</w:t>
      </w:r>
      <w:r>
        <w:rPr>
          <w:spacing w:val="-5"/>
        </w:rPr>
        <w:t xml:space="preserve"> </w:t>
      </w:r>
      <w:r>
        <w:t>the</w:t>
      </w:r>
      <w:r>
        <w:rPr>
          <w:spacing w:val="-4"/>
        </w:rPr>
        <w:t xml:space="preserve"> </w:t>
      </w:r>
      <w:r>
        <w:t>meaning</w:t>
      </w:r>
      <w:r>
        <w:rPr>
          <w:spacing w:val="-2"/>
        </w:rPr>
        <w:t xml:space="preserve"> </w:t>
      </w:r>
      <w:r>
        <w:t>of</w:t>
      </w:r>
      <w:r>
        <w:rPr>
          <w:spacing w:val="-5"/>
        </w:rPr>
        <w:t xml:space="preserve"> </w:t>
      </w:r>
      <w:r>
        <w:t>Article</w:t>
      </w:r>
      <w:r>
        <w:rPr>
          <w:spacing w:val="-1"/>
        </w:rPr>
        <w:t xml:space="preserve"> </w:t>
      </w:r>
      <w:r>
        <w:t>1</w:t>
      </w:r>
      <w:r>
        <w:rPr>
          <w:spacing w:val="-4"/>
        </w:rPr>
        <w:t xml:space="preserve"> </w:t>
      </w:r>
      <w:r>
        <w:t>of</w:t>
      </w:r>
      <w:r>
        <w:rPr>
          <w:spacing w:val="-6"/>
        </w:rPr>
        <w:t xml:space="preserve"> </w:t>
      </w:r>
      <w:r>
        <w:rPr>
          <w:spacing w:val="-5"/>
        </w:rPr>
        <w:t>the</w:t>
      </w:r>
    </w:p>
    <w:p w14:paraId="5478907D" w14:textId="77777777" w:rsidR="00A0027B" w:rsidRDefault="00052D78">
      <w:pPr>
        <w:pStyle w:val="BodyText"/>
        <w:spacing w:before="21"/>
        <w:ind w:left="1223"/>
      </w:pPr>
      <w:r>
        <w:t>Convention</w:t>
      </w:r>
      <w:r>
        <w:rPr>
          <w:spacing w:val="-9"/>
        </w:rPr>
        <w:t xml:space="preserve"> </w:t>
      </w:r>
      <w:r>
        <w:t>on</w:t>
      </w:r>
      <w:r>
        <w:rPr>
          <w:spacing w:val="-7"/>
        </w:rPr>
        <w:t xml:space="preserve"> </w:t>
      </w:r>
      <w:r>
        <w:t>the</w:t>
      </w:r>
      <w:r>
        <w:rPr>
          <w:spacing w:val="-5"/>
        </w:rPr>
        <w:t xml:space="preserve"> </w:t>
      </w:r>
      <w:r>
        <w:t>protection</w:t>
      </w:r>
      <w:r>
        <w:rPr>
          <w:spacing w:val="-5"/>
        </w:rPr>
        <w:t xml:space="preserve"> </w:t>
      </w:r>
      <w:r>
        <w:t>of</w:t>
      </w:r>
      <w:r>
        <w:rPr>
          <w:spacing w:val="-7"/>
        </w:rPr>
        <w:t xml:space="preserve"> </w:t>
      </w:r>
      <w:r>
        <w:t>the</w:t>
      </w:r>
      <w:r>
        <w:rPr>
          <w:spacing w:val="-6"/>
        </w:rPr>
        <w:t xml:space="preserve"> </w:t>
      </w:r>
      <w:r>
        <w:t>European</w:t>
      </w:r>
      <w:r>
        <w:rPr>
          <w:spacing w:val="-4"/>
        </w:rPr>
        <w:t xml:space="preserve"> </w:t>
      </w:r>
      <w:r>
        <w:t>Communities’</w:t>
      </w:r>
      <w:r>
        <w:rPr>
          <w:spacing w:val="-4"/>
        </w:rPr>
        <w:t xml:space="preserve"> </w:t>
      </w:r>
      <w:r>
        <w:t>financial</w:t>
      </w:r>
      <w:r>
        <w:rPr>
          <w:spacing w:val="-5"/>
        </w:rPr>
        <w:t xml:space="preserve"> </w:t>
      </w:r>
      <w:r>
        <w:rPr>
          <w:spacing w:val="-2"/>
        </w:rPr>
        <w:t>interests.</w:t>
      </w:r>
    </w:p>
    <w:p w14:paraId="304BE194" w14:textId="77777777" w:rsidR="00A0027B" w:rsidRDefault="00052D78">
      <w:pPr>
        <w:pStyle w:val="ListParagraph"/>
        <w:numPr>
          <w:ilvl w:val="1"/>
          <w:numId w:val="10"/>
        </w:numPr>
        <w:tabs>
          <w:tab w:val="left" w:pos="1223"/>
        </w:tabs>
        <w:spacing w:before="19" w:line="259" w:lineRule="auto"/>
        <w:ind w:right="382"/>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terrorist</w:t>
      </w:r>
      <w:r>
        <w:rPr>
          <w:spacing w:val="-4"/>
        </w:rPr>
        <w:t xml:space="preserve"> </w:t>
      </w:r>
      <w:r>
        <w:t>offences</w:t>
      </w:r>
      <w:r>
        <w:rPr>
          <w:spacing w:val="-3"/>
        </w:rPr>
        <w:t xml:space="preserve"> </w:t>
      </w:r>
      <w:r>
        <w:t>or</w:t>
      </w:r>
      <w:r>
        <w:rPr>
          <w:spacing w:val="-3"/>
        </w:rPr>
        <w:t xml:space="preserve"> </w:t>
      </w:r>
      <w:r>
        <w:t>offences</w:t>
      </w:r>
      <w:r>
        <w:rPr>
          <w:spacing w:val="-1"/>
        </w:rPr>
        <w:t xml:space="preserve"> </w:t>
      </w:r>
      <w:r>
        <w:t>linked</w:t>
      </w:r>
      <w:r>
        <w:rPr>
          <w:spacing w:val="-4"/>
        </w:rPr>
        <w:t xml:space="preserve"> </w:t>
      </w:r>
      <w:r>
        <w:t>to</w:t>
      </w:r>
      <w:r>
        <w:rPr>
          <w:spacing w:val="-2"/>
        </w:rPr>
        <w:t xml:space="preserve"> </w:t>
      </w:r>
      <w:r>
        <w:t>terrorist activities, as defined in Articles 1 and 3 of Council Framework Decision 2002/475/JHA respectively, or for inciting or aiding or abetting or attempting to commit an offence, as referred to in Article 4 of that Framework Decision.</w:t>
      </w:r>
    </w:p>
    <w:p w14:paraId="6A19C042" w14:textId="77777777" w:rsidR="00A0027B" w:rsidRDefault="00052D78">
      <w:pPr>
        <w:pStyle w:val="ListParagraph"/>
        <w:numPr>
          <w:ilvl w:val="1"/>
          <w:numId w:val="10"/>
        </w:numPr>
        <w:tabs>
          <w:tab w:val="left" w:pos="1223"/>
        </w:tabs>
        <w:spacing w:line="259" w:lineRule="auto"/>
        <w:ind w:right="797"/>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money</w:t>
      </w:r>
      <w:r>
        <w:rPr>
          <w:spacing w:val="-1"/>
        </w:rPr>
        <w:t xml:space="preserve"> </w:t>
      </w:r>
      <w:r>
        <w:t>laundering</w:t>
      </w:r>
      <w:r>
        <w:rPr>
          <w:spacing w:val="-2"/>
        </w:rPr>
        <w:t xml:space="preserve"> </w:t>
      </w:r>
      <w:r>
        <w:t>or</w:t>
      </w:r>
      <w:r>
        <w:rPr>
          <w:spacing w:val="-3"/>
        </w:rPr>
        <w:t xml:space="preserve"> </w:t>
      </w:r>
      <w:r>
        <w:t>terrorist</w:t>
      </w:r>
      <w:r>
        <w:rPr>
          <w:spacing w:val="-1"/>
        </w:rPr>
        <w:t xml:space="preserve"> </w:t>
      </w:r>
      <w:r>
        <w:t>financing,</w:t>
      </w:r>
      <w:r>
        <w:rPr>
          <w:spacing w:val="-4"/>
        </w:rPr>
        <w:t xml:space="preserve"> </w:t>
      </w:r>
      <w:r>
        <w:t xml:space="preserve">as defined in Article 1 of Directive 2005/60/EC of the European Parliament and of the </w:t>
      </w:r>
      <w:r>
        <w:rPr>
          <w:spacing w:val="-2"/>
        </w:rPr>
        <w:t>Council.</w:t>
      </w:r>
    </w:p>
    <w:p w14:paraId="78F1877A" w14:textId="77777777" w:rsidR="00A0027B" w:rsidRDefault="00052D78">
      <w:pPr>
        <w:pStyle w:val="ListParagraph"/>
        <w:numPr>
          <w:ilvl w:val="1"/>
          <w:numId w:val="10"/>
        </w:numPr>
        <w:tabs>
          <w:tab w:val="left" w:pos="1223"/>
        </w:tabs>
        <w:spacing w:before="1" w:line="259" w:lineRule="auto"/>
        <w:ind w:right="295"/>
      </w:pPr>
      <w:r>
        <w:t xml:space="preserve">ever been the subject of a conviction for child </w:t>
      </w:r>
      <w:proofErr w:type="spellStart"/>
      <w:r>
        <w:t>labour</w:t>
      </w:r>
      <w:proofErr w:type="spellEnd"/>
      <w:r>
        <w:t xml:space="preserve"> and other forms of trafficking in human</w:t>
      </w:r>
      <w:r>
        <w:rPr>
          <w:spacing w:val="-3"/>
        </w:rPr>
        <w:t xml:space="preserve"> </w:t>
      </w:r>
      <w:r>
        <w:t>beings</w:t>
      </w:r>
      <w:r>
        <w:rPr>
          <w:spacing w:val="-1"/>
        </w:rPr>
        <w:t xml:space="preserve"> </w:t>
      </w:r>
      <w:r>
        <w:t>as</w:t>
      </w:r>
      <w:r>
        <w:rPr>
          <w:spacing w:val="-2"/>
        </w:rPr>
        <w:t xml:space="preserve"> </w:t>
      </w:r>
      <w:r>
        <w:t>defined</w:t>
      </w:r>
      <w:r>
        <w:rPr>
          <w:spacing w:val="-2"/>
        </w:rPr>
        <w:t xml:space="preserve"> </w:t>
      </w:r>
      <w:r>
        <w:t>in</w:t>
      </w:r>
      <w:r>
        <w:rPr>
          <w:spacing w:val="-6"/>
        </w:rPr>
        <w:t xml:space="preserve"> </w:t>
      </w:r>
      <w:r>
        <w:t>Article</w:t>
      </w:r>
      <w:r>
        <w:rPr>
          <w:spacing w:val="-4"/>
        </w:rPr>
        <w:t xml:space="preserve"> </w:t>
      </w:r>
      <w:r>
        <w:t>2</w:t>
      </w:r>
      <w:r>
        <w:rPr>
          <w:spacing w:val="-4"/>
        </w:rPr>
        <w:t xml:space="preserve"> </w:t>
      </w:r>
      <w:r>
        <w:t>of</w:t>
      </w:r>
      <w:r>
        <w:rPr>
          <w:spacing w:val="-4"/>
        </w:rPr>
        <w:t xml:space="preserve"> </w:t>
      </w:r>
      <w:r>
        <w:t>Directive</w:t>
      </w:r>
      <w:r>
        <w:rPr>
          <w:spacing w:val="-2"/>
        </w:rPr>
        <w:t xml:space="preserve"> </w:t>
      </w:r>
      <w:r>
        <w:t>2011/36/EU</w:t>
      </w:r>
      <w:r>
        <w:rPr>
          <w:spacing w:val="-4"/>
        </w:rPr>
        <w:t xml:space="preserve"> </w:t>
      </w:r>
      <w:r>
        <w:t>of</w:t>
      </w:r>
      <w:r>
        <w:rPr>
          <w:spacing w:val="-4"/>
        </w:rPr>
        <w:t xml:space="preserve"> </w:t>
      </w:r>
      <w:r>
        <w:t>the</w:t>
      </w:r>
      <w:r>
        <w:rPr>
          <w:spacing w:val="-2"/>
        </w:rPr>
        <w:t xml:space="preserve"> </w:t>
      </w:r>
      <w:r>
        <w:t>European</w:t>
      </w:r>
      <w:r>
        <w:rPr>
          <w:spacing w:val="-5"/>
        </w:rPr>
        <w:t xml:space="preserve"> </w:t>
      </w:r>
      <w:r>
        <w:t>Parliament and of the Council.</w:t>
      </w:r>
    </w:p>
    <w:p w14:paraId="64E75BEA" w14:textId="77777777" w:rsidR="00A0027B" w:rsidRDefault="00A0027B">
      <w:pPr>
        <w:pStyle w:val="BodyText"/>
        <w:spacing w:before="39"/>
      </w:pPr>
    </w:p>
    <w:p w14:paraId="1ABDFEF2" w14:textId="77777777" w:rsidR="00A0027B" w:rsidRDefault="00052D78">
      <w:pPr>
        <w:pStyle w:val="ListParagraph"/>
        <w:numPr>
          <w:ilvl w:val="0"/>
          <w:numId w:val="10"/>
        </w:numPr>
        <w:tabs>
          <w:tab w:val="left" w:pos="861"/>
        </w:tabs>
        <w:ind w:left="861" w:hanging="358"/>
      </w:pPr>
      <w:r>
        <w:t>[Click</w:t>
      </w:r>
      <w:r>
        <w:rPr>
          <w:spacing w:val="-1"/>
        </w:rPr>
        <w:t xml:space="preserve"> </w:t>
      </w:r>
      <w:r>
        <w:t>here</w:t>
      </w:r>
      <w:r>
        <w:rPr>
          <w:spacing w:val="-3"/>
        </w:rPr>
        <w:t xml:space="preserve"> </w:t>
      </w:r>
      <w:r>
        <w:t>and</w:t>
      </w:r>
      <w:r>
        <w:rPr>
          <w:spacing w:val="-3"/>
        </w:rPr>
        <w:t xml:space="preserve"> </w:t>
      </w:r>
      <w:r>
        <w:t>insert</w:t>
      </w:r>
      <w:r>
        <w:rPr>
          <w:spacing w:val="-4"/>
        </w:rPr>
        <w:t xml:space="preserve"> </w:t>
      </w:r>
      <w:r>
        <w:t>name</w:t>
      </w:r>
      <w:r>
        <w:rPr>
          <w:spacing w:val="-3"/>
        </w:rPr>
        <w:t xml:space="preserve"> </w:t>
      </w:r>
      <w:r>
        <w:t>of</w:t>
      </w:r>
      <w:r>
        <w:rPr>
          <w:spacing w:val="-3"/>
        </w:rPr>
        <w:t xml:space="preserve"> </w:t>
      </w:r>
      <w:r>
        <w:rPr>
          <w:spacing w:val="-2"/>
        </w:rPr>
        <w:t>entity]:</w:t>
      </w:r>
    </w:p>
    <w:p w14:paraId="05EA42B7" w14:textId="77777777" w:rsidR="00A0027B" w:rsidRDefault="00A0027B">
      <w:pPr>
        <w:pStyle w:val="BodyText"/>
        <w:spacing w:before="181"/>
      </w:pPr>
    </w:p>
    <w:p w14:paraId="070E0DD2" w14:textId="77777777" w:rsidR="00A0027B" w:rsidRDefault="00052D78">
      <w:pPr>
        <w:pStyle w:val="ListParagraph"/>
        <w:numPr>
          <w:ilvl w:val="1"/>
          <w:numId w:val="10"/>
        </w:numPr>
        <w:tabs>
          <w:tab w:val="left" w:pos="1274"/>
          <w:tab w:val="left" w:pos="1276"/>
        </w:tabs>
        <w:spacing w:line="276" w:lineRule="auto"/>
        <w:ind w:left="1276" w:right="331" w:hanging="281"/>
      </w:pPr>
      <w:r>
        <w:t>is not in breach and has not breached its obligations relating to the payment of taxes or social security contributions.</w:t>
      </w:r>
    </w:p>
    <w:p w14:paraId="4134F2A0" w14:textId="77777777" w:rsidR="00A0027B" w:rsidRDefault="00052D78">
      <w:pPr>
        <w:pStyle w:val="ListParagraph"/>
        <w:numPr>
          <w:ilvl w:val="1"/>
          <w:numId w:val="10"/>
        </w:numPr>
        <w:tabs>
          <w:tab w:val="left" w:pos="1275"/>
        </w:tabs>
        <w:spacing w:before="119"/>
        <w:ind w:left="1275" w:hanging="280"/>
      </w:pPr>
      <w:r>
        <w:t>has</w:t>
      </w:r>
      <w:r>
        <w:rPr>
          <w:spacing w:val="-3"/>
        </w:rPr>
        <w:t xml:space="preserve"> </w:t>
      </w:r>
      <w:r>
        <w:t>carried</w:t>
      </w:r>
      <w:r>
        <w:rPr>
          <w:spacing w:val="-5"/>
        </w:rPr>
        <w:t xml:space="preserve"> </w:t>
      </w:r>
      <w:r>
        <w:t>out</w:t>
      </w:r>
      <w:r>
        <w:rPr>
          <w:spacing w:val="-5"/>
        </w:rPr>
        <w:t xml:space="preserve"> </w:t>
      </w:r>
      <w:r>
        <w:t>the</w:t>
      </w:r>
      <w:r>
        <w:rPr>
          <w:spacing w:val="-2"/>
        </w:rPr>
        <w:t xml:space="preserve"> </w:t>
      </w:r>
      <w:r>
        <w:t>preparation</w:t>
      </w:r>
      <w:r>
        <w:rPr>
          <w:spacing w:val="-5"/>
        </w:rPr>
        <w:t xml:space="preserve"> </w:t>
      </w:r>
      <w:r>
        <w:t>of</w:t>
      </w:r>
      <w:r>
        <w:rPr>
          <w:spacing w:val="-3"/>
        </w:rPr>
        <w:t xml:space="preserve"> </w:t>
      </w:r>
      <w:r>
        <w:t>the</w:t>
      </w:r>
      <w:r>
        <w:rPr>
          <w:spacing w:val="-4"/>
        </w:rPr>
        <w:t xml:space="preserve"> </w:t>
      </w:r>
      <w:r>
        <w:t>Tender</w:t>
      </w:r>
      <w:r>
        <w:rPr>
          <w:spacing w:val="-2"/>
        </w:rPr>
        <w:t xml:space="preserve"> independently.</w:t>
      </w:r>
    </w:p>
    <w:p w14:paraId="274CCCF4" w14:textId="77777777" w:rsidR="00A0027B" w:rsidRDefault="00A0027B">
      <w:pPr>
        <w:pStyle w:val="ListParagraph"/>
        <w:sectPr w:rsidR="00A0027B">
          <w:pgSz w:w="11910" w:h="16850"/>
          <w:pgMar w:top="1120" w:right="1133" w:bottom="1080" w:left="1275" w:header="0" w:footer="856" w:gutter="0"/>
          <w:cols w:space="720"/>
        </w:sectPr>
      </w:pPr>
    </w:p>
    <w:p w14:paraId="485F6489" w14:textId="77777777" w:rsidR="00A0027B" w:rsidRDefault="00052D78">
      <w:pPr>
        <w:pStyle w:val="ListParagraph"/>
        <w:numPr>
          <w:ilvl w:val="0"/>
          <w:numId w:val="10"/>
        </w:numPr>
        <w:tabs>
          <w:tab w:val="left" w:pos="861"/>
        </w:tabs>
        <w:spacing w:before="41"/>
        <w:ind w:left="861" w:hanging="358"/>
      </w:pPr>
      <w:r>
        <w:lastRenderedPageBreak/>
        <w:t>[Click</w:t>
      </w:r>
      <w:r>
        <w:rPr>
          <w:spacing w:val="-1"/>
        </w:rPr>
        <w:t xml:space="preserve"> </w:t>
      </w:r>
      <w:r>
        <w:t>here</w:t>
      </w:r>
      <w:r>
        <w:rPr>
          <w:spacing w:val="-3"/>
        </w:rPr>
        <w:t xml:space="preserve"> </w:t>
      </w:r>
      <w:r>
        <w:t>and</w:t>
      </w:r>
      <w:r>
        <w:rPr>
          <w:spacing w:val="-3"/>
        </w:rPr>
        <w:t xml:space="preserve"> </w:t>
      </w:r>
      <w:r>
        <w:t>insert</w:t>
      </w:r>
      <w:r>
        <w:rPr>
          <w:spacing w:val="-4"/>
        </w:rPr>
        <w:t xml:space="preserve"> </w:t>
      </w:r>
      <w:r>
        <w:t>name</w:t>
      </w:r>
      <w:r>
        <w:rPr>
          <w:spacing w:val="-3"/>
        </w:rPr>
        <w:t xml:space="preserve"> </w:t>
      </w:r>
      <w:r>
        <w:t>of</w:t>
      </w:r>
      <w:r>
        <w:rPr>
          <w:spacing w:val="-3"/>
        </w:rPr>
        <w:t xml:space="preserve"> </w:t>
      </w:r>
      <w:r>
        <w:rPr>
          <w:spacing w:val="-2"/>
        </w:rPr>
        <w:t>entity]:</w:t>
      </w:r>
    </w:p>
    <w:p w14:paraId="0EA0C8F2" w14:textId="77777777" w:rsidR="00A0027B" w:rsidRDefault="00A0027B">
      <w:pPr>
        <w:pStyle w:val="BodyText"/>
        <w:spacing w:before="63"/>
      </w:pPr>
    </w:p>
    <w:p w14:paraId="494991FA" w14:textId="77777777" w:rsidR="00A0027B" w:rsidRDefault="00052D78">
      <w:pPr>
        <w:pStyle w:val="ListParagraph"/>
        <w:numPr>
          <w:ilvl w:val="1"/>
          <w:numId w:val="10"/>
        </w:numPr>
        <w:tabs>
          <w:tab w:val="left" w:pos="1221"/>
          <w:tab w:val="left" w:pos="1223"/>
        </w:tabs>
        <w:spacing w:line="259" w:lineRule="auto"/>
        <w:ind w:right="397"/>
      </w:pPr>
      <w:r>
        <w:t>has, in the performance of all public contracts, complied with applicable obligations in the</w:t>
      </w:r>
      <w:r>
        <w:rPr>
          <w:spacing w:val="-2"/>
        </w:rPr>
        <w:t xml:space="preserve"> </w:t>
      </w:r>
      <w:r>
        <w:t>field</w:t>
      </w:r>
      <w:r>
        <w:rPr>
          <w:spacing w:val="-5"/>
        </w:rPr>
        <w:t xml:space="preserve"> </w:t>
      </w:r>
      <w:r>
        <w:t>of</w:t>
      </w:r>
      <w:r>
        <w:rPr>
          <w:spacing w:val="-4"/>
        </w:rPr>
        <w:t xml:space="preserve"> </w:t>
      </w:r>
      <w:r>
        <w:t>environmental</w:t>
      </w:r>
      <w:r>
        <w:rPr>
          <w:spacing w:val="-4"/>
        </w:rPr>
        <w:t xml:space="preserve"> </w:t>
      </w:r>
      <w:r>
        <w:t>social</w:t>
      </w:r>
      <w:r>
        <w:rPr>
          <w:spacing w:val="-3"/>
        </w:rPr>
        <w:t xml:space="preserve"> </w:t>
      </w:r>
      <w:r>
        <w:t>and</w:t>
      </w:r>
      <w:r>
        <w:rPr>
          <w:spacing w:val="-4"/>
        </w:rPr>
        <w:t xml:space="preserve"> </w:t>
      </w:r>
      <w:proofErr w:type="spellStart"/>
      <w:r>
        <w:t>labour</w:t>
      </w:r>
      <w:proofErr w:type="spellEnd"/>
      <w:r>
        <w:rPr>
          <w:spacing w:val="-2"/>
        </w:rPr>
        <w:t xml:space="preserve"> </w:t>
      </w:r>
      <w:r>
        <w:t>law</w:t>
      </w:r>
      <w:r>
        <w:rPr>
          <w:spacing w:val="-1"/>
        </w:rPr>
        <w:t xml:space="preserve"> </w:t>
      </w:r>
      <w:r>
        <w:t>that</w:t>
      </w:r>
      <w:r>
        <w:rPr>
          <w:spacing w:val="-5"/>
        </w:rPr>
        <w:t xml:space="preserve"> </w:t>
      </w:r>
      <w:r>
        <w:t>apply</w:t>
      </w:r>
      <w:r>
        <w:rPr>
          <w:spacing w:val="-2"/>
        </w:rPr>
        <w:t xml:space="preserve"> </w:t>
      </w:r>
      <w:r>
        <w:t>at</w:t>
      </w:r>
      <w:r>
        <w:rPr>
          <w:spacing w:val="-2"/>
        </w:rPr>
        <w:t xml:space="preserve"> </w:t>
      </w:r>
      <w:r>
        <w:t>the</w:t>
      </w:r>
      <w:r>
        <w:rPr>
          <w:spacing w:val="-2"/>
        </w:rPr>
        <w:t xml:space="preserve"> </w:t>
      </w:r>
      <w:r>
        <w:t>place</w:t>
      </w:r>
      <w:r>
        <w:rPr>
          <w:spacing w:val="-4"/>
        </w:rPr>
        <w:t xml:space="preserve"> </w:t>
      </w:r>
      <w:r>
        <w:t>where</w:t>
      </w:r>
      <w:r>
        <w:rPr>
          <w:spacing w:val="-2"/>
        </w:rPr>
        <w:t xml:space="preserve"> </w:t>
      </w:r>
      <w:r>
        <w:t>the</w:t>
      </w:r>
      <w:r>
        <w:rPr>
          <w:spacing w:val="-4"/>
        </w:rPr>
        <w:t xml:space="preserve"> </w:t>
      </w:r>
      <w:r>
        <w:t xml:space="preserve">works are carried out or the services provided, that have been established by EU law, national law, collective agreements or by international, environmental, social and </w:t>
      </w:r>
      <w:proofErr w:type="spellStart"/>
      <w:r>
        <w:t>labour</w:t>
      </w:r>
      <w:proofErr w:type="spellEnd"/>
      <w:r>
        <w:t xml:space="preserve"> law listed in Schedule 7 of the European Union (Award of Public Authority Contracts) Regulations 2016 (Statutory Instrument 284 of 2016).</w:t>
      </w:r>
    </w:p>
    <w:p w14:paraId="26720827" w14:textId="77777777" w:rsidR="00A0027B" w:rsidRDefault="00052D78">
      <w:pPr>
        <w:pStyle w:val="ListParagraph"/>
        <w:numPr>
          <w:ilvl w:val="1"/>
          <w:numId w:val="10"/>
        </w:numPr>
        <w:tabs>
          <w:tab w:val="left" w:pos="1223"/>
        </w:tabs>
        <w:spacing w:line="259" w:lineRule="auto"/>
        <w:ind w:right="355"/>
      </w:pPr>
      <w:r>
        <w:t>is</w:t>
      </w:r>
      <w:r>
        <w:rPr>
          <w:spacing w:val="-2"/>
        </w:rPr>
        <w:t xml:space="preserve"> </w:t>
      </w:r>
      <w:r>
        <w:t>not</w:t>
      </w:r>
      <w:r>
        <w:rPr>
          <w:spacing w:val="-2"/>
        </w:rPr>
        <w:t xml:space="preserve"> </w:t>
      </w:r>
      <w:r>
        <w:t>bankrupt</w:t>
      </w:r>
      <w:r>
        <w:rPr>
          <w:spacing w:val="-2"/>
        </w:rPr>
        <w:t xml:space="preserve"> </w:t>
      </w:r>
      <w:r>
        <w:t>or</w:t>
      </w:r>
      <w:r>
        <w:rPr>
          <w:spacing w:val="-4"/>
        </w:rPr>
        <w:t xml:space="preserve"> </w:t>
      </w:r>
      <w:r>
        <w:t>the</w:t>
      </w:r>
      <w:r>
        <w:rPr>
          <w:spacing w:val="-4"/>
        </w:rPr>
        <w:t xml:space="preserve"> </w:t>
      </w:r>
      <w:r>
        <w:t>subject</w:t>
      </w:r>
      <w:r>
        <w:rPr>
          <w:spacing w:val="-4"/>
        </w:rPr>
        <w:t xml:space="preserve"> </w:t>
      </w:r>
      <w:r>
        <w:t>of</w:t>
      </w:r>
      <w:r>
        <w:rPr>
          <w:spacing w:val="-2"/>
        </w:rPr>
        <w:t xml:space="preserve"> </w:t>
      </w:r>
      <w:r>
        <w:t>insolvency</w:t>
      </w:r>
      <w:r>
        <w:rPr>
          <w:spacing w:val="-4"/>
        </w:rPr>
        <w:t xml:space="preserve"> </w:t>
      </w:r>
      <w:r>
        <w:t>or</w:t>
      </w:r>
      <w:r>
        <w:rPr>
          <w:spacing w:val="-4"/>
        </w:rPr>
        <w:t xml:space="preserve"> </w:t>
      </w:r>
      <w:r>
        <w:t>winding-up</w:t>
      </w:r>
      <w:r>
        <w:rPr>
          <w:spacing w:val="-3"/>
        </w:rPr>
        <w:t xml:space="preserve"> </w:t>
      </w:r>
      <w:r>
        <w:t>proceedings,</w:t>
      </w:r>
      <w:r>
        <w:rPr>
          <w:spacing w:val="-2"/>
        </w:rPr>
        <w:t xml:space="preserve"> </w:t>
      </w:r>
      <w:r>
        <w:t>its</w:t>
      </w:r>
      <w:r>
        <w:rPr>
          <w:spacing w:val="-1"/>
        </w:rPr>
        <w:t xml:space="preserve"> </w:t>
      </w:r>
      <w:r>
        <w:t>assets</w:t>
      </w:r>
      <w:r>
        <w:rPr>
          <w:spacing w:val="-4"/>
        </w:rPr>
        <w:t xml:space="preserve"> </w:t>
      </w:r>
      <w:r>
        <w:t>are</w:t>
      </w:r>
      <w:r>
        <w:rPr>
          <w:spacing w:val="-1"/>
        </w:rPr>
        <w:t xml:space="preserve"> </w:t>
      </w:r>
      <w:r>
        <w:t>not being administered by a liquidator or by the court, it is not in an arrangement with creditors, its business activities are not suspended nor is it in any analogous situation arising from a similar procedure under national laws and regulations.</w:t>
      </w:r>
    </w:p>
    <w:p w14:paraId="7FAF7BF5" w14:textId="77777777" w:rsidR="00A0027B" w:rsidRDefault="00052D78">
      <w:pPr>
        <w:pStyle w:val="ListParagraph"/>
        <w:numPr>
          <w:ilvl w:val="1"/>
          <w:numId w:val="10"/>
        </w:numPr>
        <w:tabs>
          <w:tab w:val="left" w:pos="1223"/>
        </w:tabs>
        <w:spacing w:line="268" w:lineRule="exact"/>
      </w:pPr>
      <w:r>
        <w:t>is</w:t>
      </w:r>
      <w:r>
        <w:rPr>
          <w:spacing w:val="-6"/>
        </w:rPr>
        <w:t xml:space="preserve"> </w:t>
      </w:r>
      <w:r>
        <w:t>not</w:t>
      </w:r>
      <w:r>
        <w:rPr>
          <w:spacing w:val="-4"/>
        </w:rPr>
        <w:t xml:space="preserve"> </w:t>
      </w:r>
      <w:r>
        <w:t>guilty</w:t>
      </w:r>
      <w:r>
        <w:rPr>
          <w:spacing w:val="-5"/>
        </w:rPr>
        <w:t xml:space="preserve"> </w:t>
      </w:r>
      <w:r>
        <w:t>of</w:t>
      </w:r>
      <w:r>
        <w:rPr>
          <w:spacing w:val="-4"/>
        </w:rPr>
        <w:t xml:space="preserve"> </w:t>
      </w:r>
      <w:r>
        <w:t>grave</w:t>
      </w:r>
      <w:r>
        <w:rPr>
          <w:spacing w:val="-3"/>
        </w:rPr>
        <w:t xml:space="preserve"> </w:t>
      </w:r>
      <w:r>
        <w:t>professional</w:t>
      </w:r>
      <w:r>
        <w:rPr>
          <w:spacing w:val="-6"/>
        </w:rPr>
        <w:t xml:space="preserve"> </w:t>
      </w:r>
      <w:r>
        <w:rPr>
          <w:spacing w:val="-2"/>
        </w:rPr>
        <w:t>misconduct.</w:t>
      </w:r>
    </w:p>
    <w:p w14:paraId="0A336443" w14:textId="77777777" w:rsidR="00A0027B" w:rsidRDefault="00052D78">
      <w:pPr>
        <w:pStyle w:val="ListParagraph"/>
        <w:numPr>
          <w:ilvl w:val="1"/>
          <w:numId w:val="10"/>
        </w:numPr>
        <w:tabs>
          <w:tab w:val="left" w:pos="1223"/>
        </w:tabs>
        <w:spacing w:before="20" w:line="259" w:lineRule="auto"/>
        <w:ind w:right="756"/>
      </w:pPr>
      <w:r>
        <w:t>has</w:t>
      </w:r>
      <w:r>
        <w:rPr>
          <w:spacing w:val="-3"/>
        </w:rPr>
        <w:t xml:space="preserve"> </w:t>
      </w:r>
      <w:r>
        <w:t>not</w:t>
      </w:r>
      <w:r>
        <w:rPr>
          <w:spacing w:val="-5"/>
        </w:rPr>
        <w:t xml:space="preserve"> </w:t>
      </w:r>
      <w:r>
        <w:t>entered</w:t>
      </w:r>
      <w:r>
        <w:rPr>
          <w:spacing w:val="-3"/>
        </w:rPr>
        <w:t xml:space="preserve"> </w:t>
      </w:r>
      <w:r>
        <w:t>into</w:t>
      </w:r>
      <w:r>
        <w:rPr>
          <w:spacing w:val="-2"/>
        </w:rPr>
        <w:t xml:space="preserve"> </w:t>
      </w:r>
      <w:r>
        <w:t>agreements</w:t>
      </w:r>
      <w:r>
        <w:rPr>
          <w:spacing w:val="-6"/>
        </w:rPr>
        <w:t xml:space="preserve"> </w:t>
      </w:r>
      <w:r>
        <w:t>with</w:t>
      </w:r>
      <w:r>
        <w:rPr>
          <w:spacing w:val="-7"/>
        </w:rPr>
        <w:t xml:space="preserve"> </w:t>
      </w:r>
      <w:r>
        <w:t>other</w:t>
      </w:r>
      <w:r>
        <w:rPr>
          <w:spacing w:val="-3"/>
        </w:rPr>
        <w:t xml:space="preserve"> </w:t>
      </w:r>
      <w:r>
        <w:t>economic</w:t>
      </w:r>
      <w:r>
        <w:rPr>
          <w:spacing w:val="-3"/>
        </w:rPr>
        <w:t xml:space="preserve"> </w:t>
      </w:r>
      <w:r>
        <w:t>operators</w:t>
      </w:r>
      <w:r>
        <w:rPr>
          <w:spacing w:val="-3"/>
        </w:rPr>
        <w:t xml:space="preserve"> </w:t>
      </w:r>
      <w:r>
        <w:t>aimed</w:t>
      </w:r>
      <w:r>
        <w:rPr>
          <w:spacing w:val="-3"/>
        </w:rPr>
        <w:t xml:space="preserve"> </w:t>
      </w:r>
      <w:r>
        <w:t>at</w:t>
      </w:r>
      <w:r>
        <w:rPr>
          <w:spacing w:val="-3"/>
        </w:rPr>
        <w:t xml:space="preserve"> </w:t>
      </w:r>
      <w:r>
        <w:t xml:space="preserve">distorting </w:t>
      </w:r>
      <w:r>
        <w:rPr>
          <w:spacing w:val="-2"/>
        </w:rPr>
        <w:t>competition.</w:t>
      </w:r>
    </w:p>
    <w:p w14:paraId="709A145C" w14:textId="77777777" w:rsidR="00A0027B" w:rsidRDefault="00052D78">
      <w:pPr>
        <w:pStyle w:val="ListParagraph"/>
        <w:numPr>
          <w:ilvl w:val="1"/>
          <w:numId w:val="10"/>
        </w:numPr>
        <w:tabs>
          <w:tab w:val="left" w:pos="1222"/>
        </w:tabs>
        <w:spacing w:line="267" w:lineRule="exact"/>
        <w:ind w:left="1222" w:hanging="359"/>
      </w:pPr>
      <w:r>
        <w:t>is</w:t>
      </w:r>
      <w:r>
        <w:rPr>
          <w:spacing w:val="-5"/>
        </w:rPr>
        <w:t xml:space="preserve"> </w:t>
      </w:r>
      <w:r>
        <w:t>not</w:t>
      </w:r>
      <w:r>
        <w:rPr>
          <w:spacing w:val="-5"/>
        </w:rPr>
        <w:t xml:space="preserve"> </w:t>
      </w:r>
      <w:r>
        <w:t>aware</w:t>
      </w:r>
      <w:r>
        <w:rPr>
          <w:spacing w:val="-3"/>
        </w:rPr>
        <w:t xml:space="preserve"> </w:t>
      </w:r>
      <w:r>
        <w:t>of</w:t>
      </w:r>
      <w:r>
        <w:rPr>
          <w:spacing w:val="-6"/>
        </w:rPr>
        <w:t xml:space="preserve"> </w:t>
      </w:r>
      <w:r>
        <w:t>any</w:t>
      </w:r>
      <w:r>
        <w:rPr>
          <w:spacing w:val="-4"/>
        </w:rPr>
        <w:t xml:space="preserve"> </w:t>
      </w:r>
      <w:r>
        <w:t>conflict</w:t>
      </w:r>
      <w:r>
        <w:rPr>
          <w:spacing w:val="-5"/>
        </w:rPr>
        <w:t xml:space="preserve"> </w:t>
      </w:r>
      <w:r>
        <w:t>of</w:t>
      </w:r>
      <w:r>
        <w:rPr>
          <w:spacing w:val="-3"/>
        </w:rPr>
        <w:t xml:space="preserve"> </w:t>
      </w:r>
      <w:r>
        <w:t>interest</w:t>
      </w:r>
      <w:r>
        <w:rPr>
          <w:spacing w:val="-3"/>
        </w:rPr>
        <w:t xml:space="preserve"> </w:t>
      </w:r>
      <w:r>
        <w:t>due</w:t>
      </w:r>
      <w:r>
        <w:rPr>
          <w:spacing w:val="-2"/>
        </w:rPr>
        <w:t xml:space="preserve"> </w:t>
      </w:r>
      <w:r>
        <w:t>to</w:t>
      </w:r>
      <w:r>
        <w:rPr>
          <w:spacing w:val="-2"/>
        </w:rPr>
        <w:t xml:space="preserve"> </w:t>
      </w:r>
      <w:r>
        <w:t>its</w:t>
      </w:r>
      <w:r>
        <w:rPr>
          <w:spacing w:val="-2"/>
        </w:rPr>
        <w:t xml:space="preserve"> </w:t>
      </w:r>
      <w:r>
        <w:t>participation</w:t>
      </w:r>
      <w:r>
        <w:rPr>
          <w:spacing w:val="-4"/>
        </w:rPr>
        <w:t xml:space="preserve"> </w:t>
      </w:r>
      <w:r>
        <w:t>in</w:t>
      </w:r>
      <w:r>
        <w:rPr>
          <w:spacing w:val="-3"/>
        </w:rPr>
        <w:t xml:space="preserve"> </w:t>
      </w:r>
      <w:r>
        <w:t>the</w:t>
      </w:r>
      <w:r>
        <w:rPr>
          <w:spacing w:val="-5"/>
        </w:rPr>
        <w:t xml:space="preserve"> </w:t>
      </w:r>
      <w:r>
        <w:rPr>
          <w:spacing w:val="-2"/>
        </w:rPr>
        <w:t>Competition;</w:t>
      </w:r>
    </w:p>
    <w:p w14:paraId="620C0C33" w14:textId="77777777" w:rsidR="00A0027B" w:rsidRDefault="00052D78">
      <w:pPr>
        <w:pStyle w:val="ListParagraph"/>
        <w:numPr>
          <w:ilvl w:val="1"/>
          <w:numId w:val="10"/>
        </w:numPr>
        <w:tabs>
          <w:tab w:val="left" w:pos="1223"/>
        </w:tabs>
        <w:spacing w:before="22"/>
      </w:pPr>
      <w:r>
        <w:t>has</w:t>
      </w:r>
      <w:r>
        <w:rPr>
          <w:spacing w:val="-5"/>
        </w:rPr>
        <w:t xml:space="preserve"> </w:t>
      </w:r>
      <w:r>
        <w:t>not</w:t>
      </w:r>
      <w:r>
        <w:rPr>
          <w:spacing w:val="-2"/>
        </w:rPr>
        <w:t xml:space="preserve"> </w:t>
      </w:r>
      <w:r>
        <w:t>had</w:t>
      </w:r>
      <w:r>
        <w:rPr>
          <w:spacing w:val="-5"/>
        </w:rPr>
        <w:t xml:space="preserve"> </w:t>
      </w:r>
      <w:r>
        <w:t>any</w:t>
      </w:r>
      <w:r>
        <w:rPr>
          <w:spacing w:val="-3"/>
        </w:rPr>
        <w:t xml:space="preserve"> </w:t>
      </w:r>
      <w:r>
        <w:t>prior</w:t>
      </w:r>
      <w:r>
        <w:rPr>
          <w:spacing w:val="-2"/>
        </w:rPr>
        <w:t xml:space="preserve"> </w:t>
      </w:r>
      <w:r>
        <w:t>involvement</w:t>
      </w:r>
      <w:r>
        <w:rPr>
          <w:spacing w:val="-5"/>
        </w:rPr>
        <w:t xml:space="preserve"> </w:t>
      </w:r>
      <w:r>
        <w:t>in</w:t>
      </w:r>
      <w:r>
        <w:rPr>
          <w:spacing w:val="-2"/>
        </w:rPr>
        <w:t xml:space="preserve"> </w:t>
      </w:r>
      <w:r>
        <w:t>the</w:t>
      </w:r>
      <w:r>
        <w:rPr>
          <w:spacing w:val="-3"/>
        </w:rPr>
        <w:t xml:space="preserve"> </w:t>
      </w:r>
      <w:r>
        <w:t>preparation</w:t>
      </w:r>
      <w:r>
        <w:rPr>
          <w:spacing w:val="-5"/>
        </w:rPr>
        <w:t xml:space="preserve"> </w:t>
      </w:r>
      <w:r>
        <w:t>of</w:t>
      </w:r>
      <w:r>
        <w:rPr>
          <w:spacing w:val="-2"/>
        </w:rPr>
        <w:t xml:space="preserve"> </w:t>
      </w:r>
      <w:r>
        <w:t>the</w:t>
      </w:r>
      <w:r>
        <w:rPr>
          <w:spacing w:val="-4"/>
        </w:rPr>
        <w:t xml:space="preserve"> </w:t>
      </w:r>
      <w:r>
        <w:rPr>
          <w:spacing w:val="-2"/>
        </w:rPr>
        <w:t>Competition;</w:t>
      </w:r>
    </w:p>
    <w:p w14:paraId="033CE742" w14:textId="77777777" w:rsidR="00A0027B" w:rsidRDefault="00052D78">
      <w:pPr>
        <w:pStyle w:val="ListParagraph"/>
        <w:numPr>
          <w:ilvl w:val="1"/>
          <w:numId w:val="10"/>
        </w:numPr>
        <w:tabs>
          <w:tab w:val="left" w:pos="1223"/>
        </w:tabs>
        <w:spacing w:before="21" w:line="259" w:lineRule="auto"/>
        <w:ind w:right="347"/>
      </w:pPr>
      <w:r>
        <w:t>has not shown significant or persistent deficiencies in the performance of a substantive requirement</w:t>
      </w:r>
      <w:r>
        <w:rPr>
          <w:spacing w:val="-2"/>
        </w:rPr>
        <w:t xml:space="preserve"> </w:t>
      </w:r>
      <w:r>
        <w:t>under</w:t>
      </w:r>
      <w:r>
        <w:rPr>
          <w:spacing w:val="-2"/>
        </w:rPr>
        <w:t xml:space="preserve"> </w:t>
      </w:r>
      <w:r>
        <w:t>a</w:t>
      </w:r>
      <w:r>
        <w:rPr>
          <w:spacing w:val="-5"/>
        </w:rPr>
        <w:t xml:space="preserve"> </w:t>
      </w:r>
      <w:r>
        <w:t>prior</w:t>
      </w:r>
      <w:r>
        <w:rPr>
          <w:spacing w:val="-4"/>
        </w:rPr>
        <w:t xml:space="preserve"> </w:t>
      </w:r>
      <w:r>
        <w:t>public</w:t>
      </w:r>
      <w:r>
        <w:rPr>
          <w:spacing w:val="-2"/>
        </w:rPr>
        <w:t xml:space="preserve"> </w:t>
      </w:r>
      <w:r>
        <w:t>contract,</w:t>
      </w:r>
      <w:r>
        <w:rPr>
          <w:spacing w:val="-2"/>
        </w:rPr>
        <w:t xml:space="preserve"> </w:t>
      </w:r>
      <w:r>
        <w:t>a</w:t>
      </w:r>
      <w:r>
        <w:rPr>
          <w:spacing w:val="-2"/>
        </w:rPr>
        <w:t xml:space="preserve"> </w:t>
      </w:r>
      <w:r>
        <w:t>prior</w:t>
      </w:r>
      <w:r>
        <w:rPr>
          <w:spacing w:val="-2"/>
        </w:rPr>
        <w:t xml:space="preserve"> </w:t>
      </w:r>
      <w:r>
        <w:t>contract</w:t>
      </w:r>
      <w:r>
        <w:rPr>
          <w:spacing w:val="-4"/>
        </w:rPr>
        <w:t xml:space="preserve"> </w:t>
      </w:r>
      <w:r>
        <w:t>with</w:t>
      </w:r>
      <w:r>
        <w:rPr>
          <w:spacing w:val="-2"/>
        </w:rPr>
        <w:t xml:space="preserve"> </w:t>
      </w:r>
      <w:r>
        <w:t>a</w:t>
      </w:r>
      <w:r>
        <w:rPr>
          <w:spacing w:val="-4"/>
        </w:rPr>
        <w:t xml:space="preserve"> </w:t>
      </w:r>
      <w:r>
        <w:t>contracting</w:t>
      </w:r>
      <w:r>
        <w:rPr>
          <w:spacing w:val="-4"/>
        </w:rPr>
        <w:t xml:space="preserve"> </w:t>
      </w:r>
      <w:r>
        <w:t>entity,</w:t>
      </w:r>
      <w:r>
        <w:rPr>
          <w:spacing w:val="-4"/>
        </w:rPr>
        <w:t xml:space="preserve"> </w:t>
      </w:r>
      <w:r>
        <w:t>or</w:t>
      </w:r>
      <w:r>
        <w:rPr>
          <w:spacing w:val="-2"/>
        </w:rPr>
        <w:t xml:space="preserve"> </w:t>
      </w:r>
      <w:r>
        <w:t>a prior</w:t>
      </w:r>
      <w:r>
        <w:rPr>
          <w:spacing w:val="-1"/>
        </w:rPr>
        <w:t xml:space="preserve"> </w:t>
      </w:r>
      <w:r>
        <w:t>concession</w:t>
      </w:r>
      <w:r>
        <w:rPr>
          <w:spacing w:val="-2"/>
        </w:rPr>
        <w:t xml:space="preserve"> </w:t>
      </w:r>
      <w:r>
        <w:t>contract,</w:t>
      </w:r>
      <w:r>
        <w:rPr>
          <w:spacing w:val="-3"/>
        </w:rPr>
        <w:t xml:space="preserve"> </w:t>
      </w:r>
      <w:r>
        <w:t>which</w:t>
      </w:r>
      <w:r>
        <w:rPr>
          <w:spacing w:val="-3"/>
        </w:rPr>
        <w:t xml:space="preserve"> </w:t>
      </w:r>
      <w:r>
        <w:t>led</w:t>
      </w:r>
      <w:r>
        <w:rPr>
          <w:spacing w:val="-1"/>
        </w:rPr>
        <w:t xml:space="preserve"> </w:t>
      </w:r>
      <w:r>
        <w:t>to</w:t>
      </w:r>
      <w:r>
        <w:rPr>
          <w:spacing w:val="-2"/>
        </w:rPr>
        <w:t xml:space="preserve"> </w:t>
      </w:r>
      <w:r>
        <w:t>early</w:t>
      </w:r>
      <w:r>
        <w:rPr>
          <w:spacing w:val="-3"/>
        </w:rPr>
        <w:t xml:space="preserve"> </w:t>
      </w:r>
      <w:r>
        <w:t>termination</w:t>
      </w:r>
      <w:r>
        <w:rPr>
          <w:spacing w:val="-2"/>
        </w:rPr>
        <w:t xml:space="preserve"> </w:t>
      </w:r>
      <w:r>
        <w:t>of</w:t>
      </w:r>
      <w:r>
        <w:rPr>
          <w:spacing w:val="-4"/>
        </w:rPr>
        <w:t xml:space="preserve"> </w:t>
      </w:r>
      <w:r>
        <w:t>that</w:t>
      </w:r>
      <w:r>
        <w:rPr>
          <w:spacing w:val="-1"/>
        </w:rPr>
        <w:t xml:space="preserve"> </w:t>
      </w:r>
      <w:r>
        <w:t>prior</w:t>
      </w:r>
      <w:r>
        <w:rPr>
          <w:spacing w:val="-3"/>
        </w:rPr>
        <w:t xml:space="preserve"> </w:t>
      </w:r>
      <w:r>
        <w:t>contract, damages or other comparable sanctions.</w:t>
      </w:r>
    </w:p>
    <w:p w14:paraId="52808393" w14:textId="77777777" w:rsidR="00A0027B" w:rsidRDefault="00052D78">
      <w:pPr>
        <w:pStyle w:val="ListParagraph"/>
        <w:numPr>
          <w:ilvl w:val="1"/>
          <w:numId w:val="10"/>
        </w:numPr>
        <w:tabs>
          <w:tab w:val="left" w:pos="1223"/>
        </w:tabs>
        <w:spacing w:line="259" w:lineRule="auto"/>
        <w:ind w:right="447"/>
      </w:pPr>
      <w:r>
        <w:t>is not guilty of serious misrepresentation in supplying the information required for the verification of the absence of grounds for exclusion or the fulfilment of the Selection Criteria</w:t>
      </w:r>
      <w:r>
        <w:rPr>
          <w:spacing w:val="-2"/>
        </w:rPr>
        <w:t xml:space="preserve"> </w:t>
      </w:r>
      <w:r>
        <w:t>for</w:t>
      </w:r>
      <w:r>
        <w:rPr>
          <w:spacing w:val="-1"/>
        </w:rPr>
        <w:t xml:space="preserve"> </w:t>
      </w:r>
      <w:r>
        <w:t>this</w:t>
      </w:r>
      <w:r>
        <w:rPr>
          <w:spacing w:val="-4"/>
        </w:rPr>
        <w:t xml:space="preserve"> </w:t>
      </w:r>
      <w:r>
        <w:t>Competition</w:t>
      </w:r>
      <w:r>
        <w:rPr>
          <w:spacing w:val="-2"/>
        </w:rPr>
        <w:t xml:space="preserve"> </w:t>
      </w:r>
      <w:r>
        <w:t>and</w:t>
      </w:r>
      <w:r>
        <w:rPr>
          <w:spacing w:val="-3"/>
        </w:rPr>
        <w:t xml:space="preserve"> </w:t>
      </w:r>
      <w:r>
        <w:t>did</w:t>
      </w:r>
      <w:r>
        <w:rPr>
          <w:spacing w:val="-3"/>
        </w:rPr>
        <w:t xml:space="preserve"> </w:t>
      </w:r>
      <w:r>
        <w:t>not</w:t>
      </w:r>
      <w:r>
        <w:rPr>
          <w:spacing w:val="-3"/>
        </w:rPr>
        <w:t xml:space="preserve"> </w:t>
      </w:r>
      <w:r>
        <w:t>withhold</w:t>
      </w:r>
      <w:r>
        <w:rPr>
          <w:spacing w:val="-3"/>
        </w:rPr>
        <w:t xml:space="preserve"> </w:t>
      </w:r>
      <w:r>
        <w:t>such</w:t>
      </w:r>
      <w:r>
        <w:rPr>
          <w:spacing w:val="-2"/>
        </w:rPr>
        <w:t xml:space="preserve"> </w:t>
      </w:r>
      <w:r>
        <w:t>information</w:t>
      </w:r>
      <w:r>
        <w:rPr>
          <w:spacing w:val="-5"/>
        </w:rPr>
        <w:t xml:space="preserve"> </w:t>
      </w:r>
      <w:r>
        <w:t>and</w:t>
      </w:r>
      <w:r>
        <w:rPr>
          <w:spacing w:val="-3"/>
        </w:rPr>
        <w:t xml:space="preserve"> </w:t>
      </w:r>
      <w:r>
        <w:t>did</w:t>
      </w:r>
      <w:r>
        <w:rPr>
          <w:spacing w:val="-3"/>
        </w:rPr>
        <w:t xml:space="preserve"> </w:t>
      </w:r>
      <w:r>
        <w:t>not</w:t>
      </w:r>
      <w:r>
        <w:rPr>
          <w:spacing w:val="-3"/>
        </w:rPr>
        <w:t xml:space="preserve"> </w:t>
      </w:r>
      <w:r>
        <w:t>fail</w:t>
      </w:r>
      <w:r>
        <w:rPr>
          <w:spacing w:val="-2"/>
        </w:rPr>
        <w:t xml:space="preserve"> </w:t>
      </w:r>
      <w:r>
        <w:t>or</w:t>
      </w:r>
      <w:r>
        <w:rPr>
          <w:spacing w:val="-1"/>
        </w:rPr>
        <w:t xml:space="preserve"> </w:t>
      </w:r>
      <w:r>
        <w:t>is not able to submit supporting documents in respect of this Competition as required under Regulation 59 of the European Union (Award of Public Authority Contracts) Regulations 2016 (Statutory Instrument 284 of 2016) .</w:t>
      </w:r>
    </w:p>
    <w:p w14:paraId="27448BE0" w14:textId="77777777" w:rsidR="00A0027B" w:rsidRDefault="00052D78">
      <w:pPr>
        <w:pStyle w:val="ListParagraph"/>
        <w:numPr>
          <w:ilvl w:val="1"/>
          <w:numId w:val="10"/>
        </w:numPr>
        <w:tabs>
          <w:tab w:val="left" w:pos="1223"/>
        </w:tabs>
        <w:spacing w:line="259" w:lineRule="auto"/>
        <w:ind w:right="456"/>
      </w:pPr>
      <w:r>
        <w:t>has not undertaken</w:t>
      </w:r>
      <w:r>
        <w:rPr>
          <w:spacing w:val="-4"/>
        </w:rPr>
        <w:t xml:space="preserve"> </w:t>
      </w:r>
      <w:r>
        <w:t>to</w:t>
      </w:r>
      <w:r>
        <w:rPr>
          <w:spacing w:val="-2"/>
        </w:rPr>
        <w:t xml:space="preserve"> </w:t>
      </w:r>
      <w:r>
        <w:t>unduly influence</w:t>
      </w:r>
      <w:r>
        <w:rPr>
          <w:spacing w:val="-2"/>
        </w:rPr>
        <w:t xml:space="preserve"> </w:t>
      </w:r>
      <w:r>
        <w:t>the decision-making</w:t>
      </w:r>
      <w:r>
        <w:rPr>
          <w:spacing w:val="-1"/>
        </w:rPr>
        <w:t xml:space="preserve"> </w:t>
      </w:r>
      <w:r>
        <w:t>process of</w:t>
      </w:r>
      <w:r>
        <w:rPr>
          <w:spacing w:val="-1"/>
        </w:rPr>
        <w:t xml:space="preserve"> </w:t>
      </w:r>
      <w:r>
        <w:t>the</w:t>
      </w:r>
      <w:r>
        <w:rPr>
          <w:spacing w:val="-2"/>
        </w:rPr>
        <w:t xml:space="preserve"> </w:t>
      </w:r>
      <w:r>
        <w:t>Contracting Authority in respect of the Competition, or obtain confidential information that may confer</w:t>
      </w:r>
      <w:r>
        <w:rPr>
          <w:spacing w:val="-2"/>
        </w:rPr>
        <w:t xml:space="preserve"> </w:t>
      </w:r>
      <w:r>
        <w:t>upon</w:t>
      </w:r>
      <w:r>
        <w:rPr>
          <w:spacing w:val="-3"/>
        </w:rPr>
        <w:t xml:space="preserve"> </w:t>
      </w:r>
      <w:r>
        <w:t>it</w:t>
      </w:r>
      <w:r>
        <w:rPr>
          <w:spacing w:val="-1"/>
        </w:rPr>
        <w:t xml:space="preserve"> </w:t>
      </w:r>
      <w:r>
        <w:t>undue</w:t>
      </w:r>
      <w:r>
        <w:rPr>
          <w:spacing w:val="-4"/>
        </w:rPr>
        <w:t xml:space="preserve"> </w:t>
      </w:r>
      <w:r>
        <w:t>advantages</w:t>
      </w:r>
      <w:r>
        <w:rPr>
          <w:spacing w:val="-2"/>
        </w:rPr>
        <w:t xml:space="preserve"> </w:t>
      </w:r>
      <w:r>
        <w:t>in</w:t>
      </w:r>
      <w:r>
        <w:rPr>
          <w:spacing w:val="-2"/>
        </w:rPr>
        <w:t xml:space="preserve"> </w:t>
      </w:r>
      <w:r>
        <w:t>respect</w:t>
      </w:r>
      <w:r>
        <w:rPr>
          <w:spacing w:val="-4"/>
        </w:rPr>
        <w:t xml:space="preserve"> </w:t>
      </w:r>
      <w:r>
        <w:t>of</w:t>
      </w:r>
      <w:r>
        <w:rPr>
          <w:spacing w:val="-4"/>
        </w:rPr>
        <w:t xml:space="preserve"> </w:t>
      </w:r>
      <w:r>
        <w:t>the</w:t>
      </w:r>
      <w:r>
        <w:rPr>
          <w:spacing w:val="-2"/>
        </w:rPr>
        <w:t xml:space="preserve"> </w:t>
      </w:r>
      <w:r>
        <w:t>Competition;</w:t>
      </w:r>
      <w:r>
        <w:rPr>
          <w:spacing w:val="-4"/>
        </w:rPr>
        <w:t xml:space="preserve"> </w:t>
      </w:r>
      <w:r>
        <w:t>or</w:t>
      </w:r>
      <w:r>
        <w:rPr>
          <w:spacing w:val="-5"/>
        </w:rPr>
        <w:t xml:space="preserve"> </w:t>
      </w:r>
      <w:r>
        <w:t>negligently</w:t>
      </w:r>
      <w:r>
        <w:rPr>
          <w:spacing w:val="-2"/>
        </w:rPr>
        <w:t xml:space="preserve"> </w:t>
      </w:r>
      <w:r>
        <w:t>provided misleading information that may have a material influence on decisions concerning exclusion, selection or award.</w:t>
      </w:r>
    </w:p>
    <w:p w14:paraId="0BB6E952" w14:textId="77777777" w:rsidR="00A0027B" w:rsidRDefault="00A0027B">
      <w:pPr>
        <w:pStyle w:val="BodyText"/>
        <w:spacing w:before="37"/>
      </w:pPr>
    </w:p>
    <w:p w14:paraId="03219335" w14:textId="77777777" w:rsidR="00A0027B" w:rsidRDefault="00052D78">
      <w:pPr>
        <w:pStyle w:val="ListParagraph"/>
        <w:numPr>
          <w:ilvl w:val="0"/>
          <w:numId w:val="10"/>
        </w:numPr>
        <w:tabs>
          <w:tab w:val="left" w:pos="861"/>
          <w:tab w:val="left" w:pos="863"/>
        </w:tabs>
        <w:spacing w:before="1" w:line="259" w:lineRule="auto"/>
        <w:ind w:right="463"/>
      </w:pPr>
      <w:r>
        <w:t>[Click here and insert name of entity] does not come within the category of prohibited economic</w:t>
      </w:r>
      <w:r>
        <w:rPr>
          <w:spacing w:val="-4"/>
        </w:rPr>
        <w:t xml:space="preserve"> </w:t>
      </w:r>
      <w:r>
        <w:t>operators</w:t>
      </w:r>
      <w:r>
        <w:rPr>
          <w:spacing w:val="-2"/>
        </w:rPr>
        <w:t xml:space="preserve"> </w:t>
      </w:r>
      <w:r>
        <w:t>identified</w:t>
      </w:r>
      <w:r>
        <w:rPr>
          <w:spacing w:val="-3"/>
        </w:rPr>
        <w:t xml:space="preserve"> </w:t>
      </w:r>
      <w:r>
        <w:t>in</w:t>
      </w:r>
      <w:r>
        <w:rPr>
          <w:spacing w:val="-2"/>
        </w:rPr>
        <w:t xml:space="preserve"> </w:t>
      </w:r>
      <w:r>
        <w:t>Regulation</w:t>
      </w:r>
      <w:r>
        <w:rPr>
          <w:spacing w:val="-3"/>
        </w:rPr>
        <w:t xml:space="preserve"> </w:t>
      </w:r>
      <w:r>
        <w:t>(EU)</w:t>
      </w:r>
      <w:r>
        <w:rPr>
          <w:spacing w:val="-2"/>
        </w:rPr>
        <w:t xml:space="preserve"> </w:t>
      </w:r>
      <w:r>
        <w:t>No</w:t>
      </w:r>
      <w:r>
        <w:rPr>
          <w:spacing w:val="-4"/>
        </w:rPr>
        <w:t xml:space="preserve"> </w:t>
      </w:r>
      <w:r>
        <w:t>833/2014</w:t>
      </w:r>
      <w:r>
        <w:rPr>
          <w:spacing w:val="-4"/>
        </w:rPr>
        <w:t xml:space="preserve"> </w:t>
      </w:r>
      <w:r>
        <w:t>of</w:t>
      </w:r>
      <w:r>
        <w:rPr>
          <w:spacing w:val="-4"/>
        </w:rPr>
        <w:t xml:space="preserve"> </w:t>
      </w:r>
      <w:r>
        <w:t>31</w:t>
      </w:r>
      <w:r>
        <w:rPr>
          <w:spacing w:val="-2"/>
        </w:rPr>
        <w:t xml:space="preserve"> </w:t>
      </w:r>
      <w:r>
        <w:t>July</w:t>
      </w:r>
      <w:r>
        <w:rPr>
          <w:spacing w:val="-4"/>
        </w:rPr>
        <w:t xml:space="preserve"> </w:t>
      </w:r>
      <w:r>
        <w:t>2014</w:t>
      </w:r>
      <w:r>
        <w:rPr>
          <w:spacing w:val="-2"/>
        </w:rPr>
        <w:t xml:space="preserve"> </w:t>
      </w:r>
      <w:r>
        <w:t>(as</w:t>
      </w:r>
      <w:r>
        <w:rPr>
          <w:spacing w:val="-5"/>
        </w:rPr>
        <w:t xml:space="preserve"> </w:t>
      </w:r>
      <w:r>
        <w:t>amended by EU Regulation 2022/576 or any subsequent amendments to same);</w:t>
      </w:r>
    </w:p>
    <w:p w14:paraId="3A19165F" w14:textId="77777777" w:rsidR="00A0027B" w:rsidRDefault="00A0027B">
      <w:pPr>
        <w:pStyle w:val="BodyText"/>
        <w:spacing w:before="40"/>
      </w:pPr>
    </w:p>
    <w:p w14:paraId="6F7C043E" w14:textId="77777777" w:rsidR="00A0027B" w:rsidRDefault="00052D78">
      <w:pPr>
        <w:pStyle w:val="ListParagraph"/>
        <w:numPr>
          <w:ilvl w:val="0"/>
          <w:numId w:val="10"/>
        </w:numPr>
        <w:tabs>
          <w:tab w:val="left" w:pos="861"/>
          <w:tab w:val="left" w:pos="863"/>
        </w:tabs>
        <w:spacing w:line="259" w:lineRule="auto"/>
        <w:ind w:right="577"/>
      </w:pPr>
      <w:r>
        <w:t>The</w:t>
      </w:r>
      <w:r>
        <w:rPr>
          <w:spacing w:val="-2"/>
        </w:rPr>
        <w:t xml:space="preserve"> </w:t>
      </w:r>
      <w:r>
        <w:t>origin</w:t>
      </w:r>
      <w:r>
        <w:rPr>
          <w:spacing w:val="-4"/>
        </w:rPr>
        <w:t xml:space="preserve"> </w:t>
      </w:r>
      <w:r>
        <w:t>of</w:t>
      </w:r>
      <w:r>
        <w:rPr>
          <w:spacing w:val="-2"/>
        </w:rPr>
        <w:t xml:space="preserve"> </w:t>
      </w:r>
      <w:r>
        <w:t>goods</w:t>
      </w:r>
      <w:r>
        <w:rPr>
          <w:spacing w:val="-3"/>
        </w:rPr>
        <w:t xml:space="preserve"> </w:t>
      </w:r>
      <w:r>
        <w:t>connected</w:t>
      </w:r>
      <w:r>
        <w:rPr>
          <w:spacing w:val="-3"/>
        </w:rPr>
        <w:t xml:space="preserve"> </w:t>
      </w:r>
      <w:r>
        <w:t>to the</w:t>
      </w:r>
      <w:r>
        <w:rPr>
          <w:spacing w:val="-2"/>
        </w:rPr>
        <w:t xml:space="preserve"> </w:t>
      </w:r>
      <w:r>
        <w:t>Tender,</w:t>
      </w:r>
      <w:r>
        <w:rPr>
          <w:spacing w:val="-2"/>
        </w:rPr>
        <w:t xml:space="preserve"> </w:t>
      </w:r>
      <w:r>
        <w:t>if</w:t>
      </w:r>
      <w:r>
        <w:rPr>
          <w:spacing w:val="-3"/>
        </w:rPr>
        <w:t xml:space="preserve"> </w:t>
      </w:r>
      <w:r>
        <w:t>any,</w:t>
      </w:r>
      <w:r>
        <w:rPr>
          <w:spacing w:val="-2"/>
        </w:rPr>
        <w:t xml:space="preserve"> </w:t>
      </w:r>
      <w:r>
        <w:t>are</w:t>
      </w:r>
      <w:r>
        <w:rPr>
          <w:spacing w:val="-3"/>
        </w:rPr>
        <w:t xml:space="preserve"> </w:t>
      </w:r>
      <w:r>
        <w:t>not</w:t>
      </w:r>
      <w:r>
        <w:rPr>
          <w:spacing w:val="-4"/>
        </w:rPr>
        <w:t xml:space="preserve"> </w:t>
      </w:r>
      <w:r>
        <w:t>subject</w:t>
      </w:r>
      <w:r>
        <w:rPr>
          <w:spacing w:val="-2"/>
        </w:rPr>
        <w:t xml:space="preserve"> </w:t>
      </w:r>
      <w:r>
        <w:t>to</w:t>
      </w:r>
      <w:r>
        <w:rPr>
          <w:spacing w:val="-2"/>
        </w:rPr>
        <w:t xml:space="preserve"> </w:t>
      </w:r>
      <w:r>
        <w:t>the</w:t>
      </w:r>
      <w:r>
        <w:rPr>
          <w:spacing w:val="-2"/>
        </w:rPr>
        <w:t xml:space="preserve"> </w:t>
      </w:r>
      <w:r>
        <w:t>prohibitions</w:t>
      </w:r>
      <w:r>
        <w:rPr>
          <w:spacing w:val="-3"/>
        </w:rPr>
        <w:t xml:space="preserve"> </w:t>
      </w:r>
      <w:r>
        <w:t>set out in Regulation (EU) No 833/2014 (as amended by EU Regulation 2022/576 or any subsequent amendments to same);</w:t>
      </w:r>
    </w:p>
    <w:p w14:paraId="03BBA52E" w14:textId="77777777" w:rsidR="00A0027B" w:rsidRDefault="00A0027B">
      <w:pPr>
        <w:pStyle w:val="BodyText"/>
        <w:spacing w:before="40"/>
      </w:pPr>
    </w:p>
    <w:p w14:paraId="50BC837E" w14:textId="77777777" w:rsidR="00A0027B" w:rsidRDefault="00052D78">
      <w:pPr>
        <w:pStyle w:val="ListParagraph"/>
        <w:numPr>
          <w:ilvl w:val="0"/>
          <w:numId w:val="10"/>
        </w:numPr>
        <w:tabs>
          <w:tab w:val="left" w:pos="861"/>
          <w:tab w:val="left" w:pos="863"/>
        </w:tabs>
        <w:spacing w:line="259" w:lineRule="auto"/>
        <w:ind w:right="371"/>
      </w:pPr>
      <w:r>
        <w:t>Any</w:t>
      </w:r>
      <w:r>
        <w:rPr>
          <w:spacing w:val="-1"/>
        </w:rPr>
        <w:t xml:space="preserve"> </w:t>
      </w:r>
      <w:r>
        <w:t>subcontractor,</w:t>
      </w:r>
      <w:r>
        <w:rPr>
          <w:spacing w:val="-2"/>
        </w:rPr>
        <w:t xml:space="preserve"> </w:t>
      </w:r>
      <w:r>
        <w:t>supplier</w:t>
      </w:r>
      <w:r>
        <w:rPr>
          <w:spacing w:val="-2"/>
        </w:rPr>
        <w:t xml:space="preserve"> </w:t>
      </w:r>
      <w:r>
        <w:t>or</w:t>
      </w:r>
      <w:r>
        <w:rPr>
          <w:spacing w:val="-4"/>
        </w:rPr>
        <w:t xml:space="preserve"> </w:t>
      </w:r>
      <w:r>
        <w:t>other</w:t>
      </w:r>
      <w:r>
        <w:rPr>
          <w:spacing w:val="-5"/>
        </w:rPr>
        <w:t xml:space="preserve"> </w:t>
      </w:r>
      <w:r>
        <w:t>entity</w:t>
      </w:r>
      <w:r>
        <w:rPr>
          <w:spacing w:val="-3"/>
        </w:rPr>
        <w:t xml:space="preserve"> </w:t>
      </w:r>
      <w:r>
        <w:t>on</w:t>
      </w:r>
      <w:r>
        <w:rPr>
          <w:spacing w:val="-5"/>
        </w:rPr>
        <w:t xml:space="preserve"> </w:t>
      </w:r>
      <w:r>
        <w:t>whose</w:t>
      </w:r>
      <w:r>
        <w:rPr>
          <w:spacing w:val="-4"/>
        </w:rPr>
        <w:t xml:space="preserve"> </w:t>
      </w:r>
      <w:r>
        <w:t>capacity</w:t>
      </w:r>
      <w:r>
        <w:rPr>
          <w:spacing w:val="-1"/>
        </w:rPr>
        <w:t xml:space="preserve"> </w:t>
      </w:r>
      <w:r>
        <w:t>[Click</w:t>
      </w:r>
      <w:r>
        <w:rPr>
          <w:spacing w:val="-1"/>
        </w:rPr>
        <w:t xml:space="preserve"> </w:t>
      </w:r>
      <w:r>
        <w:t>here</w:t>
      </w:r>
      <w:r>
        <w:rPr>
          <w:spacing w:val="-1"/>
        </w:rPr>
        <w:t xml:space="preserve"> </w:t>
      </w:r>
      <w:r>
        <w:t>and</w:t>
      </w:r>
      <w:r>
        <w:rPr>
          <w:spacing w:val="-3"/>
        </w:rPr>
        <w:t xml:space="preserve"> </w:t>
      </w:r>
      <w:r>
        <w:t>insert</w:t>
      </w:r>
      <w:r>
        <w:rPr>
          <w:spacing w:val="-1"/>
        </w:rPr>
        <w:t xml:space="preserve"> </w:t>
      </w:r>
      <w:r>
        <w:t>name</w:t>
      </w:r>
      <w:r>
        <w:rPr>
          <w:spacing w:val="-4"/>
        </w:rPr>
        <w:t xml:space="preserve"> </w:t>
      </w:r>
      <w:r>
        <w:t>of entity]</w:t>
      </w:r>
      <w:r>
        <w:rPr>
          <w:spacing w:val="40"/>
        </w:rPr>
        <w:t xml:space="preserve"> </w:t>
      </w:r>
      <w:r>
        <w:t>relies as part of the Tender does not come within the category of prohibited economic operators identified in Regulation (EU) No 833/2014 of 31 July 2014 (as amended by EU Regulation 2022/576 or any subsequent amendments to same).</w:t>
      </w:r>
    </w:p>
    <w:p w14:paraId="6B0D51F0" w14:textId="77777777" w:rsidR="00A0027B" w:rsidRDefault="00052D78">
      <w:pPr>
        <w:pStyle w:val="BodyText"/>
        <w:spacing w:before="159" w:line="276" w:lineRule="auto"/>
        <w:ind w:left="143" w:right="290"/>
      </w:pPr>
      <w:r>
        <w:t>I understand and acknowledge that the provision of inaccurate or misleading information in this declaration</w:t>
      </w:r>
      <w:r>
        <w:rPr>
          <w:spacing w:val="-4"/>
        </w:rPr>
        <w:t xml:space="preserve"> </w:t>
      </w:r>
      <w:r>
        <w:t>may</w:t>
      </w:r>
      <w:r>
        <w:rPr>
          <w:spacing w:val="-2"/>
        </w:rPr>
        <w:t xml:space="preserve"> </w:t>
      </w:r>
      <w:r>
        <w:t>lead</w:t>
      </w:r>
      <w:r>
        <w:rPr>
          <w:spacing w:val="-3"/>
        </w:rPr>
        <w:t xml:space="preserve"> </w:t>
      </w:r>
      <w:r>
        <w:t>to</w:t>
      </w:r>
      <w:r>
        <w:rPr>
          <w:spacing w:val="-4"/>
        </w:rPr>
        <w:t xml:space="preserve"> </w:t>
      </w:r>
      <w:r>
        <w:t>my</w:t>
      </w:r>
      <w:r>
        <w:rPr>
          <w:spacing w:val="-5"/>
        </w:rPr>
        <w:t xml:space="preserve"> </w:t>
      </w:r>
      <w:r>
        <w:t>business/firm/company/partnership</w:t>
      </w:r>
      <w:r>
        <w:rPr>
          <w:spacing w:val="-4"/>
        </w:rPr>
        <w:t xml:space="preserve"> </w:t>
      </w:r>
      <w:r>
        <w:t>being</w:t>
      </w:r>
      <w:r>
        <w:rPr>
          <w:spacing w:val="-4"/>
        </w:rPr>
        <w:t xml:space="preserve"> </w:t>
      </w:r>
      <w:r>
        <w:t>excluded</w:t>
      </w:r>
      <w:r>
        <w:rPr>
          <w:spacing w:val="-3"/>
        </w:rPr>
        <w:t xml:space="preserve"> </w:t>
      </w:r>
      <w:r>
        <w:t>from</w:t>
      </w:r>
      <w:r>
        <w:rPr>
          <w:spacing w:val="-5"/>
        </w:rPr>
        <w:t xml:space="preserve"> </w:t>
      </w:r>
      <w:r>
        <w:t>participation</w:t>
      </w:r>
      <w:r>
        <w:rPr>
          <w:spacing w:val="-4"/>
        </w:rPr>
        <w:t xml:space="preserve"> </w:t>
      </w:r>
      <w:r>
        <w:t>in this or future tenders, and I make this solemn declaration conscientiously believing the same to be</w:t>
      </w:r>
    </w:p>
    <w:p w14:paraId="790D43DE" w14:textId="77777777" w:rsidR="00A0027B" w:rsidRDefault="00A0027B">
      <w:pPr>
        <w:pStyle w:val="BodyText"/>
        <w:spacing w:line="276" w:lineRule="auto"/>
        <w:sectPr w:rsidR="00A0027B">
          <w:pgSz w:w="11910" w:h="16850"/>
          <w:pgMar w:top="1400" w:right="1133" w:bottom="1080" w:left="1275" w:header="0" w:footer="856" w:gutter="0"/>
          <w:cols w:space="720"/>
        </w:sectPr>
      </w:pPr>
    </w:p>
    <w:p w14:paraId="0CF19A35" w14:textId="77777777" w:rsidR="00A0027B" w:rsidRDefault="00052D78">
      <w:pPr>
        <w:pStyle w:val="BodyText"/>
        <w:spacing w:before="31" w:line="276" w:lineRule="auto"/>
        <w:ind w:left="143" w:right="290"/>
      </w:pPr>
      <w:r>
        <w:lastRenderedPageBreak/>
        <w:t>true</w:t>
      </w:r>
      <w:r>
        <w:rPr>
          <w:spacing w:val="-1"/>
        </w:rPr>
        <w:t xml:space="preserve"> </w:t>
      </w:r>
      <w:r>
        <w:t>and</w:t>
      </w:r>
      <w:r>
        <w:rPr>
          <w:spacing w:val="-3"/>
        </w:rPr>
        <w:t xml:space="preserve"> </w:t>
      </w:r>
      <w:r>
        <w:t>by</w:t>
      </w:r>
      <w:r>
        <w:rPr>
          <w:spacing w:val="-3"/>
        </w:rPr>
        <w:t xml:space="preserve"> </w:t>
      </w:r>
      <w:r>
        <w:t>virtue</w:t>
      </w:r>
      <w:r>
        <w:rPr>
          <w:spacing w:val="-3"/>
        </w:rPr>
        <w:t xml:space="preserve"> </w:t>
      </w:r>
      <w:r>
        <w:t>of</w:t>
      </w:r>
      <w:r>
        <w:rPr>
          <w:spacing w:val="-1"/>
        </w:rPr>
        <w:t xml:space="preserve"> </w:t>
      </w:r>
      <w:r>
        <w:t>the</w:t>
      </w:r>
      <w:r>
        <w:rPr>
          <w:spacing w:val="-3"/>
        </w:rPr>
        <w:t xml:space="preserve"> </w:t>
      </w:r>
      <w:r>
        <w:t>Statutory</w:t>
      </w:r>
      <w:r>
        <w:rPr>
          <w:spacing w:val="-3"/>
        </w:rPr>
        <w:t xml:space="preserve"> </w:t>
      </w:r>
      <w:r>
        <w:t>Declarations</w:t>
      </w:r>
      <w:r>
        <w:rPr>
          <w:spacing w:val="-4"/>
        </w:rPr>
        <w:t xml:space="preserve"> </w:t>
      </w:r>
      <w:r>
        <w:t>Act,</w:t>
      </w:r>
      <w:r>
        <w:rPr>
          <w:spacing w:val="-3"/>
        </w:rPr>
        <w:t xml:space="preserve"> </w:t>
      </w:r>
      <w:r>
        <w:t>1938.</w:t>
      </w:r>
      <w:r>
        <w:rPr>
          <w:spacing w:val="-1"/>
        </w:rPr>
        <w:t xml:space="preserve"> </w:t>
      </w:r>
      <w:r>
        <w:t>This</w:t>
      </w:r>
      <w:r>
        <w:rPr>
          <w:spacing w:val="-1"/>
        </w:rPr>
        <w:t xml:space="preserve"> </w:t>
      </w:r>
      <w:r>
        <w:t>declaration</w:t>
      </w:r>
      <w:r>
        <w:rPr>
          <w:spacing w:val="-2"/>
        </w:rPr>
        <w:t xml:space="preserve"> </w:t>
      </w:r>
      <w:r>
        <w:t>is</w:t>
      </w:r>
      <w:r>
        <w:rPr>
          <w:spacing w:val="-3"/>
        </w:rPr>
        <w:t xml:space="preserve"> </w:t>
      </w:r>
      <w:r>
        <w:t>made</w:t>
      </w:r>
      <w:r>
        <w:rPr>
          <w:spacing w:val="-1"/>
        </w:rPr>
        <w:t xml:space="preserve"> </w:t>
      </w:r>
      <w:r>
        <w:t>for</w:t>
      </w:r>
      <w:r>
        <w:rPr>
          <w:spacing w:val="-3"/>
        </w:rPr>
        <w:t xml:space="preserve"> </w:t>
      </w:r>
      <w:r>
        <w:t>the</w:t>
      </w:r>
      <w:r>
        <w:rPr>
          <w:spacing w:val="-1"/>
        </w:rPr>
        <w:t xml:space="preserve"> </w:t>
      </w:r>
      <w:r>
        <w:t>benefit</w:t>
      </w:r>
      <w:r>
        <w:rPr>
          <w:spacing w:val="-3"/>
        </w:rPr>
        <w:t xml:space="preserve"> </w:t>
      </w:r>
      <w:r>
        <w:t>of the Contracting Authority.</w:t>
      </w:r>
    </w:p>
    <w:p w14:paraId="2BB58ECA" w14:textId="77777777" w:rsidR="00A0027B" w:rsidRDefault="00A0027B">
      <w:pPr>
        <w:pStyle w:val="BodyText"/>
        <w:rPr>
          <w:sz w:val="20"/>
        </w:rPr>
      </w:pPr>
    </w:p>
    <w:p w14:paraId="6F33A350" w14:textId="77777777" w:rsidR="00A0027B" w:rsidRDefault="00A0027B">
      <w:pPr>
        <w:pStyle w:val="BodyText"/>
        <w:rPr>
          <w:sz w:val="20"/>
        </w:rPr>
      </w:pPr>
    </w:p>
    <w:p w14:paraId="2B0D1C4A" w14:textId="77777777" w:rsidR="00A0027B" w:rsidRDefault="00A0027B">
      <w:pPr>
        <w:pStyle w:val="BodyText"/>
        <w:rPr>
          <w:sz w:val="20"/>
        </w:rPr>
      </w:pPr>
    </w:p>
    <w:p w14:paraId="31030FD6" w14:textId="77777777" w:rsidR="00A0027B" w:rsidRDefault="00A0027B">
      <w:pPr>
        <w:pStyle w:val="BodyText"/>
        <w:spacing w:before="36"/>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8878"/>
      </w:tblGrid>
      <w:tr w:rsidR="00A0027B" w14:paraId="3BFC7D44" w14:textId="77777777">
        <w:trPr>
          <w:trHeight w:val="897"/>
        </w:trPr>
        <w:tc>
          <w:tcPr>
            <w:tcW w:w="8878" w:type="dxa"/>
          </w:tcPr>
          <w:p w14:paraId="5D834D1F" w14:textId="77777777" w:rsidR="00A0027B" w:rsidRDefault="00A0027B">
            <w:pPr>
              <w:pStyle w:val="TableParagraph"/>
              <w:spacing w:before="11" w:after="1"/>
              <w:rPr>
                <w:sz w:val="15"/>
              </w:rPr>
            </w:pPr>
          </w:p>
          <w:p w14:paraId="113289F0" w14:textId="77777777" w:rsidR="00A0027B" w:rsidRDefault="00052D78">
            <w:pPr>
              <w:pStyle w:val="TableParagraph"/>
              <w:spacing w:line="20" w:lineRule="exact"/>
              <w:ind w:left="50"/>
              <w:rPr>
                <w:sz w:val="2"/>
              </w:rPr>
            </w:pPr>
            <w:r>
              <w:rPr>
                <w:noProof/>
                <w:sz w:val="2"/>
              </w:rPr>
              <mc:AlternateContent>
                <mc:Choice Requires="wpg">
                  <w:drawing>
                    <wp:inline distT="0" distB="0" distL="0" distR="0" wp14:anchorId="3CA489C0" wp14:editId="0F455E99">
                      <wp:extent cx="1668780" cy="13335"/>
                      <wp:effectExtent l="9525" t="0" r="0" b="5714"/>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780" cy="13335"/>
                                <a:chOff x="0" y="0"/>
                                <a:chExt cx="1668780" cy="13335"/>
                              </a:xfrm>
                            </wpg:grpSpPr>
                            <wps:wsp>
                              <wps:cNvPr id="133" name="Graphic 132"/>
                              <wps:cNvSpPr/>
                              <wps:spPr>
                                <a:xfrm>
                                  <a:off x="0" y="6366"/>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3AD77A9E" id="Group 131" o:spid="_x0000_s1026" style="width:131.4pt;height:1.05pt;mso-position-horizontal-relative:char;mso-position-vertical-relative:line" coordsize="1668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">
                      <v:shape id="Graphic 132" o:spid="_x0000_s1027" style="position:absolute;top:63;width:16687;height:13;visibility:visible;mso-wrap-style:square;v-text-anchor:top" coordsize="1668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" path="m,l1668755,e" filled="f" strokecolor="#323298" strokeweight=".35367mm">
                        <v:path arrowok="t"/>
                      </v:shape>
                      <w10:anchorlock/>
                    </v:group>
                  </w:pict>
                </mc:Fallback>
              </mc:AlternateContent>
            </w:r>
          </w:p>
          <w:p w14:paraId="5AE27056" w14:textId="77777777" w:rsidR="00A0027B" w:rsidRDefault="00052D78">
            <w:pPr>
              <w:pStyle w:val="TableParagraph"/>
              <w:spacing w:before="250"/>
              <w:ind w:left="50"/>
              <w:rPr>
                <w:b/>
              </w:rPr>
            </w:pPr>
            <w:r>
              <w:rPr>
                <w:b/>
                <w:color w:val="333399"/>
              </w:rPr>
              <w:t>Signature</w:t>
            </w:r>
            <w:r>
              <w:rPr>
                <w:b/>
                <w:color w:val="333399"/>
                <w:spacing w:val="-5"/>
              </w:rPr>
              <w:t xml:space="preserve"> </w:t>
            </w:r>
            <w:r>
              <w:rPr>
                <w:b/>
                <w:color w:val="333399"/>
              </w:rPr>
              <w:t>of</w:t>
            </w:r>
            <w:r>
              <w:rPr>
                <w:b/>
                <w:color w:val="333399"/>
                <w:spacing w:val="-3"/>
              </w:rPr>
              <w:t xml:space="preserve"> </w:t>
            </w:r>
            <w:r>
              <w:rPr>
                <w:b/>
                <w:color w:val="333399"/>
                <w:spacing w:val="-2"/>
              </w:rPr>
              <w:t>Declarant</w:t>
            </w:r>
          </w:p>
        </w:tc>
      </w:tr>
      <w:tr w:rsidR="00A0027B" w14:paraId="6D8210C6" w14:textId="77777777">
        <w:trPr>
          <w:trHeight w:val="3348"/>
        </w:trPr>
        <w:tc>
          <w:tcPr>
            <w:tcW w:w="8878" w:type="dxa"/>
          </w:tcPr>
          <w:p w14:paraId="605E745D" w14:textId="77777777" w:rsidR="00A0027B" w:rsidRDefault="00052D78">
            <w:pPr>
              <w:pStyle w:val="TableParagraph"/>
              <w:tabs>
                <w:tab w:val="left" w:pos="6018"/>
              </w:tabs>
              <w:spacing w:before="124"/>
              <w:ind w:left="50"/>
              <w:rPr>
                <w:b/>
              </w:rPr>
            </w:pPr>
            <w:r>
              <w:rPr>
                <w:b/>
                <w:color w:val="333399"/>
              </w:rPr>
              <w:t>Declared</w:t>
            </w:r>
            <w:r>
              <w:rPr>
                <w:b/>
                <w:color w:val="333399"/>
                <w:spacing w:val="-13"/>
              </w:rPr>
              <w:t xml:space="preserve"> </w:t>
            </w:r>
            <w:r>
              <w:rPr>
                <w:b/>
                <w:color w:val="333399"/>
              </w:rPr>
              <w:t>before</w:t>
            </w:r>
            <w:r>
              <w:rPr>
                <w:b/>
                <w:color w:val="333399"/>
                <w:spacing w:val="-12"/>
              </w:rPr>
              <w:t xml:space="preserve"> </w:t>
            </w:r>
            <w:r>
              <w:rPr>
                <w:b/>
                <w:color w:val="333399"/>
              </w:rPr>
              <w:t>me</w:t>
            </w:r>
            <w:r>
              <w:rPr>
                <w:b/>
                <w:color w:val="333399"/>
                <w:spacing w:val="-10"/>
              </w:rPr>
              <w:t xml:space="preserve"> </w:t>
            </w:r>
            <w:r>
              <w:rPr>
                <w:b/>
                <w:color w:val="333399"/>
              </w:rPr>
              <w:t>by</w:t>
            </w:r>
            <w:r>
              <w:rPr>
                <w:b/>
                <w:color w:val="333399"/>
                <w:spacing w:val="-12"/>
              </w:rPr>
              <w:t xml:space="preserve"> </w:t>
            </w:r>
            <w:r>
              <w:rPr>
                <w:b/>
                <w:color w:val="333399"/>
                <w:u w:val="thick" w:color="323298"/>
              </w:rPr>
              <w:tab/>
            </w:r>
            <w:r>
              <w:rPr>
                <w:b/>
                <w:color w:val="333399"/>
              </w:rPr>
              <w:t>who</w:t>
            </w:r>
            <w:r>
              <w:rPr>
                <w:b/>
                <w:color w:val="333399"/>
                <w:spacing w:val="-15"/>
              </w:rPr>
              <w:t xml:space="preserve"> </w:t>
            </w:r>
            <w:r>
              <w:rPr>
                <w:b/>
                <w:color w:val="333399"/>
              </w:rPr>
              <w:t>is</w:t>
            </w:r>
            <w:r>
              <w:rPr>
                <w:b/>
                <w:color w:val="333399"/>
                <w:spacing w:val="-12"/>
              </w:rPr>
              <w:t xml:space="preserve"> </w:t>
            </w:r>
            <w:r>
              <w:rPr>
                <w:b/>
                <w:color w:val="333399"/>
              </w:rPr>
              <w:t>personally</w:t>
            </w:r>
            <w:r>
              <w:rPr>
                <w:b/>
                <w:color w:val="333399"/>
                <w:spacing w:val="-13"/>
              </w:rPr>
              <w:t xml:space="preserve"> </w:t>
            </w:r>
            <w:r>
              <w:rPr>
                <w:b/>
                <w:color w:val="333399"/>
              </w:rPr>
              <w:t>known</w:t>
            </w:r>
            <w:r>
              <w:rPr>
                <w:b/>
                <w:color w:val="333399"/>
                <w:spacing w:val="-12"/>
              </w:rPr>
              <w:t xml:space="preserve"> </w:t>
            </w:r>
            <w:r>
              <w:rPr>
                <w:b/>
                <w:color w:val="333399"/>
              </w:rPr>
              <w:t>to</w:t>
            </w:r>
            <w:r>
              <w:rPr>
                <w:b/>
                <w:color w:val="333399"/>
                <w:spacing w:val="-12"/>
              </w:rPr>
              <w:t xml:space="preserve"> </w:t>
            </w:r>
            <w:r>
              <w:rPr>
                <w:b/>
                <w:color w:val="333399"/>
                <w:spacing w:val="-5"/>
              </w:rPr>
              <w:t>me</w:t>
            </w:r>
          </w:p>
          <w:p w14:paraId="22A30BBF" w14:textId="77777777" w:rsidR="00A0027B" w:rsidRDefault="00052D78">
            <w:pPr>
              <w:pStyle w:val="TableParagraph"/>
              <w:tabs>
                <w:tab w:val="left" w:pos="6229"/>
              </w:tabs>
              <w:spacing w:before="209" w:line="252" w:lineRule="auto"/>
              <w:ind w:left="50" w:right="50"/>
              <w:rPr>
                <w:b/>
              </w:rPr>
            </w:pPr>
            <w:r>
              <w:rPr>
                <w:b/>
                <w:color w:val="333399"/>
              </w:rPr>
              <w:t xml:space="preserve">(or who is identified to me by </w:t>
            </w:r>
            <w:r>
              <w:rPr>
                <w:b/>
                <w:color w:val="333399"/>
                <w:u w:val="thick" w:color="323298"/>
              </w:rPr>
              <w:tab/>
            </w:r>
            <w:r>
              <w:rPr>
                <w:b/>
                <w:color w:val="333399"/>
              </w:rPr>
              <w:t>who is personally known to me) or*</w:t>
            </w:r>
          </w:p>
          <w:p w14:paraId="640670CE" w14:textId="77777777" w:rsidR="00A0027B" w:rsidRDefault="00052D78">
            <w:pPr>
              <w:pStyle w:val="TableParagraph"/>
              <w:tabs>
                <w:tab w:val="left" w:pos="3397"/>
                <w:tab w:val="left" w:pos="5085"/>
                <w:tab w:val="left" w:pos="7395"/>
                <w:tab w:val="left" w:pos="7888"/>
              </w:tabs>
              <w:spacing w:before="197"/>
              <w:ind w:left="50"/>
              <w:rPr>
                <w:b/>
              </w:rPr>
            </w:pPr>
            <w:r>
              <w:rPr>
                <w:b/>
                <w:color w:val="333399"/>
              </w:rPr>
              <w:t xml:space="preserve">at </w:t>
            </w:r>
            <w:r>
              <w:rPr>
                <w:b/>
                <w:color w:val="333399"/>
                <w:u w:val="thick" w:color="323298"/>
              </w:rPr>
              <w:tab/>
            </w:r>
            <w:r>
              <w:rPr>
                <w:b/>
                <w:color w:val="333399"/>
              </w:rPr>
              <w:t xml:space="preserve"> this </w:t>
            </w:r>
            <w:r>
              <w:rPr>
                <w:b/>
                <w:color w:val="333399"/>
                <w:u w:val="thick" w:color="323298"/>
              </w:rPr>
              <w:tab/>
            </w:r>
            <w:r>
              <w:rPr>
                <w:b/>
                <w:color w:val="333399"/>
              </w:rPr>
              <w:t xml:space="preserve">day of </w:t>
            </w:r>
            <w:r>
              <w:rPr>
                <w:b/>
                <w:color w:val="333399"/>
                <w:u w:val="thick" w:color="323298"/>
              </w:rPr>
              <w:tab/>
            </w:r>
            <w:r>
              <w:rPr>
                <w:b/>
                <w:color w:val="333399"/>
                <w:spacing w:val="-5"/>
              </w:rPr>
              <w:t>20</w:t>
            </w:r>
            <w:r>
              <w:rPr>
                <w:b/>
                <w:color w:val="333399"/>
                <w:u w:val="thick" w:color="323298"/>
              </w:rPr>
              <w:tab/>
            </w:r>
          </w:p>
          <w:p w14:paraId="6622878B" w14:textId="77777777" w:rsidR="00A0027B" w:rsidRDefault="00A0027B">
            <w:pPr>
              <w:pStyle w:val="TableParagraph"/>
              <w:rPr>
                <w:sz w:val="20"/>
              </w:rPr>
            </w:pPr>
          </w:p>
          <w:p w14:paraId="55B6D13C" w14:textId="77777777" w:rsidR="00A0027B" w:rsidRDefault="00A0027B">
            <w:pPr>
              <w:pStyle w:val="TableParagraph"/>
              <w:rPr>
                <w:sz w:val="20"/>
              </w:rPr>
            </w:pPr>
          </w:p>
          <w:p w14:paraId="6185E0A8" w14:textId="77777777" w:rsidR="00A0027B" w:rsidRDefault="00A0027B">
            <w:pPr>
              <w:pStyle w:val="TableParagraph"/>
              <w:spacing w:before="198"/>
              <w:rPr>
                <w:sz w:val="20"/>
              </w:rPr>
            </w:pPr>
          </w:p>
          <w:p w14:paraId="68088284" w14:textId="77777777" w:rsidR="00A0027B" w:rsidRDefault="00052D78">
            <w:pPr>
              <w:pStyle w:val="TableParagraph"/>
              <w:spacing w:line="20" w:lineRule="exact"/>
              <w:ind w:left="50"/>
              <w:rPr>
                <w:sz w:val="2"/>
              </w:rPr>
            </w:pPr>
            <w:r>
              <w:rPr>
                <w:noProof/>
                <w:sz w:val="2"/>
              </w:rPr>
              <mc:AlternateContent>
                <mc:Choice Requires="wpg">
                  <w:drawing>
                    <wp:inline distT="0" distB="0" distL="0" distR="0" wp14:anchorId="734AD0DF" wp14:editId="183BEB2F">
                      <wp:extent cx="2226945" cy="13335"/>
                      <wp:effectExtent l="9525" t="0" r="1905" b="5714"/>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945" cy="13335"/>
                                <a:chOff x="0" y="0"/>
                                <a:chExt cx="2226945" cy="13335"/>
                              </a:xfrm>
                            </wpg:grpSpPr>
                            <wps:wsp>
                              <wps:cNvPr id="135" name="Graphic 134"/>
                              <wps:cNvSpPr/>
                              <wps:spPr>
                                <a:xfrm>
                                  <a:off x="0" y="6366"/>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76CC44C0" id="Group 133" o:spid="_x0000_s1026" style="width:175.35pt;height:1.05pt;mso-position-horizontal-relative:char;mso-position-vertical-relative:line" coordsize="222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">
                      <v:shape id="Graphic 134" o:spid="_x0000_s1027" style="position:absolute;top:63;width:22269;height:13;visibility:visible;mso-wrap-style:square;v-text-anchor:top" coordsize="2226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" path="m,l2226369,e" filled="f" strokecolor="#323298" strokeweight=".35367mm">
                        <v:path arrowok="t"/>
                      </v:shape>
                      <w10:anchorlock/>
                    </v:group>
                  </w:pict>
                </mc:Fallback>
              </mc:AlternateContent>
            </w:r>
          </w:p>
          <w:p w14:paraId="2983FAF7" w14:textId="77777777" w:rsidR="00A0027B" w:rsidRDefault="00052D78">
            <w:pPr>
              <w:pStyle w:val="TableParagraph"/>
              <w:spacing w:before="221"/>
              <w:ind w:left="50"/>
              <w:rPr>
                <w:b/>
              </w:rPr>
            </w:pPr>
            <w:r>
              <w:rPr>
                <w:b/>
                <w:color w:val="333399"/>
                <w:spacing w:val="-2"/>
              </w:rPr>
              <w:t>(signed)</w:t>
            </w:r>
          </w:p>
          <w:p w14:paraId="473F969E" w14:textId="77777777" w:rsidR="00A0027B" w:rsidRDefault="00052D78">
            <w:pPr>
              <w:pStyle w:val="TableParagraph"/>
              <w:spacing w:before="12" w:line="245" w:lineRule="exact"/>
              <w:ind w:left="50"/>
              <w:rPr>
                <w:b/>
              </w:rPr>
            </w:pPr>
            <w:proofErr w:type="spellStart"/>
            <w:r>
              <w:rPr>
                <w:b/>
                <w:color w:val="333399"/>
              </w:rPr>
              <w:t>Practising</w:t>
            </w:r>
            <w:proofErr w:type="spellEnd"/>
            <w:r>
              <w:rPr>
                <w:b/>
                <w:color w:val="333399"/>
                <w:spacing w:val="-12"/>
              </w:rPr>
              <w:t xml:space="preserve"> </w:t>
            </w:r>
            <w:r>
              <w:rPr>
                <w:b/>
                <w:color w:val="333399"/>
              </w:rPr>
              <w:t>Solicitor/Commissioner</w:t>
            </w:r>
            <w:r>
              <w:rPr>
                <w:b/>
                <w:color w:val="333399"/>
                <w:spacing w:val="-11"/>
              </w:rPr>
              <w:t xml:space="preserve"> </w:t>
            </w:r>
            <w:r>
              <w:rPr>
                <w:b/>
                <w:color w:val="333399"/>
              </w:rPr>
              <w:t>for</w:t>
            </w:r>
            <w:r>
              <w:rPr>
                <w:b/>
                <w:color w:val="333399"/>
                <w:spacing w:val="-11"/>
              </w:rPr>
              <w:t xml:space="preserve"> </w:t>
            </w:r>
            <w:r>
              <w:rPr>
                <w:b/>
                <w:color w:val="333399"/>
                <w:spacing w:val="-4"/>
              </w:rPr>
              <w:t>Oaths</w:t>
            </w:r>
          </w:p>
        </w:tc>
      </w:tr>
    </w:tbl>
    <w:p w14:paraId="31CA72EB" w14:textId="77777777" w:rsidR="00A0027B" w:rsidRDefault="00052D78">
      <w:pPr>
        <w:spacing w:before="228" w:line="276" w:lineRule="auto"/>
        <w:ind w:left="143"/>
        <w:rPr>
          <w:b/>
          <w:i/>
        </w:rPr>
      </w:pPr>
      <w:r>
        <w:rPr>
          <w:b/>
          <w:i/>
          <w:color w:val="333399"/>
        </w:rPr>
        <w:t>*Please</w:t>
      </w:r>
      <w:r>
        <w:rPr>
          <w:b/>
          <w:i/>
          <w:color w:val="333399"/>
          <w:spacing w:val="-2"/>
        </w:rPr>
        <w:t xml:space="preserve"> </w:t>
      </w:r>
      <w:r>
        <w:rPr>
          <w:b/>
          <w:i/>
          <w:color w:val="333399"/>
        </w:rPr>
        <w:t>include</w:t>
      </w:r>
      <w:r>
        <w:rPr>
          <w:b/>
          <w:i/>
          <w:color w:val="333399"/>
          <w:spacing w:val="-2"/>
        </w:rPr>
        <w:t xml:space="preserve"> </w:t>
      </w:r>
      <w:r>
        <w:rPr>
          <w:b/>
          <w:i/>
          <w:color w:val="333399"/>
        </w:rPr>
        <w:t>such</w:t>
      </w:r>
      <w:r>
        <w:rPr>
          <w:b/>
          <w:i/>
          <w:color w:val="333399"/>
          <w:spacing w:val="-2"/>
        </w:rPr>
        <w:t xml:space="preserve"> </w:t>
      </w:r>
      <w:r>
        <w:rPr>
          <w:b/>
          <w:i/>
          <w:color w:val="333399"/>
        </w:rPr>
        <w:t>other</w:t>
      </w:r>
      <w:r>
        <w:rPr>
          <w:b/>
          <w:i/>
          <w:color w:val="333399"/>
          <w:spacing w:val="-4"/>
        </w:rPr>
        <w:t xml:space="preserve"> </w:t>
      </w:r>
      <w:r>
        <w:rPr>
          <w:b/>
          <w:i/>
          <w:color w:val="333399"/>
        </w:rPr>
        <w:t>form</w:t>
      </w:r>
      <w:r>
        <w:rPr>
          <w:b/>
          <w:i/>
          <w:color w:val="333399"/>
          <w:spacing w:val="-3"/>
        </w:rPr>
        <w:t xml:space="preserve"> </w:t>
      </w:r>
      <w:r>
        <w:rPr>
          <w:b/>
          <w:i/>
          <w:color w:val="333399"/>
        </w:rPr>
        <w:t>of</w:t>
      </w:r>
      <w:r>
        <w:rPr>
          <w:b/>
          <w:i/>
          <w:color w:val="333399"/>
          <w:spacing w:val="-3"/>
        </w:rPr>
        <w:t xml:space="preserve"> </w:t>
      </w:r>
      <w:r>
        <w:rPr>
          <w:b/>
          <w:i/>
          <w:color w:val="333399"/>
        </w:rPr>
        <w:t>identification</w:t>
      </w:r>
      <w:r>
        <w:rPr>
          <w:b/>
          <w:i/>
          <w:color w:val="333399"/>
          <w:spacing w:val="-1"/>
        </w:rPr>
        <w:t xml:space="preserve"> </w:t>
      </w:r>
      <w:r>
        <w:rPr>
          <w:b/>
          <w:i/>
          <w:color w:val="333399"/>
        </w:rPr>
        <w:t>used</w:t>
      </w:r>
      <w:r>
        <w:rPr>
          <w:b/>
          <w:i/>
          <w:color w:val="333399"/>
          <w:spacing w:val="-1"/>
        </w:rPr>
        <w:t xml:space="preserve"> </w:t>
      </w:r>
      <w:r>
        <w:rPr>
          <w:b/>
          <w:i/>
          <w:color w:val="333399"/>
        </w:rPr>
        <w:t>to</w:t>
      </w:r>
      <w:r>
        <w:rPr>
          <w:b/>
          <w:i/>
          <w:color w:val="333399"/>
          <w:spacing w:val="-2"/>
        </w:rPr>
        <w:t xml:space="preserve"> </w:t>
      </w:r>
      <w:r>
        <w:rPr>
          <w:b/>
          <w:i/>
          <w:color w:val="333399"/>
        </w:rPr>
        <w:t>identify</w:t>
      </w:r>
      <w:r>
        <w:rPr>
          <w:b/>
          <w:i/>
          <w:color w:val="333399"/>
          <w:spacing w:val="-4"/>
        </w:rPr>
        <w:t xml:space="preserve"> </w:t>
      </w:r>
      <w:r>
        <w:rPr>
          <w:b/>
          <w:i/>
          <w:color w:val="333399"/>
        </w:rPr>
        <w:t>the</w:t>
      </w:r>
      <w:r>
        <w:rPr>
          <w:b/>
          <w:i/>
          <w:color w:val="333399"/>
          <w:spacing w:val="-4"/>
        </w:rPr>
        <w:t xml:space="preserve"> </w:t>
      </w:r>
      <w:r>
        <w:rPr>
          <w:b/>
          <w:i/>
          <w:color w:val="333399"/>
        </w:rPr>
        <w:t>Declarant</w:t>
      </w:r>
      <w:r>
        <w:rPr>
          <w:b/>
          <w:i/>
          <w:color w:val="333399"/>
          <w:spacing w:val="-5"/>
        </w:rPr>
        <w:t xml:space="preserve"> </w:t>
      </w:r>
      <w:r>
        <w:rPr>
          <w:b/>
          <w:i/>
          <w:color w:val="333399"/>
        </w:rPr>
        <w:t>as</w:t>
      </w:r>
      <w:r>
        <w:rPr>
          <w:b/>
          <w:i/>
          <w:color w:val="333399"/>
          <w:spacing w:val="-2"/>
        </w:rPr>
        <w:t xml:space="preserve"> </w:t>
      </w:r>
      <w:r>
        <w:rPr>
          <w:b/>
          <w:i/>
          <w:color w:val="333399"/>
        </w:rPr>
        <w:t>permitted by</w:t>
      </w:r>
      <w:r>
        <w:rPr>
          <w:b/>
          <w:i/>
          <w:color w:val="333399"/>
          <w:spacing w:val="-2"/>
        </w:rPr>
        <w:t xml:space="preserve"> </w:t>
      </w:r>
      <w:r>
        <w:rPr>
          <w:b/>
          <w:i/>
          <w:color w:val="333399"/>
        </w:rPr>
        <w:t>the Statutory Declarations Act, 1938 (as amended)</w:t>
      </w:r>
    </w:p>
    <w:p w14:paraId="3EA765EE" w14:textId="77777777" w:rsidR="00A0027B" w:rsidRDefault="00A0027B">
      <w:pPr>
        <w:spacing w:line="276" w:lineRule="auto"/>
        <w:rPr>
          <w:b/>
          <w:i/>
        </w:rPr>
        <w:sectPr w:rsidR="00A0027B">
          <w:pgSz w:w="11910" w:h="16850"/>
          <w:pgMar w:top="1100" w:right="1133" w:bottom="1080" w:left="1275" w:header="0" w:footer="856" w:gutter="0"/>
          <w:cols w:space="720"/>
        </w:sectPr>
      </w:pPr>
    </w:p>
    <w:p w14:paraId="36FE3D05" w14:textId="77777777" w:rsidR="00A0027B" w:rsidRDefault="00052D78">
      <w:pPr>
        <w:pStyle w:val="Heading1"/>
      </w:pPr>
      <w:r>
        <w:rPr>
          <w:color w:val="333399"/>
        </w:rPr>
        <w:lastRenderedPageBreak/>
        <w:t>Appendix</w:t>
      </w:r>
      <w:r>
        <w:rPr>
          <w:color w:val="333399"/>
          <w:spacing w:val="-8"/>
        </w:rPr>
        <w:t xml:space="preserve"> </w:t>
      </w:r>
      <w:r>
        <w:rPr>
          <w:color w:val="333399"/>
        </w:rPr>
        <w:t>5:</w:t>
      </w:r>
      <w:r>
        <w:rPr>
          <w:color w:val="333399"/>
          <w:spacing w:val="-11"/>
        </w:rPr>
        <w:t xml:space="preserve"> </w:t>
      </w:r>
      <w:r>
        <w:rPr>
          <w:color w:val="333399"/>
        </w:rPr>
        <w:t>Services</w:t>
      </w:r>
      <w:r>
        <w:rPr>
          <w:color w:val="333399"/>
          <w:spacing w:val="-11"/>
        </w:rPr>
        <w:t xml:space="preserve"> </w:t>
      </w:r>
      <w:r>
        <w:rPr>
          <w:color w:val="333399"/>
          <w:spacing w:val="-2"/>
        </w:rPr>
        <w:t>Contract</w:t>
      </w:r>
    </w:p>
    <w:p w14:paraId="5277AF53" w14:textId="77777777" w:rsidR="00A0027B" w:rsidRDefault="00052D78">
      <w:pPr>
        <w:pStyle w:val="BodyText"/>
        <w:spacing w:before="4"/>
        <w:rPr>
          <w:b/>
          <w:sz w:val="4"/>
        </w:rPr>
      </w:pPr>
      <w:r>
        <w:rPr>
          <w:b/>
          <w:noProof/>
          <w:sz w:val="4"/>
        </w:rPr>
        <mc:AlternateContent>
          <mc:Choice Requires="wps">
            <w:drawing>
              <wp:anchor distT="0" distB="0" distL="0" distR="0" simplePos="0" relativeHeight="487613440" behindDoc="1" locked="0" layoutInCell="1" allowOverlap="1" wp14:anchorId="4DBA1A67" wp14:editId="7793C153">
                <wp:simplePos x="0" y="0"/>
                <wp:positionH relativeFrom="page">
                  <wp:posOffset>882700</wp:posOffset>
                </wp:positionH>
                <wp:positionV relativeFrom="paragraph">
                  <wp:posOffset>49133</wp:posOffset>
                </wp:positionV>
                <wp:extent cx="5798185" cy="2794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B72FC7D" id="Graphic 135" o:spid="_x0000_s1026" style="position:absolute;margin-left:69.5pt;margin-top:3.85pt;width:456.55pt;height:2.2pt;z-index:-1570304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" path="m5798184,l,,,27431r5798184,l5798184,xe" fillcolor="#339" stroked="f">
                <v:path arrowok="t"/>
                <w10:wrap type="topAndBottom" anchorx="page"/>
              </v:shape>
            </w:pict>
          </mc:Fallback>
        </mc:AlternateContent>
      </w:r>
    </w:p>
    <w:p w14:paraId="548DDA11" w14:textId="77777777" w:rsidR="00A0027B" w:rsidRDefault="00A0027B">
      <w:pPr>
        <w:pStyle w:val="BodyText"/>
        <w:rPr>
          <w:b/>
        </w:rPr>
      </w:pPr>
    </w:p>
    <w:p w14:paraId="60F3B2FD" w14:textId="77777777" w:rsidR="00A0027B" w:rsidRDefault="00A0027B">
      <w:pPr>
        <w:pStyle w:val="BodyText"/>
        <w:rPr>
          <w:b/>
        </w:rPr>
      </w:pPr>
    </w:p>
    <w:p w14:paraId="00267492" w14:textId="77777777" w:rsidR="00A0027B" w:rsidRDefault="00A0027B">
      <w:pPr>
        <w:pStyle w:val="BodyText"/>
        <w:rPr>
          <w:b/>
        </w:rPr>
      </w:pPr>
    </w:p>
    <w:p w14:paraId="5E52C4A7" w14:textId="77777777" w:rsidR="00A0027B" w:rsidRDefault="00A0027B">
      <w:pPr>
        <w:pStyle w:val="BodyText"/>
        <w:rPr>
          <w:b/>
        </w:rPr>
      </w:pPr>
    </w:p>
    <w:p w14:paraId="284F1CAD" w14:textId="77777777" w:rsidR="00A0027B" w:rsidRDefault="00A0027B">
      <w:pPr>
        <w:pStyle w:val="BodyText"/>
        <w:rPr>
          <w:b/>
        </w:rPr>
      </w:pPr>
    </w:p>
    <w:p w14:paraId="7E0BF12F" w14:textId="77777777" w:rsidR="00A0027B" w:rsidRDefault="00A0027B">
      <w:pPr>
        <w:pStyle w:val="BodyText"/>
        <w:spacing w:before="267"/>
        <w:rPr>
          <w:b/>
        </w:rPr>
      </w:pPr>
    </w:p>
    <w:p w14:paraId="2B309E33" w14:textId="11E39AB7" w:rsidR="00A0027B" w:rsidRDefault="00B37067">
      <w:pPr>
        <w:pStyle w:val="BodyText"/>
        <w:ind w:right="134"/>
        <w:jc w:val="center"/>
      </w:pPr>
      <w:r>
        <w:rPr>
          <w:color w:val="000000"/>
        </w:rPr>
        <w:t>The Irish Prison Service</w:t>
      </w:r>
    </w:p>
    <w:p w14:paraId="0331C367" w14:textId="77777777" w:rsidR="00A0027B" w:rsidRDefault="00A0027B">
      <w:pPr>
        <w:pStyle w:val="BodyText"/>
      </w:pPr>
    </w:p>
    <w:p w14:paraId="2721F4BA" w14:textId="77777777" w:rsidR="00A0027B" w:rsidRDefault="00A0027B">
      <w:pPr>
        <w:pStyle w:val="BodyText"/>
        <w:spacing w:before="54"/>
      </w:pPr>
    </w:p>
    <w:p w14:paraId="5CB640CA" w14:textId="77777777" w:rsidR="00A0027B" w:rsidRDefault="00052D78">
      <w:pPr>
        <w:pStyle w:val="BodyText"/>
        <w:ind w:right="134"/>
        <w:jc w:val="center"/>
      </w:pPr>
      <w:r>
        <w:rPr>
          <w:spacing w:val="-5"/>
        </w:rPr>
        <w:t>and</w:t>
      </w:r>
    </w:p>
    <w:p w14:paraId="56E05F39" w14:textId="77777777" w:rsidR="00A0027B" w:rsidRDefault="00A0027B">
      <w:pPr>
        <w:pStyle w:val="BodyText"/>
      </w:pPr>
    </w:p>
    <w:p w14:paraId="78B1DF60" w14:textId="77777777" w:rsidR="00A0027B" w:rsidRDefault="00A0027B">
      <w:pPr>
        <w:pStyle w:val="BodyText"/>
        <w:spacing w:before="51"/>
      </w:pPr>
    </w:p>
    <w:p w14:paraId="5AD365A0" w14:textId="77777777" w:rsidR="00A0027B" w:rsidRDefault="00052D78">
      <w:pPr>
        <w:pStyle w:val="BodyText"/>
        <w:spacing w:before="1"/>
        <w:ind w:left="8" w:right="141"/>
        <w:jc w:val="center"/>
      </w:pPr>
      <w:r>
        <w:rPr>
          <w:color w:val="000000"/>
          <w:highlight w:val="lightGray"/>
        </w:rPr>
        <w:t>[Insert</w:t>
      </w:r>
      <w:r>
        <w:rPr>
          <w:color w:val="000000"/>
          <w:spacing w:val="-4"/>
          <w:highlight w:val="lightGray"/>
        </w:rPr>
        <w:t xml:space="preserve"> </w:t>
      </w:r>
      <w:r>
        <w:rPr>
          <w:color w:val="000000"/>
          <w:highlight w:val="lightGray"/>
        </w:rPr>
        <w:t>successful</w:t>
      </w:r>
      <w:r>
        <w:rPr>
          <w:color w:val="000000"/>
          <w:spacing w:val="-5"/>
          <w:highlight w:val="lightGray"/>
        </w:rPr>
        <w:t xml:space="preserve"> </w:t>
      </w:r>
      <w:r>
        <w:rPr>
          <w:color w:val="000000"/>
          <w:highlight w:val="lightGray"/>
        </w:rPr>
        <w:t>Tenderer’s</w:t>
      </w:r>
      <w:r>
        <w:rPr>
          <w:color w:val="000000"/>
          <w:spacing w:val="-3"/>
          <w:highlight w:val="lightGray"/>
        </w:rPr>
        <w:t xml:space="preserve"> </w:t>
      </w:r>
      <w:r>
        <w:rPr>
          <w:color w:val="000000"/>
          <w:highlight w:val="lightGray"/>
        </w:rPr>
        <w:t>full</w:t>
      </w:r>
      <w:r>
        <w:rPr>
          <w:color w:val="000000"/>
          <w:spacing w:val="-4"/>
          <w:highlight w:val="lightGray"/>
        </w:rPr>
        <w:t xml:space="preserve"> </w:t>
      </w:r>
      <w:r>
        <w:rPr>
          <w:color w:val="000000"/>
          <w:highlight w:val="lightGray"/>
        </w:rPr>
        <w:t>legal</w:t>
      </w:r>
      <w:r>
        <w:rPr>
          <w:color w:val="000000"/>
          <w:spacing w:val="-3"/>
          <w:highlight w:val="lightGray"/>
        </w:rPr>
        <w:t xml:space="preserve"> </w:t>
      </w:r>
      <w:r>
        <w:rPr>
          <w:color w:val="000000"/>
          <w:spacing w:val="-2"/>
          <w:highlight w:val="lightGray"/>
        </w:rPr>
        <w:t>name]</w:t>
      </w:r>
    </w:p>
    <w:p w14:paraId="7AEE9FC9" w14:textId="77777777" w:rsidR="00A0027B" w:rsidRDefault="00A0027B">
      <w:pPr>
        <w:pStyle w:val="BodyText"/>
      </w:pPr>
    </w:p>
    <w:p w14:paraId="2F74DB1B" w14:textId="77777777" w:rsidR="00A0027B" w:rsidRDefault="00A0027B">
      <w:pPr>
        <w:pStyle w:val="BodyText"/>
      </w:pPr>
    </w:p>
    <w:p w14:paraId="310662AB" w14:textId="77777777" w:rsidR="00A0027B" w:rsidRDefault="00A0027B">
      <w:pPr>
        <w:pStyle w:val="BodyText"/>
        <w:spacing w:before="212"/>
      </w:pPr>
    </w:p>
    <w:p w14:paraId="5D03F503" w14:textId="77777777" w:rsidR="00A0027B" w:rsidRDefault="00052D78">
      <w:pPr>
        <w:ind w:right="134"/>
        <w:jc w:val="center"/>
        <w:rPr>
          <w:b/>
        </w:rPr>
      </w:pPr>
      <w:r>
        <w:rPr>
          <w:b/>
          <w:spacing w:val="-2"/>
        </w:rPr>
        <w:t>AGREEMENT</w:t>
      </w:r>
    </w:p>
    <w:p w14:paraId="7BDB6B73" w14:textId="77777777" w:rsidR="00A0027B" w:rsidRDefault="00A0027B">
      <w:pPr>
        <w:pStyle w:val="BodyText"/>
        <w:rPr>
          <w:b/>
        </w:rPr>
      </w:pPr>
    </w:p>
    <w:p w14:paraId="2BB6022E" w14:textId="77777777" w:rsidR="00A0027B" w:rsidRDefault="00A0027B">
      <w:pPr>
        <w:pStyle w:val="BodyText"/>
        <w:spacing w:before="51"/>
        <w:rPr>
          <w:b/>
        </w:rPr>
      </w:pPr>
    </w:p>
    <w:p w14:paraId="007E6BAB" w14:textId="77777777" w:rsidR="00A0027B" w:rsidRDefault="00052D78">
      <w:pPr>
        <w:pStyle w:val="BodyText"/>
        <w:ind w:right="141"/>
        <w:jc w:val="center"/>
      </w:pPr>
      <w:r>
        <w:t>Relating</w:t>
      </w:r>
      <w:r>
        <w:rPr>
          <w:spacing w:val="-8"/>
        </w:rPr>
        <w:t xml:space="preserve"> </w:t>
      </w:r>
      <w:r>
        <w:t>to</w:t>
      </w:r>
      <w:r>
        <w:rPr>
          <w:spacing w:val="-3"/>
        </w:rPr>
        <w:t xml:space="preserve"> </w:t>
      </w:r>
      <w:r>
        <w:t>the</w:t>
      </w:r>
      <w:r>
        <w:rPr>
          <w:spacing w:val="-4"/>
        </w:rPr>
        <w:t xml:space="preserve"> </w:t>
      </w:r>
      <w:r>
        <w:t>provision</w:t>
      </w:r>
      <w:r>
        <w:rPr>
          <w:spacing w:val="-7"/>
        </w:rPr>
        <w:t xml:space="preserve"> </w:t>
      </w:r>
      <w:r>
        <w:t>of</w:t>
      </w:r>
      <w:r>
        <w:rPr>
          <w:spacing w:val="-7"/>
        </w:rPr>
        <w:t xml:space="preserve"> </w:t>
      </w:r>
      <w:r>
        <w:t>Services</w:t>
      </w:r>
      <w:r>
        <w:rPr>
          <w:spacing w:val="-3"/>
        </w:rPr>
        <w:t xml:space="preserve"> </w:t>
      </w:r>
      <w:r>
        <w:t>pursuant</w:t>
      </w:r>
      <w:r>
        <w:rPr>
          <w:spacing w:val="-6"/>
        </w:rPr>
        <w:t xml:space="preserve"> </w:t>
      </w:r>
      <w:r>
        <w:rPr>
          <w:spacing w:val="-5"/>
        </w:rPr>
        <w:t>to</w:t>
      </w:r>
    </w:p>
    <w:p w14:paraId="0CF52124" w14:textId="77777777" w:rsidR="00A0027B" w:rsidRDefault="00A0027B">
      <w:pPr>
        <w:pStyle w:val="BodyText"/>
      </w:pPr>
    </w:p>
    <w:p w14:paraId="33052764" w14:textId="77777777" w:rsidR="00A0027B" w:rsidRDefault="00A0027B">
      <w:pPr>
        <w:pStyle w:val="BodyText"/>
        <w:spacing w:before="53"/>
      </w:pPr>
    </w:p>
    <w:p w14:paraId="67C4E6FA" w14:textId="1F1A5DDF" w:rsidR="00A0027B" w:rsidRDefault="00052D78">
      <w:pPr>
        <w:pStyle w:val="BodyText"/>
        <w:ind w:left="6" w:right="141"/>
        <w:jc w:val="center"/>
      </w:pPr>
      <w:r>
        <w:t>Request</w:t>
      </w:r>
      <w:r>
        <w:rPr>
          <w:spacing w:val="-4"/>
        </w:rPr>
        <w:t xml:space="preserve"> </w:t>
      </w:r>
      <w:r>
        <w:t>for</w:t>
      </w:r>
      <w:r>
        <w:rPr>
          <w:spacing w:val="-5"/>
        </w:rPr>
        <w:t xml:space="preserve"> </w:t>
      </w:r>
      <w:r>
        <w:t>Tenders</w:t>
      </w:r>
      <w:r>
        <w:rPr>
          <w:spacing w:val="-5"/>
        </w:rPr>
        <w:t xml:space="preserve"> </w:t>
      </w:r>
      <w:r>
        <w:t>for</w:t>
      </w:r>
      <w:r>
        <w:rPr>
          <w:spacing w:val="-6"/>
        </w:rPr>
        <w:t xml:space="preserve"> </w:t>
      </w:r>
      <w:r>
        <w:t>the</w:t>
      </w:r>
      <w:r>
        <w:rPr>
          <w:spacing w:val="-2"/>
        </w:rPr>
        <w:t xml:space="preserve"> </w:t>
      </w:r>
      <w:r>
        <w:t>provision</w:t>
      </w:r>
      <w:r>
        <w:rPr>
          <w:spacing w:val="-4"/>
        </w:rPr>
        <w:t xml:space="preserve"> </w:t>
      </w:r>
      <w:r>
        <w:t>of</w:t>
      </w:r>
      <w:r>
        <w:rPr>
          <w:spacing w:val="-2"/>
        </w:rPr>
        <w:t xml:space="preserve"> </w:t>
      </w:r>
      <w:r w:rsidR="00E343F2">
        <w:rPr>
          <w:color w:val="000000"/>
        </w:rPr>
        <w:t>Pest Control Services to the Irish Prison Service</w:t>
      </w:r>
    </w:p>
    <w:p w14:paraId="07DDFD7F" w14:textId="77777777" w:rsidR="00A0027B" w:rsidRDefault="00A0027B">
      <w:pPr>
        <w:pStyle w:val="BodyText"/>
        <w:jc w:val="center"/>
        <w:sectPr w:rsidR="00A0027B">
          <w:pgSz w:w="11910" w:h="16850"/>
          <w:pgMar w:top="1120" w:right="1133" w:bottom="1080" w:left="1275" w:header="0" w:footer="856" w:gutter="0"/>
          <w:cols w:space="720"/>
        </w:sectPr>
      </w:pPr>
    </w:p>
    <w:p w14:paraId="6A52A5E2" w14:textId="77777777" w:rsidR="00A0027B" w:rsidRDefault="00052D78">
      <w:pPr>
        <w:pStyle w:val="BodyText"/>
        <w:ind w:left="115"/>
        <w:rPr>
          <w:sz w:val="20"/>
        </w:rPr>
      </w:pPr>
      <w:r>
        <w:rPr>
          <w:noProof/>
          <w:sz w:val="20"/>
        </w:rPr>
        <w:lastRenderedPageBreak/>
        <mc:AlternateContent>
          <mc:Choice Requires="wpg">
            <w:drawing>
              <wp:inline distT="0" distB="0" distL="0" distR="0" wp14:anchorId="7A6C7A2B" wp14:editId="2E97CEEA">
                <wp:extent cx="5798185" cy="227965"/>
                <wp:effectExtent l="0" t="0" r="0" b="635"/>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38" name="Graphic 137"/>
                        <wps:cNvSpPr/>
                        <wps:spPr>
                          <a:xfrm>
                            <a:off x="0" y="0"/>
                            <a:ext cx="5798185" cy="209550"/>
                          </a:xfrm>
                          <a:custGeom>
                            <a:avLst/>
                            <a:gdLst/>
                            <a:ahLst/>
                            <a:cxnLst/>
                            <a:rect l="l" t="t" r="r" b="b"/>
                            <a:pathLst>
                              <a:path w="5798185" h="209550">
                                <a:moveTo>
                                  <a:pt x="5798184" y="0"/>
                                </a:moveTo>
                                <a:lnTo>
                                  <a:pt x="0" y="0"/>
                                </a:lnTo>
                                <a:lnTo>
                                  <a:pt x="0" y="209092"/>
                                </a:lnTo>
                                <a:lnTo>
                                  <a:pt x="5798184" y="209092"/>
                                </a:lnTo>
                                <a:lnTo>
                                  <a:pt x="5798184" y="0"/>
                                </a:lnTo>
                                <a:close/>
                              </a:path>
                            </a:pathLst>
                          </a:custGeom>
                          <a:solidFill>
                            <a:srgbClr val="000080"/>
                          </a:solidFill>
                        </wps:spPr>
                        <wps:bodyPr wrap="square" lIns="0" tIns="0" rIns="0" bIns="0" rtlCol="0">
                          <a:prstTxWarp prst="textNoShape">
                            <a:avLst/>
                          </a:prstTxWarp>
                          <a:noAutofit/>
                        </wps:bodyPr>
                      </wps:wsp>
                      <wps:wsp>
                        <wps:cNvPr id="139" name="Graphic 138"/>
                        <wps:cNvSpPr/>
                        <wps:spPr>
                          <a:xfrm>
                            <a:off x="0" y="209092"/>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40" name="Textbox 139"/>
                        <wps:cNvSpPr txBox="1"/>
                        <wps:spPr>
                          <a:xfrm>
                            <a:off x="0" y="0"/>
                            <a:ext cx="5798185" cy="209550"/>
                          </a:xfrm>
                          <a:prstGeom prst="rect">
                            <a:avLst/>
                          </a:prstGeom>
                        </wps:spPr>
                        <wps:txbx>
                          <w:txbxContent>
                            <w:p w14:paraId="3276525C" w14:textId="77777777" w:rsidR="00A93A56" w:rsidRDefault="00A93A56">
                              <w:pPr>
                                <w:ind w:left="86"/>
                                <w:rPr>
                                  <w:b/>
                                </w:rPr>
                              </w:pPr>
                              <w:r>
                                <w:rPr>
                                  <w:b/>
                                  <w:color w:val="FFFFFF"/>
                                </w:rPr>
                                <w:t>THIS</w:t>
                              </w:r>
                              <w:r>
                                <w:rPr>
                                  <w:b/>
                                  <w:color w:val="FFFFFF"/>
                                  <w:spacing w:val="-9"/>
                                </w:rPr>
                                <w:t xml:space="preserve"> </w:t>
                              </w:r>
                              <w:r>
                                <w:rPr>
                                  <w:b/>
                                  <w:color w:val="FFFFFF"/>
                                </w:rPr>
                                <w:t>AGREEMENT</w:t>
                              </w:r>
                              <w:r>
                                <w:rPr>
                                  <w:b/>
                                  <w:color w:val="FFFFFF"/>
                                  <w:spacing w:val="-2"/>
                                </w:rPr>
                                <w:t xml:space="preserve"> </w:t>
                              </w:r>
                              <w:r>
                                <w:rPr>
                                  <w:b/>
                                  <w:color w:val="FFFFFF"/>
                                </w:rPr>
                                <w:t>IS</w:t>
                              </w:r>
                              <w:r>
                                <w:rPr>
                                  <w:b/>
                                  <w:color w:val="FFFFFF"/>
                                  <w:spacing w:val="-5"/>
                                </w:rPr>
                                <w:t xml:space="preserve"> </w:t>
                              </w:r>
                              <w:r>
                                <w:rPr>
                                  <w:b/>
                                  <w:color w:val="FFFFFF"/>
                                </w:rPr>
                                <w:t>MADE</w:t>
                              </w:r>
                              <w:r>
                                <w:rPr>
                                  <w:b/>
                                  <w:color w:val="FFFFFF"/>
                                  <w:spacing w:val="-3"/>
                                </w:rPr>
                                <w:t xml:space="preserve"> </w:t>
                              </w:r>
                              <w:r>
                                <w:rPr>
                                  <w:b/>
                                  <w:color w:val="FFFFFF"/>
                                </w:rPr>
                                <w:t>ON</w:t>
                              </w:r>
                              <w:r>
                                <w:rPr>
                                  <w:b/>
                                  <w:color w:val="FFFFFF"/>
                                  <w:spacing w:val="-5"/>
                                </w:rPr>
                                <w:t xml:space="preserve"> </w:t>
                              </w:r>
                              <w:r>
                                <w:rPr>
                                  <w:b/>
                                  <w:color w:val="FFFFFF"/>
                                </w:rPr>
                                <w:t>THE</w:t>
                              </w:r>
                              <w:r>
                                <w:rPr>
                                  <w:b/>
                                  <w:color w:val="FFFFFF"/>
                                  <w:spacing w:val="-2"/>
                                </w:rPr>
                                <w:t xml:space="preserve"> </w:t>
                              </w:r>
                              <w:r>
                                <w:rPr>
                                  <w:b/>
                                  <w:color w:val="FFFFFF"/>
                                  <w:highlight w:val="lightGray"/>
                                </w:rPr>
                                <w:t>[DATE</w:t>
                              </w:r>
                              <w:r>
                                <w:rPr>
                                  <w:b/>
                                  <w:color w:val="FFFFFF"/>
                                  <w:spacing w:val="-2"/>
                                  <w:highlight w:val="lightGray"/>
                                </w:rPr>
                                <w:t xml:space="preserve"> </w:t>
                              </w:r>
                              <w:r>
                                <w:rPr>
                                  <w:b/>
                                  <w:color w:val="FFFFFF"/>
                                  <w:highlight w:val="lightGray"/>
                                </w:rPr>
                                <w:t>E.G.</w:t>
                              </w:r>
                              <w:r>
                                <w:rPr>
                                  <w:b/>
                                  <w:color w:val="FFFFFF"/>
                                  <w:spacing w:val="-4"/>
                                  <w:highlight w:val="lightGray"/>
                                </w:rPr>
                                <w:t xml:space="preserve"> </w:t>
                              </w:r>
                              <w:r>
                                <w:rPr>
                                  <w:b/>
                                  <w:color w:val="FFFFFF"/>
                                  <w:highlight w:val="lightGray"/>
                                </w:rPr>
                                <w:t>2ND]</w:t>
                              </w:r>
                              <w:r>
                                <w:rPr>
                                  <w:b/>
                                  <w:color w:val="FFFFFF"/>
                                  <w:spacing w:val="-4"/>
                                </w:rPr>
                                <w:t xml:space="preserve"> </w:t>
                              </w:r>
                              <w:r>
                                <w:rPr>
                                  <w:b/>
                                  <w:color w:val="FFFFFF"/>
                                </w:rPr>
                                <w:t>DAY</w:t>
                              </w:r>
                              <w:r>
                                <w:rPr>
                                  <w:b/>
                                  <w:color w:val="FFFFFF"/>
                                  <w:spacing w:val="-3"/>
                                </w:rPr>
                                <w:t xml:space="preserve"> </w:t>
                              </w:r>
                              <w:r>
                                <w:rPr>
                                  <w:b/>
                                  <w:color w:val="FFFFFF"/>
                                </w:rPr>
                                <w:t>OF</w:t>
                              </w:r>
                              <w:r>
                                <w:rPr>
                                  <w:b/>
                                  <w:color w:val="FFFFFF"/>
                                  <w:spacing w:val="-6"/>
                                </w:rPr>
                                <w:t xml:space="preserve"> </w:t>
                              </w:r>
                              <w:r>
                                <w:rPr>
                                  <w:b/>
                                  <w:color w:val="FFFFFF"/>
                                  <w:highlight w:val="lightGray"/>
                                </w:rPr>
                                <w:t>[MONTH]</w:t>
                              </w:r>
                              <w:r>
                                <w:rPr>
                                  <w:b/>
                                  <w:color w:val="FFFFFF"/>
                                  <w:spacing w:val="-5"/>
                                </w:rPr>
                                <w:t xml:space="preserve"> </w:t>
                              </w:r>
                              <w:r>
                                <w:rPr>
                                  <w:b/>
                                  <w:color w:val="FFFFFF"/>
                                </w:rPr>
                                <w:t>20</w:t>
                              </w:r>
                              <w:r>
                                <w:rPr>
                                  <w:b/>
                                  <w:color w:val="FFFFFF"/>
                                  <w:highlight w:val="lightGray"/>
                                </w:rPr>
                                <w:t>[YEAR]</w:t>
                              </w:r>
                              <w:r>
                                <w:rPr>
                                  <w:b/>
                                  <w:color w:val="FFFFFF"/>
                                  <w:spacing w:val="-1"/>
                                </w:rPr>
                                <w:t xml:space="preserve"> </w:t>
                              </w:r>
                              <w:r>
                                <w:rPr>
                                  <w:b/>
                                  <w:color w:val="FFFFFF"/>
                                  <w:spacing w:val="-2"/>
                                </w:rPr>
                                <w:t>BETWEEN:</w:t>
                              </w:r>
                            </w:p>
                          </w:txbxContent>
                        </wps:txbx>
                        <wps:bodyPr wrap="square" lIns="0" tIns="0" rIns="0" bIns="0" rtlCol="0">
                          <a:noAutofit/>
                        </wps:bodyPr>
                      </wps:wsp>
                    </wpg:wgp>
                  </a:graphicData>
                </a:graphic>
              </wp:inline>
            </w:drawing>
          </mc:Choice>
          <mc:Fallback>
            <w:pict>
              <v:group w14:anchorId="7A6C7A2B" id="Group 136" o:spid="_x0000_s1139"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">
                <v:shape id="Graphic 137" o:spid="_x0000_s1140" style="position:absolute;width:57981;height:2095;visibility:visible;mso-wrap-style:square;v-text-anchor:top" coordsize="579818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" path="m5798184,l,,,209092r5798184,l5798184,xe" fillcolor="navy" stroked="f">
                  <v:path arrowok="t"/>
                </v:shape>
                <v:shape id="Graphic 138" o:spid="_x0000_s1141" style="position:absolute;top:2090;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" path="m5798184,l,,,18288r5798184,l5798184,xe" fillcolor="#339" stroked="f">
                  <v:path arrowok="t"/>
                </v:shape>
                <v:shape id="Textbox 139" o:spid="_x0000_s1142" type="#_x0000_t202" style="position:absolute;width:57981;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3276525C" w14:textId="77777777" w:rsidR="00A93A56" w:rsidRDefault="00A93A56">
                        <w:pPr>
                          <w:ind w:left="86"/>
                          <w:rPr>
                            <w:b/>
                          </w:rPr>
                        </w:pPr>
                        <w:r>
                          <w:rPr>
                            <w:b/>
                            <w:color w:val="FFFFFF"/>
                          </w:rPr>
                          <w:t>THIS</w:t>
                        </w:r>
                        <w:r>
                          <w:rPr>
                            <w:b/>
                            <w:color w:val="FFFFFF"/>
                            <w:spacing w:val="-9"/>
                          </w:rPr>
                          <w:t xml:space="preserve"> </w:t>
                        </w:r>
                        <w:r>
                          <w:rPr>
                            <w:b/>
                            <w:color w:val="FFFFFF"/>
                          </w:rPr>
                          <w:t>AGREEMENT</w:t>
                        </w:r>
                        <w:r>
                          <w:rPr>
                            <w:b/>
                            <w:color w:val="FFFFFF"/>
                            <w:spacing w:val="-2"/>
                          </w:rPr>
                          <w:t xml:space="preserve"> </w:t>
                        </w:r>
                        <w:r>
                          <w:rPr>
                            <w:b/>
                            <w:color w:val="FFFFFF"/>
                          </w:rPr>
                          <w:t>IS</w:t>
                        </w:r>
                        <w:r>
                          <w:rPr>
                            <w:b/>
                            <w:color w:val="FFFFFF"/>
                            <w:spacing w:val="-5"/>
                          </w:rPr>
                          <w:t xml:space="preserve"> </w:t>
                        </w:r>
                        <w:r>
                          <w:rPr>
                            <w:b/>
                            <w:color w:val="FFFFFF"/>
                          </w:rPr>
                          <w:t>MADE</w:t>
                        </w:r>
                        <w:r>
                          <w:rPr>
                            <w:b/>
                            <w:color w:val="FFFFFF"/>
                            <w:spacing w:val="-3"/>
                          </w:rPr>
                          <w:t xml:space="preserve"> </w:t>
                        </w:r>
                        <w:r>
                          <w:rPr>
                            <w:b/>
                            <w:color w:val="FFFFFF"/>
                          </w:rPr>
                          <w:t>ON</w:t>
                        </w:r>
                        <w:r>
                          <w:rPr>
                            <w:b/>
                            <w:color w:val="FFFFFF"/>
                            <w:spacing w:val="-5"/>
                          </w:rPr>
                          <w:t xml:space="preserve"> </w:t>
                        </w:r>
                        <w:r>
                          <w:rPr>
                            <w:b/>
                            <w:color w:val="FFFFFF"/>
                          </w:rPr>
                          <w:t>THE</w:t>
                        </w:r>
                        <w:r>
                          <w:rPr>
                            <w:b/>
                            <w:color w:val="FFFFFF"/>
                            <w:spacing w:val="-2"/>
                          </w:rPr>
                          <w:t xml:space="preserve"> </w:t>
                        </w:r>
                        <w:r>
                          <w:rPr>
                            <w:b/>
                            <w:color w:val="FFFFFF"/>
                            <w:highlight w:val="lightGray"/>
                          </w:rPr>
                          <w:t>[DATE</w:t>
                        </w:r>
                        <w:r>
                          <w:rPr>
                            <w:b/>
                            <w:color w:val="FFFFFF"/>
                            <w:spacing w:val="-2"/>
                            <w:highlight w:val="lightGray"/>
                          </w:rPr>
                          <w:t xml:space="preserve"> </w:t>
                        </w:r>
                        <w:r>
                          <w:rPr>
                            <w:b/>
                            <w:color w:val="FFFFFF"/>
                            <w:highlight w:val="lightGray"/>
                          </w:rPr>
                          <w:t>E.G.</w:t>
                        </w:r>
                        <w:r>
                          <w:rPr>
                            <w:b/>
                            <w:color w:val="FFFFFF"/>
                            <w:spacing w:val="-4"/>
                            <w:highlight w:val="lightGray"/>
                          </w:rPr>
                          <w:t xml:space="preserve"> </w:t>
                        </w:r>
                        <w:r>
                          <w:rPr>
                            <w:b/>
                            <w:color w:val="FFFFFF"/>
                            <w:highlight w:val="lightGray"/>
                          </w:rPr>
                          <w:t>2ND]</w:t>
                        </w:r>
                        <w:r>
                          <w:rPr>
                            <w:b/>
                            <w:color w:val="FFFFFF"/>
                            <w:spacing w:val="-4"/>
                          </w:rPr>
                          <w:t xml:space="preserve"> </w:t>
                        </w:r>
                        <w:r>
                          <w:rPr>
                            <w:b/>
                            <w:color w:val="FFFFFF"/>
                          </w:rPr>
                          <w:t>DAY</w:t>
                        </w:r>
                        <w:r>
                          <w:rPr>
                            <w:b/>
                            <w:color w:val="FFFFFF"/>
                            <w:spacing w:val="-3"/>
                          </w:rPr>
                          <w:t xml:space="preserve"> </w:t>
                        </w:r>
                        <w:r>
                          <w:rPr>
                            <w:b/>
                            <w:color w:val="FFFFFF"/>
                          </w:rPr>
                          <w:t>OF</w:t>
                        </w:r>
                        <w:r>
                          <w:rPr>
                            <w:b/>
                            <w:color w:val="FFFFFF"/>
                            <w:spacing w:val="-6"/>
                          </w:rPr>
                          <w:t xml:space="preserve"> </w:t>
                        </w:r>
                        <w:r>
                          <w:rPr>
                            <w:b/>
                            <w:color w:val="FFFFFF"/>
                            <w:highlight w:val="lightGray"/>
                          </w:rPr>
                          <w:t>[MONTH]</w:t>
                        </w:r>
                        <w:r>
                          <w:rPr>
                            <w:b/>
                            <w:color w:val="FFFFFF"/>
                            <w:spacing w:val="-5"/>
                          </w:rPr>
                          <w:t xml:space="preserve"> </w:t>
                        </w:r>
                        <w:r>
                          <w:rPr>
                            <w:b/>
                            <w:color w:val="FFFFFF"/>
                          </w:rPr>
                          <w:t>20</w:t>
                        </w:r>
                        <w:r>
                          <w:rPr>
                            <w:b/>
                            <w:color w:val="FFFFFF"/>
                            <w:highlight w:val="lightGray"/>
                          </w:rPr>
                          <w:t>[YEAR]</w:t>
                        </w:r>
                        <w:r>
                          <w:rPr>
                            <w:b/>
                            <w:color w:val="FFFFFF"/>
                            <w:spacing w:val="-1"/>
                          </w:rPr>
                          <w:t xml:space="preserve"> </w:t>
                        </w:r>
                        <w:r>
                          <w:rPr>
                            <w:b/>
                            <w:color w:val="FFFFFF"/>
                            <w:spacing w:val="-2"/>
                          </w:rPr>
                          <w:t>BETWEEN:</w:t>
                        </w:r>
                      </w:p>
                    </w:txbxContent>
                  </v:textbox>
                </v:shape>
                <w10:anchorlock/>
              </v:group>
            </w:pict>
          </mc:Fallback>
        </mc:AlternateContent>
      </w:r>
    </w:p>
    <w:p w14:paraId="7FB2CA81" w14:textId="1E3D4B3B" w:rsidR="00A0027B" w:rsidRDefault="00E343F2">
      <w:pPr>
        <w:pStyle w:val="BodyText"/>
        <w:spacing w:before="215"/>
        <w:ind w:left="143"/>
      </w:pPr>
      <w:r>
        <w:rPr>
          <w:color w:val="000000"/>
        </w:rPr>
        <w:t xml:space="preserve">The Irish Prison Service, </w:t>
      </w:r>
      <w:r w:rsidR="00052D78">
        <w:rPr>
          <w:color w:val="000000"/>
        </w:rPr>
        <w:t>of</w:t>
      </w:r>
      <w:r>
        <w:rPr>
          <w:color w:val="000000"/>
        </w:rPr>
        <w:t xml:space="preserve"> IDA Business Park, </w:t>
      </w:r>
      <w:proofErr w:type="spellStart"/>
      <w:r>
        <w:rPr>
          <w:color w:val="000000"/>
        </w:rPr>
        <w:t>Ballinalee</w:t>
      </w:r>
      <w:proofErr w:type="spellEnd"/>
      <w:r>
        <w:rPr>
          <w:color w:val="000000"/>
        </w:rPr>
        <w:t xml:space="preserve"> Road, Longford</w:t>
      </w:r>
      <w:r w:rsidR="00052D78">
        <w:rPr>
          <w:color w:val="000000"/>
          <w:spacing w:val="-3"/>
        </w:rPr>
        <w:t xml:space="preserve"> </w:t>
      </w:r>
      <w:r w:rsidR="00052D78">
        <w:rPr>
          <w:color w:val="000000"/>
        </w:rPr>
        <w:t>(“the</w:t>
      </w:r>
      <w:r w:rsidR="00052D78">
        <w:rPr>
          <w:color w:val="000000"/>
          <w:spacing w:val="-3"/>
        </w:rPr>
        <w:t xml:space="preserve"> </w:t>
      </w:r>
      <w:r w:rsidR="00052D78">
        <w:rPr>
          <w:color w:val="000000"/>
          <w:spacing w:val="-2"/>
        </w:rPr>
        <w:t>Client”);</w:t>
      </w:r>
    </w:p>
    <w:p w14:paraId="090FBD4A" w14:textId="77777777" w:rsidR="00A0027B" w:rsidRDefault="00052D78">
      <w:pPr>
        <w:pStyle w:val="BodyText"/>
        <w:spacing w:before="240"/>
        <w:ind w:left="143"/>
      </w:pPr>
      <w:r>
        <w:rPr>
          <w:spacing w:val="-5"/>
        </w:rPr>
        <w:t>and</w:t>
      </w:r>
    </w:p>
    <w:p w14:paraId="3BDD6E44" w14:textId="77777777" w:rsidR="00A0027B" w:rsidRDefault="00052D78">
      <w:pPr>
        <w:pStyle w:val="BodyText"/>
        <w:spacing w:before="240" w:after="3" w:line="453" w:lineRule="auto"/>
        <w:ind w:left="143" w:right="3487"/>
      </w:pPr>
      <w:r>
        <w:rPr>
          <w:color w:val="000000"/>
          <w:highlight w:val="lightGray"/>
        </w:rPr>
        <w:t>[Contractor's</w:t>
      </w:r>
      <w:r>
        <w:rPr>
          <w:color w:val="000000"/>
          <w:spacing w:val="-5"/>
          <w:highlight w:val="lightGray"/>
        </w:rPr>
        <w:t xml:space="preserve"> </w:t>
      </w:r>
      <w:r>
        <w:rPr>
          <w:color w:val="000000"/>
          <w:highlight w:val="lightGray"/>
        </w:rPr>
        <w:t>full</w:t>
      </w:r>
      <w:r>
        <w:rPr>
          <w:color w:val="000000"/>
          <w:spacing w:val="-5"/>
          <w:highlight w:val="lightGray"/>
        </w:rPr>
        <w:t xml:space="preserve"> </w:t>
      </w:r>
      <w:r>
        <w:rPr>
          <w:color w:val="000000"/>
          <w:highlight w:val="lightGray"/>
        </w:rPr>
        <w:t>legal</w:t>
      </w:r>
      <w:r>
        <w:rPr>
          <w:color w:val="000000"/>
          <w:spacing w:val="-6"/>
          <w:highlight w:val="lightGray"/>
        </w:rPr>
        <w:t xml:space="preserve"> </w:t>
      </w:r>
      <w:r>
        <w:rPr>
          <w:color w:val="000000"/>
          <w:highlight w:val="lightGray"/>
        </w:rPr>
        <w:t>name]</w:t>
      </w:r>
      <w:r>
        <w:rPr>
          <w:color w:val="000000"/>
        </w:rPr>
        <w:t>,</w:t>
      </w:r>
      <w:r>
        <w:rPr>
          <w:color w:val="000000"/>
          <w:spacing w:val="-5"/>
        </w:rPr>
        <w:t xml:space="preserve"> </w:t>
      </w:r>
      <w:r>
        <w:rPr>
          <w:color w:val="000000"/>
        </w:rPr>
        <w:t>of</w:t>
      </w:r>
      <w:r>
        <w:rPr>
          <w:color w:val="000000"/>
          <w:spacing w:val="-7"/>
        </w:rPr>
        <w:t xml:space="preserve"> </w:t>
      </w:r>
      <w:r>
        <w:rPr>
          <w:color w:val="000000"/>
          <w:highlight w:val="lightGray"/>
        </w:rPr>
        <w:t>[address]</w:t>
      </w:r>
      <w:r>
        <w:rPr>
          <w:color w:val="000000"/>
          <w:spacing w:val="-5"/>
        </w:rPr>
        <w:t xml:space="preserve"> </w:t>
      </w:r>
      <w:r>
        <w:rPr>
          <w:color w:val="000000"/>
        </w:rPr>
        <w:t>(“the</w:t>
      </w:r>
      <w:r>
        <w:rPr>
          <w:color w:val="000000"/>
          <w:spacing w:val="-5"/>
        </w:rPr>
        <w:t xml:space="preserve"> </w:t>
      </w:r>
      <w:r>
        <w:rPr>
          <w:color w:val="000000"/>
        </w:rPr>
        <w:t>Contractor”) (each a “Party” and together “the Parties”).</w:t>
      </w:r>
    </w:p>
    <w:p w14:paraId="38DBEAE3" w14:textId="77777777" w:rsidR="00A0027B" w:rsidRDefault="00052D78">
      <w:pPr>
        <w:pStyle w:val="BodyText"/>
        <w:ind w:left="115"/>
        <w:rPr>
          <w:sz w:val="20"/>
        </w:rPr>
      </w:pPr>
      <w:r>
        <w:rPr>
          <w:noProof/>
          <w:sz w:val="20"/>
        </w:rPr>
        <mc:AlternateContent>
          <mc:Choice Requires="wpg">
            <w:drawing>
              <wp:inline distT="0" distB="0" distL="0" distR="0" wp14:anchorId="10E9B443" wp14:editId="70B52C3A">
                <wp:extent cx="5798185" cy="227329"/>
                <wp:effectExtent l="0" t="0" r="0" b="1270"/>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42" name="Graphic 141"/>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143" name="Graphic 142"/>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44" name="Textbox 143"/>
                        <wps:cNvSpPr txBox="1"/>
                        <wps:spPr>
                          <a:xfrm>
                            <a:off x="0" y="0"/>
                            <a:ext cx="5798185" cy="208915"/>
                          </a:xfrm>
                          <a:prstGeom prst="rect">
                            <a:avLst/>
                          </a:prstGeom>
                        </wps:spPr>
                        <wps:txbx>
                          <w:txbxContent>
                            <w:p w14:paraId="0F0A7927" w14:textId="77777777" w:rsidR="00A93A56" w:rsidRDefault="00A93A56">
                              <w:pPr>
                                <w:spacing w:line="268" w:lineRule="exact"/>
                                <w:ind w:left="86"/>
                                <w:rPr>
                                  <w:b/>
                                </w:rPr>
                              </w:pPr>
                              <w:r>
                                <w:rPr>
                                  <w:b/>
                                  <w:color w:val="FFFFFF"/>
                                  <w:spacing w:val="-2"/>
                                </w:rPr>
                                <w:t>WHEREAS:</w:t>
                              </w:r>
                            </w:p>
                          </w:txbxContent>
                        </wps:txbx>
                        <wps:bodyPr wrap="square" lIns="0" tIns="0" rIns="0" bIns="0" rtlCol="0">
                          <a:noAutofit/>
                        </wps:bodyPr>
                      </wps:wsp>
                    </wpg:wgp>
                  </a:graphicData>
                </a:graphic>
              </wp:inline>
            </w:drawing>
          </mc:Choice>
          <mc:Fallback>
            <w:pict>
              <v:group w14:anchorId="10E9B443" id="Group 140" o:spid="_x0000_s1143" style="width:456.55pt;height:17.9pt;mso-position-horizontal-relative:char;mso-position-vertical-relative:lin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">
                <v:shape id="Graphic 141" o:spid="_x0000_s114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" path="m5798184,l,,,208788r5798184,l5798184,xe" fillcolor="navy" stroked="f">
                  <v:path arrowok="t"/>
                </v:shape>
                <v:shape id="Graphic 142" o:spid="_x0000_s1145"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" path="m5798184,l,,,18288r5798184,l5798184,xe" fillcolor="#339" stroked="f">
                  <v:path arrowok="t"/>
                </v:shape>
                <v:shape id="Textbox 143" o:spid="_x0000_s114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0F0A7927" w14:textId="77777777" w:rsidR="00A93A56" w:rsidRDefault="00A93A56">
                        <w:pPr>
                          <w:spacing w:line="268" w:lineRule="exact"/>
                          <w:ind w:left="86"/>
                          <w:rPr>
                            <w:b/>
                          </w:rPr>
                        </w:pPr>
                        <w:r>
                          <w:rPr>
                            <w:b/>
                            <w:color w:val="FFFFFF"/>
                            <w:spacing w:val="-2"/>
                          </w:rPr>
                          <w:t>WHEREAS:</w:t>
                        </w:r>
                      </w:p>
                    </w:txbxContent>
                  </v:textbox>
                </v:shape>
                <w10:anchorlock/>
              </v:group>
            </w:pict>
          </mc:Fallback>
        </mc:AlternateContent>
      </w:r>
    </w:p>
    <w:p w14:paraId="67CEEB8A" w14:textId="77777777" w:rsidR="00A0027B" w:rsidRDefault="00A0027B">
      <w:pPr>
        <w:pStyle w:val="BodyText"/>
        <w:spacing w:before="11" w:after="1"/>
        <w:rPr>
          <w:sz w:val="7"/>
        </w:rPr>
      </w:pPr>
    </w:p>
    <w:tbl>
      <w:tblPr>
        <w:tblW w:w="0" w:type="auto"/>
        <w:tblInd w:w="209" w:type="dxa"/>
        <w:tblLayout w:type="fixed"/>
        <w:tblCellMar>
          <w:left w:w="0" w:type="dxa"/>
          <w:right w:w="0" w:type="dxa"/>
        </w:tblCellMar>
        <w:tblLook w:val="01E0" w:firstRow="1" w:lastRow="1" w:firstColumn="1" w:lastColumn="1" w:noHBand="0" w:noVBand="0"/>
      </w:tblPr>
      <w:tblGrid>
        <w:gridCol w:w="806"/>
        <w:gridCol w:w="8153"/>
      </w:tblGrid>
      <w:tr w:rsidR="00A0027B" w14:paraId="138A1942" w14:textId="77777777">
        <w:trPr>
          <w:trHeight w:val="2773"/>
        </w:trPr>
        <w:tc>
          <w:tcPr>
            <w:tcW w:w="806" w:type="dxa"/>
          </w:tcPr>
          <w:p w14:paraId="082F0E9D" w14:textId="77777777" w:rsidR="00A0027B" w:rsidRDefault="00052D78">
            <w:pPr>
              <w:pStyle w:val="TableParagraph"/>
              <w:spacing w:line="225" w:lineRule="exact"/>
              <w:ind w:left="50"/>
            </w:pPr>
            <w:r>
              <w:rPr>
                <w:color w:val="0000FF"/>
                <w:spacing w:val="-5"/>
              </w:rPr>
              <w:t>A.</w:t>
            </w:r>
          </w:p>
        </w:tc>
        <w:tc>
          <w:tcPr>
            <w:tcW w:w="8153" w:type="dxa"/>
          </w:tcPr>
          <w:p w14:paraId="10504BB8" w14:textId="621E7DFD" w:rsidR="00A0027B" w:rsidRDefault="00052D78">
            <w:pPr>
              <w:pStyle w:val="TableParagraph"/>
              <w:spacing w:line="225" w:lineRule="exact"/>
              <w:ind w:left="-1"/>
              <w:jc w:val="both"/>
            </w:pPr>
            <w:r>
              <w:t>By</w:t>
            </w:r>
            <w:r>
              <w:rPr>
                <w:spacing w:val="18"/>
              </w:rPr>
              <w:t xml:space="preserve"> </w:t>
            </w:r>
            <w:r>
              <w:t>Request</w:t>
            </w:r>
            <w:r>
              <w:rPr>
                <w:spacing w:val="18"/>
              </w:rPr>
              <w:t xml:space="preserve"> </w:t>
            </w:r>
            <w:r>
              <w:t>for</w:t>
            </w:r>
            <w:r>
              <w:rPr>
                <w:spacing w:val="17"/>
              </w:rPr>
              <w:t xml:space="preserve"> </w:t>
            </w:r>
            <w:r>
              <w:t>Tender</w:t>
            </w:r>
            <w:r>
              <w:rPr>
                <w:spacing w:val="20"/>
              </w:rPr>
              <w:t xml:space="preserve"> </w:t>
            </w:r>
            <w:r>
              <w:t>entitled</w:t>
            </w:r>
            <w:r>
              <w:rPr>
                <w:spacing w:val="18"/>
              </w:rPr>
              <w:t xml:space="preserve"> </w:t>
            </w:r>
            <w:r w:rsidRPr="00E343F2">
              <w:rPr>
                <w:color w:val="000000"/>
              </w:rPr>
              <w:t>“</w:t>
            </w:r>
            <w:r w:rsidR="00E343F2">
              <w:rPr>
                <w:color w:val="000000"/>
              </w:rPr>
              <w:t xml:space="preserve">Request for tender for the Provision of Pest Control Services to the Irish Prison Service” </w:t>
            </w:r>
            <w:r>
              <w:rPr>
                <w:i/>
                <w:color w:val="000000"/>
                <w:spacing w:val="19"/>
              </w:rPr>
              <w:t xml:space="preserve"> </w:t>
            </w:r>
            <w:r>
              <w:rPr>
                <w:color w:val="000000"/>
              </w:rPr>
              <w:t>advertised</w:t>
            </w:r>
            <w:r>
              <w:rPr>
                <w:color w:val="000000"/>
                <w:spacing w:val="20"/>
              </w:rPr>
              <w:t xml:space="preserve"> </w:t>
            </w:r>
            <w:r>
              <w:rPr>
                <w:color w:val="000000"/>
              </w:rPr>
              <w:t>in</w:t>
            </w:r>
            <w:r>
              <w:rPr>
                <w:color w:val="000000"/>
                <w:spacing w:val="16"/>
              </w:rPr>
              <w:t xml:space="preserve"> </w:t>
            </w:r>
            <w:r>
              <w:rPr>
                <w:color w:val="000000"/>
              </w:rPr>
              <w:t>the</w:t>
            </w:r>
            <w:r>
              <w:rPr>
                <w:color w:val="000000"/>
                <w:spacing w:val="20"/>
              </w:rPr>
              <w:t xml:space="preserve"> </w:t>
            </w:r>
            <w:r>
              <w:rPr>
                <w:color w:val="000000"/>
              </w:rPr>
              <w:t>supplement</w:t>
            </w:r>
            <w:r>
              <w:rPr>
                <w:color w:val="000000"/>
                <w:spacing w:val="20"/>
              </w:rPr>
              <w:t xml:space="preserve"> </w:t>
            </w:r>
            <w:r>
              <w:rPr>
                <w:color w:val="000000"/>
              </w:rPr>
              <w:t>to</w:t>
            </w:r>
            <w:r>
              <w:rPr>
                <w:color w:val="000000"/>
                <w:spacing w:val="21"/>
              </w:rPr>
              <w:t xml:space="preserve"> </w:t>
            </w:r>
            <w:r>
              <w:rPr>
                <w:color w:val="000000"/>
                <w:spacing w:val="-5"/>
              </w:rPr>
              <w:t>the</w:t>
            </w:r>
          </w:p>
          <w:p w14:paraId="73758B89" w14:textId="77777777" w:rsidR="00A0027B" w:rsidRDefault="00052D78">
            <w:pPr>
              <w:pStyle w:val="TableParagraph"/>
              <w:tabs>
                <w:tab w:val="left" w:pos="7919"/>
              </w:tabs>
              <w:spacing w:before="38"/>
              <w:ind w:left="-1"/>
              <w:jc w:val="both"/>
            </w:pPr>
            <w:r>
              <w:rPr>
                <w:noProof/>
              </w:rPr>
              <mc:AlternateContent>
                <mc:Choice Requires="wpg">
                  <w:drawing>
                    <wp:anchor distT="0" distB="0" distL="0" distR="0" simplePos="0" relativeHeight="485676544" behindDoc="1" locked="0" layoutInCell="1" allowOverlap="1" wp14:anchorId="716EAE9E" wp14:editId="3E2DE5D9">
                      <wp:simplePos x="0" y="0"/>
                      <wp:positionH relativeFrom="column">
                        <wp:posOffset>4333366</wp:posOffset>
                      </wp:positionH>
                      <wp:positionV relativeFrom="paragraph">
                        <wp:posOffset>24557</wp:posOffset>
                      </wp:positionV>
                      <wp:extent cx="695325" cy="170815"/>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170815"/>
                                <a:chOff x="0" y="0"/>
                                <a:chExt cx="695325" cy="170815"/>
                              </a:xfrm>
                            </wpg:grpSpPr>
                            <wps:wsp>
                              <wps:cNvPr id="146" name="Graphic 145"/>
                              <wps:cNvSpPr/>
                              <wps:spPr>
                                <a:xfrm>
                                  <a:off x="0" y="0"/>
                                  <a:ext cx="695325" cy="170815"/>
                                </a:xfrm>
                                <a:custGeom>
                                  <a:avLst/>
                                  <a:gdLst/>
                                  <a:ahLst/>
                                  <a:cxnLst/>
                                  <a:rect l="l" t="t" r="r" b="b"/>
                                  <a:pathLst>
                                    <a:path w="695325" h="170815">
                                      <a:moveTo>
                                        <a:pt x="695248" y="0"/>
                                      </a:moveTo>
                                      <a:lnTo>
                                        <a:pt x="0" y="0"/>
                                      </a:lnTo>
                                      <a:lnTo>
                                        <a:pt x="0" y="170688"/>
                                      </a:lnTo>
                                      <a:lnTo>
                                        <a:pt x="695248" y="170688"/>
                                      </a:lnTo>
                                      <a:lnTo>
                                        <a:pt x="695248"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1401EE60" id="Group 144" o:spid="_x0000_s1026" style="position:absolute;margin-left:341.2pt;margin-top:1.95pt;width:54.75pt;height:13.45pt;z-index:-17639936;mso-wrap-distance-left:0;mso-wrap-distance-right:0" coordsize="6953,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">
                      <v:shape id="Graphic 145" o:spid="_x0000_s1027" style="position:absolute;width:6953;height:1708;visibility:visible;mso-wrap-style:square;v-text-anchor:top" coordsize="69532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" path="m695248,l,,,170688r695248,l695248,xe" fillcolor="#d2d2d2" stroked="f">
                        <v:path arrowok="t"/>
                      </v:shape>
                    </v:group>
                  </w:pict>
                </mc:Fallback>
              </mc:AlternateContent>
            </w:r>
            <w:r>
              <w:t>Official</w:t>
            </w:r>
            <w:r>
              <w:rPr>
                <w:spacing w:val="58"/>
              </w:rPr>
              <w:t xml:space="preserve">  </w:t>
            </w:r>
            <w:r>
              <w:t>Journal</w:t>
            </w:r>
            <w:r>
              <w:rPr>
                <w:spacing w:val="58"/>
              </w:rPr>
              <w:t xml:space="preserve">  </w:t>
            </w:r>
            <w:r>
              <w:t>of</w:t>
            </w:r>
            <w:r>
              <w:rPr>
                <w:spacing w:val="58"/>
              </w:rPr>
              <w:t xml:space="preserve">  </w:t>
            </w:r>
            <w:r>
              <w:t>the</w:t>
            </w:r>
            <w:r>
              <w:rPr>
                <w:spacing w:val="58"/>
              </w:rPr>
              <w:t xml:space="preserve">  </w:t>
            </w:r>
            <w:r>
              <w:t>European</w:t>
            </w:r>
            <w:r>
              <w:rPr>
                <w:spacing w:val="58"/>
              </w:rPr>
              <w:t xml:space="preserve">  </w:t>
            </w:r>
            <w:r>
              <w:t>Union,</w:t>
            </w:r>
            <w:r>
              <w:rPr>
                <w:spacing w:val="58"/>
              </w:rPr>
              <w:t xml:space="preserve">  </w:t>
            </w:r>
            <w:r>
              <w:t>OJEU</w:t>
            </w:r>
            <w:r>
              <w:rPr>
                <w:spacing w:val="58"/>
              </w:rPr>
              <w:t xml:space="preserve">  </w:t>
            </w:r>
            <w:r>
              <w:t>Notice</w:t>
            </w:r>
            <w:r>
              <w:rPr>
                <w:spacing w:val="58"/>
              </w:rPr>
              <w:t xml:space="preserve">  </w:t>
            </w:r>
            <w:r>
              <w:t>Number</w:t>
            </w:r>
            <w:r>
              <w:rPr>
                <w:spacing w:val="156"/>
              </w:rPr>
              <w:t xml:space="preserve"> </w:t>
            </w:r>
            <w:r>
              <w:rPr>
                <w:u w:val="single"/>
              </w:rPr>
              <w:tab/>
            </w:r>
            <w:r>
              <w:rPr>
                <w:spacing w:val="-5"/>
              </w:rPr>
              <w:t>of</w:t>
            </w:r>
          </w:p>
          <w:p w14:paraId="7F7701B9" w14:textId="4CF894FC" w:rsidR="00A0027B" w:rsidRDefault="00052D78">
            <w:pPr>
              <w:pStyle w:val="TableParagraph"/>
              <w:tabs>
                <w:tab w:val="left" w:pos="1317"/>
              </w:tabs>
              <w:spacing w:before="42" w:line="276" w:lineRule="auto"/>
              <w:ind w:left="-1" w:right="48"/>
              <w:jc w:val="both"/>
            </w:pPr>
            <w:r>
              <w:rPr>
                <w:noProof/>
              </w:rPr>
              <mc:AlternateContent>
                <mc:Choice Requires="wpg">
                  <w:drawing>
                    <wp:anchor distT="0" distB="0" distL="0" distR="0" simplePos="0" relativeHeight="485677056" behindDoc="1" locked="0" layoutInCell="1" allowOverlap="1" wp14:anchorId="01D798D1" wp14:editId="470E3B61">
                      <wp:simplePos x="0" y="0"/>
                      <wp:positionH relativeFrom="column">
                        <wp:posOffset>0</wp:posOffset>
                      </wp:positionH>
                      <wp:positionV relativeFrom="paragraph">
                        <wp:posOffset>27097</wp:posOffset>
                      </wp:positionV>
                      <wp:extent cx="836930" cy="170815"/>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6930" cy="170815"/>
                                <a:chOff x="0" y="0"/>
                                <a:chExt cx="836930" cy="170815"/>
                              </a:xfrm>
                            </wpg:grpSpPr>
                            <wps:wsp>
                              <wps:cNvPr id="148" name="Graphic 147"/>
                              <wps:cNvSpPr/>
                              <wps:spPr>
                                <a:xfrm>
                                  <a:off x="0" y="0"/>
                                  <a:ext cx="836930" cy="170815"/>
                                </a:xfrm>
                                <a:custGeom>
                                  <a:avLst/>
                                  <a:gdLst/>
                                  <a:ahLst/>
                                  <a:cxnLst/>
                                  <a:rect l="l" t="t" r="r" b="b"/>
                                  <a:pathLst>
                                    <a:path w="836930" h="170815">
                                      <a:moveTo>
                                        <a:pt x="836675" y="0"/>
                                      </a:moveTo>
                                      <a:lnTo>
                                        <a:pt x="0" y="0"/>
                                      </a:lnTo>
                                      <a:lnTo>
                                        <a:pt x="0" y="170688"/>
                                      </a:lnTo>
                                      <a:lnTo>
                                        <a:pt x="836675" y="170688"/>
                                      </a:lnTo>
                                      <a:lnTo>
                                        <a:pt x="836675"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3A79B7FC" id="Group 146" o:spid="_x0000_s1026" style="position:absolute;margin-left:0;margin-top:2.15pt;width:65.9pt;height:13.45pt;z-index:-17639424;mso-wrap-distance-left:0;mso-wrap-distance-right:0" coordsize="8369,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">
                      <v:shape id="Graphic 147" o:spid="_x0000_s1027" style="position:absolute;width:8369;height:1708;visibility:visible;mso-wrap-style:square;v-text-anchor:top" coordsize="83693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" path="m836675,l,,,170688r836675,l836675,xe" fillcolor="#d2d2d2" stroked="f">
                        <v:path arrowok="t"/>
                      </v:shape>
                    </v:group>
                  </w:pict>
                </mc:Fallback>
              </mc:AlternateContent>
            </w:r>
            <w:r>
              <w:rPr>
                <w:u w:val="single"/>
              </w:rPr>
              <w:tab/>
            </w:r>
            <w:r>
              <w:t xml:space="preserve">dated </w:t>
            </w:r>
            <w:r w:rsidR="00F51D8D">
              <w:rPr>
                <w:color w:val="000000"/>
              </w:rPr>
              <w:t>27</w:t>
            </w:r>
            <w:r w:rsidR="00F51D8D" w:rsidRPr="00F51D8D">
              <w:rPr>
                <w:color w:val="000000"/>
                <w:vertAlign w:val="superscript"/>
              </w:rPr>
              <w:t>th</w:t>
            </w:r>
            <w:r w:rsidR="00E343F2">
              <w:rPr>
                <w:color w:val="000000"/>
              </w:rPr>
              <w:t xml:space="preserve"> October 2026</w:t>
            </w:r>
            <w:r>
              <w:rPr>
                <w:color w:val="000000"/>
              </w:rPr>
              <w:t xml:space="preserve"> (“the RFT”) the Contracting Authority invited tenders</w:t>
            </w:r>
            <w:r>
              <w:rPr>
                <w:color w:val="000000"/>
                <w:spacing w:val="-2"/>
              </w:rPr>
              <w:t xml:space="preserve"> </w:t>
            </w:r>
            <w:r>
              <w:rPr>
                <w:color w:val="000000"/>
              </w:rPr>
              <w:t>from</w:t>
            </w:r>
            <w:r>
              <w:rPr>
                <w:color w:val="000000"/>
                <w:spacing w:val="-3"/>
              </w:rPr>
              <w:t xml:space="preserve"> </w:t>
            </w:r>
            <w:r>
              <w:rPr>
                <w:color w:val="000000"/>
              </w:rPr>
              <w:t>economic</w:t>
            </w:r>
            <w:r>
              <w:rPr>
                <w:color w:val="000000"/>
                <w:spacing w:val="-2"/>
              </w:rPr>
              <w:t xml:space="preserve"> </w:t>
            </w:r>
            <w:r>
              <w:rPr>
                <w:color w:val="000000"/>
              </w:rPr>
              <w:t>operators</w:t>
            </w:r>
            <w:r>
              <w:rPr>
                <w:color w:val="000000"/>
                <w:spacing w:val="-2"/>
              </w:rPr>
              <w:t xml:space="preserve"> </w:t>
            </w:r>
            <w:r>
              <w:rPr>
                <w:color w:val="000000"/>
              </w:rPr>
              <w:t>(“Tenderers”)</w:t>
            </w:r>
            <w:r>
              <w:rPr>
                <w:color w:val="000000"/>
                <w:spacing w:val="-2"/>
              </w:rPr>
              <w:t xml:space="preserve"> </w:t>
            </w:r>
            <w:r>
              <w:rPr>
                <w:color w:val="000000"/>
              </w:rPr>
              <w:t>for</w:t>
            </w:r>
            <w:r>
              <w:rPr>
                <w:color w:val="000000"/>
                <w:spacing w:val="-2"/>
              </w:rPr>
              <w:t xml:space="preserve"> </w:t>
            </w:r>
            <w:r>
              <w:rPr>
                <w:color w:val="000000"/>
              </w:rPr>
              <w:t>the</w:t>
            </w:r>
            <w:r>
              <w:rPr>
                <w:color w:val="000000"/>
                <w:spacing w:val="-2"/>
              </w:rPr>
              <w:t xml:space="preserve"> </w:t>
            </w:r>
            <w:r>
              <w:rPr>
                <w:color w:val="000000"/>
              </w:rPr>
              <w:t>provision</w:t>
            </w:r>
            <w:r>
              <w:rPr>
                <w:color w:val="000000"/>
                <w:spacing w:val="-3"/>
              </w:rPr>
              <w:t xml:space="preserve"> </w:t>
            </w:r>
            <w:r>
              <w:rPr>
                <w:color w:val="000000"/>
              </w:rPr>
              <w:t>of</w:t>
            </w:r>
            <w:r>
              <w:rPr>
                <w:color w:val="000000"/>
                <w:spacing w:val="-2"/>
              </w:rPr>
              <w:t xml:space="preserve"> </w:t>
            </w:r>
            <w:r>
              <w:rPr>
                <w:color w:val="000000"/>
              </w:rPr>
              <w:t>the</w:t>
            </w:r>
            <w:r>
              <w:rPr>
                <w:color w:val="000000"/>
                <w:spacing w:val="-2"/>
              </w:rPr>
              <w:t xml:space="preserve"> </w:t>
            </w:r>
            <w:r>
              <w:rPr>
                <w:color w:val="000000"/>
              </w:rPr>
              <w:t>services</w:t>
            </w:r>
            <w:r>
              <w:rPr>
                <w:color w:val="000000"/>
                <w:spacing w:val="-4"/>
              </w:rPr>
              <w:t xml:space="preserve"> </w:t>
            </w:r>
            <w:r>
              <w:rPr>
                <w:color w:val="000000"/>
              </w:rPr>
              <w:t>described in Appendix 1 to the RFT (the “Services”).</w:t>
            </w:r>
            <w:r>
              <w:rPr>
                <w:color w:val="000000"/>
                <w:spacing w:val="40"/>
              </w:rPr>
              <w:t xml:space="preserve"> </w:t>
            </w:r>
            <w:r>
              <w:rPr>
                <w:color w:val="000000"/>
              </w:rPr>
              <w:t xml:space="preserve">References to the RFT shall include any clarifications issued by the Contracting Authority via the messaging facility on </w:t>
            </w:r>
            <w:hyperlink r:id="rId14">
              <w:r>
                <w:rPr>
                  <w:color w:val="0000FF"/>
                  <w:u w:val="single" w:color="0000FF"/>
                </w:rPr>
                <w:t>www.etenders.gov.ie</w:t>
              </w:r>
            </w:hyperlink>
            <w:r>
              <w:rPr>
                <w:color w:val="0000FF"/>
                <w:spacing w:val="-5"/>
              </w:rPr>
              <w:t xml:space="preserve"> </w:t>
            </w:r>
            <w:r>
              <w:rPr>
                <w:color w:val="000000"/>
              </w:rPr>
              <w:t>between</w:t>
            </w:r>
            <w:r>
              <w:rPr>
                <w:color w:val="000000"/>
                <w:spacing w:val="-6"/>
              </w:rPr>
              <w:t xml:space="preserve"> </w:t>
            </w:r>
            <w:r w:rsidR="00E343F2" w:rsidRPr="00E343F2">
              <w:rPr>
                <w:color w:val="000000"/>
              </w:rPr>
              <w:t>2</w:t>
            </w:r>
            <w:r w:rsidR="00F51D8D">
              <w:rPr>
                <w:color w:val="000000"/>
              </w:rPr>
              <w:t>7</w:t>
            </w:r>
            <w:r w:rsidR="00F51D8D" w:rsidRPr="00F51D8D">
              <w:rPr>
                <w:color w:val="000000"/>
                <w:vertAlign w:val="superscript"/>
              </w:rPr>
              <w:t>th</w:t>
            </w:r>
            <w:r w:rsidR="00E343F2" w:rsidRPr="00E343F2">
              <w:rPr>
                <w:color w:val="000000"/>
              </w:rPr>
              <w:t xml:space="preserve"> October 2026</w:t>
            </w:r>
            <w:r w:rsidR="00E343F2">
              <w:rPr>
                <w:color w:val="000000"/>
              </w:rPr>
              <w:t xml:space="preserve"> </w:t>
            </w:r>
            <w:r>
              <w:rPr>
                <w:color w:val="000000"/>
                <w:spacing w:val="-8"/>
              </w:rPr>
              <w:t xml:space="preserve"> </w:t>
            </w:r>
            <w:r>
              <w:rPr>
                <w:color w:val="000000"/>
              </w:rPr>
              <w:t>and</w:t>
            </w:r>
            <w:r>
              <w:rPr>
                <w:color w:val="000000"/>
                <w:spacing w:val="-6"/>
              </w:rPr>
              <w:t xml:space="preserve"> </w:t>
            </w:r>
            <w:r w:rsidR="00F51D8D">
              <w:rPr>
                <w:color w:val="000000"/>
                <w:spacing w:val="-6"/>
              </w:rPr>
              <w:t>23</w:t>
            </w:r>
            <w:r w:rsidR="00F51D8D" w:rsidRPr="00F51D8D">
              <w:rPr>
                <w:color w:val="000000"/>
                <w:spacing w:val="-6"/>
                <w:vertAlign w:val="superscript"/>
              </w:rPr>
              <w:t>rd</w:t>
            </w:r>
            <w:r w:rsidR="00E343F2" w:rsidRPr="00E343F2">
              <w:rPr>
                <w:color w:val="000000"/>
              </w:rPr>
              <w:t xml:space="preserve"> November 2026</w:t>
            </w:r>
            <w:r>
              <w:rPr>
                <w:color w:val="000000"/>
                <w:spacing w:val="-8"/>
              </w:rPr>
              <w:t xml:space="preserve"> </w:t>
            </w:r>
            <w:r>
              <w:rPr>
                <w:color w:val="000000"/>
              </w:rPr>
              <w:t>(the</w:t>
            </w:r>
            <w:r>
              <w:rPr>
                <w:color w:val="000000"/>
                <w:spacing w:val="-7"/>
              </w:rPr>
              <w:t xml:space="preserve"> </w:t>
            </w:r>
            <w:r>
              <w:rPr>
                <w:color w:val="000000"/>
              </w:rPr>
              <w:t>“RFT</w:t>
            </w:r>
            <w:r>
              <w:rPr>
                <w:color w:val="000000"/>
                <w:spacing w:val="-8"/>
              </w:rPr>
              <w:t xml:space="preserve"> </w:t>
            </w:r>
            <w:r>
              <w:rPr>
                <w:color w:val="000000"/>
              </w:rPr>
              <w:t>Clarifications”).</w:t>
            </w:r>
            <w:r>
              <w:rPr>
                <w:color w:val="000000"/>
                <w:spacing w:val="-8"/>
              </w:rPr>
              <w:t xml:space="preserve"> </w:t>
            </w:r>
            <w:r>
              <w:rPr>
                <w:color w:val="000000"/>
              </w:rPr>
              <w:t xml:space="preserve">The RFT (including the RFT Clarifications) is hereby incorporated by reference into this </w:t>
            </w:r>
            <w:r>
              <w:rPr>
                <w:color w:val="000000"/>
                <w:spacing w:val="-2"/>
              </w:rPr>
              <w:t>Agreement.</w:t>
            </w:r>
          </w:p>
        </w:tc>
      </w:tr>
      <w:tr w:rsidR="00A0027B" w14:paraId="7BE121A4" w14:textId="77777777">
        <w:trPr>
          <w:trHeight w:val="1580"/>
        </w:trPr>
        <w:tc>
          <w:tcPr>
            <w:tcW w:w="806" w:type="dxa"/>
          </w:tcPr>
          <w:p w14:paraId="33F7C6FA" w14:textId="77777777" w:rsidR="00A0027B" w:rsidRDefault="00052D78">
            <w:pPr>
              <w:pStyle w:val="TableParagraph"/>
              <w:spacing w:before="82"/>
              <w:ind w:left="50"/>
            </w:pPr>
            <w:r>
              <w:rPr>
                <w:color w:val="0000FF"/>
                <w:spacing w:val="-5"/>
              </w:rPr>
              <w:t>B.</w:t>
            </w:r>
          </w:p>
        </w:tc>
        <w:tc>
          <w:tcPr>
            <w:tcW w:w="8153" w:type="dxa"/>
          </w:tcPr>
          <w:p w14:paraId="43994208" w14:textId="74D6467D" w:rsidR="00A0027B" w:rsidRDefault="00052D78">
            <w:pPr>
              <w:pStyle w:val="TableParagraph"/>
              <w:spacing w:before="82" w:line="276" w:lineRule="auto"/>
              <w:ind w:left="-1" w:right="49"/>
              <w:jc w:val="both"/>
            </w:pPr>
            <w:r>
              <w:t xml:space="preserve">The Contractor submitted a response to the RFT dated </w:t>
            </w:r>
            <w:r>
              <w:rPr>
                <w:color w:val="000000"/>
                <w:highlight w:val="lightGray"/>
              </w:rPr>
              <w:t>[insert date of Tender]</w:t>
            </w:r>
            <w:r>
              <w:rPr>
                <w:color w:val="000000"/>
              </w:rPr>
              <w:t xml:space="preserve"> (“the Submission”). References to the Submission shall include any clarifications issued by the Contractor in writing to the Contracting Authority between</w:t>
            </w:r>
            <w:r w:rsidR="00E343F2">
              <w:rPr>
                <w:color w:val="000000"/>
              </w:rPr>
              <w:t xml:space="preserve"> 27</w:t>
            </w:r>
            <w:r w:rsidR="00E343F2" w:rsidRPr="00E343F2">
              <w:rPr>
                <w:color w:val="000000"/>
                <w:vertAlign w:val="superscript"/>
              </w:rPr>
              <w:t>th</w:t>
            </w:r>
            <w:r w:rsidR="00E343F2">
              <w:rPr>
                <w:color w:val="000000"/>
              </w:rPr>
              <w:t xml:space="preserve"> November 2026</w:t>
            </w:r>
            <w:r>
              <w:rPr>
                <w:color w:val="000000"/>
              </w:rPr>
              <w:t xml:space="preserve"> and </w:t>
            </w:r>
            <w:r>
              <w:rPr>
                <w:color w:val="000000"/>
                <w:highlight w:val="lightGray"/>
              </w:rPr>
              <w:t>[insert date]</w:t>
            </w:r>
            <w:r>
              <w:rPr>
                <w:color w:val="000000"/>
              </w:rPr>
              <w:t xml:space="preserve"> (the “Submission Clarifications”). The Submission (including the Submission Clarifications)</w:t>
            </w:r>
          </w:p>
          <w:p w14:paraId="6987053F" w14:textId="77777777" w:rsidR="00A0027B" w:rsidRDefault="00052D78">
            <w:pPr>
              <w:pStyle w:val="TableParagraph"/>
              <w:spacing w:line="243" w:lineRule="exact"/>
              <w:ind w:left="-1"/>
              <w:jc w:val="both"/>
            </w:pPr>
            <w:r>
              <w:t>is</w:t>
            </w:r>
            <w:r>
              <w:rPr>
                <w:spacing w:val="-4"/>
              </w:rPr>
              <w:t xml:space="preserve"> </w:t>
            </w:r>
            <w:r>
              <w:t>hereby</w:t>
            </w:r>
            <w:r>
              <w:rPr>
                <w:spacing w:val="-6"/>
              </w:rPr>
              <w:t xml:space="preserve"> </w:t>
            </w:r>
            <w:r>
              <w:t>incorporated</w:t>
            </w:r>
            <w:r>
              <w:rPr>
                <w:spacing w:val="-3"/>
              </w:rPr>
              <w:t xml:space="preserve"> </w:t>
            </w:r>
            <w:r>
              <w:t>by</w:t>
            </w:r>
            <w:r>
              <w:rPr>
                <w:spacing w:val="-4"/>
              </w:rPr>
              <w:t xml:space="preserve"> </w:t>
            </w:r>
            <w:r>
              <w:t>reference</w:t>
            </w:r>
            <w:r>
              <w:rPr>
                <w:spacing w:val="-3"/>
              </w:rPr>
              <w:t xml:space="preserve"> </w:t>
            </w:r>
            <w:r>
              <w:t>into</w:t>
            </w:r>
            <w:r>
              <w:rPr>
                <w:spacing w:val="-3"/>
              </w:rPr>
              <w:t xml:space="preserve"> </w:t>
            </w:r>
            <w:r>
              <w:t>this</w:t>
            </w:r>
            <w:r>
              <w:rPr>
                <w:spacing w:val="-3"/>
              </w:rPr>
              <w:t xml:space="preserve"> </w:t>
            </w:r>
            <w:r>
              <w:rPr>
                <w:spacing w:val="-2"/>
              </w:rPr>
              <w:t>Agreement.</w:t>
            </w:r>
          </w:p>
        </w:tc>
      </w:tr>
    </w:tbl>
    <w:p w14:paraId="06D49607" w14:textId="77777777" w:rsidR="00A0027B" w:rsidRDefault="00052D78">
      <w:pPr>
        <w:pStyle w:val="BodyText"/>
        <w:spacing w:before="98"/>
        <w:rPr>
          <w:sz w:val="20"/>
        </w:rPr>
      </w:pPr>
      <w:r>
        <w:rPr>
          <w:noProof/>
          <w:sz w:val="20"/>
        </w:rPr>
        <mc:AlternateContent>
          <mc:Choice Requires="wpg">
            <w:drawing>
              <wp:anchor distT="0" distB="0" distL="0" distR="0" simplePos="0" relativeHeight="487614976" behindDoc="1" locked="0" layoutInCell="1" allowOverlap="1" wp14:anchorId="0808CD96" wp14:editId="54C3B9B3">
                <wp:simplePos x="0" y="0"/>
                <wp:positionH relativeFrom="page">
                  <wp:posOffset>882700</wp:posOffset>
                </wp:positionH>
                <wp:positionV relativeFrom="paragraph">
                  <wp:posOffset>232663</wp:posOffset>
                </wp:positionV>
                <wp:extent cx="5798185" cy="227329"/>
                <wp:effectExtent l="0" t="0" r="0" b="0"/>
                <wp:wrapTopAndBottom/>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50" name="Graphic 149"/>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151" name="Graphic 150"/>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152" name="Textbox 151"/>
                        <wps:cNvSpPr txBox="1"/>
                        <wps:spPr>
                          <a:xfrm>
                            <a:off x="0" y="0"/>
                            <a:ext cx="5798185" cy="208915"/>
                          </a:xfrm>
                          <a:prstGeom prst="rect">
                            <a:avLst/>
                          </a:prstGeom>
                        </wps:spPr>
                        <wps:txbx>
                          <w:txbxContent>
                            <w:p w14:paraId="0584BDCB" w14:textId="77777777" w:rsidR="00A93A56" w:rsidRDefault="00A93A56">
                              <w:pPr>
                                <w:spacing w:line="268" w:lineRule="exact"/>
                                <w:ind w:left="86"/>
                                <w:rPr>
                                  <w:b/>
                                </w:rPr>
                              </w:pPr>
                              <w:r>
                                <w:rPr>
                                  <w:b/>
                                  <w:color w:val="FFFFFF"/>
                                </w:rPr>
                                <w:t>IT</w:t>
                              </w:r>
                              <w:r>
                                <w:rPr>
                                  <w:b/>
                                  <w:color w:val="FFFFFF"/>
                                  <w:spacing w:val="-3"/>
                                </w:rPr>
                                <w:t xml:space="preserve"> </w:t>
                              </w:r>
                              <w:r>
                                <w:rPr>
                                  <w:b/>
                                  <w:color w:val="FFFFFF"/>
                                </w:rPr>
                                <w:t>IS</w:t>
                              </w:r>
                              <w:r>
                                <w:rPr>
                                  <w:b/>
                                  <w:color w:val="FFFFFF"/>
                                  <w:spacing w:val="-4"/>
                                </w:rPr>
                                <w:t xml:space="preserve"> </w:t>
                              </w:r>
                              <w:r>
                                <w:rPr>
                                  <w:b/>
                                  <w:color w:val="FFFFFF"/>
                                </w:rPr>
                                <w:t>HEREBY</w:t>
                              </w:r>
                              <w:r>
                                <w:rPr>
                                  <w:b/>
                                  <w:color w:val="FFFFFF"/>
                                  <w:spacing w:val="-4"/>
                                </w:rPr>
                                <w:t xml:space="preserve"> </w:t>
                              </w:r>
                              <w:r>
                                <w:rPr>
                                  <w:b/>
                                  <w:color w:val="FFFFFF"/>
                                </w:rPr>
                                <w:t>AGREED AS</w:t>
                              </w:r>
                              <w:r>
                                <w:rPr>
                                  <w:b/>
                                  <w:color w:val="FFFFFF"/>
                                  <w:spacing w:val="-1"/>
                                </w:rPr>
                                <w:t xml:space="preserve"> </w:t>
                              </w:r>
                              <w:r>
                                <w:rPr>
                                  <w:b/>
                                  <w:color w:val="FFFFFF"/>
                                  <w:spacing w:val="-2"/>
                                </w:rPr>
                                <w:t>FOLLOWS:</w:t>
                              </w:r>
                            </w:p>
                          </w:txbxContent>
                        </wps:txbx>
                        <wps:bodyPr wrap="square" lIns="0" tIns="0" rIns="0" bIns="0" rtlCol="0">
                          <a:noAutofit/>
                        </wps:bodyPr>
                      </wps:wsp>
                    </wpg:wgp>
                  </a:graphicData>
                </a:graphic>
              </wp:anchor>
            </w:drawing>
          </mc:Choice>
          <mc:Fallback>
            <w:pict>
              <v:group w14:anchorId="0808CD96" id="Group 148" o:spid="_x0000_s1147" style="position:absolute;margin-left:69.5pt;margin-top:18.3pt;width:456.55pt;height:17.9pt;z-index:-1570150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">
                <v:shape id="Graphic 149" o:spid="_x0000_s114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" path="m5798184,l,,,208787r5798184,l5798184,xe" fillcolor="navy" stroked="f">
                  <v:path arrowok="t"/>
                </v:shape>
                <v:shape id="Graphic 150" o:spid="_x0000_s114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" path="m5798184,l,,,18287r5798184,l5798184,xe" fillcolor="#339" stroked="f">
                  <v:path arrowok="t"/>
                </v:shape>
                <v:shape id="Textbox 151" o:spid="_x0000_s115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0584BDCB" w14:textId="77777777" w:rsidR="00A93A56" w:rsidRDefault="00A93A56">
                        <w:pPr>
                          <w:spacing w:line="268" w:lineRule="exact"/>
                          <w:ind w:left="86"/>
                          <w:rPr>
                            <w:b/>
                          </w:rPr>
                        </w:pPr>
                        <w:r>
                          <w:rPr>
                            <w:b/>
                            <w:color w:val="FFFFFF"/>
                          </w:rPr>
                          <w:t>IT</w:t>
                        </w:r>
                        <w:r>
                          <w:rPr>
                            <w:b/>
                            <w:color w:val="FFFFFF"/>
                            <w:spacing w:val="-3"/>
                          </w:rPr>
                          <w:t xml:space="preserve"> </w:t>
                        </w:r>
                        <w:r>
                          <w:rPr>
                            <w:b/>
                            <w:color w:val="FFFFFF"/>
                          </w:rPr>
                          <w:t>IS</w:t>
                        </w:r>
                        <w:r>
                          <w:rPr>
                            <w:b/>
                            <w:color w:val="FFFFFF"/>
                            <w:spacing w:val="-4"/>
                          </w:rPr>
                          <w:t xml:space="preserve"> </w:t>
                        </w:r>
                        <w:r>
                          <w:rPr>
                            <w:b/>
                            <w:color w:val="FFFFFF"/>
                          </w:rPr>
                          <w:t>HEREBY</w:t>
                        </w:r>
                        <w:r>
                          <w:rPr>
                            <w:b/>
                            <w:color w:val="FFFFFF"/>
                            <w:spacing w:val="-4"/>
                          </w:rPr>
                          <w:t xml:space="preserve"> </w:t>
                        </w:r>
                        <w:r>
                          <w:rPr>
                            <w:b/>
                            <w:color w:val="FFFFFF"/>
                          </w:rPr>
                          <w:t>AGREED AS</w:t>
                        </w:r>
                        <w:r>
                          <w:rPr>
                            <w:b/>
                            <w:color w:val="FFFFFF"/>
                            <w:spacing w:val="-1"/>
                          </w:rPr>
                          <w:t xml:space="preserve"> </w:t>
                        </w:r>
                        <w:r>
                          <w:rPr>
                            <w:b/>
                            <w:color w:val="FFFFFF"/>
                            <w:spacing w:val="-2"/>
                          </w:rPr>
                          <w:t>FOLLOWS:</w:t>
                        </w:r>
                      </w:p>
                    </w:txbxContent>
                  </v:textbox>
                </v:shape>
                <w10:wrap type="topAndBottom" anchorx="page"/>
              </v:group>
            </w:pict>
          </mc:Fallback>
        </mc:AlternateContent>
      </w:r>
    </w:p>
    <w:p w14:paraId="248C515A"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492"/>
        <w:gridCol w:w="616"/>
        <w:gridCol w:w="7854"/>
      </w:tblGrid>
      <w:tr w:rsidR="00A0027B" w14:paraId="4D0000FB" w14:textId="77777777">
        <w:trPr>
          <w:trHeight w:val="634"/>
        </w:trPr>
        <w:tc>
          <w:tcPr>
            <w:tcW w:w="492" w:type="dxa"/>
          </w:tcPr>
          <w:p w14:paraId="3619B620" w14:textId="77777777" w:rsidR="00A0027B" w:rsidRDefault="00052D78">
            <w:pPr>
              <w:pStyle w:val="TableParagraph"/>
              <w:spacing w:line="225" w:lineRule="exact"/>
              <w:ind w:left="50"/>
            </w:pPr>
            <w:r>
              <w:rPr>
                <w:color w:val="0000FF"/>
                <w:spacing w:val="-5"/>
              </w:rPr>
              <w:t>1.</w:t>
            </w:r>
          </w:p>
        </w:tc>
        <w:tc>
          <w:tcPr>
            <w:tcW w:w="8470" w:type="dxa"/>
            <w:gridSpan w:val="2"/>
          </w:tcPr>
          <w:p w14:paraId="136CA798" w14:textId="77777777" w:rsidR="00A0027B" w:rsidRDefault="00052D78">
            <w:pPr>
              <w:pStyle w:val="TableParagraph"/>
              <w:spacing w:line="225" w:lineRule="exact"/>
              <w:ind w:left="273"/>
            </w:pPr>
            <w:r>
              <w:t>This</w:t>
            </w:r>
            <w:r>
              <w:rPr>
                <w:spacing w:val="-5"/>
              </w:rPr>
              <w:t xml:space="preserve"> </w:t>
            </w:r>
            <w:r>
              <w:t>Agreement</w:t>
            </w:r>
            <w:r>
              <w:rPr>
                <w:spacing w:val="-5"/>
              </w:rPr>
              <w:t xml:space="preserve"> </w:t>
            </w:r>
            <w:r>
              <w:t>consists</w:t>
            </w:r>
            <w:r>
              <w:rPr>
                <w:spacing w:val="-5"/>
              </w:rPr>
              <w:t xml:space="preserve"> </w:t>
            </w:r>
            <w:r>
              <w:t>of</w:t>
            </w:r>
            <w:r>
              <w:rPr>
                <w:spacing w:val="-4"/>
              </w:rPr>
              <w:t xml:space="preserve"> </w:t>
            </w:r>
            <w:r>
              <w:t>the</w:t>
            </w:r>
            <w:r>
              <w:rPr>
                <w:spacing w:val="-3"/>
              </w:rPr>
              <w:t xml:space="preserve"> </w:t>
            </w:r>
            <w:r>
              <w:t>following</w:t>
            </w:r>
            <w:r>
              <w:rPr>
                <w:spacing w:val="-4"/>
              </w:rPr>
              <w:t xml:space="preserve"> </w:t>
            </w:r>
            <w:r>
              <w:t>documents,</w:t>
            </w:r>
            <w:r>
              <w:rPr>
                <w:spacing w:val="-3"/>
              </w:rPr>
              <w:t xml:space="preserve"> </w:t>
            </w:r>
            <w:r>
              <w:t>and</w:t>
            </w:r>
            <w:r>
              <w:rPr>
                <w:spacing w:val="-3"/>
              </w:rPr>
              <w:t xml:space="preserve"> </w:t>
            </w:r>
            <w:r>
              <w:t>in</w:t>
            </w:r>
            <w:r>
              <w:rPr>
                <w:spacing w:val="-3"/>
              </w:rPr>
              <w:t xml:space="preserve"> </w:t>
            </w:r>
            <w:r>
              <w:t>the</w:t>
            </w:r>
            <w:r>
              <w:rPr>
                <w:spacing w:val="-3"/>
              </w:rPr>
              <w:t xml:space="preserve"> </w:t>
            </w:r>
            <w:r>
              <w:t>case</w:t>
            </w:r>
            <w:r>
              <w:rPr>
                <w:spacing w:val="-4"/>
              </w:rPr>
              <w:t xml:space="preserve"> </w:t>
            </w:r>
            <w:r>
              <w:t>of</w:t>
            </w:r>
            <w:r>
              <w:rPr>
                <w:spacing w:val="-3"/>
              </w:rPr>
              <w:t xml:space="preserve"> </w:t>
            </w:r>
            <w:r>
              <w:t>conflict</w:t>
            </w:r>
            <w:r>
              <w:rPr>
                <w:spacing w:val="-4"/>
              </w:rPr>
              <w:t xml:space="preserve"> </w:t>
            </w:r>
            <w:r>
              <w:t>of</w:t>
            </w:r>
            <w:r>
              <w:rPr>
                <w:spacing w:val="-5"/>
              </w:rPr>
              <w:t xml:space="preserve"> </w:t>
            </w:r>
            <w:r>
              <w:rPr>
                <w:spacing w:val="-2"/>
              </w:rPr>
              <w:t>wording,</w:t>
            </w:r>
          </w:p>
          <w:p w14:paraId="4A662E03" w14:textId="77777777" w:rsidR="00A0027B" w:rsidRDefault="00052D78">
            <w:pPr>
              <w:pStyle w:val="TableParagraph"/>
              <w:spacing w:before="41"/>
              <w:ind w:left="273"/>
            </w:pPr>
            <w:r>
              <w:t>in</w:t>
            </w:r>
            <w:r>
              <w:rPr>
                <w:spacing w:val="-4"/>
              </w:rPr>
              <w:t xml:space="preserve"> </w:t>
            </w:r>
            <w:r>
              <w:t>the</w:t>
            </w:r>
            <w:r>
              <w:rPr>
                <w:spacing w:val="-1"/>
              </w:rPr>
              <w:t xml:space="preserve"> </w:t>
            </w:r>
            <w:r>
              <w:t>following</w:t>
            </w:r>
            <w:r>
              <w:rPr>
                <w:spacing w:val="-3"/>
              </w:rPr>
              <w:t xml:space="preserve"> </w:t>
            </w:r>
            <w:r>
              <w:t>order</w:t>
            </w:r>
            <w:r>
              <w:rPr>
                <w:spacing w:val="-3"/>
              </w:rPr>
              <w:t xml:space="preserve"> </w:t>
            </w:r>
            <w:r>
              <w:t>of</w:t>
            </w:r>
            <w:r>
              <w:rPr>
                <w:spacing w:val="-4"/>
              </w:rPr>
              <w:t xml:space="preserve"> </w:t>
            </w:r>
            <w:r>
              <w:rPr>
                <w:spacing w:val="-2"/>
              </w:rPr>
              <w:t>priority:</w:t>
            </w:r>
          </w:p>
        </w:tc>
      </w:tr>
      <w:tr w:rsidR="00A0027B" w14:paraId="76EE958E" w14:textId="77777777">
        <w:trPr>
          <w:trHeight w:val="469"/>
        </w:trPr>
        <w:tc>
          <w:tcPr>
            <w:tcW w:w="492" w:type="dxa"/>
          </w:tcPr>
          <w:p w14:paraId="14327980" w14:textId="77777777" w:rsidR="00A0027B" w:rsidRDefault="00A0027B">
            <w:pPr>
              <w:pStyle w:val="TableParagraph"/>
              <w:rPr>
                <w:rFonts w:ascii="Times New Roman"/>
              </w:rPr>
            </w:pPr>
          </w:p>
        </w:tc>
        <w:tc>
          <w:tcPr>
            <w:tcW w:w="616" w:type="dxa"/>
          </w:tcPr>
          <w:p w14:paraId="6F6BCE95" w14:textId="77777777" w:rsidR="00A0027B" w:rsidRDefault="00052D78">
            <w:pPr>
              <w:pStyle w:val="TableParagraph"/>
              <w:spacing w:before="60"/>
              <w:ind w:left="273"/>
            </w:pPr>
            <w:proofErr w:type="spellStart"/>
            <w:r>
              <w:rPr>
                <w:spacing w:val="-5"/>
              </w:rPr>
              <w:t>i</w:t>
            </w:r>
            <w:proofErr w:type="spellEnd"/>
            <w:r>
              <w:rPr>
                <w:spacing w:val="-5"/>
              </w:rPr>
              <w:t>.</w:t>
            </w:r>
          </w:p>
        </w:tc>
        <w:tc>
          <w:tcPr>
            <w:tcW w:w="7854" w:type="dxa"/>
          </w:tcPr>
          <w:p w14:paraId="15E114FB" w14:textId="77777777" w:rsidR="00A0027B" w:rsidRDefault="00052D78">
            <w:pPr>
              <w:pStyle w:val="TableParagraph"/>
              <w:spacing w:before="60"/>
              <w:ind w:left="137"/>
            </w:pPr>
            <w:r>
              <w:t>This</w:t>
            </w:r>
            <w:r>
              <w:rPr>
                <w:spacing w:val="-4"/>
              </w:rPr>
              <w:t xml:space="preserve"> </w:t>
            </w:r>
            <w:r>
              <w:t>Agreement</w:t>
            </w:r>
            <w:r>
              <w:rPr>
                <w:spacing w:val="-6"/>
              </w:rPr>
              <w:t xml:space="preserve"> </w:t>
            </w:r>
            <w:r>
              <w:t>and</w:t>
            </w:r>
            <w:r>
              <w:rPr>
                <w:spacing w:val="-6"/>
              </w:rPr>
              <w:t xml:space="preserve"> </w:t>
            </w:r>
            <w:r>
              <w:t>Schedules</w:t>
            </w:r>
            <w:r>
              <w:rPr>
                <w:spacing w:val="-3"/>
              </w:rPr>
              <w:t xml:space="preserve"> </w:t>
            </w:r>
            <w:r>
              <w:t>A</w:t>
            </w:r>
            <w:r>
              <w:rPr>
                <w:spacing w:val="-4"/>
              </w:rPr>
              <w:t xml:space="preserve"> </w:t>
            </w:r>
            <w:r>
              <w:t>to</w:t>
            </w:r>
            <w:r>
              <w:rPr>
                <w:spacing w:val="-1"/>
              </w:rPr>
              <w:t xml:space="preserve"> </w:t>
            </w:r>
            <w:proofErr w:type="spellStart"/>
            <w:r>
              <w:t>E</w:t>
            </w:r>
            <w:proofErr w:type="spellEnd"/>
            <w:r>
              <w:rPr>
                <w:spacing w:val="-5"/>
              </w:rPr>
              <w:t xml:space="preserve"> </w:t>
            </w:r>
            <w:r>
              <w:t>attached</w:t>
            </w:r>
            <w:r>
              <w:rPr>
                <w:spacing w:val="-4"/>
              </w:rPr>
              <w:t xml:space="preserve"> </w:t>
            </w:r>
            <w:r>
              <w:rPr>
                <w:spacing w:val="-2"/>
              </w:rPr>
              <w:t>hereto;</w:t>
            </w:r>
          </w:p>
        </w:tc>
      </w:tr>
      <w:tr w:rsidR="00A0027B" w14:paraId="24A297E2" w14:textId="77777777">
        <w:trPr>
          <w:trHeight w:val="508"/>
        </w:trPr>
        <w:tc>
          <w:tcPr>
            <w:tcW w:w="492" w:type="dxa"/>
          </w:tcPr>
          <w:p w14:paraId="39EC6784" w14:textId="77777777" w:rsidR="00A0027B" w:rsidRDefault="00A0027B">
            <w:pPr>
              <w:pStyle w:val="TableParagraph"/>
              <w:rPr>
                <w:rFonts w:ascii="Times New Roman"/>
              </w:rPr>
            </w:pPr>
          </w:p>
        </w:tc>
        <w:tc>
          <w:tcPr>
            <w:tcW w:w="616" w:type="dxa"/>
          </w:tcPr>
          <w:p w14:paraId="3D4C0167" w14:textId="77777777" w:rsidR="00A0027B" w:rsidRDefault="00052D78">
            <w:pPr>
              <w:pStyle w:val="TableParagraph"/>
              <w:spacing w:before="100"/>
              <w:ind w:left="273"/>
            </w:pPr>
            <w:r>
              <w:rPr>
                <w:spacing w:val="-5"/>
              </w:rPr>
              <w:t>ii.</w:t>
            </w:r>
          </w:p>
        </w:tc>
        <w:tc>
          <w:tcPr>
            <w:tcW w:w="7854" w:type="dxa"/>
          </w:tcPr>
          <w:p w14:paraId="27DEAD14" w14:textId="77777777" w:rsidR="00A0027B" w:rsidRDefault="00052D78">
            <w:pPr>
              <w:pStyle w:val="TableParagraph"/>
              <w:spacing w:before="100"/>
              <w:ind w:left="137"/>
            </w:pPr>
            <w:r>
              <w:t>The</w:t>
            </w:r>
            <w:r>
              <w:rPr>
                <w:spacing w:val="-2"/>
              </w:rPr>
              <w:t xml:space="preserve"> </w:t>
            </w:r>
            <w:r>
              <w:rPr>
                <w:spacing w:val="-4"/>
              </w:rPr>
              <w:t>RFT;</w:t>
            </w:r>
          </w:p>
        </w:tc>
      </w:tr>
      <w:tr w:rsidR="00A0027B" w14:paraId="47CA2098" w14:textId="77777777">
        <w:trPr>
          <w:trHeight w:val="508"/>
        </w:trPr>
        <w:tc>
          <w:tcPr>
            <w:tcW w:w="492" w:type="dxa"/>
          </w:tcPr>
          <w:p w14:paraId="0CA974BF" w14:textId="77777777" w:rsidR="00A0027B" w:rsidRDefault="00A0027B">
            <w:pPr>
              <w:pStyle w:val="TableParagraph"/>
              <w:rPr>
                <w:rFonts w:ascii="Times New Roman"/>
              </w:rPr>
            </w:pPr>
          </w:p>
        </w:tc>
        <w:tc>
          <w:tcPr>
            <w:tcW w:w="616" w:type="dxa"/>
          </w:tcPr>
          <w:p w14:paraId="5BF08D57" w14:textId="77777777" w:rsidR="00A0027B" w:rsidRDefault="00052D78">
            <w:pPr>
              <w:pStyle w:val="TableParagraph"/>
              <w:spacing w:before="100"/>
              <w:ind w:left="273"/>
            </w:pPr>
            <w:r>
              <w:rPr>
                <w:spacing w:val="-4"/>
              </w:rPr>
              <w:t>iii.</w:t>
            </w:r>
          </w:p>
        </w:tc>
        <w:tc>
          <w:tcPr>
            <w:tcW w:w="7854" w:type="dxa"/>
          </w:tcPr>
          <w:p w14:paraId="366B2729" w14:textId="77777777" w:rsidR="00A0027B" w:rsidRDefault="00052D78">
            <w:pPr>
              <w:pStyle w:val="TableParagraph"/>
              <w:spacing w:before="100"/>
              <w:ind w:left="137"/>
            </w:pPr>
            <w:r>
              <w:t xml:space="preserve">The </w:t>
            </w:r>
            <w:r>
              <w:rPr>
                <w:spacing w:val="-2"/>
              </w:rPr>
              <w:t>Submission.</w:t>
            </w:r>
          </w:p>
        </w:tc>
      </w:tr>
      <w:tr w:rsidR="00A0027B" w14:paraId="5150B389" w14:textId="77777777">
        <w:trPr>
          <w:trHeight w:val="1395"/>
        </w:trPr>
        <w:tc>
          <w:tcPr>
            <w:tcW w:w="492" w:type="dxa"/>
          </w:tcPr>
          <w:p w14:paraId="305132BF" w14:textId="77777777" w:rsidR="00A0027B" w:rsidRDefault="00052D78">
            <w:pPr>
              <w:pStyle w:val="TableParagraph"/>
              <w:spacing w:before="100"/>
              <w:ind w:left="50"/>
            </w:pPr>
            <w:r>
              <w:rPr>
                <w:color w:val="0000FF"/>
                <w:spacing w:val="-5"/>
              </w:rPr>
              <w:t>2.</w:t>
            </w:r>
          </w:p>
        </w:tc>
        <w:tc>
          <w:tcPr>
            <w:tcW w:w="8470" w:type="dxa"/>
            <w:gridSpan w:val="2"/>
          </w:tcPr>
          <w:p w14:paraId="3614A6D3" w14:textId="77777777" w:rsidR="00A0027B" w:rsidRDefault="00052D78">
            <w:pPr>
              <w:pStyle w:val="TableParagraph"/>
              <w:spacing w:before="100" w:line="276" w:lineRule="auto"/>
              <w:ind w:left="273" w:right="50"/>
              <w:jc w:val="both"/>
            </w:pPr>
            <w:r>
              <w:t>The Contractor agrees to provide the Services described in Schedule B (“the Services”) to the</w:t>
            </w:r>
            <w:r>
              <w:rPr>
                <w:spacing w:val="-9"/>
              </w:rPr>
              <w:t xml:space="preserve"> </w:t>
            </w:r>
            <w:r>
              <w:t>Client</w:t>
            </w:r>
            <w:r>
              <w:rPr>
                <w:spacing w:val="-9"/>
              </w:rPr>
              <w:t xml:space="preserve"> </w:t>
            </w:r>
            <w:r>
              <w:t>in</w:t>
            </w:r>
            <w:r>
              <w:rPr>
                <w:spacing w:val="-10"/>
              </w:rPr>
              <w:t xml:space="preserve"> </w:t>
            </w:r>
            <w:r>
              <w:t>accordance</w:t>
            </w:r>
            <w:r>
              <w:rPr>
                <w:spacing w:val="-8"/>
              </w:rPr>
              <w:t xml:space="preserve"> </w:t>
            </w:r>
            <w:r>
              <w:t>with</w:t>
            </w:r>
            <w:r>
              <w:rPr>
                <w:spacing w:val="-10"/>
              </w:rPr>
              <w:t xml:space="preserve"> </w:t>
            </w:r>
            <w:r>
              <w:t>this</w:t>
            </w:r>
            <w:r>
              <w:rPr>
                <w:spacing w:val="-9"/>
              </w:rPr>
              <w:t xml:space="preserve"> </w:t>
            </w:r>
            <w:r>
              <w:t>Agreement</w:t>
            </w:r>
            <w:r>
              <w:rPr>
                <w:spacing w:val="-8"/>
              </w:rPr>
              <w:t xml:space="preserve"> </w:t>
            </w:r>
            <w:r>
              <w:t>(“Agreement”).</w:t>
            </w:r>
            <w:r>
              <w:rPr>
                <w:spacing w:val="33"/>
              </w:rPr>
              <w:t xml:space="preserve"> </w:t>
            </w:r>
            <w:r>
              <w:t>Schedule</w:t>
            </w:r>
            <w:r>
              <w:rPr>
                <w:spacing w:val="-9"/>
              </w:rPr>
              <w:t xml:space="preserve"> </w:t>
            </w:r>
            <w:r>
              <w:t>B</w:t>
            </w:r>
            <w:r>
              <w:rPr>
                <w:spacing w:val="-9"/>
              </w:rPr>
              <w:t xml:space="preserve"> </w:t>
            </w:r>
            <w:r>
              <w:t>details</w:t>
            </w:r>
            <w:r>
              <w:rPr>
                <w:spacing w:val="-9"/>
              </w:rPr>
              <w:t xml:space="preserve"> </w:t>
            </w:r>
            <w:r>
              <w:t>the</w:t>
            </w:r>
            <w:r>
              <w:rPr>
                <w:spacing w:val="-9"/>
              </w:rPr>
              <w:t xml:space="preserve"> </w:t>
            </w:r>
            <w:r>
              <w:t>nature, quality, time of delivery, key personnel and functional specifications of the Services in accordance with the RFT and the Submission (“the Specification”).</w:t>
            </w:r>
          </w:p>
        </w:tc>
      </w:tr>
      <w:tr w:rsidR="00A0027B" w14:paraId="474248C3" w14:textId="77777777">
        <w:trPr>
          <w:trHeight w:val="1108"/>
        </w:trPr>
        <w:tc>
          <w:tcPr>
            <w:tcW w:w="492" w:type="dxa"/>
          </w:tcPr>
          <w:p w14:paraId="2004622B" w14:textId="77777777" w:rsidR="00A0027B" w:rsidRDefault="00052D78">
            <w:pPr>
              <w:pStyle w:val="TableParagraph"/>
              <w:spacing w:before="59"/>
              <w:ind w:left="50"/>
            </w:pPr>
            <w:r>
              <w:rPr>
                <w:color w:val="0000FF"/>
                <w:spacing w:val="-5"/>
              </w:rPr>
              <w:t>3.</w:t>
            </w:r>
          </w:p>
        </w:tc>
        <w:tc>
          <w:tcPr>
            <w:tcW w:w="8470" w:type="dxa"/>
            <w:gridSpan w:val="2"/>
          </w:tcPr>
          <w:p w14:paraId="6336C577" w14:textId="77777777" w:rsidR="00A0027B" w:rsidRDefault="00052D78">
            <w:pPr>
              <w:pStyle w:val="TableParagraph"/>
              <w:spacing w:before="59" w:line="276" w:lineRule="auto"/>
              <w:ind w:left="273" w:right="51"/>
              <w:jc w:val="both"/>
            </w:pPr>
            <w:r>
              <w:t>Subject to the terms and conditions of this Agreement, the Client agrees to pay to the Contractor the charges as stipulated in Schedule C (“the Charges”).</w:t>
            </w:r>
            <w:r>
              <w:rPr>
                <w:spacing w:val="40"/>
              </w:rPr>
              <w:t xml:space="preserve"> </w:t>
            </w:r>
            <w:r>
              <w:t>The Charges are exclusive of VAT which shall be due at the rate applicable on the date of the VAT invoice.</w:t>
            </w:r>
          </w:p>
        </w:tc>
      </w:tr>
      <w:tr w:rsidR="00A0027B" w14:paraId="31537233" w14:textId="77777777">
        <w:trPr>
          <w:trHeight w:val="880"/>
        </w:trPr>
        <w:tc>
          <w:tcPr>
            <w:tcW w:w="492" w:type="dxa"/>
          </w:tcPr>
          <w:p w14:paraId="54EE3535" w14:textId="77777777" w:rsidR="00A0027B" w:rsidRDefault="00052D78">
            <w:pPr>
              <w:pStyle w:val="TableParagraph"/>
              <w:spacing w:line="268" w:lineRule="exact"/>
              <w:ind w:left="50"/>
            </w:pPr>
            <w:r>
              <w:rPr>
                <w:color w:val="0000FF"/>
                <w:spacing w:val="-5"/>
              </w:rPr>
              <w:lastRenderedPageBreak/>
              <w:t>4.</w:t>
            </w:r>
          </w:p>
        </w:tc>
        <w:tc>
          <w:tcPr>
            <w:tcW w:w="8470" w:type="dxa"/>
            <w:gridSpan w:val="2"/>
          </w:tcPr>
          <w:p w14:paraId="517C2053" w14:textId="269536CB" w:rsidR="00A0027B" w:rsidRDefault="00052D78" w:rsidP="00522230">
            <w:pPr>
              <w:pStyle w:val="TableParagraph"/>
              <w:shd w:val="clear" w:color="auto" w:fill="FFFFFF" w:themeFill="background1"/>
              <w:spacing w:line="273" w:lineRule="auto"/>
              <w:ind w:left="273"/>
            </w:pPr>
            <w:r>
              <w:rPr>
                <w:noProof/>
              </w:rPr>
              <mc:AlternateContent>
                <mc:Choice Requires="wpg">
                  <w:drawing>
                    <wp:anchor distT="0" distB="0" distL="0" distR="0" simplePos="0" relativeHeight="485677568" behindDoc="1" locked="0" layoutInCell="1" allowOverlap="1" wp14:anchorId="73B7E96E" wp14:editId="71832641">
                      <wp:simplePos x="0" y="0"/>
                      <wp:positionH relativeFrom="column">
                        <wp:posOffset>3595356</wp:posOffset>
                      </wp:positionH>
                      <wp:positionV relativeFrom="paragraph">
                        <wp:posOffset>427</wp:posOffset>
                      </wp:positionV>
                      <wp:extent cx="1583690" cy="36576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3690" cy="365760"/>
                                <a:chOff x="0" y="0"/>
                                <a:chExt cx="1583690" cy="365760"/>
                              </a:xfrm>
                            </wpg:grpSpPr>
                            <wps:wsp>
                              <wps:cNvPr id="154" name="Graphic 153"/>
                              <wps:cNvSpPr/>
                              <wps:spPr>
                                <a:xfrm>
                                  <a:off x="0" y="0"/>
                                  <a:ext cx="1583690" cy="365760"/>
                                </a:xfrm>
                                <a:custGeom>
                                  <a:avLst/>
                                  <a:gdLst/>
                                  <a:ahLst/>
                                  <a:cxnLst/>
                                  <a:rect l="l" t="t" r="r" b="b"/>
                                  <a:pathLst>
                                    <a:path w="1583690" h="365760">
                                      <a:moveTo>
                                        <a:pt x="1571498" y="195021"/>
                                      </a:moveTo>
                                      <a:lnTo>
                                        <a:pt x="0" y="195021"/>
                                      </a:lnTo>
                                      <a:lnTo>
                                        <a:pt x="0" y="365709"/>
                                      </a:lnTo>
                                      <a:lnTo>
                                        <a:pt x="1571498" y="365709"/>
                                      </a:lnTo>
                                      <a:lnTo>
                                        <a:pt x="1571498" y="195021"/>
                                      </a:lnTo>
                                      <a:close/>
                                    </a:path>
                                    <a:path w="1583690" h="365760">
                                      <a:moveTo>
                                        <a:pt x="1583690" y="0"/>
                                      </a:moveTo>
                                      <a:lnTo>
                                        <a:pt x="94488" y="0"/>
                                      </a:lnTo>
                                      <a:lnTo>
                                        <a:pt x="94488" y="170688"/>
                                      </a:lnTo>
                                      <a:lnTo>
                                        <a:pt x="1583690" y="170688"/>
                                      </a:lnTo>
                                      <a:lnTo>
                                        <a:pt x="1583690"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71133ADE" id="Group 152" o:spid="_x0000_s1026" style="position:absolute;margin-left:283.1pt;margin-top:.05pt;width:124.7pt;height:28.8pt;z-index:-17638912;mso-wrap-distance-left:0;mso-wrap-distance-right:0" coordsize="15836,3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">
                      <v:shape id="Graphic 153" o:spid="_x0000_s1027" style="position:absolute;width:15836;height:3657;visibility:visible;mso-wrap-style:square;v-text-anchor:top" coordsize="158369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" path="m1571498,195021l,195021,,365709r1571498,l1571498,195021xem1583690,l94488,r,170688l1583690,170688,1583690,xe" fillcolor="#d2d2d2" stroked="f">
                        <v:path arrowok="t"/>
                      </v:shape>
                    </v:group>
                  </w:pict>
                </mc:Fallback>
              </mc:AlternateContent>
            </w:r>
            <w:r>
              <w:t>For</w:t>
            </w:r>
            <w:r>
              <w:rPr>
                <w:spacing w:val="25"/>
              </w:rPr>
              <w:t xml:space="preserve"> </w:t>
            </w:r>
            <w:r>
              <w:t>the</w:t>
            </w:r>
            <w:r>
              <w:rPr>
                <w:spacing w:val="25"/>
              </w:rPr>
              <w:t xml:space="preserve"> </w:t>
            </w:r>
            <w:r>
              <w:t>purposes</w:t>
            </w:r>
            <w:r>
              <w:rPr>
                <w:spacing w:val="23"/>
              </w:rPr>
              <w:t xml:space="preserve"> </w:t>
            </w:r>
            <w:r>
              <w:t>of</w:t>
            </w:r>
            <w:r>
              <w:rPr>
                <w:spacing w:val="26"/>
              </w:rPr>
              <w:t xml:space="preserve"> </w:t>
            </w:r>
            <w:r>
              <w:t>this</w:t>
            </w:r>
            <w:r>
              <w:rPr>
                <w:spacing w:val="25"/>
              </w:rPr>
              <w:t xml:space="preserve"> </w:t>
            </w:r>
            <w:r>
              <w:t>Agreement,</w:t>
            </w:r>
            <w:r>
              <w:rPr>
                <w:spacing w:val="25"/>
              </w:rPr>
              <w:t xml:space="preserve"> </w:t>
            </w:r>
            <w:r>
              <w:t>the</w:t>
            </w:r>
            <w:r>
              <w:rPr>
                <w:spacing w:val="25"/>
              </w:rPr>
              <w:t xml:space="preserve"> </w:t>
            </w:r>
            <w:r>
              <w:t>Client’s</w:t>
            </w:r>
            <w:r>
              <w:rPr>
                <w:spacing w:val="25"/>
              </w:rPr>
              <w:t xml:space="preserve"> </w:t>
            </w:r>
            <w:r>
              <w:t>Contact</w:t>
            </w:r>
            <w:r>
              <w:rPr>
                <w:spacing w:val="25"/>
              </w:rPr>
              <w:t xml:space="preserve"> </w:t>
            </w:r>
            <w:r>
              <w:t>is</w:t>
            </w:r>
            <w:r>
              <w:rPr>
                <w:spacing w:val="27"/>
              </w:rPr>
              <w:t xml:space="preserve"> </w:t>
            </w:r>
            <w:r w:rsidR="00522230" w:rsidRPr="00522230">
              <w:rPr>
                <w:shd w:val="clear" w:color="auto" w:fill="FFFFFF" w:themeFill="background1"/>
              </w:rPr>
              <w:t>Thomas Bond</w:t>
            </w:r>
            <w:r w:rsidRPr="00522230">
              <w:rPr>
                <w:spacing w:val="27"/>
                <w:shd w:val="clear" w:color="auto" w:fill="FFFFFF" w:themeFill="background1"/>
              </w:rPr>
              <w:t xml:space="preserve"> </w:t>
            </w:r>
            <w:r w:rsidRPr="00522230">
              <w:rPr>
                <w:shd w:val="clear" w:color="auto" w:fill="FFFFFF" w:themeFill="background1"/>
              </w:rPr>
              <w:t xml:space="preserve">of </w:t>
            </w:r>
            <w:r w:rsidR="00522230">
              <w:rPr>
                <w:shd w:val="clear" w:color="auto" w:fill="FFFFFF" w:themeFill="background1"/>
              </w:rPr>
              <w:t xml:space="preserve">The Irish Prison Service, IDA Business Park, </w:t>
            </w:r>
            <w:proofErr w:type="spellStart"/>
            <w:r w:rsidR="00522230">
              <w:rPr>
                <w:shd w:val="clear" w:color="auto" w:fill="FFFFFF" w:themeFill="background1"/>
              </w:rPr>
              <w:t>Ballinalee</w:t>
            </w:r>
            <w:proofErr w:type="spellEnd"/>
            <w:r w:rsidR="00522230">
              <w:rPr>
                <w:shd w:val="clear" w:color="auto" w:fill="FFFFFF" w:themeFill="background1"/>
              </w:rPr>
              <w:t xml:space="preserve"> Road, Longford</w:t>
            </w:r>
            <w:r w:rsidRPr="00522230">
              <w:t>;</w:t>
            </w:r>
            <w:r w:rsidRPr="00522230">
              <w:rPr>
                <w:spacing w:val="44"/>
              </w:rPr>
              <w:t xml:space="preserve"> </w:t>
            </w:r>
            <w:r w:rsidRPr="00522230">
              <w:t>the</w:t>
            </w:r>
            <w:r w:rsidRPr="00522230">
              <w:rPr>
                <w:spacing w:val="43"/>
              </w:rPr>
              <w:t xml:space="preserve"> </w:t>
            </w:r>
            <w:r w:rsidRPr="00522230">
              <w:t>Contractor’s</w:t>
            </w:r>
            <w:r w:rsidRPr="00522230">
              <w:rPr>
                <w:spacing w:val="44"/>
              </w:rPr>
              <w:t xml:space="preserve"> </w:t>
            </w:r>
            <w:r w:rsidRPr="00522230">
              <w:t>Contact</w:t>
            </w:r>
            <w:r w:rsidRPr="00522230">
              <w:rPr>
                <w:spacing w:val="44"/>
              </w:rPr>
              <w:t xml:space="preserve"> </w:t>
            </w:r>
            <w:r w:rsidRPr="00522230">
              <w:t>is</w:t>
            </w:r>
            <w:r w:rsidRPr="00522230">
              <w:rPr>
                <w:spacing w:val="46"/>
              </w:rPr>
              <w:t xml:space="preserve"> </w:t>
            </w:r>
            <w:r w:rsidRPr="00522230">
              <w:t>[Contractor</w:t>
            </w:r>
            <w:r w:rsidRPr="00522230">
              <w:rPr>
                <w:spacing w:val="44"/>
              </w:rPr>
              <w:t xml:space="preserve"> </w:t>
            </w:r>
            <w:r w:rsidRPr="00522230">
              <w:t>contact</w:t>
            </w:r>
            <w:r w:rsidRPr="00522230">
              <w:rPr>
                <w:spacing w:val="42"/>
              </w:rPr>
              <w:t xml:space="preserve"> </w:t>
            </w:r>
            <w:r w:rsidRPr="00522230">
              <w:t>name]</w:t>
            </w:r>
            <w:r w:rsidRPr="00522230">
              <w:rPr>
                <w:spacing w:val="46"/>
              </w:rPr>
              <w:t xml:space="preserve"> </w:t>
            </w:r>
            <w:r w:rsidRPr="00522230">
              <w:rPr>
                <w:spacing w:val="-5"/>
              </w:rPr>
              <w:t>of</w:t>
            </w:r>
          </w:p>
          <w:p w14:paraId="21F0E37A" w14:textId="77777777" w:rsidR="00A0027B" w:rsidRDefault="00052D78">
            <w:pPr>
              <w:pStyle w:val="TableParagraph"/>
              <w:spacing w:before="3" w:line="245" w:lineRule="exact"/>
              <w:ind w:left="273"/>
            </w:pPr>
            <w:r>
              <w:t>[Contractor</w:t>
            </w:r>
            <w:r>
              <w:rPr>
                <w:spacing w:val="-5"/>
              </w:rPr>
              <w:t xml:space="preserve"> </w:t>
            </w:r>
            <w:r>
              <w:t>contact</w:t>
            </w:r>
            <w:r>
              <w:rPr>
                <w:spacing w:val="-3"/>
              </w:rPr>
              <w:t xml:space="preserve"> </w:t>
            </w:r>
            <w:r>
              <w:rPr>
                <w:spacing w:val="-2"/>
              </w:rPr>
              <w:t>address].</w:t>
            </w:r>
          </w:p>
        </w:tc>
      </w:tr>
    </w:tbl>
    <w:p w14:paraId="6950CED0" w14:textId="646685DE" w:rsidR="00A0027B" w:rsidRDefault="00A0027B">
      <w:pPr>
        <w:pStyle w:val="TableParagraph"/>
        <w:spacing w:line="245" w:lineRule="exact"/>
        <w:sectPr w:rsidR="00A0027B">
          <w:pgSz w:w="11910" w:h="16850"/>
          <w:pgMar w:top="1560" w:right="1133" w:bottom="10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48"/>
        <w:gridCol w:w="8410"/>
      </w:tblGrid>
      <w:tr w:rsidR="00A0027B" w14:paraId="5FB824C1" w14:textId="77777777">
        <w:trPr>
          <w:trHeight w:val="2727"/>
        </w:trPr>
        <w:tc>
          <w:tcPr>
            <w:tcW w:w="548" w:type="dxa"/>
          </w:tcPr>
          <w:p w14:paraId="5C1AFBEB" w14:textId="77777777" w:rsidR="00A0027B" w:rsidRDefault="00052D78">
            <w:pPr>
              <w:pStyle w:val="TableParagraph"/>
              <w:spacing w:line="225" w:lineRule="exact"/>
              <w:ind w:left="50"/>
            </w:pPr>
            <w:r>
              <w:rPr>
                <w:color w:val="0000FF"/>
                <w:spacing w:val="-5"/>
              </w:rPr>
              <w:t>5.</w:t>
            </w:r>
          </w:p>
        </w:tc>
        <w:tc>
          <w:tcPr>
            <w:tcW w:w="8410" w:type="dxa"/>
          </w:tcPr>
          <w:p w14:paraId="123F57F7" w14:textId="77777777" w:rsidR="00A0027B" w:rsidRDefault="00052D78">
            <w:pPr>
              <w:pStyle w:val="TableParagraph"/>
              <w:spacing w:line="225" w:lineRule="exact"/>
              <w:ind w:left="217"/>
              <w:jc w:val="both"/>
            </w:pPr>
            <w:r>
              <w:t>This</w:t>
            </w:r>
            <w:r>
              <w:rPr>
                <w:spacing w:val="8"/>
              </w:rPr>
              <w:t xml:space="preserve"> </w:t>
            </w:r>
            <w:r>
              <w:t>Agreement</w:t>
            </w:r>
            <w:r>
              <w:rPr>
                <w:spacing w:val="8"/>
              </w:rPr>
              <w:t xml:space="preserve"> </w:t>
            </w:r>
            <w:r>
              <w:t>shall</w:t>
            </w:r>
            <w:r>
              <w:rPr>
                <w:spacing w:val="8"/>
              </w:rPr>
              <w:t xml:space="preserve"> </w:t>
            </w:r>
            <w:r>
              <w:t>take</w:t>
            </w:r>
            <w:r>
              <w:rPr>
                <w:spacing w:val="8"/>
              </w:rPr>
              <w:t xml:space="preserve"> </w:t>
            </w:r>
            <w:r>
              <w:t>effect</w:t>
            </w:r>
            <w:r>
              <w:rPr>
                <w:spacing w:val="7"/>
              </w:rPr>
              <w:t xml:space="preserve"> </w:t>
            </w:r>
            <w:r>
              <w:t>on</w:t>
            </w:r>
            <w:r>
              <w:rPr>
                <w:spacing w:val="7"/>
              </w:rPr>
              <w:t xml:space="preserve"> </w:t>
            </w:r>
            <w:r>
              <w:t>the</w:t>
            </w:r>
            <w:r>
              <w:rPr>
                <w:spacing w:val="10"/>
              </w:rPr>
              <w:t xml:space="preserve"> </w:t>
            </w:r>
            <w:r>
              <w:t>date</w:t>
            </w:r>
            <w:r>
              <w:rPr>
                <w:spacing w:val="7"/>
              </w:rPr>
              <w:t xml:space="preserve"> </w:t>
            </w:r>
            <w:r>
              <w:t>of</w:t>
            </w:r>
            <w:r>
              <w:rPr>
                <w:spacing w:val="10"/>
              </w:rPr>
              <w:t xml:space="preserve"> </w:t>
            </w:r>
            <w:r>
              <w:t>this</w:t>
            </w:r>
            <w:r>
              <w:rPr>
                <w:spacing w:val="7"/>
              </w:rPr>
              <w:t xml:space="preserve"> </w:t>
            </w:r>
            <w:r>
              <w:t>Agreement</w:t>
            </w:r>
            <w:r>
              <w:rPr>
                <w:spacing w:val="10"/>
              </w:rPr>
              <w:t xml:space="preserve"> </w:t>
            </w:r>
            <w:r>
              <w:t>(“the</w:t>
            </w:r>
            <w:r>
              <w:rPr>
                <w:spacing w:val="10"/>
              </w:rPr>
              <w:t xml:space="preserve"> </w:t>
            </w:r>
            <w:r>
              <w:t>Effective</w:t>
            </w:r>
            <w:r>
              <w:rPr>
                <w:spacing w:val="8"/>
              </w:rPr>
              <w:t xml:space="preserve"> </w:t>
            </w:r>
            <w:r>
              <w:t>Date”)</w:t>
            </w:r>
            <w:r>
              <w:rPr>
                <w:spacing w:val="8"/>
              </w:rPr>
              <w:t xml:space="preserve"> </w:t>
            </w:r>
            <w:r>
              <w:rPr>
                <w:spacing w:val="-5"/>
              </w:rPr>
              <w:t>and</w:t>
            </w:r>
          </w:p>
          <w:p w14:paraId="231E604B" w14:textId="77777777" w:rsidR="00A0027B" w:rsidRDefault="00052D78">
            <w:pPr>
              <w:pStyle w:val="TableParagraph"/>
              <w:spacing w:before="41" w:line="276" w:lineRule="auto"/>
              <w:ind w:left="217" w:right="50"/>
              <w:jc w:val="both"/>
            </w:pPr>
            <w:r>
              <w:t>shall expire on [Insert date], unless it is otherwise terminated in accordance with the provisions of this Agreement or otherwise lawfully terminated or otherwise lawfully extended as agreed between the Parties (“the Term”).</w:t>
            </w:r>
          </w:p>
          <w:p w14:paraId="5F60F49C" w14:textId="025ABCAC" w:rsidR="00A0027B" w:rsidRDefault="00052D78" w:rsidP="00522230">
            <w:pPr>
              <w:pStyle w:val="TableParagraph"/>
              <w:shd w:val="clear" w:color="auto" w:fill="FFFFFF" w:themeFill="background1"/>
              <w:spacing w:before="120"/>
              <w:ind w:left="217"/>
              <w:jc w:val="both"/>
              <w:rPr>
                <w:i/>
              </w:rPr>
            </w:pPr>
            <w:r w:rsidRPr="00522230">
              <w:rPr>
                <w:i/>
                <w:color w:val="FF0000"/>
              </w:rPr>
              <w:t>“Not</w:t>
            </w:r>
            <w:r w:rsidRPr="00522230">
              <w:rPr>
                <w:i/>
                <w:color w:val="FF0000"/>
                <w:spacing w:val="-3"/>
              </w:rPr>
              <w:t xml:space="preserve"> </w:t>
            </w:r>
            <w:r w:rsidRPr="00522230">
              <w:rPr>
                <w:i/>
                <w:color w:val="FF0000"/>
              </w:rPr>
              <w:t>Used”</w:t>
            </w:r>
            <w:r w:rsidRPr="00522230">
              <w:rPr>
                <w:i/>
                <w:color w:val="FF0000"/>
                <w:spacing w:val="-1"/>
              </w:rPr>
              <w:t xml:space="preserve"> </w:t>
            </w:r>
          </w:p>
          <w:p w14:paraId="2594FCEF" w14:textId="77777777" w:rsidR="00A0027B" w:rsidRPr="00522230" w:rsidRDefault="00052D78">
            <w:pPr>
              <w:pStyle w:val="TableParagraph"/>
              <w:spacing w:before="161" w:line="276" w:lineRule="auto"/>
              <w:ind w:left="217" w:right="48"/>
              <w:jc w:val="both"/>
              <w:rPr>
                <w:strike/>
              </w:rPr>
            </w:pPr>
            <w:r w:rsidRPr="00522230">
              <w:rPr>
                <w:strike/>
              </w:rPr>
              <w:t>The Client reserves the right to extend the Term for a period or periods of up to [Insert Number]</w:t>
            </w:r>
            <w:r w:rsidRPr="00522230">
              <w:rPr>
                <w:strike/>
                <w:spacing w:val="-4"/>
              </w:rPr>
              <w:t xml:space="preserve"> </w:t>
            </w:r>
            <w:r w:rsidRPr="00522230">
              <w:rPr>
                <w:strike/>
              </w:rPr>
              <w:t>months</w:t>
            </w:r>
            <w:r w:rsidRPr="00522230">
              <w:rPr>
                <w:strike/>
                <w:spacing w:val="-5"/>
              </w:rPr>
              <w:t xml:space="preserve"> </w:t>
            </w:r>
            <w:r w:rsidRPr="00522230">
              <w:rPr>
                <w:strike/>
              </w:rPr>
              <w:t>with</w:t>
            </w:r>
            <w:r w:rsidRPr="00522230">
              <w:rPr>
                <w:strike/>
                <w:spacing w:val="-6"/>
              </w:rPr>
              <w:t xml:space="preserve"> </w:t>
            </w:r>
            <w:r w:rsidRPr="00522230">
              <w:rPr>
                <w:strike/>
              </w:rPr>
              <w:t>a</w:t>
            </w:r>
            <w:r w:rsidRPr="00522230">
              <w:rPr>
                <w:strike/>
                <w:spacing w:val="-4"/>
              </w:rPr>
              <w:t xml:space="preserve"> </w:t>
            </w:r>
            <w:r w:rsidRPr="00522230">
              <w:rPr>
                <w:strike/>
              </w:rPr>
              <w:t>maximum</w:t>
            </w:r>
            <w:r w:rsidRPr="00522230">
              <w:rPr>
                <w:strike/>
                <w:spacing w:val="-3"/>
              </w:rPr>
              <w:t xml:space="preserve"> </w:t>
            </w:r>
            <w:r w:rsidRPr="00522230">
              <w:rPr>
                <w:strike/>
              </w:rPr>
              <w:t>of</w:t>
            </w:r>
            <w:r w:rsidRPr="00522230">
              <w:rPr>
                <w:strike/>
                <w:spacing w:val="-3"/>
              </w:rPr>
              <w:t xml:space="preserve"> </w:t>
            </w:r>
            <w:r w:rsidRPr="00522230">
              <w:rPr>
                <w:strike/>
              </w:rPr>
              <w:t>[Insert</w:t>
            </w:r>
            <w:r w:rsidRPr="00522230">
              <w:rPr>
                <w:strike/>
                <w:spacing w:val="-4"/>
              </w:rPr>
              <w:t xml:space="preserve"> </w:t>
            </w:r>
            <w:r w:rsidRPr="00522230">
              <w:rPr>
                <w:strike/>
              </w:rPr>
              <w:t>Number]</w:t>
            </w:r>
            <w:r w:rsidRPr="00522230">
              <w:rPr>
                <w:strike/>
                <w:spacing w:val="-3"/>
              </w:rPr>
              <w:t xml:space="preserve"> </w:t>
            </w:r>
            <w:r w:rsidRPr="00522230">
              <w:rPr>
                <w:strike/>
              </w:rPr>
              <w:t>such</w:t>
            </w:r>
            <w:r w:rsidRPr="00522230">
              <w:rPr>
                <w:strike/>
                <w:spacing w:val="-6"/>
              </w:rPr>
              <w:t xml:space="preserve"> </w:t>
            </w:r>
            <w:r w:rsidRPr="00522230">
              <w:rPr>
                <w:strike/>
              </w:rPr>
              <w:t>extensions</w:t>
            </w:r>
            <w:r w:rsidRPr="00522230">
              <w:rPr>
                <w:strike/>
                <w:spacing w:val="-5"/>
              </w:rPr>
              <w:t xml:space="preserve"> </w:t>
            </w:r>
            <w:r w:rsidRPr="00522230">
              <w:rPr>
                <w:strike/>
              </w:rPr>
              <w:t>permitted</w:t>
            </w:r>
            <w:r w:rsidRPr="00522230">
              <w:rPr>
                <w:strike/>
                <w:spacing w:val="-6"/>
              </w:rPr>
              <w:t xml:space="preserve"> </w:t>
            </w:r>
            <w:r w:rsidRPr="00522230">
              <w:rPr>
                <w:strike/>
              </w:rPr>
              <w:t>subject</w:t>
            </w:r>
            <w:r w:rsidRPr="00522230">
              <w:rPr>
                <w:strike/>
                <w:spacing w:val="-4"/>
              </w:rPr>
              <w:t xml:space="preserve"> </w:t>
            </w:r>
            <w:r w:rsidRPr="00522230">
              <w:rPr>
                <w:strike/>
              </w:rPr>
              <w:t>to its obligations at law</w:t>
            </w:r>
          </w:p>
        </w:tc>
      </w:tr>
      <w:tr w:rsidR="00A0027B" w14:paraId="115A3C76" w14:textId="77777777">
        <w:trPr>
          <w:trHeight w:val="737"/>
        </w:trPr>
        <w:tc>
          <w:tcPr>
            <w:tcW w:w="548" w:type="dxa"/>
          </w:tcPr>
          <w:p w14:paraId="3666E857" w14:textId="77777777" w:rsidR="00A0027B" w:rsidRDefault="00052D78">
            <w:pPr>
              <w:pStyle w:val="TableParagraph"/>
              <w:spacing w:before="60"/>
              <w:ind w:left="50"/>
            </w:pPr>
            <w:r>
              <w:rPr>
                <w:color w:val="0000FF"/>
                <w:spacing w:val="-5"/>
              </w:rPr>
              <w:t>6.</w:t>
            </w:r>
          </w:p>
        </w:tc>
        <w:tc>
          <w:tcPr>
            <w:tcW w:w="8410" w:type="dxa"/>
          </w:tcPr>
          <w:p w14:paraId="24EC1E7C" w14:textId="77777777" w:rsidR="00A0027B" w:rsidRDefault="00052D78">
            <w:pPr>
              <w:pStyle w:val="TableParagraph"/>
              <w:spacing w:before="60" w:line="276" w:lineRule="auto"/>
              <w:ind w:left="217"/>
            </w:pPr>
            <w:r>
              <w:t>Unless otherwise specified herein, a defined term used in this Agreement shall have the</w:t>
            </w:r>
            <w:r>
              <w:rPr>
                <w:spacing w:val="80"/>
              </w:rPr>
              <w:t xml:space="preserve"> </w:t>
            </w:r>
            <w:r>
              <w:t>same meaning as assigned to it in the RFT.</w:t>
            </w:r>
          </w:p>
        </w:tc>
      </w:tr>
      <w:tr w:rsidR="00A0027B" w14:paraId="272D19EF" w14:textId="77777777">
        <w:trPr>
          <w:trHeight w:val="738"/>
        </w:trPr>
        <w:tc>
          <w:tcPr>
            <w:tcW w:w="548" w:type="dxa"/>
          </w:tcPr>
          <w:p w14:paraId="4DCE444C" w14:textId="77777777" w:rsidR="00A0027B" w:rsidRDefault="00052D78">
            <w:pPr>
              <w:pStyle w:val="TableParagraph"/>
              <w:spacing w:before="59"/>
              <w:ind w:left="50"/>
            </w:pPr>
            <w:r>
              <w:rPr>
                <w:color w:val="0000FF"/>
                <w:spacing w:val="-5"/>
              </w:rPr>
              <w:t>7.</w:t>
            </w:r>
          </w:p>
        </w:tc>
        <w:tc>
          <w:tcPr>
            <w:tcW w:w="8410" w:type="dxa"/>
          </w:tcPr>
          <w:p w14:paraId="7D1EF1BF" w14:textId="77777777" w:rsidR="00A0027B" w:rsidRDefault="00052D78">
            <w:pPr>
              <w:pStyle w:val="TableParagraph"/>
              <w:spacing w:before="59" w:line="276" w:lineRule="auto"/>
              <w:ind w:left="217"/>
            </w:pPr>
            <w:r>
              <w:t>Headings</w:t>
            </w:r>
            <w:r>
              <w:rPr>
                <w:spacing w:val="-7"/>
              </w:rPr>
              <w:t xml:space="preserve"> </w:t>
            </w:r>
            <w:r>
              <w:t>are</w:t>
            </w:r>
            <w:r>
              <w:rPr>
                <w:spacing w:val="-9"/>
              </w:rPr>
              <w:t xml:space="preserve"> </w:t>
            </w:r>
            <w:r>
              <w:t>included</w:t>
            </w:r>
            <w:r>
              <w:rPr>
                <w:spacing w:val="-9"/>
              </w:rPr>
              <w:t xml:space="preserve"> </w:t>
            </w:r>
            <w:r>
              <w:t>for</w:t>
            </w:r>
            <w:r>
              <w:rPr>
                <w:spacing w:val="-9"/>
              </w:rPr>
              <w:t xml:space="preserve"> </w:t>
            </w:r>
            <w:r>
              <w:t>ease</w:t>
            </w:r>
            <w:r>
              <w:rPr>
                <w:spacing w:val="-9"/>
              </w:rPr>
              <w:t xml:space="preserve"> </w:t>
            </w:r>
            <w:r>
              <w:t>of</w:t>
            </w:r>
            <w:r>
              <w:rPr>
                <w:spacing w:val="-9"/>
              </w:rPr>
              <w:t xml:space="preserve"> </w:t>
            </w:r>
            <w:r>
              <w:t>reference</w:t>
            </w:r>
            <w:r>
              <w:rPr>
                <w:spacing w:val="-11"/>
              </w:rPr>
              <w:t xml:space="preserve"> </w:t>
            </w:r>
            <w:r>
              <w:t>only</w:t>
            </w:r>
            <w:r>
              <w:rPr>
                <w:spacing w:val="-8"/>
              </w:rPr>
              <w:t xml:space="preserve"> </w:t>
            </w:r>
            <w:r>
              <w:t>and</w:t>
            </w:r>
            <w:r>
              <w:rPr>
                <w:spacing w:val="-7"/>
              </w:rPr>
              <w:t xml:space="preserve"> </w:t>
            </w:r>
            <w:r>
              <w:t>shall</w:t>
            </w:r>
            <w:r>
              <w:rPr>
                <w:spacing w:val="-7"/>
              </w:rPr>
              <w:t xml:space="preserve"> </w:t>
            </w:r>
            <w:r>
              <w:t>not</w:t>
            </w:r>
            <w:r>
              <w:rPr>
                <w:spacing w:val="-8"/>
              </w:rPr>
              <w:t xml:space="preserve"> </w:t>
            </w:r>
            <w:r>
              <w:t>affect</w:t>
            </w:r>
            <w:r>
              <w:rPr>
                <w:spacing w:val="-8"/>
              </w:rPr>
              <w:t xml:space="preserve"> </w:t>
            </w:r>
            <w:r>
              <w:t>the</w:t>
            </w:r>
            <w:r>
              <w:rPr>
                <w:spacing w:val="-9"/>
              </w:rPr>
              <w:t xml:space="preserve"> </w:t>
            </w:r>
            <w:r>
              <w:t>construction</w:t>
            </w:r>
            <w:r>
              <w:rPr>
                <w:spacing w:val="-10"/>
              </w:rPr>
              <w:t xml:space="preserve"> </w:t>
            </w:r>
            <w:r>
              <w:t>of</w:t>
            </w:r>
            <w:r>
              <w:rPr>
                <w:spacing w:val="-9"/>
              </w:rPr>
              <w:t xml:space="preserve"> </w:t>
            </w:r>
            <w:r>
              <w:t xml:space="preserve">this </w:t>
            </w:r>
            <w:r>
              <w:rPr>
                <w:spacing w:val="-2"/>
              </w:rPr>
              <w:t>Agreement.</w:t>
            </w:r>
          </w:p>
        </w:tc>
      </w:tr>
      <w:tr w:rsidR="00A0027B" w14:paraId="60ACE3D7" w14:textId="77777777">
        <w:trPr>
          <w:trHeight w:val="737"/>
        </w:trPr>
        <w:tc>
          <w:tcPr>
            <w:tcW w:w="548" w:type="dxa"/>
          </w:tcPr>
          <w:p w14:paraId="0848AEE2" w14:textId="77777777" w:rsidR="00A0027B" w:rsidRDefault="00052D78">
            <w:pPr>
              <w:pStyle w:val="TableParagraph"/>
              <w:spacing w:before="61"/>
              <w:ind w:left="50"/>
            </w:pPr>
            <w:r>
              <w:rPr>
                <w:color w:val="0000FF"/>
                <w:spacing w:val="-5"/>
              </w:rPr>
              <w:t>8.</w:t>
            </w:r>
          </w:p>
        </w:tc>
        <w:tc>
          <w:tcPr>
            <w:tcW w:w="8410" w:type="dxa"/>
          </w:tcPr>
          <w:p w14:paraId="6769CB66" w14:textId="77777777" w:rsidR="00A0027B" w:rsidRDefault="00052D78">
            <w:pPr>
              <w:pStyle w:val="TableParagraph"/>
              <w:spacing w:before="61" w:line="273" w:lineRule="auto"/>
              <w:ind w:left="217"/>
            </w:pPr>
            <w:r>
              <w:t>Unless</w:t>
            </w:r>
            <w:r>
              <w:rPr>
                <w:spacing w:val="-7"/>
              </w:rPr>
              <w:t xml:space="preserve"> </w:t>
            </w:r>
            <w:r>
              <w:t>the</w:t>
            </w:r>
            <w:r>
              <w:rPr>
                <w:spacing w:val="-9"/>
              </w:rPr>
              <w:t xml:space="preserve"> </w:t>
            </w:r>
            <w:r>
              <w:t>context</w:t>
            </w:r>
            <w:r>
              <w:rPr>
                <w:spacing w:val="-8"/>
              </w:rPr>
              <w:t xml:space="preserve"> </w:t>
            </w:r>
            <w:r>
              <w:t>requires</w:t>
            </w:r>
            <w:r>
              <w:rPr>
                <w:spacing w:val="-9"/>
              </w:rPr>
              <w:t xml:space="preserve"> </w:t>
            </w:r>
            <w:r>
              <w:t>otherwise,</w:t>
            </w:r>
            <w:r>
              <w:rPr>
                <w:spacing w:val="-8"/>
              </w:rPr>
              <w:t xml:space="preserve"> </w:t>
            </w:r>
            <w:r>
              <w:t>words</w:t>
            </w:r>
            <w:r>
              <w:rPr>
                <w:spacing w:val="-7"/>
              </w:rPr>
              <w:t xml:space="preserve"> </w:t>
            </w:r>
            <w:r>
              <w:t>in</w:t>
            </w:r>
            <w:r>
              <w:rPr>
                <w:spacing w:val="-8"/>
              </w:rPr>
              <w:t xml:space="preserve"> </w:t>
            </w:r>
            <w:r>
              <w:t>the</w:t>
            </w:r>
            <w:r>
              <w:rPr>
                <w:spacing w:val="-9"/>
              </w:rPr>
              <w:t xml:space="preserve"> </w:t>
            </w:r>
            <w:r>
              <w:t>singular</w:t>
            </w:r>
            <w:r>
              <w:rPr>
                <w:spacing w:val="-7"/>
              </w:rPr>
              <w:t xml:space="preserve"> </w:t>
            </w:r>
            <w:r>
              <w:t>may</w:t>
            </w:r>
            <w:r>
              <w:rPr>
                <w:spacing w:val="-6"/>
              </w:rPr>
              <w:t xml:space="preserve"> </w:t>
            </w:r>
            <w:r>
              <w:t>include</w:t>
            </w:r>
            <w:r>
              <w:rPr>
                <w:spacing w:val="-6"/>
              </w:rPr>
              <w:t xml:space="preserve"> </w:t>
            </w:r>
            <w:r>
              <w:t>the</w:t>
            </w:r>
            <w:r>
              <w:rPr>
                <w:spacing w:val="-6"/>
              </w:rPr>
              <w:t xml:space="preserve"> </w:t>
            </w:r>
            <w:r>
              <w:t>plural</w:t>
            </w:r>
            <w:r>
              <w:rPr>
                <w:spacing w:val="-7"/>
              </w:rPr>
              <w:t xml:space="preserve"> </w:t>
            </w:r>
            <w:r>
              <w:t>and</w:t>
            </w:r>
            <w:r>
              <w:rPr>
                <w:spacing w:val="-7"/>
              </w:rPr>
              <w:t xml:space="preserve"> </w:t>
            </w:r>
            <w:r>
              <w:t xml:space="preserve">vice </w:t>
            </w:r>
            <w:r>
              <w:rPr>
                <w:spacing w:val="-2"/>
              </w:rPr>
              <w:t>versa.</w:t>
            </w:r>
          </w:p>
        </w:tc>
      </w:tr>
      <w:tr w:rsidR="00A0027B" w14:paraId="566A6456" w14:textId="77777777">
        <w:trPr>
          <w:trHeight w:val="2297"/>
        </w:trPr>
        <w:tc>
          <w:tcPr>
            <w:tcW w:w="548" w:type="dxa"/>
          </w:tcPr>
          <w:p w14:paraId="63AD9C80" w14:textId="77777777" w:rsidR="00A0027B" w:rsidRDefault="00052D78">
            <w:pPr>
              <w:pStyle w:val="TableParagraph"/>
              <w:spacing w:before="60"/>
              <w:ind w:left="50"/>
            </w:pPr>
            <w:r>
              <w:rPr>
                <w:color w:val="0000FF"/>
                <w:spacing w:val="-5"/>
              </w:rPr>
              <w:t>9.</w:t>
            </w:r>
          </w:p>
          <w:p w14:paraId="1659BBD6" w14:textId="77777777" w:rsidR="00A0027B" w:rsidRDefault="00A0027B">
            <w:pPr>
              <w:pStyle w:val="TableParagraph"/>
            </w:pPr>
          </w:p>
          <w:p w14:paraId="0B87B259" w14:textId="77777777" w:rsidR="00A0027B" w:rsidRDefault="00A0027B">
            <w:pPr>
              <w:pStyle w:val="TableParagraph"/>
              <w:spacing w:before="212"/>
            </w:pPr>
          </w:p>
          <w:p w14:paraId="6FD1BD3F" w14:textId="77777777" w:rsidR="00A0027B" w:rsidRDefault="00052D78">
            <w:pPr>
              <w:pStyle w:val="TableParagraph"/>
              <w:ind w:left="50"/>
            </w:pPr>
            <w:r>
              <w:rPr>
                <w:color w:val="0000FF"/>
                <w:spacing w:val="-5"/>
              </w:rPr>
              <w:t>10.</w:t>
            </w:r>
          </w:p>
        </w:tc>
        <w:tc>
          <w:tcPr>
            <w:tcW w:w="8410" w:type="dxa"/>
          </w:tcPr>
          <w:p w14:paraId="5C560D93" w14:textId="77777777" w:rsidR="00A0027B" w:rsidRDefault="00052D78">
            <w:pPr>
              <w:pStyle w:val="TableParagraph"/>
              <w:spacing w:before="60" w:line="276" w:lineRule="auto"/>
              <w:ind w:left="217" w:right="48"/>
              <w:jc w:val="both"/>
            </w:pPr>
            <w:r>
              <w:t>References</w:t>
            </w:r>
            <w:r>
              <w:rPr>
                <w:spacing w:val="-10"/>
              </w:rPr>
              <w:t xml:space="preserve"> </w:t>
            </w:r>
            <w:r>
              <w:t>to</w:t>
            </w:r>
            <w:r>
              <w:rPr>
                <w:spacing w:val="-9"/>
              </w:rPr>
              <w:t xml:space="preserve"> </w:t>
            </w:r>
            <w:r>
              <w:t>any</w:t>
            </w:r>
            <w:r>
              <w:rPr>
                <w:spacing w:val="-11"/>
              </w:rPr>
              <w:t xml:space="preserve"> </w:t>
            </w:r>
            <w:r>
              <w:t>statute,</w:t>
            </w:r>
            <w:r>
              <w:rPr>
                <w:spacing w:val="-11"/>
              </w:rPr>
              <w:t xml:space="preserve"> </w:t>
            </w:r>
            <w:r>
              <w:t>enactment,</w:t>
            </w:r>
            <w:r>
              <w:rPr>
                <w:spacing w:val="-11"/>
              </w:rPr>
              <w:t xml:space="preserve"> </w:t>
            </w:r>
            <w:r>
              <w:t>order,</w:t>
            </w:r>
            <w:r>
              <w:rPr>
                <w:spacing w:val="-10"/>
              </w:rPr>
              <w:t xml:space="preserve"> </w:t>
            </w:r>
            <w:r>
              <w:t>regulation</w:t>
            </w:r>
            <w:r>
              <w:rPr>
                <w:spacing w:val="-11"/>
              </w:rPr>
              <w:t xml:space="preserve"> </w:t>
            </w:r>
            <w:r>
              <w:t>or</w:t>
            </w:r>
            <w:r>
              <w:rPr>
                <w:spacing w:val="-12"/>
              </w:rPr>
              <w:t xml:space="preserve"> </w:t>
            </w:r>
            <w:r>
              <w:t>other</w:t>
            </w:r>
            <w:r>
              <w:rPr>
                <w:spacing w:val="-10"/>
              </w:rPr>
              <w:t xml:space="preserve"> </w:t>
            </w:r>
            <w:r>
              <w:t>legislative</w:t>
            </w:r>
            <w:r>
              <w:rPr>
                <w:spacing w:val="-9"/>
              </w:rPr>
              <w:t xml:space="preserve"> </w:t>
            </w:r>
            <w:r>
              <w:t>instrument</w:t>
            </w:r>
            <w:r>
              <w:rPr>
                <w:spacing w:val="-10"/>
              </w:rPr>
              <w:t xml:space="preserve"> </w:t>
            </w:r>
            <w:r>
              <w:t>shall be construed as a reference to the statute, enactment, order, regulation or instrument as amended, unless specifically indicated otherwise.</w:t>
            </w:r>
          </w:p>
          <w:p w14:paraId="6C53AB9F" w14:textId="77777777" w:rsidR="00A0027B" w:rsidRDefault="00052D78">
            <w:pPr>
              <w:pStyle w:val="TableParagraph"/>
              <w:spacing w:before="120" w:line="276" w:lineRule="auto"/>
              <w:ind w:left="217" w:right="47"/>
              <w:jc w:val="both"/>
            </w:pPr>
            <w:r>
              <w:t>In the event that any ambiguity or question of intent or interpretation arises in relation to this</w:t>
            </w:r>
            <w:r>
              <w:rPr>
                <w:spacing w:val="-7"/>
              </w:rPr>
              <w:t xml:space="preserve"> </w:t>
            </w:r>
            <w:r>
              <w:t>Agreement,</w:t>
            </w:r>
            <w:r>
              <w:rPr>
                <w:spacing w:val="-6"/>
              </w:rPr>
              <w:t xml:space="preserve"> </w:t>
            </w:r>
            <w:r>
              <w:t>this</w:t>
            </w:r>
            <w:r>
              <w:rPr>
                <w:spacing w:val="-9"/>
              </w:rPr>
              <w:t xml:space="preserve"> </w:t>
            </w:r>
            <w:r>
              <w:t>Agreement</w:t>
            </w:r>
            <w:r>
              <w:rPr>
                <w:spacing w:val="-9"/>
              </w:rPr>
              <w:t xml:space="preserve"> </w:t>
            </w:r>
            <w:r>
              <w:t>shall</w:t>
            </w:r>
            <w:r>
              <w:rPr>
                <w:spacing w:val="-7"/>
              </w:rPr>
              <w:t xml:space="preserve"> </w:t>
            </w:r>
            <w:r>
              <w:t>be</w:t>
            </w:r>
            <w:r>
              <w:rPr>
                <w:spacing w:val="-8"/>
              </w:rPr>
              <w:t xml:space="preserve"> </w:t>
            </w:r>
            <w:r>
              <w:t>construed</w:t>
            </w:r>
            <w:r>
              <w:rPr>
                <w:spacing w:val="-10"/>
              </w:rPr>
              <w:t xml:space="preserve"> </w:t>
            </w:r>
            <w:r>
              <w:t>as</w:t>
            </w:r>
            <w:r>
              <w:rPr>
                <w:spacing w:val="-9"/>
              </w:rPr>
              <w:t xml:space="preserve"> </w:t>
            </w:r>
            <w:r>
              <w:t>if</w:t>
            </w:r>
            <w:r>
              <w:rPr>
                <w:spacing w:val="-7"/>
              </w:rPr>
              <w:t xml:space="preserve"> </w:t>
            </w:r>
            <w:r>
              <w:t>drafted</w:t>
            </w:r>
            <w:r>
              <w:rPr>
                <w:spacing w:val="-7"/>
              </w:rPr>
              <w:t xml:space="preserve"> </w:t>
            </w:r>
            <w:r>
              <w:t>jointly</w:t>
            </w:r>
            <w:r>
              <w:rPr>
                <w:spacing w:val="-5"/>
              </w:rPr>
              <w:t xml:space="preserve"> </w:t>
            </w:r>
            <w:r>
              <w:t>by</w:t>
            </w:r>
            <w:r>
              <w:rPr>
                <w:spacing w:val="-8"/>
              </w:rPr>
              <w:t xml:space="preserve"> </w:t>
            </w:r>
            <w:r>
              <w:t>the</w:t>
            </w:r>
            <w:r>
              <w:rPr>
                <w:spacing w:val="-9"/>
              </w:rPr>
              <w:t xml:space="preserve"> </w:t>
            </w:r>
            <w:r>
              <w:t>Parties</w:t>
            </w:r>
            <w:r>
              <w:rPr>
                <w:spacing w:val="-7"/>
              </w:rPr>
              <w:t xml:space="preserve"> </w:t>
            </w:r>
            <w:r>
              <w:t>and</w:t>
            </w:r>
            <w:r>
              <w:rPr>
                <w:spacing w:val="-7"/>
              </w:rPr>
              <w:t xml:space="preserve"> </w:t>
            </w:r>
            <w:r>
              <w:t>no presumption</w:t>
            </w:r>
            <w:r>
              <w:rPr>
                <w:spacing w:val="-1"/>
              </w:rPr>
              <w:t xml:space="preserve"> </w:t>
            </w:r>
            <w:r>
              <w:t>or</w:t>
            </w:r>
            <w:r>
              <w:rPr>
                <w:spacing w:val="2"/>
              </w:rPr>
              <w:t xml:space="preserve"> </w:t>
            </w:r>
            <w:r>
              <w:t>burden</w:t>
            </w:r>
            <w:r>
              <w:rPr>
                <w:spacing w:val="2"/>
              </w:rPr>
              <w:t xml:space="preserve"> </w:t>
            </w:r>
            <w:r>
              <w:t>of proof</w:t>
            </w:r>
            <w:r>
              <w:rPr>
                <w:spacing w:val="1"/>
              </w:rPr>
              <w:t xml:space="preserve"> </w:t>
            </w:r>
            <w:r>
              <w:t>shall</w:t>
            </w:r>
            <w:r>
              <w:rPr>
                <w:spacing w:val="2"/>
              </w:rPr>
              <w:t xml:space="preserve"> </w:t>
            </w:r>
            <w:r>
              <w:t>arise</w:t>
            </w:r>
            <w:r>
              <w:rPr>
                <w:spacing w:val="2"/>
              </w:rPr>
              <w:t xml:space="preserve"> </w:t>
            </w:r>
            <w:proofErr w:type="spellStart"/>
            <w:r>
              <w:t>favouring</w:t>
            </w:r>
            <w:proofErr w:type="spellEnd"/>
            <w:r>
              <w:rPr>
                <w:spacing w:val="2"/>
              </w:rPr>
              <w:t xml:space="preserve"> </w:t>
            </w:r>
            <w:r>
              <w:t>or</w:t>
            </w:r>
            <w:r>
              <w:rPr>
                <w:spacing w:val="2"/>
              </w:rPr>
              <w:t xml:space="preserve"> </w:t>
            </w:r>
            <w:proofErr w:type="spellStart"/>
            <w:r>
              <w:t>disfavouring</w:t>
            </w:r>
            <w:proofErr w:type="spellEnd"/>
            <w:r>
              <w:rPr>
                <w:spacing w:val="2"/>
              </w:rPr>
              <w:t xml:space="preserve"> </w:t>
            </w:r>
            <w:r>
              <w:t>any</w:t>
            </w:r>
            <w:r>
              <w:rPr>
                <w:spacing w:val="2"/>
              </w:rPr>
              <w:t xml:space="preserve"> </w:t>
            </w:r>
            <w:r>
              <w:t>Party</w:t>
            </w:r>
            <w:r>
              <w:rPr>
                <w:spacing w:val="2"/>
              </w:rPr>
              <w:t xml:space="preserve"> </w:t>
            </w:r>
            <w:r>
              <w:t>by</w:t>
            </w:r>
            <w:r>
              <w:rPr>
                <w:spacing w:val="3"/>
              </w:rPr>
              <w:t xml:space="preserve"> </w:t>
            </w:r>
            <w:r>
              <w:t>virtue</w:t>
            </w:r>
            <w:r>
              <w:rPr>
                <w:spacing w:val="1"/>
              </w:rPr>
              <w:t xml:space="preserve"> </w:t>
            </w:r>
            <w:r>
              <w:rPr>
                <w:spacing w:val="-5"/>
              </w:rPr>
              <w:t>of</w:t>
            </w:r>
          </w:p>
          <w:p w14:paraId="60EBF031" w14:textId="77777777" w:rsidR="00A0027B" w:rsidRDefault="00052D78">
            <w:pPr>
              <w:pStyle w:val="TableParagraph"/>
              <w:spacing w:line="245" w:lineRule="exact"/>
              <w:ind w:left="217"/>
              <w:jc w:val="both"/>
            </w:pPr>
            <w:r>
              <w:t>the</w:t>
            </w:r>
            <w:r>
              <w:rPr>
                <w:spacing w:val="-3"/>
              </w:rPr>
              <w:t xml:space="preserve"> </w:t>
            </w:r>
            <w:r>
              <w:t>authorship</w:t>
            </w:r>
            <w:r>
              <w:rPr>
                <w:spacing w:val="-4"/>
              </w:rPr>
              <w:t xml:space="preserve"> </w:t>
            </w:r>
            <w:r>
              <w:t>of</w:t>
            </w:r>
            <w:r>
              <w:rPr>
                <w:spacing w:val="-5"/>
              </w:rPr>
              <w:t xml:space="preserve"> </w:t>
            </w:r>
            <w:r>
              <w:t>any</w:t>
            </w:r>
            <w:r>
              <w:rPr>
                <w:spacing w:val="-4"/>
              </w:rPr>
              <w:t xml:space="preserve"> </w:t>
            </w:r>
            <w:r>
              <w:t>of</w:t>
            </w:r>
            <w:r>
              <w:rPr>
                <w:spacing w:val="-3"/>
              </w:rPr>
              <w:t xml:space="preserve"> </w:t>
            </w:r>
            <w:r>
              <w:t>the</w:t>
            </w:r>
            <w:r>
              <w:rPr>
                <w:spacing w:val="-2"/>
              </w:rPr>
              <w:t xml:space="preserve"> </w:t>
            </w:r>
            <w:r>
              <w:t>provisions</w:t>
            </w:r>
            <w:r>
              <w:rPr>
                <w:spacing w:val="-2"/>
              </w:rPr>
              <w:t xml:space="preserve"> </w:t>
            </w:r>
            <w:r>
              <w:t>of</w:t>
            </w:r>
            <w:r>
              <w:rPr>
                <w:spacing w:val="-5"/>
              </w:rPr>
              <w:t xml:space="preserve"> </w:t>
            </w:r>
            <w:r>
              <w:t>this</w:t>
            </w:r>
            <w:r>
              <w:rPr>
                <w:spacing w:val="-2"/>
              </w:rPr>
              <w:t xml:space="preserve"> Agreement.</w:t>
            </w:r>
          </w:p>
        </w:tc>
      </w:tr>
    </w:tbl>
    <w:p w14:paraId="4A981D98" w14:textId="3D3D7084" w:rsidR="00A0027B" w:rsidRDefault="00A0027B">
      <w:pPr>
        <w:pStyle w:val="BodyText"/>
        <w:rPr>
          <w:sz w:val="20"/>
        </w:rPr>
      </w:pPr>
    </w:p>
    <w:p w14:paraId="48B42EB4" w14:textId="79124C2B" w:rsidR="00A0027B" w:rsidRDefault="00E86C26">
      <w:pPr>
        <w:pStyle w:val="BodyText"/>
        <w:spacing w:before="154"/>
        <w:rPr>
          <w:sz w:val="20"/>
        </w:rPr>
      </w:pPr>
      <w:r>
        <w:rPr>
          <w:noProof/>
          <w:sz w:val="20"/>
        </w:rPr>
        <mc:AlternateContent>
          <mc:Choice Requires="wps">
            <w:drawing>
              <wp:anchor distT="0" distB="0" distL="0" distR="0" simplePos="0" relativeHeight="485678592" behindDoc="1" locked="0" layoutInCell="1" allowOverlap="1" wp14:anchorId="4F5F9136" wp14:editId="4E01141E">
                <wp:simplePos x="0" y="0"/>
                <wp:positionH relativeFrom="margin">
                  <wp:align>left</wp:align>
                </wp:positionH>
                <wp:positionV relativeFrom="page">
                  <wp:posOffset>6835140</wp:posOffset>
                </wp:positionV>
                <wp:extent cx="5723890" cy="1770380"/>
                <wp:effectExtent l="0" t="0" r="0" b="127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1770380"/>
                        </a:xfrm>
                        <a:custGeom>
                          <a:avLst/>
                          <a:gdLst/>
                          <a:ahLst/>
                          <a:cxnLst/>
                          <a:rect l="l" t="t" r="r" b="b"/>
                          <a:pathLst>
                            <a:path w="5723890" h="1771014">
                              <a:moveTo>
                                <a:pt x="2851658" y="1107948"/>
                              </a:moveTo>
                              <a:lnTo>
                                <a:pt x="2850134" y="1107948"/>
                              </a:lnTo>
                              <a:lnTo>
                                <a:pt x="0" y="1107948"/>
                              </a:lnTo>
                              <a:lnTo>
                                <a:pt x="0" y="1109472"/>
                              </a:lnTo>
                              <a:lnTo>
                                <a:pt x="0" y="1770888"/>
                              </a:lnTo>
                              <a:lnTo>
                                <a:pt x="2850134" y="1770888"/>
                              </a:lnTo>
                              <a:lnTo>
                                <a:pt x="2850134" y="1109472"/>
                              </a:lnTo>
                              <a:lnTo>
                                <a:pt x="2851658" y="1109472"/>
                              </a:lnTo>
                              <a:lnTo>
                                <a:pt x="2851658" y="1107948"/>
                              </a:lnTo>
                              <a:close/>
                            </a:path>
                            <a:path w="5723890" h="1771014">
                              <a:moveTo>
                                <a:pt x="2851658" y="0"/>
                              </a:moveTo>
                              <a:lnTo>
                                <a:pt x="2850134" y="0"/>
                              </a:lnTo>
                              <a:lnTo>
                                <a:pt x="0" y="0"/>
                              </a:lnTo>
                              <a:lnTo>
                                <a:pt x="0" y="1524"/>
                              </a:lnTo>
                              <a:lnTo>
                                <a:pt x="0" y="1089660"/>
                              </a:lnTo>
                              <a:lnTo>
                                <a:pt x="2850134" y="1089660"/>
                              </a:lnTo>
                              <a:lnTo>
                                <a:pt x="2850134" y="1524"/>
                              </a:lnTo>
                              <a:lnTo>
                                <a:pt x="2851658" y="1524"/>
                              </a:lnTo>
                              <a:lnTo>
                                <a:pt x="2851658" y="0"/>
                              </a:lnTo>
                              <a:close/>
                            </a:path>
                            <a:path w="5723890" h="1771014">
                              <a:moveTo>
                                <a:pt x="5723572" y="1107948"/>
                              </a:moveTo>
                              <a:lnTo>
                                <a:pt x="2870022" y="1107948"/>
                              </a:lnTo>
                              <a:lnTo>
                                <a:pt x="2870022" y="1109472"/>
                              </a:lnTo>
                              <a:lnTo>
                                <a:pt x="2870022" y="1770888"/>
                              </a:lnTo>
                              <a:lnTo>
                                <a:pt x="5723572" y="1770888"/>
                              </a:lnTo>
                              <a:lnTo>
                                <a:pt x="5723572" y="1109472"/>
                              </a:lnTo>
                              <a:lnTo>
                                <a:pt x="5723572" y="1107948"/>
                              </a:lnTo>
                              <a:close/>
                            </a:path>
                            <a:path w="5723890" h="1771014">
                              <a:moveTo>
                                <a:pt x="5723572" y="0"/>
                              </a:moveTo>
                              <a:lnTo>
                                <a:pt x="2870022" y="0"/>
                              </a:lnTo>
                              <a:lnTo>
                                <a:pt x="2870022" y="1524"/>
                              </a:lnTo>
                              <a:lnTo>
                                <a:pt x="2870022" y="1089660"/>
                              </a:lnTo>
                              <a:lnTo>
                                <a:pt x="5723572" y="1089660"/>
                              </a:lnTo>
                              <a:lnTo>
                                <a:pt x="5723572" y="1524"/>
                              </a:lnTo>
                              <a:lnTo>
                                <a:pt x="5723572" y="0"/>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3DF13A37" id="Graphic 154" o:spid="_x0000_s1026" style="position:absolute;margin-left:0;margin-top:538.2pt;width:450.7pt;height:139.4pt;z-index:-17637888;visibility:visible;mso-wrap-style:square;mso-wrap-distance-left:0;mso-wrap-distance-top:0;mso-wrap-distance-right:0;mso-wrap-distance-bottom:0;mso-position-horizontal:left;mso-position-horizontal-relative:margin;mso-position-vertical:absolute;mso-position-vertical-relative:page;v-text-anchor:top" coordsize="5723890,1771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" path="m2851658,1107948r-1524,l,1107948r,1524l,1770888r2850134,l2850134,1109472r1524,l2851658,1107948xem2851658,r-1524,l,,,1524,,1089660r2850134,l2850134,1524r1524,l2851658,xem5723572,1107948r-2853550,l2870022,1109472r,661416l5723572,1770888r,-661416l5723572,1107948xem5723572,l2870022,r,1524l2870022,1089660r2853550,l5723572,1524r,-1524xe" fillcolor="#ccc" stroked="f">
                <v:path arrowok="t"/>
                <w10:wrap anchorx="margin" anchory="page"/>
              </v:shape>
            </w:pict>
          </mc:Fallback>
        </mc:AlternateContent>
      </w:r>
    </w:p>
    <w:tbl>
      <w:tblPr>
        <w:tblW w:w="0" w:type="auto"/>
        <w:tblInd w:w="180" w:type="dxa"/>
        <w:tblLayout w:type="fixed"/>
        <w:tblCellMar>
          <w:left w:w="0" w:type="dxa"/>
          <w:right w:w="0" w:type="dxa"/>
        </w:tblCellMar>
        <w:tblLook w:val="01E0" w:firstRow="1" w:lastRow="1" w:firstColumn="1" w:lastColumn="1" w:noHBand="0" w:noVBand="0"/>
      </w:tblPr>
      <w:tblGrid>
        <w:gridCol w:w="4063"/>
        <w:gridCol w:w="4468"/>
      </w:tblGrid>
      <w:tr w:rsidR="00A0027B" w14:paraId="018C8754" w14:textId="77777777">
        <w:trPr>
          <w:trHeight w:val="1669"/>
        </w:trPr>
        <w:tc>
          <w:tcPr>
            <w:tcW w:w="4063" w:type="dxa"/>
            <w:shd w:val="clear" w:color="auto" w:fill="CCCCCC"/>
          </w:tcPr>
          <w:p w14:paraId="43708B1A" w14:textId="1E925959" w:rsidR="00A0027B" w:rsidRDefault="00052D78">
            <w:pPr>
              <w:pStyle w:val="TableParagraph"/>
              <w:spacing w:line="268" w:lineRule="exact"/>
              <w:ind w:left="93"/>
            </w:pPr>
            <w:r>
              <w:t>SIGNED</w:t>
            </w:r>
            <w:r>
              <w:rPr>
                <w:spacing w:val="-1"/>
              </w:rPr>
              <w:t xml:space="preserve"> </w:t>
            </w:r>
            <w:r>
              <w:t>for</w:t>
            </w:r>
            <w:r>
              <w:rPr>
                <w:spacing w:val="-2"/>
              </w:rPr>
              <w:t xml:space="preserve"> </w:t>
            </w:r>
            <w:r>
              <w:t>and</w:t>
            </w:r>
            <w:r>
              <w:rPr>
                <w:spacing w:val="-5"/>
              </w:rPr>
              <w:t xml:space="preserve"> </w:t>
            </w:r>
            <w:r>
              <w:t>on</w:t>
            </w:r>
            <w:r>
              <w:rPr>
                <w:spacing w:val="-3"/>
              </w:rPr>
              <w:t xml:space="preserve"> </w:t>
            </w:r>
            <w:r>
              <w:t>behalf</w:t>
            </w:r>
            <w:r>
              <w:rPr>
                <w:spacing w:val="-4"/>
              </w:rPr>
              <w:t xml:space="preserve"> </w:t>
            </w:r>
            <w:r>
              <w:t>of</w:t>
            </w:r>
            <w:r>
              <w:rPr>
                <w:spacing w:val="-2"/>
              </w:rPr>
              <w:t xml:space="preserve"> </w:t>
            </w:r>
            <w:r>
              <w:t>the</w:t>
            </w:r>
            <w:r>
              <w:rPr>
                <w:spacing w:val="-1"/>
              </w:rPr>
              <w:t xml:space="preserve"> </w:t>
            </w:r>
            <w:r>
              <w:rPr>
                <w:spacing w:val="-2"/>
              </w:rPr>
              <w:t>Client</w:t>
            </w:r>
          </w:p>
          <w:p w14:paraId="4F954ADF" w14:textId="68B1211A" w:rsidR="00A0027B" w:rsidRDefault="00A0027B">
            <w:pPr>
              <w:pStyle w:val="TableParagraph"/>
              <w:rPr>
                <w:sz w:val="20"/>
              </w:rPr>
            </w:pPr>
          </w:p>
          <w:p w14:paraId="2D663277" w14:textId="77777777" w:rsidR="00A0027B" w:rsidRDefault="00A0027B">
            <w:pPr>
              <w:pStyle w:val="TableParagraph"/>
              <w:rPr>
                <w:sz w:val="20"/>
              </w:rPr>
            </w:pPr>
          </w:p>
          <w:p w14:paraId="44AAD6D2" w14:textId="77777777" w:rsidR="00A0027B" w:rsidRDefault="00A0027B">
            <w:pPr>
              <w:pStyle w:val="TableParagraph"/>
              <w:spacing w:before="97"/>
              <w:rPr>
                <w:sz w:val="20"/>
              </w:rPr>
            </w:pPr>
          </w:p>
          <w:p w14:paraId="69001D17" w14:textId="77777777" w:rsidR="00A0027B" w:rsidRDefault="00052D78">
            <w:pPr>
              <w:pStyle w:val="TableParagraph"/>
              <w:spacing w:line="20" w:lineRule="exact"/>
              <w:ind w:left="93"/>
              <w:rPr>
                <w:sz w:val="2"/>
              </w:rPr>
            </w:pPr>
            <w:r>
              <w:rPr>
                <w:noProof/>
                <w:sz w:val="2"/>
              </w:rPr>
              <mc:AlternateContent>
                <mc:Choice Requires="wpg">
                  <w:drawing>
                    <wp:inline distT="0" distB="0" distL="0" distR="0" wp14:anchorId="1BD248F9" wp14:editId="6D46372B">
                      <wp:extent cx="1809114" cy="9525"/>
                      <wp:effectExtent l="9525" t="0" r="635" b="0"/>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4" cy="9525"/>
                                <a:chOff x="0" y="0"/>
                                <a:chExt cx="1809114" cy="9525"/>
                              </a:xfrm>
                            </wpg:grpSpPr>
                            <wps:wsp>
                              <wps:cNvPr id="157" name="Graphic 156"/>
                              <wps:cNvSpPr/>
                              <wps:spPr>
                                <a:xfrm>
                                  <a:off x="0" y="4552"/>
                                  <a:ext cx="1809114" cy="1270"/>
                                </a:xfrm>
                                <a:custGeom>
                                  <a:avLst/>
                                  <a:gdLst/>
                                  <a:ahLst/>
                                  <a:cxnLst/>
                                  <a:rect l="l" t="t" r="r" b="b"/>
                                  <a:pathLst>
                                    <a:path w="1809114">
                                      <a:moveTo>
                                        <a:pt x="0" y="0"/>
                                      </a:moveTo>
                                      <a:lnTo>
                                        <a:pt x="1808823"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413F6D" id="Group 155" o:spid="_x0000_s1026" style="width:142.45pt;height:.75pt;mso-position-horizontal-relative:char;mso-position-vertical-relative:line" coordsize="180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">
                      <v:shape id="Graphic 156" o:spid="_x0000_s1027" style="position:absolute;top:45;width:18091;height:13;visibility:visible;mso-wrap-style:square;v-text-anchor:top" coordsize="18091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" path="m,l1808823,e" filled="f" strokeweight=".25289mm">
                        <v:path arrowok="t"/>
                      </v:shape>
                      <w10:anchorlock/>
                    </v:group>
                  </w:pict>
                </mc:Fallback>
              </mc:AlternateContent>
            </w:r>
          </w:p>
          <w:p w14:paraId="4468DD49" w14:textId="77777777" w:rsidR="00A0027B" w:rsidRDefault="00052D78">
            <w:pPr>
              <w:pStyle w:val="TableParagraph"/>
              <w:spacing w:before="168"/>
              <w:ind w:left="93"/>
            </w:pPr>
            <w:r>
              <w:t>(being</w:t>
            </w:r>
            <w:r>
              <w:rPr>
                <w:spacing w:val="-6"/>
              </w:rPr>
              <w:t xml:space="preserve"> </w:t>
            </w:r>
            <w:r>
              <w:t>a</w:t>
            </w:r>
            <w:r>
              <w:rPr>
                <w:spacing w:val="-4"/>
              </w:rPr>
              <w:t xml:space="preserve"> </w:t>
            </w:r>
            <w:r>
              <w:t>duly</w:t>
            </w:r>
            <w:r>
              <w:rPr>
                <w:spacing w:val="-3"/>
              </w:rPr>
              <w:t xml:space="preserve"> </w:t>
            </w:r>
            <w:proofErr w:type="spellStart"/>
            <w:r>
              <w:t>authorised</w:t>
            </w:r>
            <w:proofErr w:type="spellEnd"/>
            <w:r>
              <w:rPr>
                <w:spacing w:val="-7"/>
              </w:rPr>
              <w:t xml:space="preserve"> </w:t>
            </w:r>
            <w:r>
              <w:rPr>
                <w:spacing w:val="-2"/>
              </w:rPr>
              <w:t>officer)</w:t>
            </w:r>
          </w:p>
        </w:tc>
        <w:tc>
          <w:tcPr>
            <w:tcW w:w="4468" w:type="dxa"/>
            <w:shd w:val="clear" w:color="auto" w:fill="CCCCCC"/>
          </w:tcPr>
          <w:p w14:paraId="05FE22DF" w14:textId="77777777" w:rsidR="00A0027B" w:rsidRDefault="00052D78">
            <w:pPr>
              <w:pStyle w:val="TableParagraph"/>
              <w:spacing w:line="268" w:lineRule="exact"/>
              <w:ind w:left="550"/>
            </w:pPr>
            <w:r>
              <w:rPr>
                <w:noProof/>
              </w:rPr>
              <mc:AlternateContent>
                <mc:Choice Requires="wpg">
                  <w:drawing>
                    <wp:anchor distT="0" distB="0" distL="0" distR="0" simplePos="0" relativeHeight="15758848" behindDoc="0" locked="0" layoutInCell="1" allowOverlap="1" wp14:anchorId="39BF6E19" wp14:editId="7FEF8A1F">
                      <wp:simplePos x="0" y="0"/>
                      <wp:positionH relativeFrom="column">
                        <wp:posOffset>349316</wp:posOffset>
                      </wp:positionH>
                      <wp:positionV relativeFrom="paragraph">
                        <wp:posOffset>692539</wp:posOffset>
                      </wp:positionV>
                      <wp:extent cx="1947545" cy="9525"/>
                      <wp:effectExtent l="0" t="0" r="0" b="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7545" cy="9525"/>
                                <a:chOff x="0" y="0"/>
                                <a:chExt cx="1947545" cy="9525"/>
                              </a:xfrm>
                            </wpg:grpSpPr>
                            <wps:wsp>
                              <wps:cNvPr id="159" name="Graphic 158"/>
                              <wps:cNvSpPr/>
                              <wps:spPr>
                                <a:xfrm>
                                  <a:off x="0" y="4552"/>
                                  <a:ext cx="1947545" cy="1270"/>
                                </a:xfrm>
                                <a:custGeom>
                                  <a:avLst/>
                                  <a:gdLst/>
                                  <a:ahLst/>
                                  <a:cxnLst/>
                                  <a:rect l="l" t="t" r="r" b="b"/>
                                  <a:pathLst>
                                    <a:path w="1947545">
                                      <a:moveTo>
                                        <a:pt x="0" y="0"/>
                                      </a:moveTo>
                                      <a:lnTo>
                                        <a:pt x="194748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AAA924" id="Group 157" o:spid="_x0000_s1026" style="position:absolute;margin-left:27.5pt;margin-top:54.55pt;width:153.35pt;height:.75pt;z-index:15758848;mso-wrap-distance-left:0;mso-wrap-distance-right:0" coordsize="194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">
                      <v:shape id="Graphic 158" o:spid="_x0000_s1027" style="position:absolute;top:45;width:19475;height:13;visibility:visible;mso-wrap-style:square;v-text-anchor:top" coordsize="1947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" path="m,l1947489,e" filled="f" strokeweight=".25289mm">
                        <v:path arrowok="t"/>
                      </v:shape>
                    </v:group>
                  </w:pict>
                </mc:Fallback>
              </mc:AlternateContent>
            </w:r>
            <w:r>
              <w:t>SIGNED</w:t>
            </w:r>
            <w:r>
              <w:rPr>
                <w:spacing w:val="-1"/>
              </w:rPr>
              <w:t xml:space="preserve"> </w:t>
            </w:r>
            <w:r>
              <w:t>for</w:t>
            </w:r>
            <w:r>
              <w:rPr>
                <w:spacing w:val="-2"/>
              </w:rPr>
              <w:t xml:space="preserve"> </w:t>
            </w:r>
            <w:r>
              <w:t>and</w:t>
            </w:r>
            <w:r>
              <w:rPr>
                <w:spacing w:val="-5"/>
              </w:rPr>
              <w:t xml:space="preserve"> </w:t>
            </w:r>
            <w:r>
              <w:t>on</w:t>
            </w:r>
            <w:r>
              <w:rPr>
                <w:spacing w:val="-3"/>
              </w:rPr>
              <w:t xml:space="preserve"> </w:t>
            </w:r>
            <w:r>
              <w:t>behalf</w:t>
            </w:r>
            <w:r>
              <w:rPr>
                <w:spacing w:val="-4"/>
              </w:rPr>
              <w:t xml:space="preserve"> </w:t>
            </w:r>
            <w:r>
              <w:t>of</w:t>
            </w:r>
            <w:r>
              <w:rPr>
                <w:spacing w:val="-2"/>
              </w:rPr>
              <w:t xml:space="preserve"> </w:t>
            </w:r>
            <w:r>
              <w:t>the</w:t>
            </w:r>
            <w:r>
              <w:rPr>
                <w:spacing w:val="-1"/>
              </w:rPr>
              <w:t xml:space="preserve"> </w:t>
            </w:r>
            <w:r>
              <w:rPr>
                <w:spacing w:val="-2"/>
              </w:rPr>
              <w:t>Contractor</w:t>
            </w:r>
          </w:p>
        </w:tc>
      </w:tr>
      <w:tr w:rsidR="00A0027B" w14:paraId="541A51B1" w14:textId="77777777">
        <w:trPr>
          <w:trHeight w:val="339"/>
        </w:trPr>
        <w:tc>
          <w:tcPr>
            <w:tcW w:w="4063" w:type="dxa"/>
          </w:tcPr>
          <w:p w14:paraId="07304B7B" w14:textId="3CF0743A" w:rsidR="00A0027B" w:rsidRDefault="00052D78">
            <w:pPr>
              <w:pStyle w:val="TableParagraph"/>
              <w:spacing w:before="75" w:line="245" w:lineRule="exact"/>
              <w:ind w:left="93"/>
            </w:pPr>
            <w:r>
              <w:rPr>
                <w:spacing w:val="-2"/>
              </w:rPr>
              <w:t>Witness</w:t>
            </w:r>
          </w:p>
        </w:tc>
        <w:tc>
          <w:tcPr>
            <w:tcW w:w="4468" w:type="dxa"/>
          </w:tcPr>
          <w:p w14:paraId="62CC565E" w14:textId="77777777" w:rsidR="00A0027B" w:rsidRDefault="00052D78">
            <w:pPr>
              <w:pStyle w:val="TableParagraph"/>
              <w:spacing w:before="75" w:line="245" w:lineRule="exact"/>
              <w:ind w:left="550"/>
            </w:pPr>
            <w:r>
              <w:rPr>
                <w:spacing w:val="-2"/>
              </w:rPr>
              <w:t>Witness</w:t>
            </w:r>
          </w:p>
        </w:tc>
      </w:tr>
    </w:tbl>
    <w:p w14:paraId="10BCC6ED" w14:textId="77777777" w:rsidR="00A0027B" w:rsidRDefault="00A0027B">
      <w:pPr>
        <w:pStyle w:val="TableParagraph"/>
        <w:spacing w:line="245" w:lineRule="exact"/>
        <w:sectPr w:rsidR="00A0027B">
          <w:type w:val="continuous"/>
          <w:pgSz w:w="11910" w:h="16850"/>
          <w:pgMar w:top="1160" w:right="1133" w:bottom="1080" w:left="1275" w:header="0" w:footer="856" w:gutter="0"/>
          <w:cols w:space="720"/>
        </w:sectPr>
      </w:pPr>
    </w:p>
    <w:p w14:paraId="35281A7C" w14:textId="77777777" w:rsidR="00A0027B" w:rsidRDefault="00052D78">
      <w:pPr>
        <w:pStyle w:val="Heading1"/>
      </w:pPr>
      <w:r>
        <w:rPr>
          <w:color w:val="333399"/>
        </w:rPr>
        <w:lastRenderedPageBreak/>
        <w:t>Schedule</w:t>
      </w:r>
      <w:r>
        <w:rPr>
          <w:color w:val="333399"/>
          <w:spacing w:val="-9"/>
        </w:rPr>
        <w:t xml:space="preserve"> </w:t>
      </w:r>
      <w:r>
        <w:rPr>
          <w:color w:val="333399"/>
        </w:rPr>
        <w:t>A:</w:t>
      </w:r>
      <w:r>
        <w:rPr>
          <w:color w:val="333399"/>
          <w:spacing w:val="-9"/>
        </w:rPr>
        <w:t xml:space="preserve"> </w:t>
      </w:r>
      <w:r>
        <w:rPr>
          <w:color w:val="333399"/>
        </w:rPr>
        <w:t>Terms</w:t>
      </w:r>
      <w:r>
        <w:rPr>
          <w:color w:val="333399"/>
          <w:spacing w:val="-7"/>
        </w:rPr>
        <w:t xml:space="preserve"> </w:t>
      </w:r>
      <w:r>
        <w:rPr>
          <w:color w:val="333399"/>
        </w:rPr>
        <w:t>and</w:t>
      </w:r>
      <w:r>
        <w:rPr>
          <w:color w:val="333399"/>
          <w:spacing w:val="-8"/>
        </w:rPr>
        <w:t xml:space="preserve"> </w:t>
      </w:r>
      <w:r>
        <w:rPr>
          <w:color w:val="333399"/>
          <w:spacing w:val="-2"/>
        </w:rPr>
        <w:t>Conditions</w:t>
      </w:r>
    </w:p>
    <w:p w14:paraId="5E8CDD36" w14:textId="77777777" w:rsidR="00A0027B" w:rsidRDefault="00052D78">
      <w:pPr>
        <w:pStyle w:val="BodyText"/>
        <w:spacing w:before="4"/>
        <w:rPr>
          <w:b/>
          <w:sz w:val="4"/>
        </w:rPr>
      </w:pPr>
      <w:r>
        <w:rPr>
          <w:b/>
          <w:noProof/>
          <w:sz w:val="4"/>
        </w:rPr>
        <mc:AlternateContent>
          <mc:Choice Requires="wps">
            <w:drawing>
              <wp:anchor distT="0" distB="0" distL="0" distR="0" simplePos="0" relativeHeight="487618560" behindDoc="1" locked="0" layoutInCell="1" allowOverlap="1" wp14:anchorId="2392CDAF" wp14:editId="51E98751">
                <wp:simplePos x="0" y="0"/>
                <wp:positionH relativeFrom="page">
                  <wp:posOffset>882700</wp:posOffset>
                </wp:positionH>
                <wp:positionV relativeFrom="paragraph">
                  <wp:posOffset>49133</wp:posOffset>
                </wp:positionV>
                <wp:extent cx="5798185" cy="2794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B33F3EA" id="Graphic 159" o:spid="_x0000_s1026" style="position:absolute;margin-left:69.5pt;margin-top:3.85pt;width:456.55pt;height:2.2pt;z-index:-1569792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" path="m5798184,l,,,27431r5798184,l5798184,xe" fillcolor="#339" stroked="f">
                <v:path arrowok="t"/>
                <w10:wrap type="topAndBottom" anchorx="page"/>
              </v:shape>
            </w:pict>
          </mc:Fallback>
        </mc:AlternateContent>
      </w:r>
      <w:r>
        <w:rPr>
          <w:b/>
          <w:noProof/>
          <w:sz w:val="4"/>
        </w:rPr>
        <mc:AlternateContent>
          <mc:Choice Requires="wpg">
            <w:drawing>
              <wp:anchor distT="0" distB="0" distL="0" distR="0" simplePos="0" relativeHeight="487619072" behindDoc="1" locked="0" layoutInCell="1" allowOverlap="1" wp14:anchorId="06F918FA" wp14:editId="1D3FED8A">
                <wp:simplePos x="0" y="0"/>
                <wp:positionH relativeFrom="page">
                  <wp:posOffset>882700</wp:posOffset>
                </wp:positionH>
                <wp:positionV relativeFrom="paragraph">
                  <wp:posOffset>230743</wp:posOffset>
                </wp:positionV>
                <wp:extent cx="5798185" cy="228600"/>
                <wp:effectExtent l="0" t="0" r="0" b="0"/>
                <wp:wrapTopAndBottom/>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162" name="Graphic 161"/>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163" name="Graphic 162"/>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64" name="Textbox 163"/>
                        <wps:cNvSpPr txBox="1"/>
                        <wps:spPr>
                          <a:xfrm>
                            <a:off x="0" y="0"/>
                            <a:ext cx="5798185" cy="210820"/>
                          </a:xfrm>
                          <a:prstGeom prst="rect">
                            <a:avLst/>
                          </a:prstGeom>
                        </wps:spPr>
                        <wps:txbx>
                          <w:txbxContent>
                            <w:p w14:paraId="36187B87" w14:textId="77777777" w:rsidR="00A93A56" w:rsidRDefault="00A93A56">
                              <w:pPr>
                                <w:tabs>
                                  <w:tab w:val="left" w:pos="595"/>
                                </w:tabs>
                                <w:spacing w:line="268" w:lineRule="exact"/>
                                <w:ind w:left="86"/>
                                <w:rPr>
                                  <w:b/>
                                </w:rPr>
                              </w:pPr>
                              <w:r>
                                <w:rPr>
                                  <w:b/>
                                  <w:color w:val="FFFFFF"/>
                                  <w:spacing w:val="-5"/>
                                </w:rPr>
                                <w:t>1.</w:t>
                              </w:r>
                              <w:r>
                                <w:rPr>
                                  <w:b/>
                                  <w:color w:val="FFFFFF"/>
                                </w:rPr>
                                <w:tab/>
                                <w:t>CONTRACTOR’S</w:t>
                              </w:r>
                              <w:r>
                                <w:rPr>
                                  <w:b/>
                                  <w:color w:val="FFFFFF"/>
                                  <w:spacing w:val="-7"/>
                                </w:rPr>
                                <w:t xml:space="preserve"> </w:t>
                              </w:r>
                              <w:r>
                                <w:rPr>
                                  <w:b/>
                                  <w:color w:val="FFFFFF"/>
                                  <w:spacing w:val="-2"/>
                                </w:rPr>
                                <w:t>OBLIGATIONS</w:t>
                              </w:r>
                            </w:p>
                          </w:txbxContent>
                        </wps:txbx>
                        <wps:bodyPr wrap="square" lIns="0" tIns="0" rIns="0" bIns="0" rtlCol="0">
                          <a:noAutofit/>
                        </wps:bodyPr>
                      </wps:wsp>
                    </wpg:wgp>
                  </a:graphicData>
                </a:graphic>
              </wp:anchor>
            </w:drawing>
          </mc:Choice>
          <mc:Fallback>
            <w:pict>
              <v:group w14:anchorId="06F918FA" id="Group 160" o:spid="_x0000_s1151" style="position:absolute;margin-left:69.5pt;margin-top:18.15pt;width:456.55pt;height:18pt;z-index:-15697408;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">
                <v:shape id="Graphic 161" o:spid="_x0000_s115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" path="m5798184,l,,,210311r5798184,l5798184,xe" fillcolor="navy" stroked="f">
                  <v:path arrowok="t"/>
                </v:shape>
                <v:shape id="Graphic 162" o:spid="_x0000_s115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" path="m5798184,l,,,18288r5798184,l5798184,xe" fillcolor="#339" stroked="f">
                  <v:path arrowok="t"/>
                </v:shape>
                <v:shape id="Textbox 163" o:spid="_x0000_s115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36187B87" w14:textId="77777777" w:rsidR="00A93A56" w:rsidRDefault="00A93A56">
                        <w:pPr>
                          <w:tabs>
                            <w:tab w:val="left" w:pos="595"/>
                          </w:tabs>
                          <w:spacing w:line="268" w:lineRule="exact"/>
                          <w:ind w:left="86"/>
                          <w:rPr>
                            <w:b/>
                          </w:rPr>
                        </w:pPr>
                        <w:r>
                          <w:rPr>
                            <w:b/>
                            <w:color w:val="FFFFFF"/>
                            <w:spacing w:val="-5"/>
                          </w:rPr>
                          <w:t>1.</w:t>
                        </w:r>
                        <w:r>
                          <w:rPr>
                            <w:b/>
                            <w:color w:val="FFFFFF"/>
                          </w:rPr>
                          <w:tab/>
                          <w:t>CONTRACTOR’S</w:t>
                        </w:r>
                        <w:r>
                          <w:rPr>
                            <w:b/>
                            <w:color w:val="FFFFFF"/>
                            <w:spacing w:val="-7"/>
                          </w:rPr>
                          <w:t xml:space="preserve"> </w:t>
                        </w:r>
                        <w:r>
                          <w:rPr>
                            <w:b/>
                            <w:color w:val="FFFFFF"/>
                            <w:spacing w:val="-2"/>
                          </w:rPr>
                          <w:t>OBLIGATIONS</w:t>
                        </w:r>
                      </w:p>
                    </w:txbxContent>
                  </v:textbox>
                </v:shape>
                <w10:wrap type="topAndBottom" anchorx="page"/>
              </v:group>
            </w:pict>
          </mc:Fallback>
        </mc:AlternateContent>
      </w:r>
    </w:p>
    <w:p w14:paraId="5D0F5C79" w14:textId="77777777" w:rsidR="00A0027B" w:rsidRDefault="00A0027B">
      <w:pPr>
        <w:pStyle w:val="BodyText"/>
        <w:spacing w:before="11"/>
        <w:rPr>
          <w:b/>
          <w:sz w:val="17"/>
        </w:rPr>
      </w:pPr>
    </w:p>
    <w:p w14:paraId="315B7177" w14:textId="77777777" w:rsidR="00A0027B" w:rsidRDefault="00A0027B">
      <w:pPr>
        <w:pStyle w:val="BodyText"/>
        <w:spacing w:before="2"/>
        <w:rPr>
          <w:b/>
          <w:sz w:val="10"/>
        </w:rPr>
      </w:pPr>
    </w:p>
    <w:tbl>
      <w:tblPr>
        <w:tblW w:w="0" w:type="auto"/>
        <w:tblInd w:w="209" w:type="dxa"/>
        <w:tblLayout w:type="fixed"/>
        <w:tblCellMar>
          <w:left w:w="0" w:type="dxa"/>
          <w:right w:w="0" w:type="dxa"/>
        </w:tblCellMar>
        <w:tblLook w:val="01E0" w:firstRow="1" w:lastRow="1" w:firstColumn="1" w:lastColumn="1" w:noHBand="0" w:noVBand="0"/>
      </w:tblPr>
      <w:tblGrid>
        <w:gridCol w:w="526"/>
        <w:gridCol w:w="701"/>
        <w:gridCol w:w="7732"/>
      </w:tblGrid>
      <w:tr w:rsidR="00A0027B" w14:paraId="0943A6D9" w14:textId="77777777">
        <w:trPr>
          <w:trHeight w:val="1868"/>
        </w:trPr>
        <w:tc>
          <w:tcPr>
            <w:tcW w:w="526" w:type="dxa"/>
          </w:tcPr>
          <w:p w14:paraId="1C1C9E1A" w14:textId="77777777" w:rsidR="00A0027B" w:rsidRDefault="00052D78">
            <w:pPr>
              <w:pStyle w:val="TableParagraph"/>
              <w:spacing w:line="225" w:lineRule="exact"/>
              <w:ind w:left="50"/>
            </w:pPr>
            <w:r>
              <w:rPr>
                <w:color w:val="0000FF"/>
                <w:spacing w:val="-5"/>
              </w:rPr>
              <w:t>A.</w:t>
            </w:r>
          </w:p>
        </w:tc>
        <w:tc>
          <w:tcPr>
            <w:tcW w:w="8433" w:type="dxa"/>
            <w:gridSpan w:val="2"/>
          </w:tcPr>
          <w:p w14:paraId="10EA03F2" w14:textId="77777777" w:rsidR="00A0027B" w:rsidRDefault="00052D78">
            <w:pPr>
              <w:pStyle w:val="TableParagraph"/>
              <w:spacing w:line="225" w:lineRule="exact"/>
              <w:ind w:left="282"/>
              <w:jc w:val="both"/>
            </w:pPr>
            <w:r>
              <w:t>The</w:t>
            </w:r>
            <w:r>
              <w:rPr>
                <w:spacing w:val="6"/>
              </w:rPr>
              <w:t xml:space="preserve"> </w:t>
            </w:r>
            <w:r>
              <w:t>Contractor</w:t>
            </w:r>
            <w:r>
              <w:rPr>
                <w:spacing w:val="7"/>
              </w:rPr>
              <w:t xml:space="preserve"> </w:t>
            </w:r>
            <w:r>
              <w:t>undertakes</w:t>
            </w:r>
            <w:r>
              <w:rPr>
                <w:spacing w:val="5"/>
              </w:rPr>
              <w:t xml:space="preserve"> </w:t>
            </w:r>
            <w:r>
              <w:t>to</w:t>
            </w:r>
            <w:r>
              <w:rPr>
                <w:spacing w:val="9"/>
              </w:rPr>
              <w:t xml:space="preserve"> </w:t>
            </w:r>
            <w:r>
              <w:t>act</w:t>
            </w:r>
            <w:r>
              <w:rPr>
                <w:spacing w:val="8"/>
              </w:rPr>
              <w:t xml:space="preserve"> </w:t>
            </w:r>
            <w:r>
              <w:t>with</w:t>
            </w:r>
            <w:r>
              <w:rPr>
                <w:spacing w:val="7"/>
              </w:rPr>
              <w:t xml:space="preserve"> </w:t>
            </w:r>
            <w:r>
              <w:t>due</w:t>
            </w:r>
            <w:r>
              <w:rPr>
                <w:spacing w:val="8"/>
              </w:rPr>
              <w:t xml:space="preserve"> </w:t>
            </w:r>
            <w:r>
              <w:t>care,</w:t>
            </w:r>
            <w:r>
              <w:rPr>
                <w:spacing w:val="9"/>
              </w:rPr>
              <w:t xml:space="preserve"> </w:t>
            </w:r>
            <w:r>
              <w:t>skill</w:t>
            </w:r>
            <w:r>
              <w:rPr>
                <w:spacing w:val="5"/>
              </w:rPr>
              <w:t xml:space="preserve"> </w:t>
            </w:r>
            <w:r>
              <w:t>and</w:t>
            </w:r>
            <w:r>
              <w:rPr>
                <w:spacing w:val="7"/>
              </w:rPr>
              <w:t xml:space="preserve"> </w:t>
            </w:r>
            <w:r>
              <w:t>diligence</w:t>
            </w:r>
            <w:r>
              <w:rPr>
                <w:spacing w:val="8"/>
              </w:rPr>
              <w:t xml:space="preserve"> </w:t>
            </w:r>
            <w:r>
              <w:t>in</w:t>
            </w:r>
            <w:r>
              <w:rPr>
                <w:spacing w:val="6"/>
              </w:rPr>
              <w:t xml:space="preserve"> </w:t>
            </w:r>
            <w:r>
              <w:t>the</w:t>
            </w:r>
            <w:r>
              <w:rPr>
                <w:spacing w:val="10"/>
              </w:rPr>
              <w:t xml:space="preserve"> </w:t>
            </w:r>
            <w:r>
              <w:t>provision</w:t>
            </w:r>
            <w:r>
              <w:rPr>
                <w:spacing w:val="7"/>
              </w:rPr>
              <w:t xml:space="preserve"> </w:t>
            </w:r>
            <w:r>
              <w:t>of</w:t>
            </w:r>
            <w:r>
              <w:rPr>
                <w:spacing w:val="8"/>
              </w:rPr>
              <w:t xml:space="preserve"> </w:t>
            </w:r>
            <w:r>
              <w:rPr>
                <w:spacing w:val="-5"/>
              </w:rPr>
              <w:t>the</w:t>
            </w:r>
          </w:p>
          <w:p w14:paraId="7CA60CBD" w14:textId="77777777" w:rsidR="00A0027B" w:rsidRDefault="00052D78">
            <w:pPr>
              <w:pStyle w:val="TableParagraph"/>
              <w:spacing w:before="38" w:line="276" w:lineRule="auto"/>
              <w:ind w:left="282" w:right="49"/>
              <w:jc w:val="both"/>
            </w:pPr>
            <w:r>
              <w:t>Services</w:t>
            </w:r>
            <w:r>
              <w:rPr>
                <w:spacing w:val="-7"/>
              </w:rPr>
              <w:t xml:space="preserve"> </w:t>
            </w:r>
            <w:r>
              <w:t>and</w:t>
            </w:r>
            <w:r>
              <w:rPr>
                <w:spacing w:val="-7"/>
              </w:rPr>
              <w:t xml:space="preserve"> </w:t>
            </w:r>
            <w:r>
              <w:t>generally</w:t>
            </w:r>
            <w:r>
              <w:rPr>
                <w:spacing w:val="-6"/>
              </w:rPr>
              <w:t xml:space="preserve"> </w:t>
            </w:r>
            <w:r>
              <w:t>in</w:t>
            </w:r>
            <w:r>
              <w:rPr>
                <w:spacing w:val="-8"/>
              </w:rPr>
              <w:t xml:space="preserve"> </w:t>
            </w:r>
            <w:r>
              <w:t>the</w:t>
            </w:r>
            <w:r>
              <w:rPr>
                <w:spacing w:val="-6"/>
              </w:rPr>
              <w:t xml:space="preserve"> </w:t>
            </w:r>
            <w:r>
              <w:t>carrying</w:t>
            </w:r>
            <w:r>
              <w:rPr>
                <w:spacing w:val="-10"/>
              </w:rPr>
              <w:t xml:space="preserve"> </w:t>
            </w:r>
            <w:r>
              <w:t>out</w:t>
            </w:r>
            <w:r>
              <w:rPr>
                <w:spacing w:val="-6"/>
              </w:rPr>
              <w:t xml:space="preserve"> </w:t>
            </w:r>
            <w:r>
              <w:t>of</w:t>
            </w:r>
            <w:r>
              <w:rPr>
                <w:spacing w:val="-7"/>
              </w:rPr>
              <w:t xml:space="preserve"> </w:t>
            </w:r>
            <w:r>
              <w:t>its</w:t>
            </w:r>
            <w:r>
              <w:rPr>
                <w:spacing w:val="-6"/>
              </w:rPr>
              <w:t xml:space="preserve"> </w:t>
            </w:r>
            <w:r>
              <w:t>obligations</w:t>
            </w:r>
            <w:r>
              <w:rPr>
                <w:spacing w:val="-7"/>
              </w:rPr>
              <w:t xml:space="preserve"> </w:t>
            </w:r>
            <w:r>
              <w:t>under</w:t>
            </w:r>
            <w:r>
              <w:rPr>
                <w:spacing w:val="-6"/>
              </w:rPr>
              <w:t xml:space="preserve"> </w:t>
            </w:r>
            <w:r>
              <w:t>this</w:t>
            </w:r>
            <w:r>
              <w:rPr>
                <w:spacing w:val="-7"/>
              </w:rPr>
              <w:t xml:space="preserve"> </w:t>
            </w:r>
            <w:r>
              <w:t>Agreement</w:t>
            </w:r>
            <w:r>
              <w:rPr>
                <w:spacing w:val="-9"/>
              </w:rPr>
              <w:t xml:space="preserve"> </w:t>
            </w:r>
            <w:r>
              <w:t>and</w:t>
            </w:r>
            <w:r>
              <w:rPr>
                <w:spacing w:val="-7"/>
              </w:rPr>
              <w:t xml:space="preserve"> </w:t>
            </w:r>
            <w:r>
              <w:t>in</w:t>
            </w:r>
            <w:r>
              <w:rPr>
                <w:spacing w:val="-8"/>
              </w:rPr>
              <w:t xml:space="preserve"> </w:t>
            </w:r>
            <w:r>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A0027B" w14:paraId="005DC83A" w14:textId="77777777">
        <w:trPr>
          <w:trHeight w:val="428"/>
        </w:trPr>
        <w:tc>
          <w:tcPr>
            <w:tcW w:w="526" w:type="dxa"/>
          </w:tcPr>
          <w:p w14:paraId="036493CD" w14:textId="77777777" w:rsidR="00A0027B" w:rsidRDefault="00052D78">
            <w:pPr>
              <w:pStyle w:val="TableParagraph"/>
              <w:spacing w:before="60"/>
              <w:ind w:left="50"/>
            </w:pPr>
            <w:r>
              <w:rPr>
                <w:color w:val="0000FF"/>
                <w:spacing w:val="-5"/>
              </w:rPr>
              <w:t>B.</w:t>
            </w:r>
          </w:p>
        </w:tc>
        <w:tc>
          <w:tcPr>
            <w:tcW w:w="8433" w:type="dxa"/>
            <w:gridSpan w:val="2"/>
          </w:tcPr>
          <w:p w14:paraId="4486BF18" w14:textId="77777777" w:rsidR="00A0027B" w:rsidRDefault="00052D78">
            <w:pPr>
              <w:pStyle w:val="TableParagraph"/>
              <w:spacing w:before="60"/>
              <w:ind w:left="282"/>
            </w:pPr>
            <w:r>
              <w:t>In</w:t>
            </w:r>
            <w:r>
              <w:rPr>
                <w:spacing w:val="-13"/>
              </w:rPr>
              <w:t xml:space="preserve"> </w:t>
            </w:r>
            <w:r>
              <w:t>consideration</w:t>
            </w:r>
            <w:r>
              <w:rPr>
                <w:spacing w:val="-11"/>
              </w:rPr>
              <w:t xml:space="preserve"> </w:t>
            </w:r>
            <w:r>
              <w:t>of</w:t>
            </w:r>
            <w:r>
              <w:rPr>
                <w:spacing w:val="-10"/>
              </w:rPr>
              <w:t xml:space="preserve"> </w:t>
            </w:r>
            <w:r>
              <w:t>the</w:t>
            </w:r>
            <w:r>
              <w:rPr>
                <w:spacing w:val="-9"/>
              </w:rPr>
              <w:t xml:space="preserve"> </w:t>
            </w:r>
            <w:r>
              <w:t>payment</w:t>
            </w:r>
            <w:r>
              <w:rPr>
                <w:spacing w:val="-12"/>
              </w:rPr>
              <w:t xml:space="preserve"> </w:t>
            </w:r>
            <w:r>
              <w:t>of</w:t>
            </w:r>
            <w:r>
              <w:rPr>
                <w:spacing w:val="-10"/>
              </w:rPr>
              <w:t xml:space="preserve"> </w:t>
            </w:r>
            <w:r>
              <w:t>the</w:t>
            </w:r>
            <w:r>
              <w:rPr>
                <w:spacing w:val="-9"/>
              </w:rPr>
              <w:t xml:space="preserve"> </w:t>
            </w:r>
            <w:r>
              <w:t>Charges</w:t>
            </w:r>
            <w:r>
              <w:rPr>
                <w:spacing w:val="-10"/>
              </w:rPr>
              <w:t xml:space="preserve"> </w:t>
            </w:r>
            <w:r>
              <w:t>and</w:t>
            </w:r>
            <w:r>
              <w:rPr>
                <w:spacing w:val="-11"/>
              </w:rPr>
              <w:t xml:space="preserve"> </w:t>
            </w:r>
            <w:r>
              <w:t>subject</w:t>
            </w:r>
            <w:r>
              <w:rPr>
                <w:spacing w:val="-8"/>
              </w:rPr>
              <w:t xml:space="preserve"> </w:t>
            </w:r>
            <w:r>
              <w:t>to</w:t>
            </w:r>
            <w:r>
              <w:rPr>
                <w:spacing w:val="-9"/>
              </w:rPr>
              <w:t xml:space="preserve"> </w:t>
            </w:r>
            <w:r>
              <w:t>clause</w:t>
            </w:r>
            <w:r>
              <w:rPr>
                <w:spacing w:val="-8"/>
              </w:rPr>
              <w:t xml:space="preserve"> </w:t>
            </w:r>
            <w:r>
              <w:t>3</w:t>
            </w:r>
            <w:r>
              <w:rPr>
                <w:spacing w:val="-12"/>
              </w:rPr>
              <w:t xml:space="preserve"> </w:t>
            </w:r>
            <w:r>
              <w:t>the</w:t>
            </w:r>
            <w:r>
              <w:rPr>
                <w:spacing w:val="-10"/>
              </w:rPr>
              <w:t xml:space="preserve"> </w:t>
            </w:r>
            <w:r>
              <w:t>Contractor</w:t>
            </w:r>
            <w:r>
              <w:rPr>
                <w:spacing w:val="-9"/>
              </w:rPr>
              <w:t xml:space="preserve"> </w:t>
            </w:r>
            <w:r>
              <w:rPr>
                <w:spacing w:val="-2"/>
              </w:rPr>
              <w:t>shall:</w:t>
            </w:r>
          </w:p>
        </w:tc>
      </w:tr>
      <w:tr w:rsidR="00A0027B" w14:paraId="70F6940D" w14:textId="77777777">
        <w:trPr>
          <w:trHeight w:val="738"/>
        </w:trPr>
        <w:tc>
          <w:tcPr>
            <w:tcW w:w="526" w:type="dxa"/>
          </w:tcPr>
          <w:p w14:paraId="28D6F7A5" w14:textId="77777777" w:rsidR="00A0027B" w:rsidRDefault="00A0027B">
            <w:pPr>
              <w:pStyle w:val="TableParagraph"/>
              <w:rPr>
                <w:rFonts w:ascii="Times New Roman"/>
              </w:rPr>
            </w:pPr>
          </w:p>
        </w:tc>
        <w:tc>
          <w:tcPr>
            <w:tcW w:w="701" w:type="dxa"/>
          </w:tcPr>
          <w:p w14:paraId="59E72C9D" w14:textId="77777777" w:rsidR="00A0027B" w:rsidRDefault="00052D78">
            <w:pPr>
              <w:pStyle w:val="TableParagraph"/>
              <w:spacing w:before="59"/>
              <w:ind w:left="32"/>
              <w:jc w:val="center"/>
            </w:pPr>
            <w:r>
              <w:rPr>
                <w:spacing w:val="-5"/>
              </w:rPr>
              <w:t>1.</w:t>
            </w:r>
          </w:p>
        </w:tc>
        <w:tc>
          <w:tcPr>
            <w:tcW w:w="7732" w:type="dxa"/>
          </w:tcPr>
          <w:p w14:paraId="14A769B1" w14:textId="77777777" w:rsidR="00A0027B" w:rsidRDefault="00052D78">
            <w:pPr>
              <w:pStyle w:val="TableParagraph"/>
              <w:spacing w:before="59"/>
              <w:ind w:left="248"/>
            </w:pPr>
            <w:r>
              <w:t>provide</w:t>
            </w:r>
            <w:r>
              <w:rPr>
                <w:spacing w:val="33"/>
              </w:rPr>
              <w:t xml:space="preserve"> </w:t>
            </w:r>
            <w:r>
              <w:t>the</w:t>
            </w:r>
            <w:r>
              <w:rPr>
                <w:spacing w:val="37"/>
              </w:rPr>
              <w:t xml:space="preserve"> </w:t>
            </w:r>
            <w:r>
              <w:t>Services</w:t>
            </w:r>
            <w:r>
              <w:rPr>
                <w:spacing w:val="37"/>
              </w:rPr>
              <w:t xml:space="preserve"> </w:t>
            </w:r>
            <w:r>
              <w:t>in</w:t>
            </w:r>
            <w:r>
              <w:rPr>
                <w:spacing w:val="36"/>
              </w:rPr>
              <w:t xml:space="preserve"> </w:t>
            </w:r>
            <w:r>
              <w:t>accordance</w:t>
            </w:r>
            <w:r>
              <w:rPr>
                <w:spacing w:val="35"/>
              </w:rPr>
              <w:t xml:space="preserve"> </w:t>
            </w:r>
            <w:r>
              <w:t>with</w:t>
            </w:r>
            <w:r>
              <w:rPr>
                <w:spacing w:val="37"/>
              </w:rPr>
              <w:t xml:space="preserve"> </w:t>
            </w:r>
            <w:r>
              <w:t>the</w:t>
            </w:r>
            <w:r>
              <w:rPr>
                <w:spacing w:val="35"/>
              </w:rPr>
              <w:t xml:space="preserve"> </w:t>
            </w:r>
            <w:r>
              <w:t>Specification,</w:t>
            </w:r>
            <w:r>
              <w:rPr>
                <w:spacing w:val="35"/>
              </w:rPr>
              <w:t xml:space="preserve"> </w:t>
            </w:r>
            <w:r>
              <w:t>the</w:t>
            </w:r>
            <w:r>
              <w:rPr>
                <w:spacing w:val="37"/>
              </w:rPr>
              <w:t xml:space="preserve"> </w:t>
            </w:r>
            <w:r>
              <w:t>RFT,</w:t>
            </w:r>
            <w:r>
              <w:rPr>
                <w:spacing w:val="35"/>
              </w:rPr>
              <w:t xml:space="preserve"> </w:t>
            </w:r>
            <w:r>
              <w:t>the</w:t>
            </w:r>
            <w:r>
              <w:rPr>
                <w:spacing w:val="38"/>
              </w:rPr>
              <w:t xml:space="preserve"> </w:t>
            </w:r>
            <w:r>
              <w:rPr>
                <w:spacing w:val="-2"/>
              </w:rPr>
              <w:t>Client’s</w:t>
            </w:r>
          </w:p>
          <w:p w14:paraId="758E58EE" w14:textId="77777777" w:rsidR="00A0027B" w:rsidRDefault="00052D78">
            <w:pPr>
              <w:pStyle w:val="TableParagraph"/>
              <w:spacing w:before="42"/>
              <w:ind w:left="248"/>
            </w:pPr>
            <w:r>
              <w:t>directions</w:t>
            </w:r>
            <w:r>
              <w:rPr>
                <w:spacing w:val="-6"/>
              </w:rPr>
              <w:t xml:space="preserve"> </w:t>
            </w:r>
            <w:r>
              <w:t>and</w:t>
            </w:r>
            <w:r>
              <w:rPr>
                <w:spacing w:val="-4"/>
              </w:rPr>
              <w:t xml:space="preserve"> </w:t>
            </w:r>
            <w:r>
              <w:t>the</w:t>
            </w:r>
            <w:r>
              <w:rPr>
                <w:spacing w:val="-4"/>
              </w:rPr>
              <w:t xml:space="preserve"> </w:t>
            </w:r>
            <w:r>
              <w:t>terms</w:t>
            </w:r>
            <w:r>
              <w:rPr>
                <w:spacing w:val="-5"/>
              </w:rPr>
              <w:t xml:space="preserve"> </w:t>
            </w:r>
            <w:r>
              <w:t>of</w:t>
            </w:r>
            <w:r>
              <w:rPr>
                <w:spacing w:val="-5"/>
              </w:rPr>
              <w:t xml:space="preserve"> </w:t>
            </w:r>
            <w:r>
              <w:t>this</w:t>
            </w:r>
            <w:r>
              <w:rPr>
                <w:spacing w:val="-2"/>
              </w:rPr>
              <w:t xml:space="preserve"> Agreement;</w:t>
            </w:r>
          </w:p>
        </w:tc>
      </w:tr>
      <w:tr w:rsidR="00A0027B" w14:paraId="1123DE6D" w14:textId="77777777">
        <w:trPr>
          <w:trHeight w:val="1046"/>
        </w:trPr>
        <w:tc>
          <w:tcPr>
            <w:tcW w:w="526" w:type="dxa"/>
          </w:tcPr>
          <w:p w14:paraId="3E9A9EA6" w14:textId="77777777" w:rsidR="00A0027B" w:rsidRDefault="00A0027B">
            <w:pPr>
              <w:pStyle w:val="TableParagraph"/>
              <w:rPr>
                <w:rFonts w:ascii="Times New Roman"/>
              </w:rPr>
            </w:pPr>
          </w:p>
        </w:tc>
        <w:tc>
          <w:tcPr>
            <w:tcW w:w="701" w:type="dxa"/>
          </w:tcPr>
          <w:p w14:paraId="4CC51DBF" w14:textId="77777777" w:rsidR="00A0027B" w:rsidRDefault="00052D78">
            <w:pPr>
              <w:pStyle w:val="TableParagraph"/>
              <w:spacing w:before="60"/>
              <w:ind w:left="32"/>
              <w:jc w:val="center"/>
            </w:pPr>
            <w:r>
              <w:rPr>
                <w:spacing w:val="-5"/>
              </w:rPr>
              <w:t>2.</w:t>
            </w:r>
          </w:p>
        </w:tc>
        <w:tc>
          <w:tcPr>
            <w:tcW w:w="7732" w:type="dxa"/>
          </w:tcPr>
          <w:p w14:paraId="41130140" w14:textId="77777777" w:rsidR="00A0027B" w:rsidRDefault="00052D78">
            <w:pPr>
              <w:pStyle w:val="TableParagraph"/>
              <w:spacing w:before="60" w:line="276" w:lineRule="auto"/>
              <w:ind w:left="248" w:right="56"/>
              <w:jc w:val="both"/>
            </w:pPr>
            <w:r>
              <w:t>comply</w:t>
            </w:r>
            <w:r>
              <w:rPr>
                <w:spacing w:val="-6"/>
              </w:rPr>
              <w:t xml:space="preserve"> </w:t>
            </w:r>
            <w:r>
              <w:t>with</w:t>
            </w:r>
            <w:r>
              <w:rPr>
                <w:spacing w:val="-4"/>
              </w:rPr>
              <w:t xml:space="preserve"> </w:t>
            </w:r>
            <w:r>
              <w:t>and</w:t>
            </w:r>
            <w:r>
              <w:rPr>
                <w:spacing w:val="-6"/>
              </w:rPr>
              <w:t xml:space="preserve"> </w:t>
            </w:r>
            <w:r>
              <w:t>implement</w:t>
            </w:r>
            <w:r>
              <w:rPr>
                <w:spacing w:val="-4"/>
              </w:rPr>
              <w:t xml:space="preserve"> </w:t>
            </w:r>
            <w:r>
              <w:t>any</w:t>
            </w:r>
            <w:r>
              <w:rPr>
                <w:spacing w:val="-4"/>
              </w:rPr>
              <w:t xml:space="preserve"> </w:t>
            </w:r>
            <w:r>
              <w:t>policies,</w:t>
            </w:r>
            <w:r>
              <w:rPr>
                <w:spacing w:val="-6"/>
              </w:rPr>
              <w:t xml:space="preserve"> </w:t>
            </w:r>
            <w:r>
              <w:t>guidelines</w:t>
            </w:r>
            <w:r>
              <w:rPr>
                <w:spacing w:val="-3"/>
              </w:rPr>
              <w:t xml:space="preserve"> </w:t>
            </w:r>
            <w:r>
              <w:t>and/or</w:t>
            </w:r>
            <w:r>
              <w:rPr>
                <w:spacing w:val="-4"/>
              </w:rPr>
              <w:t xml:space="preserve"> </w:t>
            </w:r>
            <w:r>
              <w:t>any</w:t>
            </w:r>
            <w:r>
              <w:rPr>
                <w:spacing w:val="-4"/>
              </w:rPr>
              <w:t xml:space="preserve"> </w:t>
            </w:r>
            <w:r>
              <w:t>project</w:t>
            </w:r>
            <w:r>
              <w:rPr>
                <w:spacing w:val="-6"/>
              </w:rPr>
              <w:t xml:space="preserve"> </w:t>
            </w:r>
            <w:r>
              <w:t xml:space="preserve">governance protocols issued by the Client from time to time and notified to the Contractor in </w:t>
            </w:r>
            <w:r>
              <w:rPr>
                <w:spacing w:val="-2"/>
              </w:rPr>
              <w:t>writing;</w:t>
            </w:r>
          </w:p>
        </w:tc>
      </w:tr>
      <w:tr w:rsidR="00A0027B" w14:paraId="21D236EB" w14:textId="77777777">
        <w:trPr>
          <w:trHeight w:val="736"/>
        </w:trPr>
        <w:tc>
          <w:tcPr>
            <w:tcW w:w="526" w:type="dxa"/>
          </w:tcPr>
          <w:p w14:paraId="2818BDD6" w14:textId="77777777" w:rsidR="00A0027B" w:rsidRDefault="00A0027B">
            <w:pPr>
              <w:pStyle w:val="TableParagraph"/>
              <w:rPr>
                <w:rFonts w:ascii="Times New Roman"/>
              </w:rPr>
            </w:pPr>
          </w:p>
        </w:tc>
        <w:tc>
          <w:tcPr>
            <w:tcW w:w="701" w:type="dxa"/>
          </w:tcPr>
          <w:p w14:paraId="58378419" w14:textId="77777777" w:rsidR="00A0027B" w:rsidRDefault="00052D78">
            <w:pPr>
              <w:pStyle w:val="TableParagraph"/>
              <w:spacing w:before="60"/>
              <w:ind w:left="32"/>
              <w:jc w:val="center"/>
            </w:pPr>
            <w:r>
              <w:rPr>
                <w:spacing w:val="-5"/>
              </w:rPr>
              <w:t>3.</w:t>
            </w:r>
          </w:p>
        </w:tc>
        <w:tc>
          <w:tcPr>
            <w:tcW w:w="7732" w:type="dxa"/>
          </w:tcPr>
          <w:p w14:paraId="64D38640" w14:textId="77777777" w:rsidR="00A0027B" w:rsidRDefault="00052D78">
            <w:pPr>
              <w:pStyle w:val="TableParagraph"/>
              <w:spacing w:before="60" w:line="273" w:lineRule="auto"/>
              <w:ind w:left="248" w:right="26"/>
            </w:pPr>
            <w:r>
              <w:t>comply with all local security and health and safety arrangements as notified to it by the Client; and</w:t>
            </w:r>
          </w:p>
        </w:tc>
      </w:tr>
      <w:tr w:rsidR="00A0027B" w14:paraId="198D78D2" w14:textId="77777777">
        <w:trPr>
          <w:trHeight w:val="3518"/>
        </w:trPr>
        <w:tc>
          <w:tcPr>
            <w:tcW w:w="526" w:type="dxa"/>
          </w:tcPr>
          <w:p w14:paraId="18919DE8" w14:textId="77777777" w:rsidR="00A0027B" w:rsidRDefault="00A0027B">
            <w:pPr>
              <w:pStyle w:val="TableParagraph"/>
              <w:rPr>
                <w:rFonts w:ascii="Times New Roman"/>
              </w:rPr>
            </w:pPr>
          </w:p>
        </w:tc>
        <w:tc>
          <w:tcPr>
            <w:tcW w:w="701" w:type="dxa"/>
          </w:tcPr>
          <w:p w14:paraId="25637A2A" w14:textId="77777777" w:rsidR="00A0027B" w:rsidRDefault="00052D78">
            <w:pPr>
              <w:pStyle w:val="TableParagraph"/>
              <w:spacing w:before="60"/>
              <w:ind w:left="32"/>
              <w:jc w:val="center"/>
            </w:pPr>
            <w:r>
              <w:rPr>
                <w:spacing w:val="-5"/>
              </w:rPr>
              <w:t>4.</w:t>
            </w:r>
          </w:p>
        </w:tc>
        <w:tc>
          <w:tcPr>
            <w:tcW w:w="7732" w:type="dxa"/>
          </w:tcPr>
          <w:p w14:paraId="74526F87" w14:textId="77777777" w:rsidR="00A0027B" w:rsidRDefault="00052D78">
            <w:pPr>
              <w:pStyle w:val="TableParagraph"/>
              <w:spacing w:before="60" w:line="276" w:lineRule="auto"/>
              <w:ind w:left="248" w:right="49"/>
              <w:jc w:val="both"/>
            </w:pPr>
            <w:r>
              <w:t>provide the Services in</w:t>
            </w:r>
            <w:r>
              <w:rPr>
                <w:spacing w:val="-1"/>
              </w:rPr>
              <w:t xml:space="preserve"> </w:t>
            </w:r>
            <w:r>
              <w:t>accordance with</w:t>
            </w:r>
            <w:r>
              <w:rPr>
                <w:spacing w:val="-1"/>
              </w:rPr>
              <w:t xml:space="preserve"> </w:t>
            </w:r>
            <w:r>
              <w:t>good</w:t>
            </w:r>
            <w:r>
              <w:rPr>
                <w:spacing w:val="-1"/>
              </w:rPr>
              <w:t xml:space="preserve"> </w:t>
            </w:r>
            <w:r>
              <w:t>industry practice and</w:t>
            </w:r>
            <w:r>
              <w:rPr>
                <w:spacing w:val="-1"/>
              </w:rPr>
              <w:t xml:space="preserve"> </w:t>
            </w:r>
            <w:r>
              <w:t>comply with</w:t>
            </w:r>
            <w:r>
              <w:rPr>
                <w:spacing w:val="-1"/>
              </w:rPr>
              <w:t xml:space="preserve"> </w:t>
            </w:r>
            <w:r>
              <w:t>all applicable laws including but not limited to all obligations in the field of environmental,</w:t>
            </w:r>
            <w:r>
              <w:rPr>
                <w:spacing w:val="-3"/>
              </w:rPr>
              <w:t xml:space="preserve"> </w:t>
            </w:r>
            <w:r>
              <w:t>social</w:t>
            </w:r>
            <w:r>
              <w:rPr>
                <w:spacing w:val="-5"/>
              </w:rPr>
              <w:t xml:space="preserve"> </w:t>
            </w:r>
            <w:r>
              <w:t>and</w:t>
            </w:r>
            <w:r>
              <w:rPr>
                <w:spacing w:val="-4"/>
              </w:rPr>
              <w:t xml:space="preserve"> </w:t>
            </w:r>
            <w:proofErr w:type="spellStart"/>
            <w:r>
              <w:t>labour</w:t>
            </w:r>
            <w:proofErr w:type="spellEnd"/>
            <w:r>
              <w:rPr>
                <w:spacing w:val="-3"/>
              </w:rPr>
              <w:t xml:space="preserve"> </w:t>
            </w:r>
            <w:r>
              <w:t>law</w:t>
            </w:r>
            <w:r>
              <w:rPr>
                <w:spacing w:val="-2"/>
              </w:rPr>
              <w:t xml:space="preserve"> </w:t>
            </w:r>
            <w:r>
              <w:t>that</w:t>
            </w:r>
            <w:r>
              <w:rPr>
                <w:spacing w:val="-3"/>
              </w:rPr>
              <w:t xml:space="preserve"> </w:t>
            </w:r>
            <w:r>
              <w:t>apply</w:t>
            </w:r>
            <w:r>
              <w:rPr>
                <w:spacing w:val="-4"/>
              </w:rPr>
              <w:t xml:space="preserve"> </w:t>
            </w:r>
            <w:r>
              <w:t>at</w:t>
            </w:r>
            <w:r>
              <w:rPr>
                <w:spacing w:val="-4"/>
              </w:rPr>
              <w:t xml:space="preserve"> </w:t>
            </w:r>
            <w:r>
              <w:t>the</w:t>
            </w:r>
            <w:r>
              <w:rPr>
                <w:spacing w:val="-4"/>
              </w:rPr>
              <w:t xml:space="preserve"> </w:t>
            </w:r>
            <w:r>
              <w:t>place</w:t>
            </w:r>
            <w:r>
              <w:rPr>
                <w:spacing w:val="-4"/>
              </w:rPr>
              <w:t xml:space="preserve"> </w:t>
            </w:r>
            <w:r>
              <w:t>where</w:t>
            </w:r>
            <w:r>
              <w:rPr>
                <w:spacing w:val="-4"/>
              </w:rPr>
              <w:t xml:space="preserve"> </w:t>
            </w:r>
            <w:r>
              <w:t>the</w:t>
            </w:r>
            <w:r>
              <w:rPr>
                <w:spacing w:val="-3"/>
              </w:rPr>
              <w:t xml:space="preserve"> </w:t>
            </w:r>
            <w:r>
              <w:t>Services</w:t>
            </w:r>
            <w:r>
              <w:rPr>
                <w:spacing w:val="-4"/>
              </w:rPr>
              <w:t xml:space="preserve"> </w:t>
            </w:r>
            <w:r>
              <w:t>are provided,</w:t>
            </w:r>
            <w:r>
              <w:rPr>
                <w:spacing w:val="-13"/>
              </w:rPr>
              <w:t xml:space="preserve"> </w:t>
            </w:r>
            <w:r>
              <w:t>that</w:t>
            </w:r>
            <w:r>
              <w:rPr>
                <w:spacing w:val="-10"/>
              </w:rPr>
              <w:t xml:space="preserve"> </w:t>
            </w:r>
            <w:r>
              <w:t>have</w:t>
            </w:r>
            <w:r>
              <w:rPr>
                <w:spacing w:val="-11"/>
              </w:rPr>
              <w:t xml:space="preserve"> </w:t>
            </w:r>
            <w:r>
              <w:t>been</w:t>
            </w:r>
            <w:r>
              <w:rPr>
                <w:spacing w:val="-13"/>
              </w:rPr>
              <w:t xml:space="preserve"> </w:t>
            </w:r>
            <w:r>
              <w:t>established</w:t>
            </w:r>
            <w:r>
              <w:rPr>
                <w:spacing w:val="-10"/>
              </w:rPr>
              <w:t xml:space="preserve"> </w:t>
            </w:r>
            <w:r>
              <w:t>by</w:t>
            </w:r>
            <w:r>
              <w:rPr>
                <w:spacing w:val="-11"/>
              </w:rPr>
              <w:t xml:space="preserve"> </w:t>
            </w:r>
            <w:r>
              <w:t>EU</w:t>
            </w:r>
            <w:r>
              <w:rPr>
                <w:spacing w:val="-11"/>
              </w:rPr>
              <w:t xml:space="preserve"> </w:t>
            </w:r>
            <w:r>
              <w:t>law,</w:t>
            </w:r>
            <w:r>
              <w:rPr>
                <w:spacing w:val="-10"/>
              </w:rPr>
              <w:t xml:space="preserve"> </w:t>
            </w:r>
            <w:r>
              <w:t>national</w:t>
            </w:r>
            <w:r>
              <w:rPr>
                <w:spacing w:val="-11"/>
              </w:rPr>
              <w:t xml:space="preserve"> </w:t>
            </w:r>
            <w:r>
              <w:t>law,</w:t>
            </w:r>
            <w:r>
              <w:rPr>
                <w:spacing w:val="-11"/>
              </w:rPr>
              <w:t xml:space="preserve"> </w:t>
            </w:r>
            <w:r>
              <w:t>collective</w:t>
            </w:r>
            <w:r>
              <w:rPr>
                <w:spacing w:val="-10"/>
              </w:rPr>
              <w:t xml:space="preserve"> </w:t>
            </w:r>
            <w:r>
              <w:t xml:space="preserve">agreements and by international, environmental, social and </w:t>
            </w:r>
            <w:proofErr w:type="spellStart"/>
            <w:r>
              <w:t>labour</w:t>
            </w:r>
            <w:proofErr w:type="spellEnd"/>
            <w:r>
              <w:t xml:space="preserve">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w:t>
            </w:r>
            <w:r>
              <w:rPr>
                <w:spacing w:val="-2"/>
              </w:rPr>
              <w:t xml:space="preserve"> </w:t>
            </w:r>
            <w:r>
              <w:t>of</w:t>
            </w:r>
            <w:r>
              <w:rPr>
                <w:spacing w:val="-2"/>
              </w:rPr>
              <w:t xml:space="preserve"> </w:t>
            </w:r>
            <w:r>
              <w:t>all personnel retained for the purposes of complying with this Agreement.</w:t>
            </w:r>
          </w:p>
        </w:tc>
      </w:tr>
      <w:tr w:rsidR="00A0027B" w14:paraId="5E040ABB" w14:textId="77777777">
        <w:trPr>
          <w:trHeight w:val="2899"/>
        </w:trPr>
        <w:tc>
          <w:tcPr>
            <w:tcW w:w="526" w:type="dxa"/>
          </w:tcPr>
          <w:p w14:paraId="6360BD9E" w14:textId="77777777" w:rsidR="00A0027B" w:rsidRDefault="00052D78">
            <w:pPr>
              <w:pStyle w:val="TableParagraph"/>
              <w:spacing w:before="60"/>
              <w:ind w:left="50"/>
            </w:pPr>
            <w:r>
              <w:rPr>
                <w:color w:val="0000FF"/>
                <w:spacing w:val="-5"/>
              </w:rPr>
              <w:t>C.</w:t>
            </w:r>
          </w:p>
        </w:tc>
        <w:tc>
          <w:tcPr>
            <w:tcW w:w="8433" w:type="dxa"/>
            <w:gridSpan w:val="2"/>
          </w:tcPr>
          <w:p w14:paraId="1157527C" w14:textId="77777777" w:rsidR="00A0027B" w:rsidRDefault="00052D78">
            <w:pPr>
              <w:pStyle w:val="TableParagraph"/>
              <w:spacing w:before="60" w:line="276" w:lineRule="auto"/>
              <w:ind w:left="282" w:right="49"/>
              <w:jc w:val="both"/>
            </w:pPr>
            <w:r>
              <w:t>The Contractor is deemed to be the prime contractor under this Agreement and the Contractor assumes full responsibility for the discharge of all obligations under this Agreement</w:t>
            </w:r>
            <w:r>
              <w:rPr>
                <w:spacing w:val="-3"/>
              </w:rPr>
              <w:t xml:space="preserve"> </w:t>
            </w:r>
            <w:r>
              <w:t>and</w:t>
            </w:r>
            <w:r>
              <w:rPr>
                <w:spacing w:val="-1"/>
              </w:rPr>
              <w:t xml:space="preserve"> </w:t>
            </w:r>
            <w:r>
              <w:t>shall</w:t>
            </w:r>
            <w:r>
              <w:rPr>
                <w:spacing w:val="-4"/>
              </w:rPr>
              <w:t xml:space="preserve"> </w:t>
            </w:r>
            <w:r>
              <w:t>assume</w:t>
            </w:r>
            <w:r>
              <w:rPr>
                <w:spacing w:val="-3"/>
              </w:rPr>
              <w:t xml:space="preserve"> </w:t>
            </w:r>
            <w:r>
              <w:t>all</w:t>
            </w:r>
            <w:r>
              <w:rPr>
                <w:spacing w:val="-4"/>
              </w:rPr>
              <w:t xml:space="preserve"> </w:t>
            </w:r>
            <w:r>
              <w:t>the</w:t>
            </w:r>
            <w:r>
              <w:rPr>
                <w:spacing w:val="-3"/>
              </w:rPr>
              <w:t xml:space="preserve"> </w:t>
            </w:r>
            <w:r>
              <w:t>duties,</w:t>
            </w:r>
            <w:r>
              <w:rPr>
                <w:spacing w:val="-1"/>
              </w:rPr>
              <w:t xml:space="preserve"> </w:t>
            </w:r>
            <w:r>
              <w:t>responsibilities and</w:t>
            </w:r>
            <w:r>
              <w:rPr>
                <w:spacing w:val="-4"/>
              </w:rPr>
              <w:t xml:space="preserve"> </w:t>
            </w:r>
            <w:r>
              <w:t>obligations</w:t>
            </w:r>
            <w:r>
              <w:rPr>
                <w:spacing w:val="-3"/>
              </w:rPr>
              <w:t xml:space="preserve"> </w:t>
            </w:r>
            <w:r>
              <w:t>associated</w:t>
            </w:r>
            <w:r>
              <w:rPr>
                <w:spacing w:val="-3"/>
              </w:rPr>
              <w:t xml:space="preserve"> </w:t>
            </w:r>
            <w:r>
              <w:t>with the</w:t>
            </w:r>
            <w:r>
              <w:rPr>
                <w:spacing w:val="-9"/>
              </w:rPr>
              <w:t xml:space="preserve"> </w:t>
            </w:r>
            <w:r>
              <w:t>position</w:t>
            </w:r>
            <w:r>
              <w:rPr>
                <w:spacing w:val="-10"/>
              </w:rPr>
              <w:t xml:space="preserve"> </w:t>
            </w:r>
            <w:r>
              <w:t>of</w:t>
            </w:r>
            <w:r>
              <w:rPr>
                <w:spacing w:val="-9"/>
              </w:rPr>
              <w:t xml:space="preserve"> </w:t>
            </w:r>
            <w:r>
              <w:t>prime</w:t>
            </w:r>
            <w:r>
              <w:rPr>
                <w:spacing w:val="-8"/>
              </w:rPr>
              <w:t xml:space="preserve"> </w:t>
            </w:r>
            <w:r>
              <w:t>contractor.</w:t>
            </w:r>
            <w:r>
              <w:rPr>
                <w:spacing w:val="32"/>
              </w:rPr>
              <w:t xml:space="preserve"> </w:t>
            </w:r>
            <w:r>
              <w:t>The</w:t>
            </w:r>
            <w:r>
              <w:rPr>
                <w:spacing w:val="-9"/>
              </w:rPr>
              <w:t xml:space="preserve"> </w:t>
            </w:r>
            <w:r>
              <w:t>Contractor</w:t>
            </w:r>
            <w:r>
              <w:rPr>
                <w:spacing w:val="-9"/>
              </w:rPr>
              <w:t xml:space="preserve"> </w:t>
            </w:r>
            <w:r>
              <w:t>as</w:t>
            </w:r>
            <w:r>
              <w:rPr>
                <w:spacing w:val="-9"/>
              </w:rPr>
              <w:t xml:space="preserve"> </w:t>
            </w:r>
            <w:r>
              <w:t>prime</w:t>
            </w:r>
            <w:r>
              <w:rPr>
                <w:spacing w:val="-8"/>
              </w:rPr>
              <w:t xml:space="preserve"> </w:t>
            </w:r>
            <w:r>
              <w:t>contractor</w:t>
            </w:r>
            <w:r>
              <w:rPr>
                <w:spacing w:val="-9"/>
              </w:rPr>
              <w:t xml:space="preserve"> </w:t>
            </w:r>
            <w:r>
              <w:t>under</w:t>
            </w:r>
            <w:r>
              <w:rPr>
                <w:spacing w:val="-9"/>
              </w:rPr>
              <w:t xml:space="preserve"> </w:t>
            </w:r>
            <w:r>
              <w:t>the</w:t>
            </w:r>
            <w:r>
              <w:rPr>
                <w:spacing w:val="-9"/>
              </w:rPr>
              <w:t xml:space="preserve"> </w:t>
            </w:r>
            <w:r>
              <w:t>Submission hereby</w:t>
            </w:r>
            <w:r>
              <w:rPr>
                <w:spacing w:val="-9"/>
              </w:rPr>
              <w:t xml:space="preserve"> </w:t>
            </w:r>
            <w:r>
              <w:t>assumes</w:t>
            </w:r>
            <w:r>
              <w:rPr>
                <w:spacing w:val="-10"/>
              </w:rPr>
              <w:t xml:space="preserve"> </w:t>
            </w:r>
            <w:r>
              <w:t>liability</w:t>
            </w:r>
            <w:r>
              <w:rPr>
                <w:spacing w:val="-9"/>
              </w:rPr>
              <w:t xml:space="preserve"> </w:t>
            </w:r>
            <w:r>
              <w:t>for</w:t>
            </w:r>
            <w:r>
              <w:rPr>
                <w:spacing w:val="-10"/>
              </w:rPr>
              <w:t xml:space="preserve"> </w:t>
            </w:r>
            <w:r>
              <w:t>its</w:t>
            </w:r>
            <w:r>
              <w:rPr>
                <w:spacing w:val="-10"/>
              </w:rPr>
              <w:t xml:space="preserve"> </w:t>
            </w:r>
            <w:r>
              <w:t>Subcontractors</w:t>
            </w:r>
            <w:r>
              <w:rPr>
                <w:spacing w:val="-10"/>
              </w:rPr>
              <w:t xml:space="preserve"> </w:t>
            </w:r>
            <w:r>
              <w:t>and</w:t>
            </w:r>
            <w:r>
              <w:rPr>
                <w:spacing w:val="-8"/>
              </w:rPr>
              <w:t xml:space="preserve"> </w:t>
            </w:r>
            <w:r>
              <w:t>shall</w:t>
            </w:r>
            <w:r>
              <w:rPr>
                <w:spacing w:val="-8"/>
              </w:rPr>
              <w:t xml:space="preserve"> </w:t>
            </w:r>
            <w:r>
              <w:t>ensure</w:t>
            </w:r>
            <w:r>
              <w:rPr>
                <w:spacing w:val="-10"/>
              </w:rPr>
              <w:t xml:space="preserve"> </w:t>
            </w:r>
            <w:r>
              <w:t>that</w:t>
            </w:r>
            <w:r>
              <w:rPr>
                <w:spacing w:val="-10"/>
              </w:rPr>
              <w:t xml:space="preserve"> </w:t>
            </w:r>
            <w:r>
              <w:t>its</w:t>
            </w:r>
            <w:r>
              <w:rPr>
                <w:spacing w:val="-10"/>
              </w:rPr>
              <w:t xml:space="preserve"> </w:t>
            </w:r>
            <w:r>
              <w:t>Subcontractors</w:t>
            </w:r>
            <w:r>
              <w:rPr>
                <w:spacing w:val="-10"/>
              </w:rPr>
              <w:t xml:space="preserve"> </w:t>
            </w:r>
            <w:r>
              <w:t>shall comply in all respects with</w:t>
            </w:r>
            <w:r>
              <w:rPr>
                <w:spacing w:val="-2"/>
              </w:rPr>
              <w:t xml:space="preserve"> </w:t>
            </w:r>
            <w:r>
              <w:t>the relevant terms of this Agreement, including but not limited to clause 1B(4) above, to the extent that it or they are retained by the Contractor. Subject to</w:t>
            </w:r>
            <w:r>
              <w:rPr>
                <w:spacing w:val="-5"/>
              </w:rPr>
              <w:t xml:space="preserve"> </w:t>
            </w:r>
            <w:r>
              <w:t>clause</w:t>
            </w:r>
            <w:r>
              <w:rPr>
                <w:spacing w:val="-6"/>
              </w:rPr>
              <w:t xml:space="preserve"> </w:t>
            </w:r>
            <w:r>
              <w:t>14,</w:t>
            </w:r>
            <w:r>
              <w:rPr>
                <w:spacing w:val="-7"/>
              </w:rPr>
              <w:t xml:space="preserve"> </w:t>
            </w:r>
            <w:r>
              <w:t>the</w:t>
            </w:r>
            <w:r>
              <w:rPr>
                <w:spacing w:val="-6"/>
              </w:rPr>
              <w:t xml:space="preserve"> </w:t>
            </w:r>
            <w:r>
              <w:t>Contractor</w:t>
            </w:r>
            <w:r>
              <w:rPr>
                <w:spacing w:val="-3"/>
              </w:rPr>
              <w:t xml:space="preserve"> </w:t>
            </w:r>
            <w:r>
              <w:t>shall</w:t>
            </w:r>
            <w:r>
              <w:rPr>
                <w:spacing w:val="-5"/>
              </w:rPr>
              <w:t xml:space="preserve"> </w:t>
            </w:r>
            <w:r>
              <w:t>notify</w:t>
            </w:r>
            <w:r>
              <w:rPr>
                <w:spacing w:val="-6"/>
              </w:rPr>
              <w:t xml:space="preserve"> </w:t>
            </w:r>
            <w:r>
              <w:t>the</w:t>
            </w:r>
            <w:r>
              <w:rPr>
                <w:spacing w:val="-4"/>
              </w:rPr>
              <w:t xml:space="preserve"> </w:t>
            </w:r>
            <w:r>
              <w:t>Client</w:t>
            </w:r>
            <w:r>
              <w:rPr>
                <w:spacing w:val="-4"/>
              </w:rPr>
              <w:t xml:space="preserve"> </w:t>
            </w:r>
            <w:r>
              <w:t>as</w:t>
            </w:r>
            <w:r>
              <w:rPr>
                <w:spacing w:val="-4"/>
              </w:rPr>
              <w:t xml:space="preserve"> </w:t>
            </w:r>
            <w:r>
              <w:t>soon</w:t>
            </w:r>
            <w:r>
              <w:rPr>
                <w:spacing w:val="-7"/>
              </w:rPr>
              <w:t xml:space="preserve"> </w:t>
            </w:r>
            <w:r>
              <w:t>as</w:t>
            </w:r>
            <w:r>
              <w:rPr>
                <w:spacing w:val="-7"/>
              </w:rPr>
              <w:t xml:space="preserve"> </w:t>
            </w:r>
            <w:r>
              <w:t>possible</w:t>
            </w:r>
            <w:r>
              <w:rPr>
                <w:spacing w:val="-9"/>
              </w:rPr>
              <w:t xml:space="preserve"> </w:t>
            </w:r>
            <w:r>
              <w:t>of</w:t>
            </w:r>
            <w:r>
              <w:rPr>
                <w:spacing w:val="-4"/>
              </w:rPr>
              <w:t xml:space="preserve"> </w:t>
            </w:r>
            <w:r>
              <w:t>any</w:t>
            </w:r>
            <w:r>
              <w:rPr>
                <w:spacing w:val="-6"/>
              </w:rPr>
              <w:t xml:space="preserve"> </w:t>
            </w:r>
            <w:r>
              <w:t>changes</w:t>
            </w:r>
            <w:r>
              <w:rPr>
                <w:spacing w:val="-4"/>
              </w:rPr>
              <w:t xml:space="preserve"> </w:t>
            </w:r>
            <w:r>
              <w:t>to</w:t>
            </w:r>
            <w:r>
              <w:rPr>
                <w:spacing w:val="-5"/>
              </w:rPr>
              <w:t xml:space="preserve"> </w:t>
            </w:r>
            <w:r>
              <w:t>the name, contact details and legal representatives of its Subcontractors.</w:t>
            </w:r>
          </w:p>
        </w:tc>
      </w:tr>
      <w:tr w:rsidR="00A0027B" w14:paraId="7783D9B8" w14:textId="77777777">
        <w:trPr>
          <w:trHeight w:val="1561"/>
        </w:trPr>
        <w:tc>
          <w:tcPr>
            <w:tcW w:w="526" w:type="dxa"/>
          </w:tcPr>
          <w:p w14:paraId="5C1C7DCD" w14:textId="77777777" w:rsidR="00A0027B" w:rsidRDefault="00052D78">
            <w:pPr>
              <w:pStyle w:val="TableParagraph"/>
              <w:spacing w:before="60"/>
              <w:ind w:left="50"/>
            </w:pPr>
            <w:r>
              <w:rPr>
                <w:color w:val="0000FF"/>
                <w:spacing w:val="-5"/>
              </w:rPr>
              <w:t>D.</w:t>
            </w:r>
          </w:p>
        </w:tc>
        <w:tc>
          <w:tcPr>
            <w:tcW w:w="8433" w:type="dxa"/>
            <w:gridSpan w:val="2"/>
          </w:tcPr>
          <w:p w14:paraId="4C130175" w14:textId="77777777" w:rsidR="00A0027B" w:rsidRDefault="00052D78">
            <w:pPr>
              <w:pStyle w:val="TableParagraph"/>
              <w:spacing w:before="60" w:line="276" w:lineRule="auto"/>
              <w:ind w:left="282" w:right="48"/>
              <w:jc w:val="both"/>
            </w:pPr>
            <w:r>
              <w:t>Without prejudice to clause 1C, where</w:t>
            </w:r>
            <w:r>
              <w:rPr>
                <w:spacing w:val="-2"/>
              </w:rPr>
              <w:t xml:space="preserve"> </w:t>
            </w:r>
            <w:r>
              <w:t>the Client becomes aware that any</w:t>
            </w:r>
            <w:r>
              <w:rPr>
                <w:spacing w:val="-2"/>
              </w:rPr>
              <w:t xml:space="preserve"> </w:t>
            </w:r>
            <w:r>
              <w:t>of the exclusion grounds set out in Regulation 57 of the Regulations apply to any Subcontractor, the Client reserves</w:t>
            </w:r>
            <w:r>
              <w:rPr>
                <w:spacing w:val="-10"/>
              </w:rPr>
              <w:t xml:space="preserve"> </w:t>
            </w:r>
            <w:r>
              <w:t>the</w:t>
            </w:r>
            <w:r>
              <w:rPr>
                <w:spacing w:val="-10"/>
              </w:rPr>
              <w:t xml:space="preserve"> </w:t>
            </w:r>
            <w:r>
              <w:t>right</w:t>
            </w:r>
            <w:r>
              <w:rPr>
                <w:spacing w:val="-7"/>
              </w:rPr>
              <w:t xml:space="preserve"> </w:t>
            </w:r>
            <w:r>
              <w:t>to</w:t>
            </w:r>
            <w:r>
              <w:rPr>
                <w:spacing w:val="-9"/>
              </w:rPr>
              <w:t xml:space="preserve"> </w:t>
            </w:r>
            <w:r>
              <w:t>require</w:t>
            </w:r>
            <w:r>
              <w:rPr>
                <w:spacing w:val="-7"/>
              </w:rPr>
              <w:t xml:space="preserve"> </w:t>
            </w:r>
            <w:r>
              <w:t>the</w:t>
            </w:r>
            <w:r>
              <w:rPr>
                <w:spacing w:val="-10"/>
              </w:rPr>
              <w:t xml:space="preserve"> </w:t>
            </w:r>
            <w:r>
              <w:t>Contractor</w:t>
            </w:r>
            <w:r>
              <w:rPr>
                <w:spacing w:val="-10"/>
              </w:rPr>
              <w:t xml:space="preserve"> </w:t>
            </w:r>
            <w:r>
              <w:t>to</w:t>
            </w:r>
            <w:r>
              <w:rPr>
                <w:spacing w:val="-6"/>
              </w:rPr>
              <w:t xml:space="preserve"> </w:t>
            </w:r>
            <w:r>
              <w:t>immediately</w:t>
            </w:r>
            <w:r>
              <w:rPr>
                <w:spacing w:val="-9"/>
              </w:rPr>
              <w:t xml:space="preserve"> </w:t>
            </w:r>
            <w:r>
              <w:t>replace</w:t>
            </w:r>
            <w:r>
              <w:rPr>
                <w:spacing w:val="-7"/>
              </w:rPr>
              <w:t xml:space="preserve"> </w:t>
            </w:r>
            <w:r>
              <w:t>such</w:t>
            </w:r>
            <w:r>
              <w:rPr>
                <w:spacing w:val="-11"/>
              </w:rPr>
              <w:t xml:space="preserve"> </w:t>
            </w:r>
            <w:r>
              <w:t>Subcontractor</w:t>
            </w:r>
            <w:r>
              <w:rPr>
                <w:spacing w:val="-10"/>
              </w:rPr>
              <w:t xml:space="preserve"> </w:t>
            </w:r>
            <w:r>
              <w:t>and the</w:t>
            </w:r>
            <w:r>
              <w:rPr>
                <w:spacing w:val="4"/>
              </w:rPr>
              <w:t xml:space="preserve"> </w:t>
            </w:r>
            <w:r>
              <w:t>Contractor</w:t>
            </w:r>
            <w:r>
              <w:rPr>
                <w:spacing w:val="3"/>
              </w:rPr>
              <w:t xml:space="preserve"> </w:t>
            </w:r>
            <w:r>
              <w:t>shall</w:t>
            </w:r>
            <w:r>
              <w:rPr>
                <w:spacing w:val="6"/>
              </w:rPr>
              <w:t xml:space="preserve"> </w:t>
            </w:r>
            <w:r>
              <w:t>comply</w:t>
            </w:r>
            <w:r>
              <w:rPr>
                <w:spacing w:val="6"/>
              </w:rPr>
              <w:t xml:space="preserve"> </w:t>
            </w:r>
            <w:r>
              <w:t>with</w:t>
            </w:r>
            <w:r>
              <w:rPr>
                <w:spacing w:val="6"/>
              </w:rPr>
              <w:t xml:space="preserve"> </w:t>
            </w:r>
            <w:r>
              <w:t>such</w:t>
            </w:r>
            <w:r>
              <w:rPr>
                <w:spacing w:val="4"/>
              </w:rPr>
              <w:t xml:space="preserve"> </w:t>
            </w:r>
            <w:r>
              <w:t>requirement.</w:t>
            </w:r>
            <w:r>
              <w:rPr>
                <w:spacing w:val="57"/>
              </w:rPr>
              <w:t xml:space="preserve"> </w:t>
            </w:r>
            <w:r>
              <w:t>The</w:t>
            </w:r>
            <w:r>
              <w:rPr>
                <w:spacing w:val="7"/>
              </w:rPr>
              <w:t xml:space="preserve"> </w:t>
            </w:r>
            <w:r>
              <w:t>Contractor</w:t>
            </w:r>
            <w:r>
              <w:rPr>
                <w:spacing w:val="3"/>
              </w:rPr>
              <w:t xml:space="preserve"> </w:t>
            </w:r>
            <w:r>
              <w:t>shall</w:t>
            </w:r>
            <w:r>
              <w:rPr>
                <w:spacing w:val="6"/>
              </w:rPr>
              <w:t xml:space="preserve"> </w:t>
            </w:r>
            <w:r>
              <w:t>include</w:t>
            </w:r>
            <w:r>
              <w:rPr>
                <w:spacing w:val="6"/>
              </w:rPr>
              <w:t xml:space="preserve"> </w:t>
            </w:r>
            <w:r>
              <w:t>in</w:t>
            </w:r>
            <w:r>
              <w:rPr>
                <w:spacing w:val="5"/>
              </w:rPr>
              <w:t xml:space="preserve"> </w:t>
            </w:r>
            <w:r>
              <w:rPr>
                <w:spacing w:val="-2"/>
              </w:rPr>
              <w:t>every</w:t>
            </w:r>
          </w:p>
          <w:p w14:paraId="102BB322" w14:textId="77777777" w:rsidR="00A0027B" w:rsidRDefault="00052D78">
            <w:pPr>
              <w:pStyle w:val="TableParagraph"/>
              <w:spacing w:before="1" w:line="245" w:lineRule="exact"/>
              <w:ind w:left="282"/>
              <w:jc w:val="both"/>
            </w:pPr>
            <w:r>
              <w:t>sub-contract</w:t>
            </w:r>
            <w:r>
              <w:rPr>
                <w:spacing w:val="24"/>
              </w:rPr>
              <w:t xml:space="preserve"> </w:t>
            </w:r>
            <w:r>
              <w:t>a</w:t>
            </w:r>
            <w:r>
              <w:rPr>
                <w:spacing w:val="25"/>
              </w:rPr>
              <w:t xml:space="preserve"> </w:t>
            </w:r>
            <w:r>
              <w:t>right</w:t>
            </w:r>
            <w:r>
              <w:rPr>
                <w:spacing w:val="26"/>
              </w:rPr>
              <w:t xml:space="preserve"> </w:t>
            </w:r>
            <w:r>
              <w:t>for</w:t>
            </w:r>
            <w:r>
              <w:rPr>
                <w:spacing w:val="25"/>
              </w:rPr>
              <w:t xml:space="preserve"> </w:t>
            </w:r>
            <w:r>
              <w:t>the</w:t>
            </w:r>
            <w:r>
              <w:rPr>
                <w:spacing w:val="26"/>
              </w:rPr>
              <w:t xml:space="preserve"> </w:t>
            </w:r>
            <w:r>
              <w:t>Contractor</w:t>
            </w:r>
            <w:r>
              <w:rPr>
                <w:spacing w:val="23"/>
              </w:rPr>
              <w:t xml:space="preserve"> </w:t>
            </w:r>
            <w:r>
              <w:t>to</w:t>
            </w:r>
            <w:r>
              <w:rPr>
                <w:spacing w:val="27"/>
              </w:rPr>
              <w:t xml:space="preserve"> </w:t>
            </w:r>
            <w:r>
              <w:t>terminate</w:t>
            </w:r>
            <w:r>
              <w:rPr>
                <w:spacing w:val="23"/>
              </w:rPr>
              <w:t xml:space="preserve"> </w:t>
            </w:r>
            <w:r>
              <w:t>the</w:t>
            </w:r>
            <w:r>
              <w:rPr>
                <w:spacing w:val="25"/>
              </w:rPr>
              <w:t xml:space="preserve"> </w:t>
            </w:r>
            <w:r>
              <w:t>sub-contract</w:t>
            </w:r>
            <w:r>
              <w:rPr>
                <w:spacing w:val="26"/>
              </w:rPr>
              <w:t xml:space="preserve"> </w:t>
            </w:r>
            <w:r>
              <w:t>where</w:t>
            </w:r>
            <w:r>
              <w:rPr>
                <w:spacing w:val="26"/>
              </w:rPr>
              <w:t xml:space="preserve"> </w:t>
            </w:r>
            <w:r>
              <w:t>any</w:t>
            </w:r>
            <w:r>
              <w:rPr>
                <w:spacing w:val="26"/>
              </w:rPr>
              <w:t xml:space="preserve"> </w:t>
            </w:r>
            <w:r>
              <w:t>of</w:t>
            </w:r>
            <w:r>
              <w:rPr>
                <w:spacing w:val="26"/>
              </w:rPr>
              <w:t xml:space="preserve"> </w:t>
            </w:r>
            <w:r>
              <w:rPr>
                <w:spacing w:val="-5"/>
              </w:rPr>
              <w:t>the</w:t>
            </w:r>
          </w:p>
        </w:tc>
      </w:tr>
    </w:tbl>
    <w:p w14:paraId="184454CB" w14:textId="77777777" w:rsidR="00A0027B" w:rsidRDefault="00A0027B">
      <w:pPr>
        <w:pStyle w:val="TableParagraph"/>
        <w:spacing w:line="245" w:lineRule="exact"/>
        <w:jc w:val="both"/>
        <w:sectPr w:rsidR="00A0027B">
          <w:pgSz w:w="11910" w:h="16850"/>
          <w:pgMar w:top="1120" w:right="1133" w:bottom="1368"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27"/>
        <w:gridCol w:w="8431"/>
      </w:tblGrid>
      <w:tr w:rsidR="00A0027B" w14:paraId="7CAA7F11" w14:textId="77777777">
        <w:trPr>
          <w:trHeight w:val="635"/>
        </w:trPr>
        <w:tc>
          <w:tcPr>
            <w:tcW w:w="527" w:type="dxa"/>
          </w:tcPr>
          <w:p w14:paraId="1075A76C" w14:textId="77777777" w:rsidR="00A0027B" w:rsidRDefault="00A0027B">
            <w:pPr>
              <w:pStyle w:val="TableParagraph"/>
              <w:rPr>
                <w:rFonts w:ascii="Times New Roman"/>
              </w:rPr>
            </w:pPr>
          </w:p>
        </w:tc>
        <w:tc>
          <w:tcPr>
            <w:tcW w:w="8431" w:type="dxa"/>
          </w:tcPr>
          <w:p w14:paraId="0CA48C24" w14:textId="77777777" w:rsidR="00A0027B" w:rsidRDefault="00052D78">
            <w:pPr>
              <w:pStyle w:val="TableParagraph"/>
              <w:spacing w:line="225" w:lineRule="exact"/>
              <w:ind w:left="281"/>
            </w:pPr>
            <w:r>
              <w:t>exclusion</w:t>
            </w:r>
            <w:r>
              <w:rPr>
                <w:spacing w:val="-11"/>
              </w:rPr>
              <w:t xml:space="preserve"> </w:t>
            </w:r>
            <w:r>
              <w:t>grounds</w:t>
            </w:r>
            <w:r>
              <w:rPr>
                <w:spacing w:val="-6"/>
              </w:rPr>
              <w:t xml:space="preserve"> </w:t>
            </w:r>
            <w:r>
              <w:t>apply</w:t>
            </w:r>
            <w:r>
              <w:rPr>
                <w:spacing w:val="-8"/>
              </w:rPr>
              <w:t xml:space="preserve"> </w:t>
            </w:r>
            <w:r>
              <w:t>to</w:t>
            </w:r>
            <w:r>
              <w:rPr>
                <w:spacing w:val="-7"/>
              </w:rPr>
              <w:t xml:space="preserve"> </w:t>
            </w:r>
            <w:r>
              <w:t>the</w:t>
            </w:r>
            <w:r>
              <w:rPr>
                <w:spacing w:val="-6"/>
              </w:rPr>
              <w:t xml:space="preserve"> </w:t>
            </w:r>
            <w:r>
              <w:t>Subcontractor</w:t>
            </w:r>
            <w:r>
              <w:rPr>
                <w:spacing w:val="-9"/>
              </w:rPr>
              <w:t xml:space="preserve"> </w:t>
            </w:r>
            <w:r>
              <w:t>and</w:t>
            </w:r>
            <w:r>
              <w:rPr>
                <w:spacing w:val="-7"/>
              </w:rPr>
              <w:t xml:space="preserve"> </w:t>
            </w:r>
            <w:r>
              <w:t>a</w:t>
            </w:r>
            <w:r>
              <w:rPr>
                <w:spacing w:val="-9"/>
              </w:rPr>
              <w:t xml:space="preserve"> </w:t>
            </w:r>
            <w:r>
              <w:t>requirement</w:t>
            </w:r>
            <w:r>
              <w:rPr>
                <w:spacing w:val="-9"/>
              </w:rPr>
              <w:t xml:space="preserve"> </w:t>
            </w:r>
            <w:r>
              <w:t>that</w:t>
            </w:r>
            <w:r>
              <w:rPr>
                <w:spacing w:val="-8"/>
              </w:rPr>
              <w:t xml:space="preserve"> </w:t>
            </w:r>
            <w:r>
              <w:t>the</w:t>
            </w:r>
            <w:r>
              <w:rPr>
                <w:spacing w:val="-6"/>
              </w:rPr>
              <w:t xml:space="preserve"> </w:t>
            </w:r>
            <w:r>
              <w:t>Subcontractor,</w:t>
            </w:r>
            <w:r>
              <w:rPr>
                <w:spacing w:val="-6"/>
              </w:rPr>
              <w:t xml:space="preserve"> </w:t>
            </w:r>
            <w:r>
              <w:rPr>
                <w:spacing w:val="-5"/>
              </w:rPr>
              <w:t>in</w:t>
            </w:r>
          </w:p>
          <w:p w14:paraId="1FA0F382" w14:textId="77777777" w:rsidR="00A0027B" w:rsidRDefault="00052D78">
            <w:pPr>
              <w:pStyle w:val="TableParagraph"/>
              <w:spacing w:before="41"/>
              <w:ind w:left="281"/>
            </w:pPr>
            <w:r>
              <w:t>turn,</w:t>
            </w:r>
            <w:r>
              <w:rPr>
                <w:spacing w:val="-6"/>
              </w:rPr>
              <w:t xml:space="preserve"> </w:t>
            </w:r>
            <w:r>
              <w:t>includes</w:t>
            </w:r>
            <w:r>
              <w:rPr>
                <w:spacing w:val="-2"/>
              </w:rPr>
              <w:t xml:space="preserve"> </w:t>
            </w:r>
            <w:r>
              <w:t>a</w:t>
            </w:r>
            <w:r>
              <w:rPr>
                <w:spacing w:val="-4"/>
              </w:rPr>
              <w:t xml:space="preserve"> </w:t>
            </w:r>
            <w:r>
              <w:t>provision</w:t>
            </w:r>
            <w:r>
              <w:rPr>
                <w:spacing w:val="-4"/>
              </w:rPr>
              <w:t xml:space="preserve"> </w:t>
            </w:r>
            <w:r>
              <w:t>having</w:t>
            </w:r>
            <w:r>
              <w:rPr>
                <w:spacing w:val="-5"/>
              </w:rPr>
              <w:t xml:space="preserve"> </w:t>
            </w:r>
            <w:r>
              <w:t>the</w:t>
            </w:r>
            <w:r>
              <w:rPr>
                <w:spacing w:val="-5"/>
              </w:rPr>
              <w:t xml:space="preserve"> </w:t>
            </w:r>
            <w:r>
              <w:t>same</w:t>
            </w:r>
            <w:r>
              <w:rPr>
                <w:spacing w:val="-3"/>
              </w:rPr>
              <w:t xml:space="preserve"> </w:t>
            </w:r>
            <w:r>
              <w:t>effect</w:t>
            </w:r>
            <w:r>
              <w:rPr>
                <w:spacing w:val="-6"/>
              </w:rPr>
              <w:t xml:space="preserve"> </w:t>
            </w:r>
            <w:r>
              <w:t>in</w:t>
            </w:r>
            <w:r>
              <w:rPr>
                <w:spacing w:val="-3"/>
              </w:rPr>
              <w:t xml:space="preserve"> </w:t>
            </w:r>
            <w:r>
              <w:t>any</w:t>
            </w:r>
            <w:r>
              <w:rPr>
                <w:spacing w:val="-4"/>
              </w:rPr>
              <w:t xml:space="preserve"> </w:t>
            </w:r>
            <w:r>
              <w:t>sub-contract</w:t>
            </w:r>
            <w:r>
              <w:rPr>
                <w:spacing w:val="-5"/>
              </w:rPr>
              <w:t xml:space="preserve"> </w:t>
            </w:r>
            <w:r>
              <w:t>which</w:t>
            </w:r>
            <w:r>
              <w:rPr>
                <w:spacing w:val="-5"/>
              </w:rPr>
              <w:t xml:space="preserve"> </w:t>
            </w:r>
            <w:r>
              <w:t>it</w:t>
            </w:r>
            <w:r>
              <w:rPr>
                <w:spacing w:val="-5"/>
              </w:rPr>
              <w:t xml:space="preserve"> </w:t>
            </w:r>
            <w:r>
              <w:rPr>
                <w:spacing w:val="-2"/>
              </w:rPr>
              <w:t>awards.</w:t>
            </w:r>
          </w:p>
        </w:tc>
      </w:tr>
      <w:tr w:rsidR="00A0027B" w14:paraId="01183156" w14:textId="77777777">
        <w:trPr>
          <w:trHeight w:val="2282"/>
        </w:trPr>
        <w:tc>
          <w:tcPr>
            <w:tcW w:w="527" w:type="dxa"/>
          </w:tcPr>
          <w:p w14:paraId="33D99BE6" w14:textId="77777777" w:rsidR="00A0027B" w:rsidRDefault="00052D78">
            <w:pPr>
              <w:pStyle w:val="TableParagraph"/>
              <w:spacing w:before="60"/>
              <w:ind w:left="50"/>
            </w:pPr>
            <w:r>
              <w:rPr>
                <w:color w:val="0000FF"/>
                <w:spacing w:val="-5"/>
              </w:rPr>
              <w:t>E.</w:t>
            </w:r>
          </w:p>
        </w:tc>
        <w:tc>
          <w:tcPr>
            <w:tcW w:w="8431" w:type="dxa"/>
          </w:tcPr>
          <w:p w14:paraId="3E3E8F9C" w14:textId="77777777" w:rsidR="00A0027B" w:rsidRDefault="00052D78">
            <w:pPr>
              <w:pStyle w:val="TableParagraph"/>
              <w:spacing w:before="60" w:line="276" w:lineRule="auto"/>
              <w:ind w:left="281" w:right="48"/>
              <w:jc w:val="both"/>
            </w:pPr>
            <w:r>
              <w:t>During this Agreement the Contractor shall be an independent contractor and not the employee</w:t>
            </w:r>
            <w:r>
              <w:rPr>
                <w:spacing w:val="-6"/>
              </w:rPr>
              <w:t xml:space="preserve"> </w:t>
            </w:r>
            <w:r>
              <w:t>of</w:t>
            </w:r>
            <w:r>
              <w:rPr>
                <w:spacing w:val="-4"/>
              </w:rPr>
              <w:t xml:space="preserve"> </w:t>
            </w:r>
            <w:r>
              <w:t>the</w:t>
            </w:r>
            <w:r>
              <w:rPr>
                <w:spacing w:val="-6"/>
              </w:rPr>
              <w:t xml:space="preserve"> </w:t>
            </w:r>
            <w:r>
              <w:t>Client.</w:t>
            </w:r>
            <w:r>
              <w:rPr>
                <w:spacing w:val="-5"/>
              </w:rPr>
              <w:t xml:space="preserve"> </w:t>
            </w:r>
            <w:r>
              <w:t>Neither</w:t>
            </w:r>
            <w:r>
              <w:rPr>
                <w:spacing w:val="-4"/>
              </w:rPr>
              <w:t xml:space="preserve"> </w:t>
            </w:r>
            <w:r>
              <w:t>Party</w:t>
            </w:r>
            <w:r>
              <w:rPr>
                <w:spacing w:val="-6"/>
              </w:rPr>
              <w:t xml:space="preserve"> </w:t>
            </w:r>
            <w:r>
              <w:t>shall</w:t>
            </w:r>
            <w:r>
              <w:rPr>
                <w:spacing w:val="-5"/>
              </w:rPr>
              <w:t xml:space="preserve"> </w:t>
            </w:r>
            <w:r>
              <w:t>have</w:t>
            </w:r>
            <w:r>
              <w:rPr>
                <w:spacing w:val="-6"/>
              </w:rPr>
              <w:t xml:space="preserve"> </w:t>
            </w:r>
            <w:r>
              <w:t>any</w:t>
            </w:r>
            <w:r>
              <w:rPr>
                <w:spacing w:val="-4"/>
              </w:rPr>
              <w:t xml:space="preserve"> </w:t>
            </w:r>
            <w:r>
              <w:t>authority</w:t>
            </w:r>
            <w:r>
              <w:rPr>
                <w:spacing w:val="-6"/>
              </w:rPr>
              <w:t xml:space="preserve"> </w:t>
            </w:r>
            <w:r>
              <w:t>to</w:t>
            </w:r>
            <w:r>
              <w:rPr>
                <w:spacing w:val="-3"/>
              </w:rPr>
              <w:t xml:space="preserve"> </w:t>
            </w:r>
            <w:r>
              <w:t>bind</w:t>
            </w:r>
            <w:r>
              <w:rPr>
                <w:spacing w:val="-5"/>
              </w:rPr>
              <w:t xml:space="preserve"> </w:t>
            </w:r>
            <w:r>
              <w:t>or</w:t>
            </w:r>
            <w:r>
              <w:rPr>
                <w:spacing w:val="-4"/>
              </w:rPr>
              <w:t xml:space="preserve"> </w:t>
            </w:r>
            <w:r>
              <w:t>commit</w:t>
            </w:r>
            <w:r>
              <w:rPr>
                <w:spacing w:val="-7"/>
              </w:rPr>
              <w:t xml:space="preserve"> </w:t>
            </w:r>
            <w:r>
              <w:t>the</w:t>
            </w:r>
            <w:r>
              <w:rPr>
                <w:spacing w:val="-4"/>
              </w:rPr>
              <w:t xml:space="preserve"> </w:t>
            </w:r>
            <w:r>
              <w:t>other. Nothing</w:t>
            </w:r>
            <w:r>
              <w:rPr>
                <w:spacing w:val="-6"/>
              </w:rPr>
              <w:t xml:space="preserve"> </w:t>
            </w:r>
            <w:r>
              <w:t>herein</w:t>
            </w:r>
            <w:r>
              <w:rPr>
                <w:spacing w:val="-6"/>
              </w:rPr>
              <w:t xml:space="preserve"> </w:t>
            </w:r>
            <w:r>
              <w:t>shall</w:t>
            </w:r>
            <w:r>
              <w:rPr>
                <w:spacing w:val="-8"/>
              </w:rPr>
              <w:t xml:space="preserve"> </w:t>
            </w:r>
            <w:r>
              <w:t>be</w:t>
            </w:r>
            <w:r>
              <w:rPr>
                <w:spacing w:val="-7"/>
              </w:rPr>
              <w:t xml:space="preserve"> </w:t>
            </w:r>
            <w:r>
              <w:t>deemed</w:t>
            </w:r>
            <w:r>
              <w:rPr>
                <w:spacing w:val="-8"/>
              </w:rPr>
              <w:t xml:space="preserve"> </w:t>
            </w:r>
            <w:r>
              <w:t>or</w:t>
            </w:r>
            <w:r>
              <w:rPr>
                <w:spacing w:val="-8"/>
              </w:rPr>
              <w:t xml:space="preserve"> </w:t>
            </w:r>
            <w:r>
              <w:t>construed</w:t>
            </w:r>
            <w:r>
              <w:rPr>
                <w:spacing w:val="-8"/>
              </w:rPr>
              <w:t xml:space="preserve"> </w:t>
            </w:r>
            <w:r>
              <w:t>to</w:t>
            </w:r>
            <w:r>
              <w:rPr>
                <w:spacing w:val="-6"/>
              </w:rPr>
              <w:t xml:space="preserve"> </w:t>
            </w:r>
            <w:r>
              <w:t>create</w:t>
            </w:r>
            <w:r>
              <w:rPr>
                <w:spacing w:val="-7"/>
              </w:rPr>
              <w:t xml:space="preserve"> </w:t>
            </w:r>
            <w:r>
              <w:t>a</w:t>
            </w:r>
            <w:r>
              <w:rPr>
                <w:spacing w:val="-5"/>
              </w:rPr>
              <w:t xml:space="preserve"> </w:t>
            </w:r>
            <w:r>
              <w:t>joint</w:t>
            </w:r>
            <w:r>
              <w:rPr>
                <w:spacing w:val="-7"/>
              </w:rPr>
              <w:t xml:space="preserve"> </w:t>
            </w:r>
            <w:r>
              <w:t>venture,</w:t>
            </w:r>
            <w:r>
              <w:rPr>
                <w:spacing w:val="-7"/>
              </w:rPr>
              <w:t xml:space="preserve"> </w:t>
            </w:r>
            <w:r>
              <w:t>partnership,</w:t>
            </w:r>
            <w:r>
              <w:rPr>
                <w:spacing w:val="-5"/>
              </w:rPr>
              <w:t xml:space="preserve"> </w:t>
            </w:r>
            <w:r>
              <w:t>and/or fiduciary</w:t>
            </w:r>
            <w:r>
              <w:rPr>
                <w:spacing w:val="-13"/>
              </w:rPr>
              <w:t xml:space="preserve"> </w:t>
            </w:r>
            <w:r>
              <w:t>or</w:t>
            </w:r>
            <w:r>
              <w:rPr>
                <w:spacing w:val="-12"/>
              </w:rPr>
              <w:t xml:space="preserve"> </w:t>
            </w:r>
            <w:r>
              <w:t>other</w:t>
            </w:r>
            <w:r>
              <w:rPr>
                <w:spacing w:val="-13"/>
              </w:rPr>
              <w:t xml:space="preserve"> </w:t>
            </w:r>
            <w:r>
              <w:t>relationship</w:t>
            </w:r>
            <w:r>
              <w:rPr>
                <w:spacing w:val="-12"/>
              </w:rPr>
              <w:t xml:space="preserve"> </w:t>
            </w:r>
            <w:r>
              <w:t>between</w:t>
            </w:r>
            <w:r>
              <w:rPr>
                <w:spacing w:val="-13"/>
              </w:rPr>
              <w:t xml:space="preserve"> </w:t>
            </w:r>
            <w:r>
              <w:t>the</w:t>
            </w:r>
            <w:r>
              <w:rPr>
                <w:spacing w:val="-12"/>
              </w:rPr>
              <w:t xml:space="preserve"> </w:t>
            </w:r>
            <w:r>
              <w:t>Parties</w:t>
            </w:r>
            <w:r>
              <w:rPr>
                <w:spacing w:val="-13"/>
              </w:rPr>
              <w:t xml:space="preserve"> </w:t>
            </w:r>
            <w:r>
              <w:t>for</w:t>
            </w:r>
            <w:r>
              <w:rPr>
                <w:spacing w:val="-12"/>
              </w:rPr>
              <w:t xml:space="preserve"> </w:t>
            </w:r>
            <w:r>
              <w:t>any</w:t>
            </w:r>
            <w:r>
              <w:rPr>
                <w:spacing w:val="-12"/>
              </w:rPr>
              <w:t xml:space="preserve"> </w:t>
            </w:r>
            <w:r>
              <w:t>purpose.</w:t>
            </w:r>
            <w:r>
              <w:rPr>
                <w:spacing w:val="-13"/>
              </w:rPr>
              <w:t xml:space="preserve"> </w:t>
            </w:r>
            <w:r>
              <w:t>The</w:t>
            </w:r>
            <w:r>
              <w:rPr>
                <w:spacing w:val="-12"/>
              </w:rPr>
              <w:t xml:space="preserve"> </w:t>
            </w:r>
            <w:r>
              <w:t>officers,</w:t>
            </w:r>
            <w:r>
              <w:rPr>
                <w:spacing w:val="-13"/>
              </w:rPr>
              <w:t xml:space="preserve"> </w:t>
            </w:r>
            <w:r>
              <w:t xml:space="preserve">employees or agents of the Contractor are not and shall not hold themselves out to be (and shall not be held out by the Contractor as being) servants or agents of the Client for any purposes </w:t>
            </w:r>
            <w:r>
              <w:rPr>
                <w:spacing w:val="-2"/>
              </w:rPr>
              <w:t>whatsoever.</w:t>
            </w:r>
          </w:p>
        </w:tc>
      </w:tr>
      <w:tr w:rsidR="00A0027B" w14:paraId="0E617D01" w14:textId="77777777">
        <w:trPr>
          <w:trHeight w:val="1355"/>
        </w:trPr>
        <w:tc>
          <w:tcPr>
            <w:tcW w:w="527" w:type="dxa"/>
          </w:tcPr>
          <w:p w14:paraId="182965AB" w14:textId="77777777" w:rsidR="00A0027B" w:rsidRDefault="00052D78">
            <w:pPr>
              <w:pStyle w:val="TableParagraph"/>
              <w:spacing w:before="60"/>
              <w:ind w:left="50"/>
            </w:pPr>
            <w:r>
              <w:rPr>
                <w:color w:val="0000FF"/>
                <w:spacing w:val="-5"/>
              </w:rPr>
              <w:t>F.</w:t>
            </w:r>
          </w:p>
        </w:tc>
        <w:tc>
          <w:tcPr>
            <w:tcW w:w="8431" w:type="dxa"/>
          </w:tcPr>
          <w:p w14:paraId="072E1828" w14:textId="77777777" w:rsidR="00A0027B" w:rsidRDefault="00052D78">
            <w:pPr>
              <w:pStyle w:val="TableParagraph"/>
              <w:spacing w:before="60" w:line="276" w:lineRule="auto"/>
              <w:ind w:left="281" w:right="49"/>
              <w:jc w:val="both"/>
            </w:pPr>
            <w:r>
              <w:t>The Client acknowledges that the Contractor may from time to time be dependent on the Client</w:t>
            </w:r>
            <w:r>
              <w:rPr>
                <w:spacing w:val="-7"/>
              </w:rPr>
              <w:t xml:space="preserve"> </w:t>
            </w:r>
            <w:r>
              <w:t>to</w:t>
            </w:r>
            <w:r>
              <w:rPr>
                <w:spacing w:val="-8"/>
              </w:rPr>
              <w:t xml:space="preserve"> </w:t>
            </w:r>
            <w:r>
              <w:t>facilitate</w:t>
            </w:r>
            <w:r>
              <w:rPr>
                <w:spacing w:val="-8"/>
              </w:rPr>
              <w:t xml:space="preserve"> </w:t>
            </w:r>
            <w:r>
              <w:t>the</w:t>
            </w:r>
            <w:r>
              <w:rPr>
                <w:spacing w:val="-9"/>
              </w:rPr>
              <w:t xml:space="preserve"> </w:t>
            </w:r>
            <w:r>
              <w:t>Contractor</w:t>
            </w:r>
            <w:r>
              <w:rPr>
                <w:spacing w:val="-9"/>
              </w:rPr>
              <w:t xml:space="preserve"> </w:t>
            </w:r>
            <w:r>
              <w:t>in</w:t>
            </w:r>
            <w:r>
              <w:rPr>
                <w:spacing w:val="-10"/>
              </w:rPr>
              <w:t xml:space="preserve"> </w:t>
            </w:r>
            <w:r>
              <w:t>the</w:t>
            </w:r>
            <w:r>
              <w:rPr>
                <w:spacing w:val="-9"/>
              </w:rPr>
              <w:t xml:space="preserve"> </w:t>
            </w:r>
            <w:r>
              <w:t>carrying</w:t>
            </w:r>
            <w:r>
              <w:rPr>
                <w:spacing w:val="-10"/>
              </w:rPr>
              <w:t xml:space="preserve"> </w:t>
            </w:r>
            <w:r>
              <w:t>out</w:t>
            </w:r>
            <w:r>
              <w:rPr>
                <w:spacing w:val="-8"/>
              </w:rPr>
              <w:t xml:space="preserve"> </w:t>
            </w:r>
            <w:r>
              <w:t>of</w:t>
            </w:r>
            <w:r>
              <w:rPr>
                <w:spacing w:val="-9"/>
              </w:rPr>
              <w:t xml:space="preserve"> </w:t>
            </w:r>
            <w:r>
              <w:t>its</w:t>
            </w:r>
            <w:r>
              <w:rPr>
                <w:spacing w:val="-7"/>
              </w:rPr>
              <w:t xml:space="preserve"> </w:t>
            </w:r>
            <w:r>
              <w:t>duties</w:t>
            </w:r>
            <w:r>
              <w:rPr>
                <w:spacing w:val="-6"/>
              </w:rPr>
              <w:t xml:space="preserve"> </w:t>
            </w:r>
            <w:r>
              <w:t>under</w:t>
            </w:r>
            <w:r>
              <w:rPr>
                <w:spacing w:val="-9"/>
              </w:rPr>
              <w:t xml:space="preserve"> </w:t>
            </w:r>
            <w:r>
              <w:t>this</w:t>
            </w:r>
            <w:r>
              <w:rPr>
                <w:spacing w:val="-9"/>
              </w:rPr>
              <w:t xml:space="preserve"> </w:t>
            </w:r>
            <w:r>
              <w:t>Agreement.</w:t>
            </w:r>
            <w:r>
              <w:rPr>
                <w:spacing w:val="-9"/>
              </w:rPr>
              <w:t xml:space="preserve"> </w:t>
            </w:r>
            <w:r>
              <w:t xml:space="preserve">The Client agrees to use its reasonable </w:t>
            </w:r>
            <w:proofErr w:type="spellStart"/>
            <w:r>
              <w:t>endeavours</w:t>
            </w:r>
            <w:proofErr w:type="spellEnd"/>
            <w:r>
              <w:t xml:space="preserve"> to so facilitate the Contractor within the timescales and in the manner agreed by it in writing in accordance with clause 10.</w:t>
            </w:r>
          </w:p>
        </w:tc>
      </w:tr>
      <w:tr w:rsidR="00A0027B" w14:paraId="349D4914" w14:textId="77777777">
        <w:trPr>
          <w:trHeight w:val="1354"/>
        </w:trPr>
        <w:tc>
          <w:tcPr>
            <w:tcW w:w="527" w:type="dxa"/>
          </w:tcPr>
          <w:p w14:paraId="4D054F9D" w14:textId="77777777" w:rsidR="00A0027B" w:rsidRDefault="00052D78">
            <w:pPr>
              <w:pStyle w:val="TableParagraph"/>
              <w:spacing w:before="59"/>
              <w:ind w:left="50"/>
            </w:pPr>
            <w:r>
              <w:rPr>
                <w:color w:val="0000FF"/>
                <w:spacing w:val="-5"/>
              </w:rPr>
              <w:t>G.</w:t>
            </w:r>
          </w:p>
        </w:tc>
        <w:tc>
          <w:tcPr>
            <w:tcW w:w="8431" w:type="dxa"/>
          </w:tcPr>
          <w:p w14:paraId="5FCC1DBA" w14:textId="77777777" w:rsidR="00A0027B" w:rsidRDefault="00052D78">
            <w:pPr>
              <w:pStyle w:val="TableParagraph"/>
              <w:spacing w:before="59" w:line="276" w:lineRule="auto"/>
              <w:ind w:left="281" w:right="53"/>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A0027B" w14:paraId="073471B3" w14:textId="77777777">
        <w:trPr>
          <w:trHeight w:val="2282"/>
        </w:trPr>
        <w:tc>
          <w:tcPr>
            <w:tcW w:w="527" w:type="dxa"/>
          </w:tcPr>
          <w:p w14:paraId="11095C4F" w14:textId="77777777" w:rsidR="00A0027B" w:rsidRDefault="00052D78">
            <w:pPr>
              <w:pStyle w:val="TableParagraph"/>
              <w:spacing w:before="60"/>
              <w:ind w:left="50"/>
            </w:pPr>
            <w:r>
              <w:rPr>
                <w:color w:val="0000FF"/>
                <w:spacing w:val="-5"/>
              </w:rPr>
              <w:t>H.</w:t>
            </w:r>
          </w:p>
        </w:tc>
        <w:tc>
          <w:tcPr>
            <w:tcW w:w="8431" w:type="dxa"/>
          </w:tcPr>
          <w:p w14:paraId="2F270696" w14:textId="77777777" w:rsidR="00A0027B" w:rsidRDefault="00052D78">
            <w:pPr>
              <w:pStyle w:val="TableParagraph"/>
              <w:spacing w:before="60" w:line="276" w:lineRule="auto"/>
              <w:ind w:left="281" w:right="48"/>
              <w:jc w:val="both"/>
            </w:pPr>
            <w:r>
              <w:t>The</w:t>
            </w:r>
            <w:r>
              <w:rPr>
                <w:spacing w:val="-10"/>
              </w:rPr>
              <w:t xml:space="preserve"> </w:t>
            </w:r>
            <w:r>
              <w:t>Contractor</w:t>
            </w:r>
            <w:r>
              <w:rPr>
                <w:spacing w:val="-12"/>
              </w:rPr>
              <w:t xml:space="preserve"> </w:t>
            </w:r>
            <w:r>
              <w:t>shall</w:t>
            </w:r>
            <w:r>
              <w:rPr>
                <w:spacing w:val="-12"/>
              </w:rPr>
              <w:t xml:space="preserve"> </w:t>
            </w:r>
            <w:r>
              <w:t>comply</w:t>
            </w:r>
            <w:r>
              <w:rPr>
                <w:spacing w:val="-11"/>
              </w:rPr>
              <w:t xml:space="preserve"> </w:t>
            </w:r>
            <w:r>
              <w:t>with</w:t>
            </w:r>
            <w:r>
              <w:rPr>
                <w:spacing w:val="-10"/>
              </w:rPr>
              <w:t xml:space="preserve"> </w:t>
            </w:r>
            <w:r>
              <w:t>all</w:t>
            </w:r>
            <w:r>
              <w:rPr>
                <w:spacing w:val="-12"/>
              </w:rPr>
              <w:t xml:space="preserve"> </w:t>
            </w:r>
            <w:r>
              <w:t>applicable</w:t>
            </w:r>
            <w:r>
              <w:rPr>
                <w:spacing w:val="-12"/>
              </w:rPr>
              <w:t xml:space="preserve"> </w:t>
            </w:r>
            <w:r>
              <w:t>obligations</w:t>
            </w:r>
            <w:r>
              <w:rPr>
                <w:spacing w:val="-10"/>
              </w:rPr>
              <w:t xml:space="preserve"> </w:t>
            </w:r>
            <w:r>
              <w:t>arising</w:t>
            </w:r>
            <w:r>
              <w:rPr>
                <w:spacing w:val="-12"/>
              </w:rPr>
              <w:t xml:space="preserve"> </w:t>
            </w:r>
            <w:r>
              <w:t>pursuant</w:t>
            </w:r>
            <w:r>
              <w:rPr>
                <w:spacing w:val="-12"/>
              </w:rPr>
              <w:t xml:space="preserve"> </w:t>
            </w:r>
            <w:r>
              <w:t>to</w:t>
            </w:r>
            <w:r>
              <w:rPr>
                <w:spacing w:val="-11"/>
              </w:rPr>
              <w:t xml:space="preserve"> </w:t>
            </w:r>
            <w:r>
              <w:t>the</w:t>
            </w:r>
            <w:r>
              <w:rPr>
                <w:spacing w:val="-13"/>
              </w:rPr>
              <w:t xml:space="preserve"> </w:t>
            </w:r>
            <w:r>
              <w:t>European Communities (Protection of Employees’ Rights on Transfer of Undertakings) Regulations 2003 (S.I. No. 131 of 2003) and Council Directive 2001/23/EC (together the “TUPE Regulations”) and failure to so comply shall constitute a serious breach</w:t>
            </w:r>
            <w:r>
              <w:rPr>
                <w:spacing w:val="-3"/>
              </w:rPr>
              <w:t xml:space="preserve"> </w:t>
            </w:r>
            <w:r>
              <w:t>of this Agreement. The Contractor shall indemnify, save harmless and keep the Client indemnified from and against any claim arising or loss or costs incurred as a result of its failure or incapacity to fulfil its obligation under the said TUPE Regulations.</w:t>
            </w:r>
          </w:p>
        </w:tc>
      </w:tr>
      <w:tr w:rsidR="00A0027B" w14:paraId="76386669" w14:textId="77777777">
        <w:trPr>
          <w:trHeight w:val="5077"/>
        </w:trPr>
        <w:tc>
          <w:tcPr>
            <w:tcW w:w="527" w:type="dxa"/>
          </w:tcPr>
          <w:p w14:paraId="01FAA544" w14:textId="77777777" w:rsidR="00A0027B" w:rsidRDefault="00052D78">
            <w:pPr>
              <w:pStyle w:val="TableParagraph"/>
              <w:spacing w:before="60"/>
              <w:ind w:left="50"/>
            </w:pPr>
            <w:r>
              <w:rPr>
                <w:color w:val="0000FF"/>
                <w:spacing w:val="-5"/>
              </w:rPr>
              <w:t>I.</w:t>
            </w:r>
          </w:p>
        </w:tc>
        <w:tc>
          <w:tcPr>
            <w:tcW w:w="8431" w:type="dxa"/>
          </w:tcPr>
          <w:p w14:paraId="07A2CEE3" w14:textId="77777777" w:rsidR="00A0027B" w:rsidRDefault="00052D78">
            <w:pPr>
              <w:pStyle w:val="TableParagraph"/>
              <w:spacing w:before="60" w:line="276" w:lineRule="auto"/>
              <w:ind w:left="281"/>
            </w:pPr>
            <w:r>
              <w:t>In the case of public procurement procedures which are subject to an IPI measure within the</w:t>
            </w:r>
            <w:r>
              <w:rPr>
                <w:spacing w:val="-4"/>
              </w:rPr>
              <w:t xml:space="preserve"> </w:t>
            </w:r>
            <w:r>
              <w:t>meaning</w:t>
            </w:r>
            <w:r>
              <w:rPr>
                <w:spacing w:val="-3"/>
              </w:rPr>
              <w:t xml:space="preserve"> </w:t>
            </w:r>
            <w:r>
              <w:t>of</w:t>
            </w:r>
            <w:r>
              <w:rPr>
                <w:spacing w:val="-5"/>
              </w:rPr>
              <w:t xml:space="preserve"> </w:t>
            </w:r>
            <w:r>
              <w:t>Regulation</w:t>
            </w:r>
            <w:r>
              <w:rPr>
                <w:spacing w:val="-5"/>
              </w:rPr>
              <w:t xml:space="preserve"> </w:t>
            </w:r>
            <w:r>
              <w:t>(EU)</w:t>
            </w:r>
            <w:r>
              <w:rPr>
                <w:spacing w:val="-4"/>
              </w:rPr>
              <w:t xml:space="preserve"> </w:t>
            </w:r>
            <w:r>
              <w:t>2022/1031,</w:t>
            </w:r>
            <w:r>
              <w:rPr>
                <w:spacing w:val="-4"/>
              </w:rPr>
              <w:t xml:space="preserve"> </w:t>
            </w:r>
            <w:r>
              <w:t>the</w:t>
            </w:r>
            <w:r>
              <w:rPr>
                <w:spacing w:val="-2"/>
              </w:rPr>
              <w:t xml:space="preserve"> </w:t>
            </w:r>
            <w:r>
              <w:t>Contractor</w:t>
            </w:r>
            <w:r>
              <w:rPr>
                <w:spacing w:val="-5"/>
              </w:rPr>
              <w:t xml:space="preserve"> </w:t>
            </w:r>
            <w:r>
              <w:t>shall</w:t>
            </w:r>
            <w:r>
              <w:rPr>
                <w:spacing w:val="-2"/>
              </w:rPr>
              <w:t xml:space="preserve"> </w:t>
            </w:r>
            <w:r>
              <w:t>comply</w:t>
            </w:r>
            <w:r>
              <w:rPr>
                <w:spacing w:val="-4"/>
              </w:rPr>
              <w:t xml:space="preserve"> </w:t>
            </w:r>
            <w:r>
              <w:t>with</w:t>
            </w:r>
            <w:r>
              <w:rPr>
                <w:spacing w:val="-2"/>
              </w:rPr>
              <w:t xml:space="preserve"> </w:t>
            </w:r>
            <w:r>
              <w:t>the</w:t>
            </w:r>
            <w:r>
              <w:rPr>
                <w:spacing w:val="-4"/>
              </w:rPr>
              <w:t xml:space="preserve"> </w:t>
            </w:r>
            <w:r>
              <w:t xml:space="preserve">following </w:t>
            </w:r>
            <w:r>
              <w:rPr>
                <w:spacing w:val="-2"/>
              </w:rPr>
              <w:t>obligations:</w:t>
            </w:r>
          </w:p>
          <w:p w14:paraId="0BE7A241" w14:textId="77777777" w:rsidR="00A0027B" w:rsidRDefault="00052D78">
            <w:pPr>
              <w:pStyle w:val="TableParagraph"/>
              <w:numPr>
                <w:ilvl w:val="0"/>
                <w:numId w:val="9"/>
              </w:numPr>
              <w:tabs>
                <w:tab w:val="left" w:pos="999"/>
                <w:tab w:val="left" w:pos="1001"/>
              </w:tabs>
              <w:spacing w:before="120" w:line="276" w:lineRule="auto"/>
              <w:ind w:right="54"/>
              <w:jc w:val="both"/>
            </w:pPr>
            <w:r>
              <w:t>not to subcontract more than 50% of the total value of the contract to economic operators originating in a third country which is subject to an IPI measure;</w:t>
            </w:r>
          </w:p>
          <w:p w14:paraId="50483C2B" w14:textId="77777777" w:rsidR="00A0027B" w:rsidRDefault="00052D78">
            <w:pPr>
              <w:pStyle w:val="TableParagraph"/>
              <w:numPr>
                <w:ilvl w:val="0"/>
                <w:numId w:val="9"/>
              </w:numPr>
              <w:tabs>
                <w:tab w:val="left" w:pos="999"/>
                <w:tab w:val="left" w:pos="1001"/>
              </w:tabs>
              <w:spacing w:line="276" w:lineRule="auto"/>
              <w:ind w:right="51" w:hanging="516"/>
              <w:jc w:val="both"/>
            </w:pPr>
            <w:r>
              <w:t>for contracts whose subject matter covers the supply of goods, to ensure for the duration of the contract that goods or services supplied or provided in the execution</w:t>
            </w:r>
            <w:r>
              <w:rPr>
                <w:spacing w:val="-13"/>
              </w:rPr>
              <w:t xml:space="preserve"> </w:t>
            </w:r>
            <w:r>
              <w:t>of</w:t>
            </w:r>
            <w:r>
              <w:rPr>
                <w:spacing w:val="-12"/>
              </w:rPr>
              <w:t xml:space="preserve"> </w:t>
            </w:r>
            <w:r>
              <w:t>the</w:t>
            </w:r>
            <w:r>
              <w:rPr>
                <w:spacing w:val="-11"/>
              </w:rPr>
              <w:t xml:space="preserve"> </w:t>
            </w:r>
            <w:r>
              <w:t>contract</w:t>
            </w:r>
            <w:r>
              <w:rPr>
                <w:spacing w:val="-11"/>
              </w:rPr>
              <w:t xml:space="preserve"> </w:t>
            </w:r>
            <w:r>
              <w:t>and</w:t>
            </w:r>
            <w:r>
              <w:rPr>
                <w:spacing w:val="-10"/>
              </w:rPr>
              <w:t xml:space="preserve"> </w:t>
            </w:r>
            <w:r>
              <w:t>originating</w:t>
            </w:r>
            <w:r>
              <w:rPr>
                <w:spacing w:val="-10"/>
              </w:rPr>
              <w:t xml:space="preserve"> </w:t>
            </w:r>
            <w:r>
              <w:t>in</w:t>
            </w:r>
            <w:r>
              <w:rPr>
                <w:spacing w:val="-13"/>
              </w:rPr>
              <w:t xml:space="preserve"> </w:t>
            </w:r>
            <w:r>
              <w:t>the</w:t>
            </w:r>
            <w:r>
              <w:rPr>
                <w:spacing w:val="-12"/>
              </w:rPr>
              <w:t xml:space="preserve"> </w:t>
            </w:r>
            <w:r>
              <w:t>third</w:t>
            </w:r>
            <w:r>
              <w:rPr>
                <w:spacing w:val="-10"/>
              </w:rPr>
              <w:t xml:space="preserve"> </w:t>
            </w:r>
            <w:r>
              <w:t>country</w:t>
            </w:r>
            <w:r>
              <w:rPr>
                <w:spacing w:val="-10"/>
              </w:rPr>
              <w:t xml:space="preserve"> </w:t>
            </w:r>
            <w:r>
              <w:t>which</w:t>
            </w:r>
            <w:r>
              <w:rPr>
                <w:spacing w:val="-13"/>
              </w:rPr>
              <w:t xml:space="preserve"> </w:t>
            </w:r>
            <w:r>
              <w:t>is</w:t>
            </w:r>
            <w:r>
              <w:rPr>
                <w:spacing w:val="-12"/>
              </w:rPr>
              <w:t xml:space="preserve"> </w:t>
            </w:r>
            <w:r>
              <w:t>subject</w:t>
            </w:r>
            <w:r>
              <w:rPr>
                <w:spacing w:val="-11"/>
              </w:rPr>
              <w:t xml:space="preserve"> </w:t>
            </w:r>
            <w:r>
              <w:t>to</w:t>
            </w:r>
            <w:r>
              <w:rPr>
                <w:spacing w:val="-10"/>
              </w:rPr>
              <w:t xml:space="preserve"> </w:t>
            </w:r>
            <w:r>
              <w:t>the IPI measure represent no more than 50% of the total value of the contract, irrespective</w:t>
            </w:r>
            <w:r>
              <w:rPr>
                <w:spacing w:val="-4"/>
              </w:rPr>
              <w:t xml:space="preserve"> </w:t>
            </w:r>
            <w:r>
              <w:t>of</w:t>
            </w:r>
            <w:r>
              <w:rPr>
                <w:spacing w:val="-2"/>
              </w:rPr>
              <w:t xml:space="preserve"> </w:t>
            </w:r>
            <w:r>
              <w:t>whether</w:t>
            </w:r>
            <w:r>
              <w:rPr>
                <w:spacing w:val="-2"/>
              </w:rPr>
              <w:t xml:space="preserve"> </w:t>
            </w:r>
            <w:r>
              <w:t>such</w:t>
            </w:r>
            <w:r>
              <w:rPr>
                <w:spacing w:val="-3"/>
              </w:rPr>
              <w:t xml:space="preserve"> </w:t>
            </w:r>
            <w:r>
              <w:t>goods</w:t>
            </w:r>
            <w:r>
              <w:rPr>
                <w:spacing w:val="-2"/>
              </w:rPr>
              <w:t xml:space="preserve"> </w:t>
            </w:r>
            <w:r>
              <w:t>or</w:t>
            </w:r>
            <w:r>
              <w:rPr>
                <w:spacing w:val="-4"/>
              </w:rPr>
              <w:t xml:space="preserve"> </w:t>
            </w:r>
            <w:r>
              <w:t>services</w:t>
            </w:r>
            <w:r>
              <w:rPr>
                <w:spacing w:val="-2"/>
              </w:rPr>
              <w:t xml:space="preserve"> </w:t>
            </w:r>
            <w:r>
              <w:t>are</w:t>
            </w:r>
            <w:r>
              <w:rPr>
                <w:spacing w:val="-2"/>
              </w:rPr>
              <w:t xml:space="preserve"> </w:t>
            </w:r>
            <w:r>
              <w:t>supplied</w:t>
            </w:r>
            <w:r>
              <w:rPr>
                <w:spacing w:val="-2"/>
              </w:rPr>
              <w:t xml:space="preserve"> </w:t>
            </w:r>
            <w:r>
              <w:t>or</w:t>
            </w:r>
            <w:r>
              <w:rPr>
                <w:spacing w:val="-2"/>
              </w:rPr>
              <w:t xml:space="preserve"> </w:t>
            </w:r>
            <w:r>
              <w:t>provided</w:t>
            </w:r>
            <w:r>
              <w:rPr>
                <w:spacing w:val="-2"/>
              </w:rPr>
              <w:t xml:space="preserve"> </w:t>
            </w:r>
            <w:r>
              <w:t>directly</w:t>
            </w:r>
            <w:r>
              <w:rPr>
                <w:spacing w:val="-2"/>
              </w:rPr>
              <w:t xml:space="preserve"> </w:t>
            </w:r>
            <w:r>
              <w:t>by the successful tenderer or by a subcontractor;</w:t>
            </w:r>
          </w:p>
          <w:p w14:paraId="7E3920C7" w14:textId="77777777" w:rsidR="00A0027B" w:rsidRDefault="00052D78">
            <w:pPr>
              <w:pStyle w:val="TableParagraph"/>
              <w:numPr>
                <w:ilvl w:val="0"/>
                <w:numId w:val="9"/>
              </w:numPr>
              <w:tabs>
                <w:tab w:val="left" w:pos="997"/>
              </w:tabs>
              <w:ind w:left="997" w:hanging="563"/>
              <w:jc w:val="both"/>
            </w:pPr>
            <w:r>
              <w:t>to</w:t>
            </w:r>
            <w:r>
              <w:rPr>
                <w:spacing w:val="2"/>
              </w:rPr>
              <w:t xml:space="preserve"> </w:t>
            </w:r>
            <w:r>
              <w:t>provide</w:t>
            </w:r>
            <w:r>
              <w:rPr>
                <w:spacing w:val="3"/>
              </w:rPr>
              <w:t xml:space="preserve"> </w:t>
            </w:r>
            <w:r>
              <w:t>to</w:t>
            </w:r>
            <w:r>
              <w:rPr>
                <w:spacing w:val="3"/>
              </w:rPr>
              <w:t xml:space="preserve"> </w:t>
            </w:r>
            <w:r>
              <w:t>the</w:t>
            </w:r>
            <w:r>
              <w:rPr>
                <w:spacing w:val="4"/>
              </w:rPr>
              <w:t xml:space="preserve"> </w:t>
            </w:r>
            <w:r>
              <w:t>Client,</w:t>
            </w:r>
            <w:r>
              <w:rPr>
                <w:spacing w:val="3"/>
              </w:rPr>
              <w:t xml:space="preserve"> </w:t>
            </w:r>
            <w:r>
              <w:t>upon</w:t>
            </w:r>
            <w:r>
              <w:rPr>
                <w:spacing w:val="2"/>
              </w:rPr>
              <w:t xml:space="preserve"> </w:t>
            </w:r>
            <w:r>
              <w:t>request,</w:t>
            </w:r>
            <w:r>
              <w:rPr>
                <w:spacing w:val="2"/>
              </w:rPr>
              <w:t xml:space="preserve"> </w:t>
            </w:r>
            <w:r>
              <w:t>adequate evidence</w:t>
            </w:r>
            <w:r>
              <w:rPr>
                <w:spacing w:val="4"/>
              </w:rPr>
              <w:t xml:space="preserve"> </w:t>
            </w:r>
            <w:r>
              <w:t>corresponding</w:t>
            </w:r>
            <w:r>
              <w:rPr>
                <w:spacing w:val="1"/>
              </w:rPr>
              <w:t xml:space="preserve"> </w:t>
            </w:r>
            <w:r>
              <w:t>to</w:t>
            </w:r>
            <w:r>
              <w:rPr>
                <w:spacing w:val="5"/>
              </w:rPr>
              <w:t xml:space="preserve"> </w:t>
            </w:r>
            <w:r>
              <w:rPr>
                <w:spacing w:val="-2"/>
              </w:rPr>
              <w:t>point</w:t>
            </w:r>
          </w:p>
          <w:p w14:paraId="70AB5F76" w14:textId="77777777" w:rsidR="00A0027B" w:rsidRDefault="00052D78">
            <w:pPr>
              <w:pStyle w:val="TableParagraph"/>
              <w:spacing w:before="41"/>
              <w:ind w:left="1001"/>
              <w:jc w:val="both"/>
            </w:pPr>
            <w:r>
              <w:t>(</w:t>
            </w:r>
            <w:proofErr w:type="spellStart"/>
            <w:r>
              <w:t>i</w:t>
            </w:r>
            <w:proofErr w:type="spellEnd"/>
            <w:r>
              <w:t>)</w:t>
            </w:r>
            <w:r>
              <w:rPr>
                <w:spacing w:val="-3"/>
              </w:rPr>
              <w:t xml:space="preserve"> </w:t>
            </w:r>
            <w:r>
              <w:t>or</w:t>
            </w:r>
            <w:r>
              <w:rPr>
                <w:spacing w:val="-4"/>
              </w:rPr>
              <w:t xml:space="preserve"> </w:t>
            </w:r>
            <w:r>
              <w:t xml:space="preserve">(ii) </w:t>
            </w:r>
            <w:r>
              <w:rPr>
                <w:spacing w:val="-2"/>
              </w:rPr>
              <w:t>above;</w:t>
            </w:r>
          </w:p>
          <w:p w14:paraId="797A24BB" w14:textId="77777777" w:rsidR="00A0027B" w:rsidRDefault="00052D78">
            <w:pPr>
              <w:pStyle w:val="TableParagraph"/>
              <w:numPr>
                <w:ilvl w:val="0"/>
                <w:numId w:val="9"/>
              </w:numPr>
              <w:tabs>
                <w:tab w:val="left" w:pos="998"/>
                <w:tab w:val="left" w:pos="1001"/>
              </w:tabs>
              <w:spacing w:before="41" w:line="273" w:lineRule="auto"/>
              <w:ind w:right="50" w:hanging="567"/>
              <w:jc w:val="both"/>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w:t>
            </w:r>
          </w:p>
          <w:p w14:paraId="5DE0054E" w14:textId="77777777" w:rsidR="00A0027B" w:rsidRDefault="00052D78">
            <w:pPr>
              <w:pStyle w:val="TableParagraph"/>
              <w:spacing w:before="4" w:line="245" w:lineRule="exact"/>
              <w:ind w:left="1001"/>
              <w:jc w:val="both"/>
            </w:pPr>
            <w:r>
              <w:t xml:space="preserve">the </w:t>
            </w:r>
            <w:r>
              <w:rPr>
                <w:spacing w:val="-2"/>
              </w:rPr>
              <w:t>contract.</w:t>
            </w:r>
          </w:p>
        </w:tc>
      </w:tr>
    </w:tbl>
    <w:p w14:paraId="6CBDCB9E" w14:textId="77777777" w:rsidR="00A0027B" w:rsidRDefault="00052D78">
      <w:pPr>
        <w:pStyle w:val="BodyText"/>
        <w:spacing w:before="36"/>
        <w:rPr>
          <w:b/>
          <w:sz w:val="20"/>
        </w:rPr>
      </w:pPr>
      <w:r>
        <w:rPr>
          <w:b/>
          <w:noProof/>
          <w:sz w:val="20"/>
        </w:rPr>
        <mc:AlternateContent>
          <mc:Choice Requires="wpg">
            <w:drawing>
              <wp:anchor distT="0" distB="0" distL="0" distR="0" simplePos="0" relativeHeight="487619584" behindDoc="1" locked="0" layoutInCell="1" allowOverlap="1" wp14:anchorId="38887BE2" wp14:editId="67056225">
                <wp:simplePos x="0" y="0"/>
                <wp:positionH relativeFrom="page">
                  <wp:posOffset>882700</wp:posOffset>
                </wp:positionH>
                <wp:positionV relativeFrom="paragraph">
                  <wp:posOffset>193167</wp:posOffset>
                </wp:positionV>
                <wp:extent cx="5798185" cy="227329"/>
                <wp:effectExtent l="0" t="0" r="0" b="0"/>
                <wp:wrapTopAndBottom/>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66" name="Graphic 165"/>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167" name="Graphic 166"/>
                        <wps:cNvSpPr/>
                        <wps:spPr>
                          <a:xfrm>
                            <a:off x="0" y="208789"/>
                            <a:ext cx="5798185" cy="18415"/>
                          </a:xfrm>
                          <a:custGeom>
                            <a:avLst/>
                            <a:gdLst/>
                            <a:ahLst/>
                            <a:cxnLst/>
                            <a:rect l="l" t="t" r="r" b="b"/>
                            <a:pathLst>
                              <a:path w="5798185" h="18415">
                                <a:moveTo>
                                  <a:pt x="5798184" y="0"/>
                                </a:moveTo>
                                <a:lnTo>
                                  <a:pt x="0" y="0"/>
                                </a:lnTo>
                                <a:lnTo>
                                  <a:pt x="0" y="18286"/>
                                </a:lnTo>
                                <a:lnTo>
                                  <a:pt x="5798184" y="18286"/>
                                </a:lnTo>
                                <a:lnTo>
                                  <a:pt x="5798184" y="0"/>
                                </a:lnTo>
                                <a:close/>
                              </a:path>
                            </a:pathLst>
                          </a:custGeom>
                          <a:solidFill>
                            <a:srgbClr val="333399"/>
                          </a:solidFill>
                        </wps:spPr>
                        <wps:bodyPr wrap="square" lIns="0" tIns="0" rIns="0" bIns="0" rtlCol="0">
                          <a:prstTxWarp prst="textNoShape">
                            <a:avLst/>
                          </a:prstTxWarp>
                          <a:noAutofit/>
                        </wps:bodyPr>
                      </wps:wsp>
                      <wps:wsp>
                        <wps:cNvPr id="168" name="Textbox 167"/>
                        <wps:cNvSpPr txBox="1"/>
                        <wps:spPr>
                          <a:xfrm>
                            <a:off x="0" y="0"/>
                            <a:ext cx="5798185" cy="208915"/>
                          </a:xfrm>
                          <a:prstGeom prst="rect">
                            <a:avLst/>
                          </a:prstGeom>
                        </wps:spPr>
                        <wps:txbx>
                          <w:txbxContent>
                            <w:p w14:paraId="3171986B" w14:textId="77777777" w:rsidR="00A93A56" w:rsidRDefault="00A93A56">
                              <w:pPr>
                                <w:tabs>
                                  <w:tab w:val="left" w:pos="595"/>
                                </w:tabs>
                                <w:spacing w:line="268" w:lineRule="exact"/>
                                <w:ind w:left="86"/>
                                <w:rPr>
                                  <w:b/>
                                </w:rPr>
                              </w:pPr>
                              <w:r>
                                <w:rPr>
                                  <w:b/>
                                  <w:color w:val="FFFFFF"/>
                                  <w:spacing w:val="-5"/>
                                </w:rPr>
                                <w:t>2.</w:t>
                              </w:r>
                              <w:r>
                                <w:rPr>
                                  <w:b/>
                                  <w:color w:val="FFFFFF"/>
                                </w:rPr>
                                <w:tab/>
                                <w:t xml:space="preserve">KEY </w:t>
                              </w:r>
                              <w:r>
                                <w:rPr>
                                  <w:b/>
                                  <w:color w:val="FFFFFF"/>
                                  <w:spacing w:val="-2"/>
                                </w:rPr>
                                <w:t>PERSONNEL</w:t>
                              </w:r>
                            </w:p>
                          </w:txbxContent>
                        </wps:txbx>
                        <wps:bodyPr wrap="square" lIns="0" tIns="0" rIns="0" bIns="0" rtlCol="0">
                          <a:noAutofit/>
                        </wps:bodyPr>
                      </wps:wsp>
                    </wpg:wgp>
                  </a:graphicData>
                </a:graphic>
              </wp:anchor>
            </w:drawing>
          </mc:Choice>
          <mc:Fallback>
            <w:pict>
              <v:group w14:anchorId="38887BE2" id="Group 164" o:spid="_x0000_s1155" style="position:absolute;margin-left:69.5pt;margin-top:15.2pt;width:456.55pt;height:17.9pt;z-index:-1569689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">
                <v:shape id="Graphic 165" o:spid="_x0000_s115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" path="m5798184,l,,,208787r5798184,l5798184,xe" fillcolor="navy" stroked="f">
                  <v:path arrowok="t"/>
                </v:shape>
                <v:shape id="Graphic 166" o:spid="_x0000_s115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" path="m5798184,l,,,18286r5798184,l5798184,xe" fillcolor="#339" stroked="f">
                  <v:path arrowok="t"/>
                </v:shape>
                <v:shape id="Textbox 167" o:spid="_x0000_s115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3171986B" w14:textId="77777777" w:rsidR="00A93A56" w:rsidRDefault="00A93A56">
                        <w:pPr>
                          <w:tabs>
                            <w:tab w:val="left" w:pos="595"/>
                          </w:tabs>
                          <w:spacing w:line="268" w:lineRule="exact"/>
                          <w:ind w:left="86"/>
                          <w:rPr>
                            <w:b/>
                          </w:rPr>
                        </w:pPr>
                        <w:r>
                          <w:rPr>
                            <w:b/>
                            <w:color w:val="FFFFFF"/>
                            <w:spacing w:val="-5"/>
                          </w:rPr>
                          <w:t>2.</w:t>
                        </w:r>
                        <w:r>
                          <w:rPr>
                            <w:b/>
                            <w:color w:val="FFFFFF"/>
                          </w:rPr>
                          <w:tab/>
                          <w:t xml:space="preserve">KEY </w:t>
                        </w:r>
                        <w:r>
                          <w:rPr>
                            <w:b/>
                            <w:color w:val="FFFFFF"/>
                            <w:spacing w:val="-2"/>
                          </w:rPr>
                          <w:t>PERSONNEL</w:t>
                        </w:r>
                      </w:p>
                    </w:txbxContent>
                  </v:textbox>
                </v:shape>
                <w10:wrap type="topAndBottom" anchorx="page"/>
              </v:group>
            </w:pict>
          </mc:Fallback>
        </mc:AlternateContent>
      </w:r>
    </w:p>
    <w:p w14:paraId="483967CE" w14:textId="77777777" w:rsidR="00A0027B" w:rsidRDefault="00052D78">
      <w:pPr>
        <w:pStyle w:val="BodyText"/>
        <w:spacing w:before="81"/>
        <w:ind w:left="143"/>
      </w:pPr>
      <w:r>
        <w:t>The</w:t>
      </w:r>
      <w:r>
        <w:rPr>
          <w:spacing w:val="-5"/>
        </w:rPr>
        <w:t xml:space="preserve"> </w:t>
      </w:r>
      <w:r>
        <w:t>Contractor</w:t>
      </w:r>
      <w:r>
        <w:rPr>
          <w:spacing w:val="-3"/>
        </w:rPr>
        <w:t xml:space="preserve"> </w:t>
      </w:r>
      <w:r>
        <w:t>undertakes</w:t>
      </w:r>
      <w:r>
        <w:rPr>
          <w:spacing w:val="-5"/>
        </w:rPr>
        <w:t xml:space="preserve"> </w:t>
      </w:r>
      <w:r>
        <w:t>and</w:t>
      </w:r>
      <w:r>
        <w:rPr>
          <w:spacing w:val="-4"/>
        </w:rPr>
        <w:t xml:space="preserve"> </w:t>
      </w:r>
      <w:r>
        <w:t>acknowledges</w:t>
      </w:r>
      <w:r>
        <w:rPr>
          <w:spacing w:val="-5"/>
        </w:rPr>
        <w:t xml:space="preserve"> </w:t>
      </w:r>
      <w:r>
        <w:t>that</w:t>
      </w:r>
      <w:r>
        <w:rPr>
          <w:spacing w:val="-3"/>
        </w:rPr>
        <w:t xml:space="preserve"> </w:t>
      </w:r>
      <w:r>
        <w:t>it</w:t>
      </w:r>
      <w:r>
        <w:rPr>
          <w:spacing w:val="-5"/>
        </w:rPr>
        <w:t xml:space="preserve"> </w:t>
      </w:r>
      <w:r>
        <w:t>is</w:t>
      </w:r>
      <w:r>
        <w:rPr>
          <w:spacing w:val="-5"/>
        </w:rPr>
        <w:t xml:space="preserve"> </w:t>
      </w:r>
      <w:r>
        <w:t>responsible</w:t>
      </w:r>
      <w:r>
        <w:rPr>
          <w:spacing w:val="-6"/>
        </w:rPr>
        <w:t xml:space="preserve"> </w:t>
      </w:r>
      <w:r>
        <w:t>for</w:t>
      </w:r>
      <w:r>
        <w:rPr>
          <w:spacing w:val="-6"/>
        </w:rPr>
        <w:t xml:space="preserve"> </w:t>
      </w:r>
      <w:r>
        <w:t>ensuring</w:t>
      </w:r>
      <w:r>
        <w:rPr>
          <w:spacing w:val="-4"/>
        </w:rPr>
        <w:t xml:space="preserve"> </w:t>
      </w:r>
      <w:r>
        <w:t>that</w:t>
      </w:r>
      <w:r>
        <w:rPr>
          <w:spacing w:val="-3"/>
        </w:rPr>
        <w:t xml:space="preserve"> </w:t>
      </w:r>
      <w:r>
        <w:t>all</w:t>
      </w:r>
      <w:r>
        <w:rPr>
          <w:spacing w:val="-4"/>
        </w:rPr>
        <w:t xml:space="preserve"> </w:t>
      </w:r>
      <w:r>
        <w:t>key</w:t>
      </w:r>
      <w:r>
        <w:rPr>
          <w:spacing w:val="-1"/>
        </w:rPr>
        <w:t xml:space="preserve"> </w:t>
      </w:r>
      <w:r>
        <w:rPr>
          <w:spacing w:val="-2"/>
        </w:rPr>
        <w:t>personnel</w:t>
      </w:r>
    </w:p>
    <w:p w14:paraId="5D5029F8" w14:textId="77777777" w:rsidR="00A0027B" w:rsidRDefault="00052D78">
      <w:pPr>
        <w:pStyle w:val="BodyText"/>
        <w:spacing w:before="38"/>
        <w:ind w:left="143"/>
      </w:pPr>
      <w:r>
        <w:t>as</w:t>
      </w:r>
      <w:r>
        <w:rPr>
          <w:spacing w:val="34"/>
        </w:rPr>
        <w:t xml:space="preserve"> </w:t>
      </w:r>
      <w:r>
        <w:t>specified</w:t>
      </w:r>
      <w:r>
        <w:rPr>
          <w:spacing w:val="37"/>
        </w:rPr>
        <w:t xml:space="preserve"> </w:t>
      </w:r>
      <w:r>
        <w:t>in</w:t>
      </w:r>
      <w:r>
        <w:rPr>
          <w:spacing w:val="36"/>
        </w:rPr>
        <w:t xml:space="preserve"> </w:t>
      </w:r>
      <w:r>
        <w:t>the</w:t>
      </w:r>
      <w:r>
        <w:rPr>
          <w:spacing w:val="37"/>
        </w:rPr>
        <w:t xml:space="preserve"> </w:t>
      </w:r>
      <w:r>
        <w:t>Submission</w:t>
      </w:r>
      <w:r>
        <w:rPr>
          <w:spacing w:val="36"/>
        </w:rPr>
        <w:t xml:space="preserve"> </w:t>
      </w:r>
      <w:r>
        <w:t>(“Key</w:t>
      </w:r>
      <w:r>
        <w:rPr>
          <w:spacing w:val="37"/>
        </w:rPr>
        <w:t xml:space="preserve"> </w:t>
      </w:r>
      <w:r>
        <w:t>Personnel”),</w:t>
      </w:r>
      <w:r>
        <w:rPr>
          <w:spacing w:val="37"/>
        </w:rPr>
        <w:t xml:space="preserve"> </w:t>
      </w:r>
      <w:r>
        <w:t>assigned</w:t>
      </w:r>
      <w:r>
        <w:rPr>
          <w:spacing w:val="37"/>
        </w:rPr>
        <w:t xml:space="preserve"> </w:t>
      </w:r>
      <w:r>
        <w:t>by</w:t>
      </w:r>
      <w:r>
        <w:rPr>
          <w:spacing w:val="38"/>
        </w:rPr>
        <w:t xml:space="preserve"> </w:t>
      </w:r>
      <w:r>
        <w:t>it</w:t>
      </w:r>
      <w:r>
        <w:rPr>
          <w:spacing w:val="37"/>
        </w:rPr>
        <w:t xml:space="preserve"> </w:t>
      </w:r>
      <w:r>
        <w:t>to</w:t>
      </w:r>
      <w:r>
        <w:rPr>
          <w:spacing w:val="37"/>
        </w:rPr>
        <w:t xml:space="preserve"> </w:t>
      </w:r>
      <w:r>
        <w:t>provide</w:t>
      </w:r>
      <w:r>
        <w:rPr>
          <w:spacing w:val="38"/>
        </w:rPr>
        <w:t xml:space="preserve"> </w:t>
      </w:r>
      <w:r>
        <w:t>the</w:t>
      </w:r>
      <w:r>
        <w:rPr>
          <w:spacing w:val="38"/>
        </w:rPr>
        <w:t xml:space="preserve"> </w:t>
      </w:r>
      <w:r>
        <w:t>Services</w:t>
      </w:r>
      <w:r>
        <w:rPr>
          <w:spacing w:val="37"/>
        </w:rPr>
        <w:t xml:space="preserve"> </w:t>
      </w:r>
      <w:r>
        <w:t>shall</w:t>
      </w:r>
      <w:r>
        <w:rPr>
          <w:spacing w:val="36"/>
        </w:rPr>
        <w:t xml:space="preserve"> </w:t>
      </w:r>
      <w:r>
        <w:rPr>
          <w:spacing w:val="-5"/>
        </w:rPr>
        <w:t>be</w:t>
      </w:r>
    </w:p>
    <w:p w14:paraId="6766EAA7" w14:textId="77777777" w:rsidR="00A0027B" w:rsidRDefault="00A0027B">
      <w:pPr>
        <w:pStyle w:val="BodyText"/>
        <w:sectPr w:rsidR="00A0027B">
          <w:type w:val="continuous"/>
          <w:pgSz w:w="11910" w:h="16850"/>
          <w:pgMar w:top="1160" w:right="1133" w:bottom="1080" w:left="1275" w:header="0" w:footer="856" w:gutter="0"/>
          <w:cols w:space="720"/>
        </w:sectPr>
      </w:pPr>
    </w:p>
    <w:p w14:paraId="72450785" w14:textId="77777777" w:rsidR="00A0027B" w:rsidRDefault="00052D78">
      <w:pPr>
        <w:pStyle w:val="BodyText"/>
        <w:spacing w:before="31" w:line="276" w:lineRule="auto"/>
        <w:ind w:left="143" w:right="277"/>
        <w:jc w:val="both"/>
      </w:pPr>
      <w:r>
        <w:lastRenderedPageBreak/>
        <w:t>available for the Term of this Agreement. The Contractor acknowledges that the Key Personnel are essential</w:t>
      </w:r>
      <w:r>
        <w:rPr>
          <w:spacing w:val="-13"/>
        </w:rPr>
        <w:t xml:space="preserve"> </w:t>
      </w:r>
      <w:r>
        <w:t>to</w:t>
      </w:r>
      <w:r>
        <w:rPr>
          <w:spacing w:val="-12"/>
        </w:rPr>
        <w:t xml:space="preserve"> </w:t>
      </w:r>
      <w:r>
        <w:t>the</w:t>
      </w:r>
      <w:r>
        <w:rPr>
          <w:spacing w:val="-13"/>
        </w:rPr>
        <w:t xml:space="preserve"> </w:t>
      </w:r>
      <w:r>
        <w:t>proper</w:t>
      </w:r>
      <w:r>
        <w:rPr>
          <w:spacing w:val="-12"/>
        </w:rPr>
        <w:t xml:space="preserve"> </w:t>
      </w:r>
      <w:r>
        <w:t>provision</w:t>
      </w:r>
      <w:r>
        <w:rPr>
          <w:spacing w:val="-13"/>
        </w:rPr>
        <w:t xml:space="preserve"> </w:t>
      </w:r>
      <w:r>
        <w:t>of</w:t>
      </w:r>
      <w:r>
        <w:rPr>
          <w:spacing w:val="-12"/>
        </w:rPr>
        <w:t xml:space="preserve"> </w:t>
      </w:r>
      <w:r>
        <w:t>the</w:t>
      </w:r>
      <w:r>
        <w:rPr>
          <w:spacing w:val="-13"/>
        </w:rPr>
        <w:t xml:space="preserve"> </w:t>
      </w:r>
      <w:r>
        <w:t>Services</w:t>
      </w:r>
      <w:r>
        <w:rPr>
          <w:spacing w:val="-12"/>
        </w:rPr>
        <w:t xml:space="preserve"> </w:t>
      </w:r>
      <w:r>
        <w:t>to</w:t>
      </w:r>
      <w:r>
        <w:rPr>
          <w:spacing w:val="-12"/>
        </w:rPr>
        <w:t xml:space="preserve"> </w:t>
      </w:r>
      <w:r>
        <w:t>the</w:t>
      </w:r>
      <w:r>
        <w:rPr>
          <w:spacing w:val="-13"/>
        </w:rPr>
        <w:t xml:space="preserve"> </w:t>
      </w:r>
      <w:r>
        <w:t>Client.</w:t>
      </w:r>
      <w:r>
        <w:rPr>
          <w:spacing w:val="-12"/>
        </w:rPr>
        <w:t xml:space="preserve"> </w:t>
      </w:r>
      <w:r>
        <w:t>In</w:t>
      </w:r>
      <w:r>
        <w:rPr>
          <w:spacing w:val="-13"/>
        </w:rPr>
        <w:t xml:space="preserve"> </w:t>
      </w:r>
      <w:r>
        <w:t>the</w:t>
      </w:r>
      <w:r>
        <w:rPr>
          <w:spacing w:val="-12"/>
        </w:rPr>
        <w:t xml:space="preserve"> </w:t>
      </w:r>
      <w:r>
        <w:t>event</w:t>
      </w:r>
      <w:r>
        <w:rPr>
          <w:spacing w:val="-13"/>
        </w:rPr>
        <w:t xml:space="preserve"> </w:t>
      </w:r>
      <w:r>
        <w:t>that</w:t>
      </w:r>
      <w:r>
        <w:rPr>
          <w:spacing w:val="-12"/>
        </w:rPr>
        <w:t xml:space="preserve"> </w:t>
      </w:r>
      <w:r>
        <w:t>any</w:t>
      </w:r>
      <w:r>
        <w:rPr>
          <w:spacing w:val="-12"/>
        </w:rPr>
        <w:t xml:space="preserve"> </w:t>
      </w:r>
      <w:r>
        <w:t>of</w:t>
      </w:r>
      <w:r>
        <w:rPr>
          <w:spacing w:val="-13"/>
        </w:rPr>
        <w:t xml:space="preserve"> </w:t>
      </w:r>
      <w:r>
        <w:t>the</w:t>
      </w:r>
      <w:r>
        <w:rPr>
          <w:spacing w:val="-12"/>
        </w:rPr>
        <w:t xml:space="preserve"> </w:t>
      </w:r>
      <w:r>
        <w:t>Key</w:t>
      </w:r>
      <w:r>
        <w:rPr>
          <w:spacing w:val="-13"/>
        </w:rPr>
        <w:t xml:space="preserve"> </w:t>
      </w:r>
      <w:r>
        <w:t>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w:t>
      </w:r>
      <w:r>
        <w:rPr>
          <w:spacing w:val="-7"/>
        </w:rPr>
        <w:t xml:space="preserve"> </w:t>
      </w:r>
      <w:r>
        <w:t>a</w:t>
      </w:r>
      <w:r>
        <w:rPr>
          <w:spacing w:val="-9"/>
        </w:rPr>
        <w:t xml:space="preserve"> </w:t>
      </w:r>
      <w:r>
        <w:t>person</w:t>
      </w:r>
      <w:r>
        <w:rPr>
          <w:spacing w:val="-10"/>
        </w:rPr>
        <w:t xml:space="preserve"> </w:t>
      </w:r>
      <w:r>
        <w:t>of</w:t>
      </w:r>
      <w:r>
        <w:rPr>
          <w:spacing w:val="-12"/>
        </w:rPr>
        <w:t xml:space="preserve"> </w:t>
      </w:r>
      <w:r>
        <w:t>equivalent</w:t>
      </w:r>
      <w:r>
        <w:rPr>
          <w:spacing w:val="-9"/>
        </w:rPr>
        <w:t xml:space="preserve"> </w:t>
      </w:r>
      <w:r>
        <w:t>experience</w:t>
      </w:r>
      <w:r>
        <w:rPr>
          <w:spacing w:val="-9"/>
        </w:rPr>
        <w:t xml:space="preserve"> </w:t>
      </w:r>
      <w:r>
        <w:t>and</w:t>
      </w:r>
      <w:r>
        <w:rPr>
          <w:spacing w:val="-10"/>
        </w:rPr>
        <w:t xml:space="preserve"> </w:t>
      </w:r>
      <w:r>
        <w:t>expertise</w:t>
      </w:r>
      <w:r>
        <w:rPr>
          <w:spacing w:val="-8"/>
        </w:rPr>
        <w:t xml:space="preserve"> </w:t>
      </w:r>
      <w:r>
        <w:t>(“Replacement</w:t>
      </w:r>
      <w:r>
        <w:rPr>
          <w:spacing w:val="-6"/>
        </w:rPr>
        <w:t xml:space="preserve"> </w:t>
      </w:r>
      <w:r>
        <w:t>Personnel”).</w:t>
      </w:r>
      <w:r>
        <w:rPr>
          <w:spacing w:val="-7"/>
        </w:rPr>
        <w:t xml:space="preserve"> </w:t>
      </w:r>
      <w:r>
        <w:t>The</w:t>
      </w:r>
      <w:r>
        <w:rPr>
          <w:spacing w:val="-9"/>
        </w:rPr>
        <w:t xml:space="preserve"> </w:t>
      </w:r>
      <w:r>
        <w:t>Contractor</w:t>
      </w:r>
      <w:r>
        <w:rPr>
          <w:spacing w:val="-9"/>
        </w:rPr>
        <w:t xml:space="preserve"> </w:t>
      </w:r>
      <w:r>
        <w:t>shall provide to the Client such details as the Client may reasonably require in writing regarding any Replacement</w:t>
      </w:r>
      <w:r>
        <w:rPr>
          <w:spacing w:val="-5"/>
        </w:rPr>
        <w:t xml:space="preserve"> </w:t>
      </w:r>
      <w:r>
        <w:t>Personnel.</w:t>
      </w:r>
      <w:r>
        <w:rPr>
          <w:spacing w:val="-2"/>
        </w:rPr>
        <w:t xml:space="preserve"> </w:t>
      </w:r>
      <w:r>
        <w:t>The</w:t>
      </w:r>
      <w:r>
        <w:rPr>
          <w:spacing w:val="-2"/>
        </w:rPr>
        <w:t xml:space="preserve"> </w:t>
      </w:r>
      <w:r>
        <w:t>Client</w:t>
      </w:r>
      <w:r>
        <w:rPr>
          <w:spacing w:val="-5"/>
        </w:rPr>
        <w:t xml:space="preserve"> </w:t>
      </w:r>
      <w:r>
        <w:t>shall</w:t>
      </w:r>
      <w:r>
        <w:rPr>
          <w:spacing w:val="-2"/>
        </w:rPr>
        <w:t xml:space="preserve"> </w:t>
      </w:r>
      <w:r>
        <w:t>have</w:t>
      </w:r>
      <w:r>
        <w:rPr>
          <w:spacing w:val="-2"/>
        </w:rPr>
        <w:t xml:space="preserve"> </w:t>
      </w:r>
      <w:r>
        <w:t>absolute</w:t>
      </w:r>
      <w:r>
        <w:rPr>
          <w:spacing w:val="-4"/>
        </w:rPr>
        <w:t xml:space="preserve"> </w:t>
      </w:r>
      <w:r>
        <w:t>discretion</w:t>
      </w:r>
      <w:r>
        <w:rPr>
          <w:spacing w:val="-3"/>
        </w:rPr>
        <w:t xml:space="preserve"> </w:t>
      </w:r>
      <w:r>
        <w:t>as</w:t>
      </w:r>
      <w:r>
        <w:rPr>
          <w:spacing w:val="-4"/>
        </w:rPr>
        <w:t xml:space="preserve"> </w:t>
      </w:r>
      <w:r>
        <w:t>to</w:t>
      </w:r>
      <w:r>
        <w:rPr>
          <w:spacing w:val="-1"/>
        </w:rPr>
        <w:t xml:space="preserve"> </w:t>
      </w:r>
      <w:r>
        <w:t>the</w:t>
      </w:r>
      <w:r>
        <w:rPr>
          <w:spacing w:val="-2"/>
        </w:rPr>
        <w:t xml:space="preserve"> </w:t>
      </w:r>
      <w:r>
        <w:t>suitability</w:t>
      </w:r>
      <w:r>
        <w:rPr>
          <w:spacing w:val="-3"/>
        </w:rPr>
        <w:t xml:space="preserve"> </w:t>
      </w:r>
      <w:r>
        <w:t>of</w:t>
      </w:r>
      <w:r>
        <w:rPr>
          <w:spacing w:val="-2"/>
        </w:rPr>
        <w:t xml:space="preserve"> </w:t>
      </w:r>
      <w:r>
        <w:t>any</w:t>
      </w:r>
      <w:r>
        <w:rPr>
          <w:spacing w:val="-2"/>
        </w:rPr>
        <w:t xml:space="preserve"> </w:t>
      </w:r>
      <w:r>
        <w:t>proposed Replacement Personnel.</w:t>
      </w:r>
    </w:p>
    <w:p w14:paraId="5D3E6703" w14:textId="77777777" w:rsidR="00A0027B" w:rsidRDefault="00052D78">
      <w:pPr>
        <w:pStyle w:val="BodyText"/>
        <w:spacing w:before="1"/>
        <w:rPr>
          <w:sz w:val="8"/>
        </w:rPr>
      </w:pPr>
      <w:r>
        <w:rPr>
          <w:noProof/>
          <w:sz w:val="8"/>
        </w:rPr>
        <mc:AlternateContent>
          <mc:Choice Requires="wpg">
            <w:drawing>
              <wp:anchor distT="0" distB="0" distL="0" distR="0" simplePos="0" relativeHeight="487620096" behindDoc="1" locked="0" layoutInCell="1" allowOverlap="1" wp14:anchorId="54930580" wp14:editId="2746D419">
                <wp:simplePos x="0" y="0"/>
                <wp:positionH relativeFrom="page">
                  <wp:posOffset>882700</wp:posOffset>
                </wp:positionH>
                <wp:positionV relativeFrom="paragraph">
                  <wp:posOffset>78396</wp:posOffset>
                </wp:positionV>
                <wp:extent cx="5798185" cy="226060"/>
                <wp:effectExtent l="0" t="0" r="0" b="0"/>
                <wp:wrapTopAndBottom/>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170" name="Graphic 169"/>
                        <wps:cNvSpPr/>
                        <wps:spPr>
                          <a:xfrm>
                            <a:off x="0" y="0"/>
                            <a:ext cx="5798185" cy="207645"/>
                          </a:xfrm>
                          <a:custGeom>
                            <a:avLst/>
                            <a:gdLst/>
                            <a:ahLst/>
                            <a:cxnLst/>
                            <a:rect l="l" t="t" r="r" b="b"/>
                            <a:pathLst>
                              <a:path w="5798185" h="207645">
                                <a:moveTo>
                                  <a:pt x="5798184" y="0"/>
                                </a:moveTo>
                                <a:lnTo>
                                  <a:pt x="0" y="0"/>
                                </a:lnTo>
                                <a:lnTo>
                                  <a:pt x="0" y="207264"/>
                                </a:lnTo>
                                <a:lnTo>
                                  <a:pt x="5798184" y="207264"/>
                                </a:lnTo>
                                <a:lnTo>
                                  <a:pt x="5798184" y="0"/>
                                </a:lnTo>
                                <a:close/>
                              </a:path>
                            </a:pathLst>
                          </a:custGeom>
                          <a:solidFill>
                            <a:srgbClr val="000080"/>
                          </a:solidFill>
                        </wps:spPr>
                        <wps:bodyPr wrap="square" lIns="0" tIns="0" rIns="0" bIns="0" rtlCol="0">
                          <a:prstTxWarp prst="textNoShape">
                            <a:avLst/>
                          </a:prstTxWarp>
                          <a:noAutofit/>
                        </wps:bodyPr>
                      </wps:wsp>
                      <wps:wsp>
                        <wps:cNvPr id="171" name="Graphic 170"/>
                        <wps:cNvSpPr/>
                        <wps:spPr>
                          <a:xfrm>
                            <a:off x="0" y="207263"/>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72" name="Textbox 171"/>
                        <wps:cNvSpPr txBox="1"/>
                        <wps:spPr>
                          <a:xfrm>
                            <a:off x="0" y="0"/>
                            <a:ext cx="5798185" cy="207645"/>
                          </a:xfrm>
                          <a:prstGeom prst="rect">
                            <a:avLst/>
                          </a:prstGeom>
                        </wps:spPr>
                        <wps:txbx>
                          <w:txbxContent>
                            <w:p w14:paraId="55F96585" w14:textId="77777777" w:rsidR="00A93A56" w:rsidRDefault="00A93A56">
                              <w:pPr>
                                <w:tabs>
                                  <w:tab w:val="left" w:pos="595"/>
                                </w:tabs>
                                <w:spacing w:line="268" w:lineRule="exact"/>
                                <w:ind w:left="86"/>
                                <w:rPr>
                                  <w:b/>
                                </w:rPr>
                              </w:pPr>
                              <w:r>
                                <w:rPr>
                                  <w:b/>
                                  <w:color w:val="FFFFFF"/>
                                  <w:spacing w:val="-5"/>
                                </w:rPr>
                                <w:t>3.</w:t>
                              </w:r>
                              <w:r>
                                <w:rPr>
                                  <w:b/>
                                  <w:color w:val="FFFFFF"/>
                                </w:rPr>
                                <w:tab/>
                              </w:r>
                              <w:r>
                                <w:rPr>
                                  <w:b/>
                                  <w:color w:val="FFFFFF"/>
                                  <w:spacing w:val="-2"/>
                                </w:rPr>
                                <w:t>PAYMENT</w:t>
                              </w:r>
                            </w:p>
                          </w:txbxContent>
                        </wps:txbx>
                        <wps:bodyPr wrap="square" lIns="0" tIns="0" rIns="0" bIns="0" rtlCol="0">
                          <a:noAutofit/>
                        </wps:bodyPr>
                      </wps:wsp>
                    </wpg:wgp>
                  </a:graphicData>
                </a:graphic>
              </wp:anchor>
            </w:drawing>
          </mc:Choice>
          <mc:Fallback>
            <w:pict>
              <v:group w14:anchorId="54930580" id="Group 168" o:spid="_x0000_s1159" style="position:absolute;margin-left:69.5pt;margin-top:6.15pt;width:456.55pt;height:17.8pt;z-index:-15696384;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">
                <v:shape id="Graphic 169" o:spid="_x0000_s1160"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" path="m5798184,l,,,207264r5798184,l5798184,xe" fillcolor="navy" stroked="f">
                  <v:path arrowok="t"/>
                </v:shape>
                <v:shape id="Graphic 170" o:spid="_x0000_s1161"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" path="m5798184,l,,,18288r5798184,l5798184,xe" fillcolor="#339" stroked="f">
                  <v:path arrowok="t"/>
                </v:shape>
                <v:shape id="Textbox 171" o:spid="_x0000_s1162"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55F96585" w14:textId="77777777" w:rsidR="00A93A56" w:rsidRDefault="00A93A56">
                        <w:pPr>
                          <w:tabs>
                            <w:tab w:val="left" w:pos="595"/>
                          </w:tabs>
                          <w:spacing w:line="268" w:lineRule="exact"/>
                          <w:ind w:left="86"/>
                          <w:rPr>
                            <w:b/>
                          </w:rPr>
                        </w:pPr>
                        <w:r>
                          <w:rPr>
                            <w:b/>
                            <w:color w:val="FFFFFF"/>
                            <w:spacing w:val="-5"/>
                          </w:rPr>
                          <w:t>3.</w:t>
                        </w:r>
                        <w:r>
                          <w:rPr>
                            <w:b/>
                            <w:color w:val="FFFFFF"/>
                          </w:rPr>
                          <w:tab/>
                        </w:r>
                        <w:r>
                          <w:rPr>
                            <w:b/>
                            <w:color w:val="FFFFFF"/>
                            <w:spacing w:val="-2"/>
                          </w:rPr>
                          <w:t>PAYMENT</w:t>
                        </w:r>
                      </w:p>
                    </w:txbxContent>
                  </v:textbox>
                </v:shape>
                <w10:wrap type="topAndBottom" anchorx="page"/>
              </v:group>
            </w:pict>
          </mc:Fallback>
        </mc:AlternateContent>
      </w:r>
    </w:p>
    <w:p w14:paraId="3E02B4EF"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526"/>
        <w:gridCol w:w="701"/>
        <w:gridCol w:w="7734"/>
      </w:tblGrid>
      <w:tr w:rsidR="00A0027B" w14:paraId="142B933F" w14:textId="77777777">
        <w:trPr>
          <w:trHeight w:val="945"/>
        </w:trPr>
        <w:tc>
          <w:tcPr>
            <w:tcW w:w="526" w:type="dxa"/>
          </w:tcPr>
          <w:p w14:paraId="08E3FC4F" w14:textId="77777777" w:rsidR="00A0027B" w:rsidRDefault="00052D78">
            <w:pPr>
              <w:pStyle w:val="TableParagraph"/>
              <w:spacing w:line="225" w:lineRule="exact"/>
              <w:ind w:left="50"/>
            </w:pPr>
            <w:r>
              <w:rPr>
                <w:color w:val="0000FF"/>
                <w:spacing w:val="-5"/>
              </w:rPr>
              <w:t>A.</w:t>
            </w:r>
          </w:p>
        </w:tc>
        <w:tc>
          <w:tcPr>
            <w:tcW w:w="8435" w:type="dxa"/>
            <w:gridSpan w:val="2"/>
          </w:tcPr>
          <w:p w14:paraId="2D53211E" w14:textId="77777777" w:rsidR="00A0027B" w:rsidRDefault="00052D78">
            <w:pPr>
              <w:pStyle w:val="TableParagraph"/>
              <w:spacing w:line="225" w:lineRule="exact"/>
              <w:ind w:left="282"/>
            </w:pPr>
            <w:r>
              <w:t>Subject</w:t>
            </w:r>
            <w:r>
              <w:rPr>
                <w:spacing w:val="-13"/>
              </w:rPr>
              <w:t xml:space="preserve"> </w:t>
            </w:r>
            <w:r>
              <w:t>to</w:t>
            </w:r>
            <w:r>
              <w:rPr>
                <w:spacing w:val="-10"/>
              </w:rPr>
              <w:t xml:space="preserve"> </w:t>
            </w:r>
            <w:r>
              <w:t>the</w:t>
            </w:r>
            <w:r>
              <w:rPr>
                <w:spacing w:val="-12"/>
              </w:rPr>
              <w:t xml:space="preserve"> </w:t>
            </w:r>
            <w:r>
              <w:t>provisions</w:t>
            </w:r>
            <w:r>
              <w:rPr>
                <w:spacing w:val="-12"/>
              </w:rPr>
              <w:t xml:space="preserve"> </w:t>
            </w:r>
            <w:r>
              <w:t>of</w:t>
            </w:r>
            <w:r>
              <w:rPr>
                <w:spacing w:val="-12"/>
              </w:rPr>
              <w:t xml:space="preserve"> </w:t>
            </w:r>
            <w:r>
              <w:t>this</w:t>
            </w:r>
            <w:r>
              <w:rPr>
                <w:spacing w:val="-10"/>
              </w:rPr>
              <w:t xml:space="preserve"> </w:t>
            </w:r>
            <w:r>
              <w:t>clause</w:t>
            </w:r>
            <w:r>
              <w:rPr>
                <w:spacing w:val="-13"/>
              </w:rPr>
              <w:t xml:space="preserve"> </w:t>
            </w:r>
            <w:r>
              <w:t>3</w:t>
            </w:r>
            <w:r>
              <w:rPr>
                <w:spacing w:val="-8"/>
              </w:rPr>
              <w:t xml:space="preserve"> </w:t>
            </w:r>
            <w:r>
              <w:t>the</w:t>
            </w:r>
            <w:r>
              <w:rPr>
                <w:spacing w:val="-9"/>
              </w:rPr>
              <w:t xml:space="preserve"> </w:t>
            </w:r>
            <w:r>
              <w:t>Client</w:t>
            </w:r>
            <w:r>
              <w:rPr>
                <w:spacing w:val="-12"/>
              </w:rPr>
              <w:t xml:space="preserve"> </w:t>
            </w:r>
            <w:r>
              <w:t>shall</w:t>
            </w:r>
            <w:r>
              <w:rPr>
                <w:spacing w:val="-10"/>
              </w:rPr>
              <w:t xml:space="preserve"> </w:t>
            </w:r>
            <w:r>
              <w:t>pay</w:t>
            </w:r>
            <w:r>
              <w:rPr>
                <w:spacing w:val="-12"/>
              </w:rPr>
              <w:t xml:space="preserve"> </w:t>
            </w:r>
            <w:r>
              <w:t>and</w:t>
            </w:r>
            <w:r>
              <w:rPr>
                <w:spacing w:val="-10"/>
              </w:rPr>
              <w:t xml:space="preserve"> </w:t>
            </w:r>
            <w:r>
              <w:t>discharge</w:t>
            </w:r>
            <w:r>
              <w:rPr>
                <w:spacing w:val="-12"/>
              </w:rPr>
              <w:t xml:space="preserve"> </w:t>
            </w:r>
            <w:r>
              <w:t>the</w:t>
            </w:r>
            <w:r>
              <w:rPr>
                <w:spacing w:val="-12"/>
              </w:rPr>
              <w:t xml:space="preserve"> </w:t>
            </w:r>
            <w:r>
              <w:t>Charges</w:t>
            </w:r>
            <w:r>
              <w:rPr>
                <w:spacing w:val="-9"/>
              </w:rPr>
              <w:t xml:space="preserve"> </w:t>
            </w:r>
            <w:r>
              <w:rPr>
                <w:spacing w:val="-2"/>
              </w:rPr>
              <w:t>(plus</w:t>
            </w:r>
          </w:p>
          <w:p w14:paraId="692A3B23" w14:textId="77777777" w:rsidR="00A0027B" w:rsidRDefault="00052D78">
            <w:pPr>
              <w:pStyle w:val="TableParagraph"/>
              <w:spacing w:before="41" w:line="278" w:lineRule="auto"/>
              <w:ind w:left="282"/>
            </w:pPr>
            <w:r>
              <w:t>any</w:t>
            </w:r>
            <w:r>
              <w:rPr>
                <w:spacing w:val="-7"/>
              </w:rPr>
              <w:t xml:space="preserve"> </w:t>
            </w:r>
            <w:r>
              <w:t>applicable</w:t>
            </w:r>
            <w:r>
              <w:rPr>
                <w:spacing w:val="-10"/>
              </w:rPr>
              <w:t xml:space="preserve"> </w:t>
            </w:r>
            <w:r>
              <w:t>VAT),</w:t>
            </w:r>
            <w:r>
              <w:rPr>
                <w:spacing w:val="-10"/>
              </w:rPr>
              <w:t xml:space="preserve"> </w:t>
            </w:r>
            <w:r>
              <w:t>in</w:t>
            </w:r>
            <w:r>
              <w:rPr>
                <w:spacing w:val="-11"/>
              </w:rPr>
              <w:t xml:space="preserve"> </w:t>
            </w:r>
            <w:r>
              <w:t>the</w:t>
            </w:r>
            <w:r>
              <w:rPr>
                <w:spacing w:val="-12"/>
              </w:rPr>
              <w:t xml:space="preserve"> </w:t>
            </w:r>
            <w:r>
              <w:t>manner</w:t>
            </w:r>
            <w:r>
              <w:rPr>
                <w:spacing w:val="-10"/>
              </w:rPr>
              <w:t xml:space="preserve"> </w:t>
            </w:r>
            <w:r>
              <w:t>specified</w:t>
            </w:r>
            <w:r>
              <w:rPr>
                <w:spacing w:val="-8"/>
              </w:rPr>
              <w:t xml:space="preserve"> </w:t>
            </w:r>
            <w:r>
              <w:t>at</w:t>
            </w:r>
            <w:r>
              <w:rPr>
                <w:spacing w:val="-10"/>
              </w:rPr>
              <w:t xml:space="preserve"> </w:t>
            </w:r>
            <w:r>
              <w:t>Schedule</w:t>
            </w:r>
            <w:r>
              <w:rPr>
                <w:spacing w:val="-7"/>
              </w:rPr>
              <w:t xml:space="preserve"> </w:t>
            </w:r>
            <w:r>
              <w:t>C.</w:t>
            </w:r>
            <w:r>
              <w:rPr>
                <w:spacing w:val="-8"/>
              </w:rPr>
              <w:t xml:space="preserve"> </w:t>
            </w:r>
            <w:r>
              <w:t>Invoicing</w:t>
            </w:r>
            <w:r>
              <w:rPr>
                <w:spacing w:val="-8"/>
              </w:rPr>
              <w:t xml:space="preserve"> </w:t>
            </w:r>
            <w:r>
              <w:t>arrangements</w:t>
            </w:r>
            <w:r>
              <w:rPr>
                <w:spacing w:val="-7"/>
              </w:rPr>
              <w:t xml:space="preserve"> </w:t>
            </w:r>
            <w:r>
              <w:t>shall</w:t>
            </w:r>
            <w:r>
              <w:rPr>
                <w:spacing w:val="-10"/>
              </w:rPr>
              <w:t xml:space="preserve"> </w:t>
            </w:r>
            <w:r>
              <w:t>be on such terms as may be agreed between the Parties.</w:t>
            </w:r>
          </w:p>
        </w:tc>
      </w:tr>
      <w:tr w:rsidR="00A0027B" w14:paraId="2178B102" w14:textId="77777777">
        <w:trPr>
          <w:trHeight w:val="428"/>
        </w:trPr>
        <w:tc>
          <w:tcPr>
            <w:tcW w:w="526" w:type="dxa"/>
          </w:tcPr>
          <w:p w14:paraId="66BC9015" w14:textId="77777777" w:rsidR="00A0027B" w:rsidRDefault="00052D78">
            <w:pPr>
              <w:pStyle w:val="TableParagraph"/>
              <w:spacing w:before="60"/>
              <w:ind w:left="50"/>
            </w:pPr>
            <w:r>
              <w:rPr>
                <w:color w:val="0000FF"/>
                <w:spacing w:val="-5"/>
              </w:rPr>
              <w:t>B.</w:t>
            </w:r>
          </w:p>
        </w:tc>
        <w:tc>
          <w:tcPr>
            <w:tcW w:w="8435" w:type="dxa"/>
            <w:gridSpan w:val="2"/>
          </w:tcPr>
          <w:p w14:paraId="6AF0584F" w14:textId="77777777" w:rsidR="00A0027B" w:rsidRDefault="00052D78">
            <w:pPr>
              <w:pStyle w:val="TableParagraph"/>
              <w:spacing w:before="60"/>
              <w:ind w:left="282"/>
            </w:pPr>
            <w:r>
              <w:t>Discharge</w:t>
            </w:r>
            <w:r>
              <w:rPr>
                <w:spacing w:val="-7"/>
              </w:rPr>
              <w:t xml:space="preserve"> </w:t>
            </w:r>
            <w:r>
              <w:t>of</w:t>
            </w:r>
            <w:r>
              <w:rPr>
                <w:spacing w:val="-4"/>
              </w:rPr>
              <w:t xml:space="preserve"> </w:t>
            </w:r>
            <w:r>
              <w:t>the</w:t>
            </w:r>
            <w:r>
              <w:rPr>
                <w:spacing w:val="-2"/>
              </w:rPr>
              <w:t xml:space="preserve"> </w:t>
            </w:r>
            <w:r>
              <w:t>Charges</w:t>
            </w:r>
            <w:r>
              <w:rPr>
                <w:spacing w:val="-2"/>
              </w:rPr>
              <w:t xml:space="preserve"> </w:t>
            </w:r>
            <w:r>
              <w:t>is</w:t>
            </w:r>
            <w:r>
              <w:rPr>
                <w:spacing w:val="-5"/>
              </w:rPr>
              <w:t xml:space="preserve"> </w:t>
            </w:r>
            <w:r>
              <w:t>subject</w:t>
            </w:r>
            <w:r>
              <w:rPr>
                <w:spacing w:val="-4"/>
              </w:rPr>
              <w:t xml:space="preserve"> </w:t>
            </w:r>
            <w:r>
              <w:rPr>
                <w:spacing w:val="-5"/>
              </w:rPr>
              <w:t>to:</w:t>
            </w:r>
          </w:p>
        </w:tc>
      </w:tr>
      <w:tr w:rsidR="00A0027B" w14:paraId="32E47E0F" w14:textId="77777777">
        <w:trPr>
          <w:trHeight w:val="1046"/>
        </w:trPr>
        <w:tc>
          <w:tcPr>
            <w:tcW w:w="526" w:type="dxa"/>
          </w:tcPr>
          <w:p w14:paraId="2E2B5931" w14:textId="77777777" w:rsidR="00A0027B" w:rsidRDefault="00A0027B">
            <w:pPr>
              <w:pStyle w:val="TableParagraph"/>
              <w:rPr>
                <w:rFonts w:ascii="Times New Roman"/>
              </w:rPr>
            </w:pPr>
          </w:p>
        </w:tc>
        <w:tc>
          <w:tcPr>
            <w:tcW w:w="701" w:type="dxa"/>
          </w:tcPr>
          <w:p w14:paraId="500980DF" w14:textId="77777777" w:rsidR="00A0027B" w:rsidRDefault="00052D78">
            <w:pPr>
              <w:pStyle w:val="TableParagraph"/>
              <w:spacing w:before="59"/>
              <w:ind w:left="32"/>
              <w:jc w:val="center"/>
            </w:pPr>
            <w:r>
              <w:rPr>
                <w:spacing w:val="-5"/>
              </w:rPr>
              <w:t>1.</w:t>
            </w:r>
          </w:p>
        </w:tc>
        <w:tc>
          <w:tcPr>
            <w:tcW w:w="7734" w:type="dxa"/>
          </w:tcPr>
          <w:p w14:paraId="17A1BD36" w14:textId="77777777" w:rsidR="00A0027B" w:rsidRDefault="00052D78">
            <w:pPr>
              <w:pStyle w:val="TableParagraph"/>
              <w:spacing w:before="59" w:line="276" w:lineRule="auto"/>
              <w:ind w:left="248" w:right="54"/>
              <w:jc w:val="both"/>
            </w:pPr>
            <w:r>
              <w:t>Compliance by the Contractor with the provisions of this Agreement including but not limited to any milestones, compliance schedules and/or operational protocols in place pursuant to clause 10A from time to time;</w:t>
            </w:r>
          </w:p>
        </w:tc>
      </w:tr>
      <w:tr w:rsidR="00A0027B" w14:paraId="581CB95F" w14:textId="77777777">
        <w:trPr>
          <w:trHeight w:val="1046"/>
        </w:trPr>
        <w:tc>
          <w:tcPr>
            <w:tcW w:w="526" w:type="dxa"/>
          </w:tcPr>
          <w:p w14:paraId="02C4DD32" w14:textId="77777777" w:rsidR="00A0027B" w:rsidRDefault="00A0027B">
            <w:pPr>
              <w:pStyle w:val="TableParagraph"/>
              <w:rPr>
                <w:rFonts w:ascii="Times New Roman"/>
              </w:rPr>
            </w:pPr>
          </w:p>
        </w:tc>
        <w:tc>
          <w:tcPr>
            <w:tcW w:w="701" w:type="dxa"/>
          </w:tcPr>
          <w:p w14:paraId="55666F2D" w14:textId="77777777" w:rsidR="00A0027B" w:rsidRDefault="00052D78">
            <w:pPr>
              <w:pStyle w:val="TableParagraph"/>
              <w:spacing w:before="59"/>
              <w:ind w:left="32"/>
              <w:jc w:val="center"/>
            </w:pPr>
            <w:r>
              <w:rPr>
                <w:spacing w:val="-5"/>
              </w:rPr>
              <w:t>2.</w:t>
            </w:r>
          </w:p>
        </w:tc>
        <w:tc>
          <w:tcPr>
            <w:tcW w:w="7734" w:type="dxa"/>
          </w:tcPr>
          <w:p w14:paraId="55C3EB0A" w14:textId="77777777" w:rsidR="00A0027B" w:rsidRDefault="00052D78">
            <w:pPr>
              <w:pStyle w:val="TableParagraph"/>
              <w:spacing w:before="59" w:line="276" w:lineRule="auto"/>
              <w:ind w:left="248" w:right="53"/>
              <w:jc w:val="both"/>
            </w:pPr>
            <w:r>
              <w:t>The furnishing by the Contractor of a valid invoice and such supporting documentation</w:t>
            </w:r>
            <w:r>
              <w:rPr>
                <w:spacing w:val="-3"/>
              </w:rPr>
              <w:t xml:space="preserve"> </w:t>
            </w:r>
            <w:r>
              <w:t>as</w:t>
            </w:r>
            <w:r>
              <w:rPr>
                <w:spacing w:val="-4"/>
              </w:rPr>
              <w:t xml:space="preserve"> </w:t>
            </w:r>
            <w:r>
              <w:t>may</w:t>
            </w:r>
            <w:r>
              <w:rPr>
                <w:spacing w:val="-2"/>
              </w:rPr>
              <w:t xml:space="preserve"> </w:t>
            </w:r>
            <w:r>
              <w:t>be</w:t>
            </w:r>
            <w:r>
              <w:rPr>
                <w:spacing w:val="-2"/>
              </w:rPr>
              <w:t xml:space="preserve"> </w:t>
            </w:r>
            <w:r>
              <w:t>required</w:t>
            </w:r>
            <w:r>
              <w:rPr>
                <w:spacing w:val="-3"/>
              </w:rPr>
              <w:t xml:space="preserve"> </w:t>
            </w:r>
            <w:r>
              <w:t>by</w:t>
            </w:r>
            <w:r>
              <w:rPr>
                <w:spacing w:val="-1"/>
              </w:rPr>
              <w:t xml:space="preserve"> </w:t>
            </w:r>
            <w:r>
              <w:t>the</w:t>
            </w:r>
            <w:r>
              <w:rPr>
                <w:spacing w:val="-4"/>
              </w:rPr>
              <w:t xml:space="preserve"> </w:t>
            </w:r>
            <w:r>
              <w:t>Client</w:t>
            </w:r>
            <w:r>
              <w:rPr>
                <w:spacing w:val="-2"/>
              </w:rPr>
              <w:t xml:space="preserve"> </w:t>
            </w:r>
            <w:r>
              <w:t>from</w:t>
            </w:r>
            <w:r>
              <w:rPr>
                <w:spacing w:val="-3"/>
              </w:rPr>
              <w:t xml:space="preserve"> </w:t>
            </w:r>
            <w:r>
              <w:t>time</w:t>
            </w:r>
            <w:r>
              <w:rPr>
                <w:spacing w:val="-4"/>
              </w:rPr>
              <w:t xml:space="preserve"> </w:t>
            </w:r>
            <w:r>
              <w:t>to</w:t>
            </w:r>
            <w:r>
              <w:rPr>
                <w:spacing w:val="-1"/>
              </w:rPr>
              <w:t xml:space="preserve"> </w:t>
            </w:r>
            <w:r>
              <w:t>time.</w:t>
            </w:r>
            <w:r>
              <w:rPr>
                <w:spacing w:val="-2"/>
              </w:rPr>
              <w:t xml:space="preserve"> </w:t>
            </w:r>
            <w:r>
              <w:t>Any</w:t>
            </w:r>
            <w:r>
              <w:rPr>
                <w:spacing w:val="-4"/>
              </w:rPr>
              <w:t xml:space="preserve"> </w:t>
            </w:r>
            <w:r>
              <w:t>Contractor pre-printed terms and conditions are hereby disallowed;</w:t>
            </w:r>
          </w:p>
        </w:tc>
      </w:tr>
      <w:tr w:rsidR="00A0027B" w14:paraId="1129B0EA" w14:textId="77777777">
        <w:trPr>
          <w:trHeight w:val="3208"/>
        </w:trPr>
        <w:tc>
          <w:tcPr>
            <w:tcW w:w="526" w:type="dxa"/>
          </w:tcPr>
          <w:p w14:paraId="61004A13" w14:textId="77777777" w:rsidR="00A0027B" w:rsidRDefault="00A0027B">
            <w:pPr>
              <w:pStyle w:val="TableParagraph"/>
              <w:rPr>
                <w:rFonts w:ascii="Times New Roman"/>
              </w:rPr>
            </w:pPr>
          </w:p>
        </w:tc>
        <w:tc>
          <w:tcPr>
            <w:tcW w:w="701" w:type="dxa"/>
          </w:tcPr>
          <w:p w14:paraId="6326AF90" w14:textId="77777777" w:rsidR="00A0027B" w:rsidRDefault="00052D78">
            <w:pPr>
              <w:pStyle w:val="TableParagraph"/>
              <w:spacing w:before="59"/>
              <w:ind w:left="32"/>
              <w:jc w:val="center"/>
            </w:pPr>
            <w:r>
              <w:rPr>
                <w:spacing w:val="-5"/>
              </w:rPr>
              <w:t>3.</w:t>
            </w:r>
          </w:p>
        </w:tc>
        <w:tc>
          <w:tcPr>
            <w:tcW w:w="7734" w:type="dxa"/>
          </w:tcPr>
          <w:p w14:paraId="5E2A2065" w14:textId="77777777" w:rsidR="00A0027B" w:rsidRDefault="00052D78">
            <w:pPr>
              <w:pStyle w:val="TableParagraph"/>
              <w:spacing w:before="59" w:line="276" w:lineRule="auto"/>
              <w:ind w:left="248" w:right="52"/>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A0027B" w14:paraId="012CA61A" w14:textId="77777777">
        <w:trPr>
          <w:trHeight w:val="1047"/>
        </w:trPr>
        <w:tc>
          <w:tcPr>
            <w:tcW w:w="526" w:type="dxa"/>
          </w:tcPr>
          <w:p w14:paraId="0774BBE8" w14:textId="77777777" w:rsidR="00A0027B" w:rsidRDefault="00A0027B">
            <w:pPr>
              <w:pStyle w:val="TableParagraph"/>
              <w:rPr>
                <w:rFonts w:ascii="Times New Roman"/>
              </w:rPr>
            </w:pPr>
          </w:p>
        </w:tc>
        <w:tc>
          <w:tcPr>
            <w:tcW w:w="701" w:type="dxa"/>
          </w:tcPr>
          <w:p w14:paraId="24595DEB" w14:textId="77777777" w:rsidR="00A0027B" w:rsidRDefault="00052D78">
            <w:pPr>
              <w:pStyle w:val="TableParagraph"/>
              <w:spacing w:before="60"/>
              <w:ind w:left="32"/>
              <w:jc w:val="center"/>
            </w:pPr>
            <w:r>
              <w:rPr>
                <w:spacing w:val="-5"/>
              </w:rPr>
              <w:t>4.</w:t>
            </w:r>
          </w:p>
        </w:tc>
        <w:tc>
          <w:tcPr>
            <w:tcW w:w="7734" w:type="dxa"/>
          </w:tcPr>
          <w:p w14:paraId="1374C169" w14:textId="77777777" w:rsidR="00A0027B" w:rsidRDefault="00052D78">
            <w:pPr>
              <w:pStyle w:val="TableParagraph"/>
              <w:spacing w:before="60" w:line="276" w:lineRule="auto"/>
              <w:ind w:left="248" w:right="54"/>
              <w:jc w:val="both"/>
            </w:pPr>
            <w:r>
              <w:t>The</w:t>
            </w:r>
            <w:r>
              <w:rPr>
                <w:spacing w:val="-5"/>
              </w:rPr>
              <w:t xml:space="preserve"> </w:t>
            </w:r>
            <w:r>
              <w:t>Client</w:t>
            </w:r>
            <w:r>
              <w:rPr>
                <w:spacing w:val="-5"/>
              </w:rPr>
              <w:t xml:space="preserve"> </w:t>
            </w:r>
            <w:r>
              <w:t>being</w:t>
            </w:r>
            <w:r>
              <w:rPr>
                <w:spacing w:val="-6"/>
              </w:rPr>
              <w:t xml:space="preserve"> </w:t>
            </w:r>
            <w:r>
              <w:t>in</w:t>
            </w:r>
            <w:r>
              <w:rPr>
                <w:spacing w:val="-7"/>
              </w:rPr>
              <w:t xml:space="preserve"> </w:t>
            </w:r>
            <w:r>
              <w:t>possession</w:t>
            </w:r>
            <w:r>
              <w:rPr>
                <w:spacing w:val="-6"/>
              </w:rPr>
              <w:t xml:space="preserve"> </w:t>
            </w:r>
            <w:r>
              <w:t>of</w:t>
            </w:r>
            <w:r>
              <w:rPr>
                <w:spacing w:val="-5"/>
              </w:rPr>
              <w:t xml:space="preserve"> </w:t>
            </w:r>
            <w:r>
              <w:t>the</w:t>
            </w:r>
            <w:r>
              <w:rPr>
                <w:spacing w:val="-5"/>
              </w:rPr>
              <w:t xml:space="preserve"> </w:t>
            </w:r>
            <w:r>
              <w:t>Contractor’s</w:t>
            </w:r>
            <w:r>
              <w:rPr>
                <w:spacing w:val="-5"/>
              </w:rPr>
              <w:t xml:space="preserve"> </w:t>
            </w:r>
            <w:r>
              <w:t>current</w:t>
            </w:r>
            <w:r>
              <w:rPr>
                <w:spacing w:val="-5"/>
              </w:rPr>
              <w:t xml:space="preserve"> </w:t>
            </w:r>
            <w:r>
              <w:t>Tax</w:t>
            </w:r>
            <w:r>
              <w:rPr>
                <w:spacing w:val="-5"/>
              </w:rPr>
              <w:t xml:space="preserve"> </w:t>
            </w:r>
            <w:r>
              <w:t>Clearance</w:t>
            </w:r>
            <w:r>
              <w:rPr>
                <w:spacing w:val="-5"/>
              </w:rPr>
              <w:t xml:space="preserve"> </w:t>
            </w:r>
            <w:r>
              <w:t xml:space="preserve">Certificate. The Contractor shall comply with all applicable EU and domestic taxation law and </w:t>
            </w:r>
            <w:r>
              <w:rPr>
                <w:spacing w:val="-2"/>
              </w:rPr>
              <w:t>requirements.</w:t>
            </w:r>
          </w:p>
        </w:tc>
      </w:tr>
      <w:tr w:rsidR="00A0027B" w14:paraId="664FC325" w14:textId="77777777">
        <w:trPr>
          <w:trHeight w:val="1046"/>
        </w:trPr>
        <w:tc>
          <w:tcPr>
            <w:tcW w:w="526" w:type="dxa"/>
          </w:tcPr>
          <w:p w14:paraId="28ECD577" w14:textId="77777777" w:rsidR="00A0027B" w:rsidRDefault="00052D78">
            <w:pPr>
              <w:pStyle w:val="TableParagraph"/>
              <w:spacing w:before="59"/>
              <w:ind w:left="50"/>
            </w:pPr>
            <w:r>
              <w:rPr>
                <w:color w:val="0000FF"/>
                <w:spacing w:val="-5"/>
              </w:rPr>
              <w:t>C.</w:t>
            </w:r>
          </w:p>
        </w:tc>
        <w:tc>
          <w:tcPr>
            <w:tcW w:w="8435" w:type="dxa"/>
            <w:gridSpan w:val="2"/>
          </w:tcPr>
          <w:p w14:paraId="20C5FB8B" w14:textId="77777777" w:rsidR="00A0027B" w:rsidRDefault="00052D78">
            <w:pPr>
              <w:pStyle w:val="TableParagraph"/>
              <w:spacing w:before="59" w:line="276" w:lineRule="auto"/>
              <w:ind w:left="282" w:right="53"/>
              <w:jc w:val="both"/>
            </w:pPr>
            <w:r>
              <w:t>The European Communities (Late Payment in Commercial Transactions) Regulations, 2012 shall apply to all payments. Incorrect invoices will be returned for correction with consequential effects on the due date of payment.</w:t>
            </w:r>
          </w:p>
        </w:tc>
      </w:tr>
      <w:tr w:rsidR="00A0027B" w14:paraId="59E2C964" w14:textId="77777777">
        <w:trPr>
          <w:trHeight w:val="1869"/>
        </w:trPr>
        <w:tc>
          <w:tcPr>
            <w:tcW w:w="526" w:type="dxa"/>
          </w:tcPr>
          <w:p w14:paraId="1CFE5B1E" w14:textId="77777777" w:rsidR="00A0027B" w:rsidRDefault="00052D78">
            <w:pPr>
              <w:pStyle w:val="TableParagraph"/>
              <w:spacing w:before="59"/>
              <w:ind w:left="50"/>
            </w:pPr>
            <w:r>
              <w:rPr>
                <w:color w:val="0000FF"/>
                <w:spacing w:val="-5"/>
              </w:rPr>
              <w:t>D.</w:t>
            </w:r>
          </w:p>
        </w:tc>
        <w:tc>
          <w:tcPr>
            <w:tcW w:w="8435" w:type="dxa"/>
            <w:gridSpan w:val="2"/>
          </w:tcPr>
          <w:p w14:paraId="64FA42A5" w14:textId="77777777" w:rsidR="00A0027B" w:rsidRDefault="00052D78">
            <w:pPr>
              <w:pStyle w:val="TableParagraph"/>
              <w:spacing w:before="59" w:line="276" w:lineRule="auto"/>
              <w:ind w:left="282" w:right="48"/>
              <w:jc w:val="both"/>
            </w:pPr>
            <w:r>
              <w:t>Wherever under this Agreement any sum of money is recoverable from or payable by the Contractor (including any sum which the Contractor is</w:t>
            </w:r>
            <w:r>
              <w:rPr>
                <w:spacing w:val="-1"/>
              </w:rPr>
              <w:t xml:space="preserve"> </w:t>
            </w:r>
            <w:r>
              <w:t>liable to pay to the Client in respect of any breach</w:t>
            </w:r>
            <w:r>
              <w:rPr>
                <w:spacing w:val="-1"/>
              </w:rPr>
              <w:t xml:space="preserve"> </w:t>
            </w:r>
            <w:r>
              <w:t>of this Agreement), the Parties may agree to deduct that sum from any sum then due, or which at any later time may become due to the Contractor under the Agreement</w:t>
            </w:r>
            <w:r>
              <w:rPr>
                <w:spacing w:val="-8"/>
              </w:rPr>
              <w:t xml:space="preserve"> </w:t>
            </w:r>
            <w:r>
              <w:t>or</w:t>
            </w:r>
            <w:r>
              <w:rPr>
                <w:spacing w:val="-6"/>
              </w:rPr>
              <w:t xml:space="preserve"> </w:t>
            </w:r>
            <w:r>
              <w:t>under</w:t>
            </w:r>
            <w:r>
              <w:rPr>
                <w:spacing w:val="-6"/>
              </w:rPr>
              <w:t xml:space="preserve"> </w:t>
            </w:r>
            <w:r>
              <w:t>any</w:t>
            </w:r>
            <w:r>
              <w:rPr>
                <w:spacing w:val="-7"/>
              </w:rPr>
              <w:t xml:space="preserve"> </w:t>
            </w:r>
            <w:r>
              <w:t>other</w:t>
            </w:r>
            <w:r>
              <w:rPr>
                <w:spacing w:val="-6"/>
              </w:rPr>
              <w:t xml:space="preserve"> </w:t>
            </w:r>
            <w:r>
              <w:t>agreement</w:t>
            </w:r>
            <w:r>
              <w:rPr>
                <w:spacing w:val="-8"/>
              </w:rPr>
              <w:t xml:space="preserve"> </w:t>
            </w:r>
            <w:r>
              <w:t>or</w:t>
            </w:r>
            <w:r>
              <w:rPr>
                <w:spacing w:val="-5"/>
              </w:rPr>
              <w:t xml:space="preserve"> </w:t>
            </w:r>
            <w:r>
              <w:t>contract</w:t>
            </w:r>
            <w:r>
              <w:rPr>
                <w:spacing w:val="-8"/>
              </w:rPr>
              <w:t xml:space="preserve"> </w:t>
            </w:r>
            <w:r>
              <w:t>with</w:t>
            </w:r>
            <w:r>
              <w:rPr>
                <w:spacing w:val="-6"/>
              </w:rPr>
              <w:t xml:space="preserve"> </w:t>
            </w:r>
            <w:r>
              <w:t>the</w:t>
            </w:r>
            <w:r>
              <w:rPr>
                <w:spacing w:val="-7"/>
              </w:rPr>
              <w:t xml:space="preserve"> </w:t>
            </w:r>
            <w:r>
              <w:t>Client.</w:t>
            </w:r>
            <w:r>
              <w:rPr>
                <w:spacing w:val="-7"/>
              </w:rPr>
              <w:t xml:space="preserve"> </w:t>
            </w:r>
            <w:r>
              <w:t>Any</w:t>
            </w:r>
            <w:r>
              <w:rPr>
                <w:spacing w:val="-8"/>
              </w:rPr>
              <w:t xml:space="preserve"> </w:t>
            </w:r>
            <w:r>
              <w:t>overpayment</w:t>
            </w:r>
            <w:r>
              <w:rPr>
                <w:spacing w:val="-5"/>
              </w:rPr>
              <w:t xml:space="preserve"> by</w:t>
            </w:r>
          </w:p>
          <w:p w14:paraId="6FDBAF59" w14:textId="77777777" w:rsidR="00A0027B" w:rsidRDefault="00052D78">
            <w:pPr>
              <w:pStyle w:val="TableParagraph"/>
              <w:spacing w:before="1" w:line="245" w:lineRule="exact"/>
              <w:ind w:left="282"/>
              <w:jc w:val="both"/>
            </w:pPr>
            <w:r>
              <w:t>either</w:t>
            </w:r>
            <w:r>
              <w:rPr>
                <w:spacing w:val="26"/>
              </w:rPr>
              <w:t xml:space="preserve"> </w:t>
            </w:r>
            <w:r>
              <w:t>Party,</w:t>
            </w:r>
            <w:r>
              <w:rPr>
                <w:spacing w:val="27"/>
              </w:rPr>
              <w:t xml:space="preserve"> </w:t>
            </w:r>
            <w:r>
              <w:t>whether</w:t>
            </w:r>
            <w:r>
              <w:rPr>
                <w:spacing w:val="27"/>
              </w:rPr>
              <w:t xml:space="preserve"> </w:t>
            </w:r>
            <w:r>
              <w:t>of</w:t>
            </w:r>
            <w:r>
              <w:rPr>
                <w:spacing w:val="26"/>
              </w:rPr>
              <w:t xml:space="preserve"> </w:t>
            </w:r>
            <w:r>
              <w:t>the</w:t>
            </w:r>
            <w:r>
              <w:rPr>
                <w:spacing w:val="30"/>
              </w:rPr>
              <w:t xml:space="preserve"> </w:t>
            </w:r>
            <w:r>
              <w:t>Charges</w:t>
            </w:r>
            <w:r>
              <w:rPr>
                <w:spacing w:val="28"/>
              </w:rPr>
              <w:t xml:space="preserve"> </w:t>
            </w:r>
            <w:r>
              <w:t>or</w:t>
            </w:r>
            <w:r>
              <w:rPr>
                <w:spacing w:val="26"/>
              </w:rPr>
              <w:t xml:space="preserve"> </w:t>
            </w:r>
            <w:r>
              <w:t>of</w:t>
            </w:r>
            <w:r>
              <w:rPr>
                <w:spacing w:val="27"/>
              </w:rPr>
              <w:t xml:space="preserve"> </w:t>
            </w:r>
            <w:r>
              <w:t>VAT</w:t>
            </w:r>
            <w:r>
              <w:rPr>
                <w:spacing w:val="27"/>
              </w:rPr>
              <w:t xml:space="preserve"> </w:t>
            </w:r>
            <w:r>
              <w:t>or</w:t>
            </w:r>
            <w:r>
              <w:rPr>
                <w:spacing w:val="24"/>
              </w:rPr>
              <w:t xml:space="preserve"> </w:t>
            </w:r>
            <w:r>
              <w:t>otherwise,</w:t>
            </w:r>
            <w:r>
              <w:rPr>
                <w:spacing w:val="28"/>
              </w:rPr>
              <w:t xml:space="preserve"> </w:t>
            </w:r>
            <w:r>
              <w:t>shall</w:t>
            </w:r>
            <w:r>
              <w:rPr>
                <w:spacing w:val="29"/>
              </w:rPr>
              <w:t xml:space="preserve"> </w:t>
            </w:r>
            <w:r>
              <w:t>be</w:t>
            </w:r>
            <w:r>
              <w:rPr>
                <w:spacing w:val="27"/>
              </w:rPr>
              <w:t xml:space="preserve"> </w:t>
            </w:r>
            <w:r>
              <w:t>a</w:t>
            </w:r>
            <w:r>
              <w:rPr>
                <w:spacing w:val="29"/>
              </w:rPr>
              <w:t xml:space="preserve"> </w:t>
            </w:r>
            <w:r>
              <w:t>sum</w:t>
            </w:r>
            <w:r>
              <w:rPr>
                <w:spacing w:val="28"/>
              </w:rPr>
              <w:t xml:space="preserve"> </w:t>
            </w:r>
            <w:r>
              <w:t>of</w:t>
            </w:r>
            <w:r>
              <w:rPr>
                <w:spacing w:val="27"/>
              </w:rPr>
              <w:t xml:space="preserve"> </w:t>
            </w:r>
            <w:r>
              <w:rPr>
                <w:spacing w:val="-2"/>
              </w:rPr>
              <w:t>money</w:t>
            </w:r>
          </w:p>
        </w:tc>
      </w:tr>
    </w:tbl>
    <w:p w14:paraId="6C54D612" w14:textId="77777777" w:rsidR="00A0027B" w:rsidRDefault="00A0027B">
      <w:pPr>
        <w:pStyle w:val="TableParagraph"/>
        <w:spacing w:line="245" w:lineRule="exact"/>
        <w:jc w:val="both"/>
        <w:sectPr w:rsidR="00A0027B">
          <w:pgSz w:w="11910" w:h="16850"/>
          <w:pgMar w:top="1100" w:right="1133" w:bottom="1383"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11"/>
        <w:gridCol w:w="8446"/>
      </w:tblGrid>
      <w:tr w:rsidR="00A0027B" w14:paraId="527D287E" w14:textId="77777777">
        <w:trPr>
          <w:trHeight w:val="635"/>
        </w:trPr>
        <w:tc>
          <w:tcPr>
            <w:tcW w:w="511" w:type="dxa"/>
          </w:tcPr>
          <w:p w14:paraId="0DA55B17" w14:textId="77777777" w:rsidR="00A0027B" w:rsidRDefault="00A0027B">
            <w:pPr>
              <w:pStyle w:val="TableParagraph"/>
              <w:rPr>
                <w:rFonts w:ascii="Times New Roman"/>
              </w:rPr>
            </w:pPr>
          </w:p>
        </w:tc>
        <w:tc>
          <w:tcPr>
            <w:tcW w:w="8446" w:type="dxa"/>
          </w:tcPr>
          <w:p w14:paraId="1BA44039" w14:textId="77777777" w:rsidR="00A0027B" w:rsidRDefault="00052D78">
            <w:pPr>
              <w:pStyle w:val="TableParagraph"/>
              <w:spacing w:line="225" w:lineRule="exact"/>
              <w:ind w:left="297"/>
            </w:pPr>
            <w:r>
              <w:t>recoverable</w:t>
            </w:r>
            <w:r>
              <w:rPr>
                <w:spacing w:val="30"/>
              </w:rPr>
              <w:t xml:space="preserve"> </w:t>
            </w:r>
            <w:r>
              <w:t>by</w:t>
            </w:r>
            <w:r>
              <w:rPr>
                <w:spacing w:val="31"/>
              </w:rPr>
              <w:t xml:space="preserve"> </w:t>
            </w:r>
            <w:r>
              <w:t>the</w:t>
            </w:r>
            <w:r>
              <w:rPr>
                <w:spacing w:val="29"/>
              </w:rPr>
              <w:t xml:space="preserve"> </w:t>
            </w:r>
            <w:r>
              <w:t>Party</w:t>
            </w:r>
            <w:r>
              <w:rPr>
                <w:spacing w:val="29"/>
              </w:rPr>
              <w:t xml:space="preserve"> </w:t>
            </w:r>
            <w:r>
              <w:t>who</w:t>
            </w:r>
            <w:r>
              <w:rPr>
                <w:spacing w:val="29"/>
              </w:rPr>
              <w:t xml:space="preserve"> </w:t>
            </w:r>
            <w:r>
              <w:t>made</w:t>
            </w:r>
            <w:r>
              <w:rPr>
                <w:spacing w:val="31"/>
              </w:rPr>
              <w:t xml:space="preserve"> </w:t>
            </w:r>
            <w:r>
              <w:t>the</w:t>
            </w:r>
            <w:r>
              <w:rPr>
                <w:spacing w:val="29"/>
              </w:rPr>
              <w:t xml:space="preserve"> </w:t>
            </w:r>
            <w:r>
              <w:t>overpayment</w:t>
            </w:r>
            <w:r>
              <w:rPr>
                <w:spacing w:val="31"/>
              </w:rPr>
              <w:t xml:space="preserve"> </w:t>
            </w:r>
            <w:r>
              <w:t>from</w:t>
            </w:r>
            <w:r>
              <w:rPr>
                <w:spacing w:val="29"/>
              </w:rPr>
              <w:t xml:space="preserve"> </w:t>
            </w:r>
            <w:r>
              <w:t>the</w:t>
            </w:r>
            <w:r>
              <w:rPr>
                <w:spacing w:val="31"/>
              </w:rPr>
              <w:t xml:space="preserve"> </w:t>
            </w:r>
            <w:r>
              <w:t>Party</w:t>
            </w:r>
            <w:r>
              <w:rPr>
                <w:spacing w:val="31"/>
              </w:rPr>
              <w:t xml:space="preserve"> </w:t>
            </w:r>
            <w:r>
              <w:t>in</w:t>
            </w:r>
            <w:r>
              <w:rPr>
                <w:spacing w:val="30"/>
              </w:rPr>
              <w:t xml:space="preserve"> </w:t>
            </w:r>
            <w:r>
              <w:t>receipt</w:t>
            </w:r>
            <w:r>
              <w:rPr>
                <w:spacing w:val="31"/>
              </w:rPr>
              <w:t xml:space="preserve"> </w:t>
            </w:r>
            <w:r>
              <w:t>of</w:t>
            </w:r>
            <w:r>
              <w:rPr>
                <w:spacing w:val="31"/>
              </w:rPr>
              <w:t xml:space="preserve"> </w:t>
            </w:r>
            <w:r>
              <w:rPr>
                <w:spacing w:val="-5"/>
              </w:rPr>
              <w:t>the</w:t>
            </w:r>
          </w:p>
          <w:p w14:paraId="07408D66" w14:textId="77777777" w:rsidR="00A0027B" w:rsidRDefault="00052D78">
            <w:pPr>
              <w:pStyle w:val="TableParagraph"/>
              <w:spacing w:before="41"/>
              <w:ind w:left="297"/>
            </w:pPr>
            <w:r>
              <w:rPr>
                <w:spacing w:val="-2"/>
              </w:rPr>
              <w:t>overpayment.</w:t>
            </w:r>
          </w:p>
        </w:tc>
      </w:tr>
      <w:tr w:rsidR="00A0027B" w14:paraId="05AB03FB" w14:textId="77777777">
        <w:trPr>
          <w:trHeight w:val="738"/>
        </w:trPr>
        <w:tc>
          <w:tcPr>
            <w:tcW w:w="511" w:type="dxa"/>
          </w:tcPr>
          <w:p w14:paraId="26874A95" w14:textId="77777777" w:rsidR="00A0027B" w:rsidRDefault="00052D78">
            <w:pPr>
              <w:pStyle w:val="TableParagraph"/>
              <w:spacing w:before="60"/>
              <w:ind w:left="50"/>
            </w:pPr>
            <w:r>
              <w:rPr>
                <w:color w:val="0000FF"/>
                <w:spacing w:val="-5"/>
              </w:rPr>
              <w:t>E.</w:t>
            </w:r>
          </w:p>
        </w:tc>
        <w:tc>
          <w:tcPr>
            <w:tcW w:w="8446" w:type="dxa"/>
          </w:tcPr>
          <w:p w14:paraId="2F4503AE" w14:textId="77777777" w:rsidR="00A0027B" w:rsidRDefault="00052D78">
            <w:pPr>
              <w:pStyle w:val="TableParagraph"/>
              <w:spacing w:before="60" w:line="276" w:lineRule="auto"/>
              <w:ind w:left="297"/>
            </w:pPr>
            <w:r>
              <w:t>The</w:t>
            </w:r>
            <w:r>
              <w:rPr>
                <w:spacing w:val="31"/>
              </w:rPr>
              <w:t xml:space="preserve"> </w:t>
            </w:r>
            <w:r>
              <w:t>Charges</w:t>
            </w:r>
            <w:r>
              <w:rPr>
                <w:spacing w:val="31"/>
              </w:rPr>
              <w:t xml:space="preserve"> </w:t>
            </w:r>
            <w:r>
              <w:t>shall</w:t>
            </w:r>
            <w:r>
              <w:rPr>
                <w:spacing w:val="29"/>
              </w:rPr>
              <w:t xml:space="preserve"> </w:t>
            </w:r>
            <w:r>
              <w:t>include</w:t>
            </w:r>
            <w:r>
              <w:rPr>
                <w:spacing w:val="29"/>
              </w:rPr>
              <w:t xml:space="preserve"> </w:t>
            </w:r>
            <w:r>
              <w:t>any</w:t>
            </w:r>
            <w:r>
              <w:rPr>
                <w:spacing w:val="31"/>
              </w:rPr>
              <w:t xml:space="preserve"> </w:t>
            </w:r>
            <w:r>
              <w:t>and</w:t>
            </w:r>
            <w:r>
              <w:rPr>
                <w:spacing w:val="30"/>
              </w:rPr>
              <w:t xml:space="preserve"> </w:t>
            </w:r>
            <w:r>
              <w:t>all</w:t>
            </w:r>
            <w:r>
              <w:rPr>
                <w:spacing w:val="29"/>
              </w:rPr>
              <w:t xml:space="preserve"> </w:t>
            </w:r>
            <w:r>
              <w:t>costs</w:t>
            </w:r>
            <w:r>
              <w:rPr>
                <w:spacing w:val="28"/>
              </w:rPr>
              <w:t xml:space="preserve"> </w:t>
            </w:r>
            <w:r>
              <w:t>or</w:t>
            </w:r>
            <w:r>
              <w:rPr>
                <w:spacing w:val="29"/>
              </w:rPr>
              <w:t xml:space="preserve"> </w:t>
            </w:r>
            <w:r>
              <w:t>expenses</w:t>
            </w:r>
            <w:r>
              <w:rPr>
                <w:spacing w:val="31"/>
              </w:rPr>
              <w:t xml:space="preserve"> </w:t>
            </w:r>
            <w:r>
              <w:t>incurred</w:t>
            </w:r>
            <w:r>
              <w:rPr>
                <w:spacing w:val="29"/>
              </w:rPr>
              <w:t xml:space="preserve"> </w:t>
            </w:r>
            <w:r>
              <w:t>by</w:t>
            </w:r>
            <w:r>
              <w:rPr>
                <w:spacing w:val="29"/>
              </w:rPr>
              <w:t xml:space="preserve"> </w:t>
            </w:r>
            <w:r>
              <w:t>the</w:t>
            </w:r>
            <w:r>
              <w:rPr>
                <w:spacing w:val="29"/>
              </w:rPr>
              <w:t xml:space="preserve"> </w:t>
            </w:r>
            <w:r>
              <w:t>Contractor,</w:t>
            </w:r>
            <w:r>
              <w:rPr>
                <w:spacing w:val="29"/>
              </w:rPr>
              <w:t xml:space="preserve"> </w:t>
            </w:r>
            <w:r>
              <w:t xml:space="preserve">its </w:t>
            </w:r>
            <w:r>
              <w:rPr>
                <w:spacing w:val="-2"/>
              </w:rPr>
              <w:t>employees,</w:t>
            </w:r>
            <w:r>
              <w:rPr>
                <w:spacing w:val="-7"/>
              </w:rPr>
              <w:t xml:space="preserve"> </w:t>
            </w:r>
            <w:r>
              <w:rPr>
                <w:spacing w:val="-2"/>
              </w:rPr>
              <w:t>servants</w:t>
            </w:r>
            <w:r>
              <w:rPr>
                <w:spacing w:val="-3"/>
              </w:rPr>
              <w:t xml:space="preserve"> </w:t>
            </w:r>
            <w:r>
              <w:rPr>
                <w:spacing w:val="-2"/>
              </w:rPr>
              <w:t>and</w:t>
            </w:r>
            <w:r>
              <w:rPr>
                <w:spacing w:val="-5"/>
              </w:rPr>
              <w:t xml:space="preserve"> </w:t>
            </w:r>
            <w:r>
              <w:rPr>
                <w:spacing w:val="-2"/>
              </w:rPr>
              <w:t>agents</w:t>
            </w:r>
            <w:r>
              <w:rPr>
                <w:spacing w:val="-1"/>
              </w:rPr>
              <w:t xml:space="preserve"> </w:t>
            </w:r>
            <w:r>
              <w:rPr>
                <w:spacing w:val="-2"/>
              </w:rPr>
              <w:t>in</w:t>
            </w:r>
            <w:r>
              <w:rPr>
                <w:spacing w:val="-6"/>
              </w:rPr>
              <w:t xml:space="preserve"> </w:t>
            </w:r>
            <w:r>
              <w:rPr>
                <w:spacing w:val="-2"/>
              </w:rPr>
              <w:t>the</w:t>
            </w:r>
            <w:r>
              <w:rPr>
                <w:spacing w:val="-3"/>
              </w:rPr>
              <w:t xml:space="preserve"> </w:t>
            </w:r>
            <w:r>
              <w:rPr>
                <w:spacing w:val="-2"/>
              </w:rPr>
              <w:t>performance</w:t>
            </w:r>
            <w:r>
              <w:rPr>
                <w:spacing w:val="-5"/>
              </w:rPr>
              <w:t xml:space="preserve"> </w:t>
            </w:r>
            <w:r>
              <w:rPr>
                <w:spacing w:val="-2"/>
              </w:rPr>
              <w:t>of</w:t>
            </w:r>
            <w:r>
              <w:rPr>
                <w:spacing w:val="-4"/>
              </w:rPr>
              <w:t xml:space="preserve"> </w:t>
            </w:r>
            <w:r>
              <w:rPr>
                <w:spacing w:val="-2"/>
              </w:rPr>
              <w:t>its</w:t>
            </w:r>
            <w:r>
              <w:rPr>
                <w:spacing w:val="-4"/>
              </w:rPr>
              <w:t xml:space="preserve"> </w:t>
            </w:r>
            <w:r>
              <w:rPr>
                <w:spacing w:val="-2"/>
              </w:rPr>
              <w:t>obligations</w:t>
            </w:r>
            <w:r>
              <w:rPr>
                <w:spacing w:val="-4"/>
              </w:rPr>
              <w:t xml:space="preserve"> </w:t>
            </w:r>
            <w:r>
              <w:rPr>
                <w:spacing w:val="-2"/>
              </w:rPr>
              <w:t>under</w:t>
            </w:r>
            <w:r>
              <w:rPr>
                <w:spacing w:val="-4"/>
              </w:rPr>
              <w:t xml:space="preserve"> </w:t>
            </w:r>
            <w:r>
              <w:rPr>
                <w:spacing w:val="-2"/>
              </w:rPr>
              <w:t>this</w:t>
            </w:r>
            <w:r>
              <w:rPr>
                <w:spacing w:val="-4"/>
              </w:rPr>
              <w:t xml:space="preserve"> </w:t>
            </w:r>
            <w:r>
              <w:rPr>
                <w:spacing w:val="-2"/>
              </w:rPr>
              <w:t>Agreement.</w:t>
            </w:r>
          </w:p>
        </w:tc>
      </w:tr>
      <w:tr w:rsidR="00A0027B" w14:paraId="491300F1" w14:textId="77777777">
        <w:trPr>
          <w:trHeight w:val="1559"/>
        </w:trPr>
        <w:tc>
          <w:tcPr>
            <w:tcW w:w="511" w:type="dxa"/>
          </w:tcPr>
          <w:p w14:paraId="0CC45887" w14:textId="77777777" w:rsidR="00A0027B" w:rsidRDefault="00052D78">
            <w:pPr>
              <w:pStyle w:val="TableParagraph"/>
              <w:spacing w:before="59"/>
              <w:ind w:left="50"/>
            </w:pPr>
            <w:r>
              <w:rPr>
                <w:color w:val="0000FF"/>
                <w:spacing w:val="-5"/>
              </w:rPr>
              <w:t>F.</w:t>
            </w:r>
          </w:p>
        </w:tc>
        <w:tc>
          <w:tcPr>
            <w:tcW w:w="8446" w:type="dxa"/>
          </w:tcPr>
          <w:p w14:paraId="6384EA30" w14:textId="77777777" w:rsidR="00A0027B" w:rsidRDefault="00052D78">
            <w:pPr>
              <w:pStyle w:val="TableParagraph"/>
              <w:spacing w:before="59" w:line="276" w:lineRule="auto"/>
              <w:ind w:left="297" w:right="50"/>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w:t>
            </w:r>
            <w:r>
              <w:rPr>
                <w:spacing w:val="7"/>
              </w:rPr>
              <w:t xml:space="preserve"> </w:t>
            </w:r>
            <w:r>
              <w:t>to</w:t>
            </w:r>
            <w:r>
              <w:rPr>
                <w:spacing w:val="8"/>
              </w:rPr>
              <w:t xml:space="preserve"> </w:t>
            </w:r>
            <w:r>
              <w:t>the</w:t>
            </w:r>
            <w:r>
              <w:rPr>
                <w:spacing w:val="7"/>
              </w:rPr>
              <w:t xml:space="preserve"> </w:t>
            </w:r>
            <w:r>
              <w:t>provision</w:t>
            </w:r>
            <w:r>
              <w:rPr>
                <w:spacing w:val="3"/>
              </w:rPr>
              <w:t xml:space="preserve"> </w:t>
            </w:r>
            <w:r>
              <w:t>of</w:t>
            </w:r>
            <w:r>
              <w:rPr>
                <w:spacing w:val="4"/>
              </w:rPr>
              <w:t xml:space="preserve"> </w:t>
            </w:r>
            <w:r>
              <w:t>the</w:t>
            </w:r>
            <w:r>
              <w:rPr>
                <w:spacing w:val="4"/>
              </w:rPr>
              <w:t xml:space="preserve"> </w:t>
            </w:r>
            <w:r>
              <w:t>Services</w:t>
            </w:r>
            <w:r>
              <w:rPr>
                <w:spacing w:val="7"/>
              </w:rPr>
              <w:t xml:space="preserve"> </w:t>
            </w:r>
            <w:r>
              <w:t>will</w:t>
            </w:r>
            <w:r>
              <w:rPr>
                <w:spacing w:val="6"/>
              </w:rPr>
              <w:t xml:space="preserve"> </w:t>
            </w:r>
            <w:r>
              <w:t>be</w:t>
            </w:r>
            <w:r>
              <w:rPr>
                <w:spacing w:val="8"/>
              </w:rPr>
              <w:t xml:space="preserve"> </w:t>
            </w:r>
            <w:r>
              <w:t>the</w:t>
            </w:r>
            <w:r>
              <w:rPr>
                <w:spacing w:val="5"/>
              </w:rPr>
              <w:t xml:space="preserve"> </w:t>
            </w:r>
            <w:r>
              <w:t>sole</w:t>
            </w:r>
            <w:r>
              <w:rPr>
                <w:spacing w:val="4"/>
              </w:rPr>
              <w:t xml:space="preserve"> </w:t>
            </w:r>
            <w:r>
              <w:t>responsibility</w:t>
            </w:r>
            <w:r>
              <w:rPr>
                <w:spacing w:val="5"/>
              </w:rPr>
              <w:t xml:space="preserve"> </w:t>
            </w:r>
            <w:r>
              <w:t>of</w:t>
            </w:r>
            <w:r>
              <w:rPr>
                <w:spacing w:val="4"/>
              </w:rPr>
              <w:t xml:space="preserve"> </w:t>
            </w:r>
            <w:r>
              <w:t>the</w:t>
            </w:r>
            <w:r>
              <w:rPr>
                <w:spacing w:val="5"/>
              </w:rPr>
              <w:t xml:space="preserve"> </w:t>
            </w:r>
            <w:r>
              <w:rPr>
                <w:spacing w:val="-2"/>
              </w:rPr>
              <w:t>Contractor</w:t>
            </w:r>
          </w:p>
          <w:p w14:paraId="7D1927A6" w14:textId="77777777" w:rsidR="00A0027B" w:rsidRDefault="00052D78">
            <w:pPr>
              <w:pStyle w:val="TableParagraph"/>
              <w:spacing w:before="1" w:line="245" w:lineRule="exact"/>
              <w:ind w:left="297"/>
              <w:jc w:val="both"/>
            </w:pPr>
            <w:r>
              <w:t>and</w:t>
            </w:r>
            <w:r>
              <w:rPr>
                <w:spacing w:val="-5"/>
              </w:rPr>
              <w:t xml:space="preserve"> </w:t>
            </w:r>
            <w:r>
              <w:t>the</w:t>
            </w:r>
            <w:r>
              <w:rPr>
                <w:spacing w:val="-4"/>
              </w:rPr>
              <w:t xml:space="preserve"> </w:t>
            </w:r>
            <w:r>
              <w:t>Contractor</w:t>
            </w:r>
            <w:r>
              <w:rPr>
                <w:spacing w:val="-3"/>
              </w:rPr>
              <w:t xml:space="preserve"> </w:t>
            </w:r>
            <w:r>
              <w:t>so</w:t>
            </w:r>
            <w:r>
              <w:rPr>
                <w:spacing w:val="-5"/>
              </w:rPr>
              <w:t xml:space="preserve"> </w:t>
            </w:r>
            <w:r>
              <w:t>acknowledges</w:t>
            </w:r>
            <w:r>
              <w:rPr>
                <w:spacing w:val="-3"/>
              </w:rPr>
              <w:t xml:space="preserve"> </w:t>
            </w:r>
            <w:r>
              <w:t>and</w:t>
            </w:r>
            <w:r>
              <w:rPr>
                <w:spacing w:val="-4"/>
              </w:rPr>
              <w:t xml:space="preserve"> </w:t>
            </w:r>
            <w:r>
              <w:rPr>
                <w:spacing w:val="-2"/>
              </w:rPr>
              <w:t>confirms.</w:t>
            </w:r>
          </w:p>
        </w:tc>
      </w:tr>
    </w:tbl>
    <w:p w14:paraId="7917FE48" w14:textId="77777777" w:rsidR="00A0027B" w:rsidRDefault="00052D78">
      <w:pPr>
        <w:pStyle w:val="BodyText"/>
        <w:spacing w:before="153"/>
        <w:rPr>
          <w:sz w:val="20"/>
        </w:rPr>
      </w:pPr>
      <w:r>
        <w:rPr>
          <w:noProof/>
          <w:sz w:val="20"/>
        </w:rPr>
        <mc:AlternateContent>
          <mc:Choice Requires="wpg">
            <w:drawing>
              <wp:anchor distT="0" distB="0" distL="0" distR="0" simplePos="0" relativeHeight="487620608" behindDoc="1" locked="0" layoutInCell="1" allowOverlap="1" wp14:anchorId="63437954" wp14:editId="2E9278D6">
                <wp:simplePos x="0" y="0"/>
                <wp:positionH relativeFrom="page">
                  <wp:posOffset>882700</wp:posOffset>
                </wp:positionH>
                <wp:positionV relativeFrom="paragraph">
                  <wp:posOffset>267970</wp:posOffset>
                </wp:positionV>
                <wp:extent cx="5798185" cy="226060"/>
                <wp:effectExtent l="0" t="0" r="0" b="0"/>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174" name="Graphic 173"/>
                        <wps:cNvSpPr/>
                        <wps:spPr>
                          <a:xfrm>
                            <a:off x="0" y="0"/>
                            <a:ext cx="5798185" cy="207645"/>
                          </a:xfrm>
                          <a:custGeom>
                            <a:avLst/>
                            <a:gdLst/>
                            <a:ahLst/>
                            <a:cxnLst/>
                            <a:rect l="l" t="t" r="r" b="b"/>
                            <a:pathLst>
                              <a:path w="5798185" h="207645">
                                <a:moveTo>
                                  <a:pt x="5798184" y="0"/>
                                </a:moveTo>
                                <a:lnTo>
                                  <a:pt x="0" y="0"/>
                                </a:lnTo>
                                <a:lnTo>
                                  <a:pt x="0" y="207264"/>
                                </a:lnTo>
                                <a:lnTo>
                                  <a:pt x="5798184" y="207264"/>
                                </a:lnTo>
                                <a:lnTo>
                                  <a:pt x="5798184" y="0"/>
                                </a:lnTo>
                                <a:close/>
                              </a:path>
                            </a:pathLst>
                          </a:custGeom>
                          <a:solidFill>
                            <a:srgbClr val="000080"/>
                          </a:solidFill>
                        </wps:spPr>
                        <wps:bodyPr wrap="square" lIns="0" tIns="0" rIns="0" bIns="0" rtlCol="0">
                          <a:prstTxWarp prst="textNoShape">
                            <a:avLst/>
                          </a:prstTxWarp>
                          <a:noAutofit/>
                        </wps:bodyPr>
                      </wps:wsp>
                      <wps:wsp>
                        <wps:cNvPr id="175" name="Graphic 174"/>
                        <wps:cNvSpPr/>
                        <wps:spPr>
                          <a:xfrm>
                            <a:off x="0" y="207263"/>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76" name="Textbox 175"/>
                        <wps:cNvSpPr txBox="1"/>
                        <wps:spPr>
                          <a:xfrm>
                            <a:off x="0" y="0"/>
                            <a:ext cx="5798185" cy="207645"/>
                          </a:xfrm>
                          <a:prstGeom prst="rect">
                            <a:avLst/>
                          </a:prstGeom>
                        </wps:spPr>
                        <wps:txbx>
                          <w:txbxContent>
                            <w:p w14:paraId="519C27B7" w14:textId="77777777" w:rsidR="00A93A56" w:rsidRDefault="00A93A56">
                              <w:pPr>
                                <w:tabs>
                                  <w:tab w:val="left" w:pos="595"/>
                                </w:tabs>
                                <w:spacing w:line="268" w:lineRule="exact"/>
                                <w:ind w:left="86"/>
                                <w:rPr>
                                  <w:b/>
                                </w:rPr>
                              </w:pPr>
                              <w:r>
                                <w:rPr>
                                  <w:b/>
                                  <w:color w:val="FFFFFF"/>
                                  <w:spacing w:val="-5"/>
                                </w:rPr>
                                <w:t>4.</w:t>
                              </w:r>
                              <w:r>
                                <w:rPr>
                                  <w:b/>
                                  <w:color w:val="FFFFFF"/>
                                </w:rPr>
                                <w:tab/>
                                <w:t>WARRANTIES,</w:t>
                              </w:r>
                              <w:r>
                                <w:rPr>
                                  <w:b/>
                                  <w:color w:val="FFFFFF"/>
                                  <w:spacing w:val="-5"/>
                                </w:rPr>
                                <w:t xml:space="preserve"> </w:t>
                              </w:r>
                              <w:r>
                                <w:rPr>
                                  <w:b/>
                                  <w:color w:val="FFFFFF"/>
                                </w:rPr>
                                <w:t>REPRESENTATIONS</w:t>
                              </w:r>
                              <w:r>
                                <w:rPr>
                                  <w:b/>
                                  <w:color w:val="FFFFFF"/>
                                  <w:spacing w:val="-9"/>
                                </w:rPr>
                                <w:t xml:space="preserve"> </w:t>
                              </w:r>
                              <w:r>
                                <w:rPr>
                                  <w:b/>
                                  <w:color w:val="FFFFFF"/>
                                </w:rPr>
                                <w:t>AND</w:t>
                              </w:r>
                              <w:r>
                                <w:rPr>
                                  <w:b/>
                                  <w:color w:val="FFFFFF"/>
                                  <w:spacing w:val="-8"/>
                                </w:rPr>
                                <w:t xml:space="preserve"> </w:t>
                              </w:r>
                              <w:r>
                                <w:rPr>
                                  <w:b/>
                                  <w:color w:val="FFFFFF"/>
                                  <w:spacing w:val="-2"/>
                                </w:rPr>
                                <w:t>UNDERTAKINGS</w:t>
                              </w:r>
                            </w:p>
                          </w:txbxContent>
                        </wps:txbx>
                        <wps:bodyPr wrap="square" lIns="0" tIns="0" rIns="0" bIns="0" rtlCol="0">
                          <a:noAutofit/>
                        </wps:bodyPr>
                      </wps:wsp>
                    </wpg:wgp>
                  </a:graphicData>
                </a:graphic>
              </wp:anchor>
            </w:drawing>
          </mc:Choice>
          <mc:Fallback>
            <w:pict>
              <v:group w14:anchorId="63437954" id="Group 172" o:spid="_x0000_s1163" style="position:absolute;margin-left:69.5pt;margin-top:21.1pt;width:456.55pt;height:17.8pt;z-index:-15695872;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">
                <v:shape id="Graphic 173" o:spid="_x0000_s1164"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" path="m5798184,l,,,207264r5798184,l5798184,xe" fillcolor="navy" stroked="f">
                  <v:path arrowok="t"/>
                </v:shape>
                <v:shape id="Graphic 174" o:spid="_x0000_s1165"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" path="m5798184,l,,,18288r5798184,l5798184,xe" fillcolor="#339" stroked="f">
                  <v:path arrowok="t"/>
                </v:shape>
                <v:shape id="Textbox 175" o:spid="_x0000_s1166"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519C27B7" w14:textId="77777777" w:rsidR="00A93A56" w:rsidRDefault="00A93A56">
                        <w:pPr>
                          <w:tabs>
                            <w:tab w:val="left" w:pos="595"/>
                          </w:tabs>
                          <w:spacing w:line="268" w:lineRule="exact"/>
                          <w:ind w:left="86"/>
                          <w:rPr>
                            <w:b/>
                          </w:rPr>
                        </w:pPr>
                        <w:r>
                          <w:rPr>
                            <w:b/>
                            <w:color w:val="FFFFFF"/>
                            <w:spacing w:val="-5"/>
                          </w:rPr>
                          <w:t>4.</w:t>
                        </w:r>
                        <w:r>
                          <w:rPr>
                            <w:b/>
                            <w:color w:val="FFFFFF"/>
                          </w:rPr>
                          <w:tab/>
                          <w:t>WARRANTIES,</w:t>
                        </w:r>
                        <w:r>
                          <w:rPr>
                            <w:b/>
                            <w:color w:val="FFFFFF"/>
                            <w:spacing w:val="-5"/>
                          </w:rPr>
                          <w:t xml:space="preserve"> </w:t>
                        </w:r>
                        <w:r>
                          <w:rPr>
                            <w:b/>
                            <w:color w:val="FFFFFF"/>
                          </w:rPr>
                          <w:t>REPRESENTATIONS</w:t>
                        </w:r>
                        <w:r>
                          <w:rPr>
                            <w:b/>
                            <w:color w:val="FFFFFF"/>
                            <w:spacing w:val="-9"/>
                          </w:rPr>
                          <w:t xml:space="preserve"> </w:t>
                        </w:r>
                        <w:r>
                          <w:rPr>
                            <w:b/>
                            <w:color w:val="FFFFFF"/>
                          </w:rPr>
                          <w:t>AND</w:t>
                        </w:r>
                        <w:r>
                          <w:rPr>
                            <w:b/>
                            <w:color w:val="FFFFFF"/>
                            <w:spacing w:val="-8"/>
                          </w:rPr>
                          <w:t xml:space="preserve"> </w:t>
                        </w:r>
                        <w:r>
                          <w:rPr>
                            <w:b/>
                            <w:color w:val="FFFFFF"/>
                            <w:spacing w:val="-2"/>
                          </w:rPr>
                          <w:t>UNDERTAKINGS</w:t>
                        </w:r>
                      </w:p>
                    </w:txbxContent>
                  </v:textbox>
                </v:shape>
                <w10:wrap type="topAndBottom" anchorx="page"/>
              </v:group>
            </w:pict>
          </mc:Fallback>
        </mc:AlternateContent>
      </w:r>
    </w:p>
    <w:p w14:paraId="2882FD1B"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518"/>
        <w:gridCol w:w="722"/>
        <w:gridCol w:w="7717"/>
      </w:tblGrid>
      <w:tr w:rsidR="00A0027B" w14:paraId="5E48BD11" w14:textId="77777777">
        <w:trPr>
          <w:trHeight w:val="360"/>
        </w:trPr>
        <w:tc>
          <w:tcPr>
            <w:tcW w:w="518" w:type="dxa"/>
          </w:tcPr>
          <w:p w14:paraId="4434AC7B" w14:textId="77777777" w:rsidR="00A0027B" w:rsidRDefault="00052D78">
            <w:pPr>
              <w:pStyle w:val="TableParagraph"/>
              <w:spacing w:line="225" w:lineRule="exact"/>
              <w:ind w:left="50"/>
            </w:pPr>
            <w:r>
              <w:rPr>
                <w:color w:val="0000FF"/>
                <w:spacing w:val="-5"/>
              </w:rPr>
              <w:t>A.</w:t>
            </w:r>
          </w:p>
        </w:tc>
        <w:tc>
          <w:tcPr>
            <w:tcW w:w="8439" w:type="dxa"/>
            <w:gridSpan w:val="2"/>
          </w:tcPr>
          <w:p w14:paraId="33C9C2F3" w14:textId="77777777" w:rsidR="00A0027B" w:rsidRDefault="00052D78">
            <w:pPr>
              <w:pStyle w:val="TableParagraph"/>
              <w:spacing w:line="225" w:lineRule="exact"/>
              <w:ind w:left="285"/>
            </w:pPr>
            <w:r>
              <w:t>The</w:t>
            </w:r>
            <w:r>
              <w:rPr>
                <w:spacing w:val="-9"/>
              </w:rPr>
              <w:t xml:space="preserve"> </w:t>
            </w:r>
            <w:r>
              <w:t>Contractor</w:t>
            </w:r>
            <w:r>
              <w:rPr>
                <w:spacing w:val="-6"/>
              </w:rPr>
              <w:t xml:space="preserve"> </w:t>
            </w:r>
            <w:r>
              <w:t>acknowledges,</w:t>
            </w:r>
            <w:r>
              <w:rPr>
                <w:spacing w:val="-6"/>
              </w:rPr>
              <w:t xml:space="preserve"> </w:t>
            </w:r>
            <w:r>
              <w:t>warrants,</w:t>
            </w:r>
            <w:r>
              <w:rPr>
                <w:spacing w:val="-5"/>
              </w:rPr>
              <w:t xml:space="preserve"> </w:t>
            </w:r>
            <w:r>
              <w:t>represents</w:t>
            </w:r>
            <w:r>
              <w:rPr>
                <w:spacing w:val="-6"/>
              </w:rPr>
              <w:t xml:space="preserve"> </w:t>
            </w:r>
            <w:r>
              <w:t>and</w:t>
            </w:r>
            <w:r>
              <w:rPr>
                <w:spacing w:val="-7"/>
              </w:rPr>
              <w:t xml:space="preserve"> </w:t>
            </w:r>
            <w:r>
              <w:t>undertakes</w:t>
            </w:r>
            <w:r>
              <w:rPr>
                <w:spacing w:val="-8"/>
              </w:rPr>
              <w:t xml:space="preserve"> </w:t>
            </w:r>
            <w:r>
              <w:rPr>
                <w:spacing w:val="-2"/>
              </w:rPr>
              <w:t>that:</w:t>
            </w:r>
          </w:p>
        </w:tc>
      </w:tr>
      <w:tr w:rsidR="00A0027B" w14:paraId="2429D02D" w14:textId="77777777">
        <w:trPr>
          <w:trHeight w:val="774"/>
        </w:trPr>
        <w:tc>
          <w:tcPr>
            <w:tcW w:w="518" w:type="dxa"/>
          </w:tcPr>
          <w:p w14:paraId="278A1862" w14:textId="77777777" w:rsidR="00A0027B" w:rsidRDefault="00A0027B">
            <w:pPr>
              <w:pStyle w:val="TableParagraph"/>
              <w:rPr>
                <w:rFonts w:ascii="Times New Roman"/>
              </w:rPr>
            </w:pPr>
          </w:p>
        </w:tc>
        <w:tc>
          <w:tcPr>
            <w:tcW w:w="722" w:type="dxa"/>
          </w:tcPr>
          <w:p w14:paraId="77D62DF5" w14:textId="77777777" w:rsidR="00A0027B" w:rsidRDefault="00052D78">
            <w:pPr>
              <w:pStyle w:val="TableParagraph"/>
              <w:spacing w:before="95"/>
              <w:ind w:left="18"/>
              <w:jc w:val="center"/>
            </w:pPr>
            <w:r>
              <w:rPr>
                <w:spacing w:val="-5"/>
              </w:rPr>
              <w:t>1.</w:t>
            </w:r>
          </w:p>
        </w:tc>
        <w:tc>
          <w:tcPr>
            <w:tcW w:w="7717" w:type="dxa"/>
          </w:tcPr>
          <w:p w14:paraId="6EADFF58" w14:textId="77777777" w:rsidR="00A0027B" w:rsidRDefault="00052D78">
            <w:pPr>
              <w:pStyle w:val="TableParagraph"/>
              <w:spacing w:before="95" w:line="276" w:lineRule="auto"/>
              <w:ind w:left="266"/>
            </w:pPr>
            <w:r>
              <w:t>it</w:t>
            </w:r>
            <w:r>
              <w:rPr>
                <w:spacing w:val="-10"/>
              </w:rPr>
              <w:t xml:space="preserve"> </w:t>
            </w:r>
            <w:r>
              <w:t>has</w:t>
            </w:r>
            <w:r>
              <w:rPr>
                <w:spacing w:val="-10"/>
              </w:rPr>
              <w:t xml:space="preserve"> </w:t>
            </w:r>
            <w:r>
              <w:t>the</w:t>
            </w:r>
            <w:r>
              <w:rPr>
                <w:spacing w:val="-9"/>
              </w:rPr>
              <w:t xml:space="preserve"> </w:t>
            </w:r>
            <w:r>
              <w:t>authority</w:t>
            </w:r>
            <w:r>
              <w:rPr>
                <w:spacing w:val="-9"/>
              </w:rPr>
              <w:t xml:space="preserve"> </w:t>
            </w:r>
            <w:r>
              <w:t>and</w:t>
            </w:r>
            <w:r>
              <w:rPr>
                <w:spacing w:val="-10"/>
              </w:rPr>
              <w:t xml:space="preserve"> </w:t>
            </w:r>
            <w:r>
              <w:t>right</w:t>
            </w:r>
            <w:r>
              <w:rPr>
                <w:spacing w:val="-9"/>
              </w:rPr>
              <w:t xml:space="preserve"> </w:t>
            </w:r>
            <w:r>
              <w:t>under</w:t>
            </w:r>
            <w:r>
              <w:rPr>
                <w:spacing w:val="-10"/>
              </w:rPr>
              <w:t xml:space="preserve"> </w:t>
            </w:r>
            <w:r>
              <w:t>law</w:t>
            </w:r>
            <w:r>
              <w:rPr>
                <w:spacing w:val="-9"/>
              </w:rPr>
              <w:t xml:space="preserve"> </w:t>
            </w:r>
            <w:r>
              <w:t>to</w:t>
            </w:r>
            <w:r>
              <w:rPr>
                <w:spacing w:val="-11"/>
              </w:rPr>
              <w:t xml:space="preserve"> </w:t>
            </w:r>
            <w:r>
              <w:t>enter</w:t>
            </w:r>
            <w:r>
              <w:rPr>
                <w:spacing w:val="-12"/>
              </w:rPr>
              <w:t xml:space="preserve"> </w:t>
            </w:r>
            <w:r>
              <w:t>into,</w:t>
            </w:r>
            <w:r>
              <w:rPr>
                <w:spacing w:val="-12"/>
              </w:rPr>
              <w:t xml:space="preserve"> </w:t>
            </w:r>
            <w:r>
              <w:t>and</w:t>
            </w:r>
            <w:r>
              <w:rPr>
                <w:spacing w:val="-11"/>
              </w:rPr>
              <w:t xml:space="preserve"> </w:t>
            </w:r>
            <w:r>
              <w:t>to</w:t>
            </w:r>
            <w:r>
              <w:rPr>
                <w:spacing w:val="-11"/>
              </w:rPr>
              <w:t xml:space="preserve"> </w:t>
            </w:r>
            <w:r>
              <w:t>carry</w:t>
            </w:r>
            <w:r>
              <w:rPr>
                <w:spacing w:val="-12"/>
              </w:rPr>
              <w:t xml:space="preserve"> </w:t>
            </w:r>
            <w:r>
              <w:t>out</w:t>
            </w:r>
            <w:r>
              <w:rPr>
                <w:spacing w:val="-9"/>
              </w:rPr>
              <w:t xml:space="preserve"> </w:t>
            </w:r>
            <w:r>
              <w:t>its</w:t>
            </w:r>
            <w:r>
              <w:rPr>
                <w:spacing w:val="-12"/>
              </w:rPr>
              <w:t xml:space="preserve"> </w:t>
            </w:r>
            <w:r>
              <w:t>obligations and responsibilities under this Agreement and to provide the Services hereunder;</w:t>
            </w:r>
          </w:p>
        </w:tc>
      </w:tr>
      <w:tr w:rsidR="00A0027B" w14:paraId="1020D2CF" w14:textId="77777777">
        <w:trPr>
          <w:trHeight w:val="736"/>
        </w:trPr>
        <w:tc>
          <w:tcPr>
            <w:tcW w:w="518" w:type="dxa"/>
          </w:tcPr>
          <w:p w14:paraId="732415E7" w14:textId="77777777" w:rsidR="00A0027B" w:rsidRDefault="00A0027B">
            <w:pPr>
              <w:pStyle w:val="TableParagraph"/>
              <w:rPr>
                <w:rFonts w:ascii="Times New Roman"/>
              </w:rPr>
            </w:pPr>
          </w:p>
        </w:tc>
        <w:tc>
          <w:tcPr>
            <w:tcW w:w="722" w:type="dxa"/>
          </w:tcPr>
          <w:p w14:paraId="4A692AAA" w14:textId="77777777" w:rsidR="00A0027B" w:rsidRDefault="00052D78">
            <w:pPr>
              <w:pStyle w:val="TableParagraph"/>
              <w:spacing w:before="60"/>
              <w:ind w:left="18"/>
              <w:jc w:val="center"/>
            </w:pPr>
            <w:r>
              <w:rPr>
                <w:spacing w:val="-5"/>
              </w:rPr>
              <w:t>2.</w:t>
            </w:r>
          </w:p>
        </w:tc>
        <w:tc>
          <w:tcPr>
            <w:tcW w:w="7717" w:type="dxa"/>
          </w:tcPr>
          <w:p w14:paraId="3F969D64" w14:textId="77777777" w:rsidR="00A0027B" w:rsidRDefault="00052D78">
            <w:pPr>
              <w:pStyle w:val="TableParagraph"/>
              <w:spacing w:before="60" w:line="273" w:lineRule="auto"/>
              <w:ind w:left="266"/>
            </w:pPr>
            <w:r>
              <w:t>it</w:t>
            </w:r>
            <w:r>
              <w:rPr>
                <w:spacing w:val="-8"/>
              </w:rPr>
              <w:t xml:space="preserve"> </w:t>
            </w:r>
            <w:r>
              <w:t>is</w:t>
            </w:r>
            <w:r>
              <w:rPr>
                <w:spacing w:val="-10"/>
              </w:rPr>
              <w:t xml:space="preserve"> </w:t>
            </w:r>
            <w:r>
              <w:t>entering</w:t>
            </w:r>
            <w:r>
              <w:rPr>
                <w:spacing w:val="-8"/>
              </w:rPr>
              <w:t xml:space="preserve"> </w:t>
            </w:r>
            <w:r>
              <w:t>into</w:t>
            </w:r>
            <w:r>
              <w:rPr>
                <w:spacing w:val="-9"/>
              </w:rPr>
              <w:t xml:space="preserve"> </w:t>
            </w:r>
            <w:r>
              <w:t>this</w:t>
            </w:r>
            <w:r>
              <w:rPr>
                <w:spacing w:val="-8"/>
              </w:rPr>
              <w:t xml:space="preserve"> </w:t>
            </w:r>
            <w:r>
              <w:t>Agreement</w:t>
            </w:r>
            <w:r>
              <w:rPr>
                <w:spacing w:val="-10"/>
              </w:rPr>
              <w:t xml:space="preserve"> </w:t>
            </w:r>
            <w:r>
              <w:t>with</w:t>
            </w:r>
            <w:r>
              <w:rPr>
                <w:spacing w:val="-8"/>
              </w:rPr>
              <w:t xml:space="preserve"> </w:t>
            </w:r>
            <w:r>
              <w:t>a</w:t>
            </w:r>
            <w:r>
              <w:rPr>
                <w:spacing w:val="-10"/>
              </w:rPr>
              <w:t xml:space="preserve"> </w:t>
            </w:r>
            <w:r>
              <w:t>full</w:t>
            </w:r>
            <w:r>
              <w:rPr>
                <w:spacing w:val="-8"/>
              </w:rPr>
              <w:t xml:space="preserve"> </w:t>
            </w:r>
            <w:r>
              <w:t>understanding</w:t>
            </w:r>
            <w:r>
              <w:rPr>
                <w:spacing w:val="-8"/>
              </w:rPr>
              <w:t xml:space="preserve"> </w:t>
            </w:r>
            <w:r>
              <w:t>of</w:t>
            </w:r>
            <w:r>
              <w:rPr>
                <w:spacing w:val="-10"/>
              </w:rPr>
              <w:t xml:space="preserve"> </w:t>
            </w:r>
            <w:r>
              <w:t>its</w:t>
            </w:r>
            <w:r>
              <w:rPr>
                <w:spacing w:val="-10"/>
              </w:rPr>
              <w:t xml:space="preserve"> </w:t>
            </w:r>
            <w:r>
              <w:t>material</w:t>
            </w:r>
            <w:r>
              <w:rPr>
                <w:spacing w:val="-10"/>
              </w:rPr>
              <w:t xml:space="preserve"> </w:t>
            </w:r>
            <w:r>
              <w:t>terms</w:t>
            </w:r>
            <w:r>
              <w:rPr>
                <w:spacing w:val="-8"/>
              </w:rPr>
              <w:t xml:space="preserve"> </w:t>
            </w:r>
            <w:r>
              <w:t>and risks and is capable of assuming those risks;</w:t>
            </w:r>
          </w:p>
        </w:tc>
      </w:tr>
      <w:tr w:rsidR="00A0027B" w14:paraId="4229FDEB" w14:textId="77777777">
        <w:trPr>
          <w:trHeight w:val="1047"/>
        </w:trPr>
        <w:tc>
          <w:tcPr>
            <w:tcW w:w="518" w:type="dxa"/>
          </w:tcPr>
          <w:p w14:paraId="5643FBA1" w14:textId="77777777" w:rsidR="00A0027B" w:rsidRDefault="00A0027B">
            <w:pPr>
              <w:pStyle w:val="TableParagraph"/>
              <w:rPr>
                <w:rFonts w:ascii="Times New Roman"/>
              </w:rPr>
            </w:pPr>
          </w:p>
        </w:tc>
        <w:tc>
          <w:tcPr>
            <w:tcW w:w="722" w:type="dxa"/>
          </w:tcPr>
          <w:p w14:paraId="091944AE" w14:textId="77777777" w:rsidR="00A0027B" w:rsidRDefault="00052D78">
            <w:pPr>
              <w:pStyle w:val="TableParagraph"/>
              <w:spacing w:before="60"/>
              <w:ind w:left="18"/>
              <w:jc w:val="center"/>
            </w:pPr>
            <w:r>
              <w:rPr>
                <w:spacing w:val="-5"/>
              </w:rPr>
              <w:t>3.</w:t>
            </w:r>
          </w:p>
        </w:tc>
        <w:tc>
          <w:tcPr>
            <w:tcW w:w="7717" w:type="dxa"/>
          </w:tcPr>
          <w:p w14:paraId="296C7DFC" w14:textId="77777777" w:rsidR="00A0027B" w:rsidRDefault="00052D78">
            <w:pPr>
              <w:pStyle w:val="TableParagraph"/>
              <w:spacing w:before="60" w:line="276" w:lineRule="auto"/>
              <w:ind w:left="266" w:right="52"/>
              <w:jc w:val="both"/>
            </w:pPr>
            <w:r>
              <w:t xml:space="preserve">it is entering into this Agreement with a full understanding of its obligations with </w:t>
            </w:r>
            <w:r>
              <w:rPr>
                <w:spacing w:val="-2"/>
              </w:rPr>
              <w:t>regard to taxation,</w:t>
            </w:r>
            <w:r>
              <w:rPr>
                <w:spacing w:val="-4"/>
              </w:rPr>
              <w:t xml:space="preserve"> </w:t>
            </w:r>
            <w:r>
              <w:rPr>
                <w:spacing w:val="-2"/>
              </w:rPr>
              <w:t>employment,</w:t>
            </w:r>
            <w:r>
              <w:rPr>
                <w:spacing w:val="-4"/>
              </w:rPr>
              <w:t xml:space="preserve"> </w:t>
            </w:r>
            <w:r>
              <w:rPr>
                <w:spacing w:val="-2"/>
              </w:rPr>
              <w:t>social and</w:t>
            </w:r>
            <w:r>
              <w:rPr>
                <w:spacing w:val="-5"/>
              </w:rPr>
              <w:t xml:space="preserve"> </w:t>
            </w:r>
            <w:r>
              <w:rPr>
                <w:spacing w:val="-2"/>
              </w:rPr>
              <w:t xml:space="preserve">environmental protection and is capable </w:t>
            </w:r>
            <w:r>
              <w:t>of assuming and fulfilling those obligations;</w:t>
            </w:r>
          </w:p>
        </w:tc>
      </w:tr>
      <w:tr w:rsidR="00A0027B" w14:paraId="661649D3" w14:textId="77777777">
        <w:trPr>
          <w:trHeight w:val="1046"/>
        </w:trPr>
        <w:tc>
          <w:tcPr>
            <w:tcW w:w="518" w:type="dxa"/>
          </w:tcPr>
          <w:p w14:paraId="5FFF0440" w14:textId="77777777" w:rsidR="00A0027B" w:rsidRDefault="00A0027B">
            <w:pPr>
              <w:pStyle w:val="TableParagraph"/>
              <w:rPr>
                <w:rFonts w:ascii="Times New Roman"/>
              </w:rPr>
            </w:pPr>
          </w:p>
        </w:tc>
        <w:tc>
          <w:tcPr>
            <w:tcW w:w="722" w:type="dxa"/>
          </w:tcPr>
          <w:p w14:paraId="5552E9F5" w14:textId="77777777" w:rsidR="00A0027B" w:rsidRDefault="00052D78">
            <w:pPr>
              <w:pStyle w:val="TableParagraph"/>
              <w:spacing w:before="59"/>
              <w:ind w:left="18"/>
              <w:jc w:val="center"/>
            </w:pPr>
            <w:r>
              <w:rPr>
                <w:spacing w:val="-5"/>
              </w:rPr>
              <w:t>4.</w:t>
            </w:r>
          </w:p>
        </w:tc>
        <w:tc>
          <w:tcPr>
            <w:tcW w:w="7717" w:type="dxa"/>
          </w:tcPr>
          <w:p w14:paraId="68E64C9E" w14:textId="77777777" w:rsidR="00A0027B" w:rsidRDefault="00052D78">
            <w:pPr>
              <w:pStyle w:val="TableParagraph"/>
              <w:spacing w:before="59" w:line="276" w:lineRule="auto"/>
              <w:ind w:left="266" w:right="52"/>
              <w:jc w:val="both"/>
            </w:pPr>
            <w:r>
              <w:t>it has acquainted itself with and shall comply with all legal requirements or such other</w:t>
            </w:r>
            <w:r>
              <w:rPr>
                <w:spacing w:val="-3"/>
              </w:rPr>
              <w:t xml:space="preserve"> </w:t>
            </w:r>
            <w:r>
              <w:t>laws,</w:t>
            </w:r>
            <w:r>
              <w:rPr>
                <w:spacing w:val="-3"/>
              </w:rPr>
              <w:t xml:space="preserve"> </w:t>
            </w:r>
            <w:r>
              <w:t>recommendations,</w:t>
            </w:r>
            <w:r>
              <w:rPr>
                <w:spacing w:val="-3"/>
              </w:rPr>
              <w:t xml:space="preserve"> </w:t>
            </w:r>
            <w:r>
              <w:t>guidance</w:t>
            </w:r>
            <w:r>
              <w:rPr>
                <w:spacing w:val="-2"/>
              </w:rPr>
              <w:t xml:space="preserve"> </w:t>
            </w:r>
            <w:r>
              <w:t>or</w:t>
            </w:r>
            <w:r>
              <w:rPr>
                <w:spacing w:val="-3"/>
              </w:rPr>
              <w:t xml:space="preserve"> </w:t>
            </w:r>
            <w:r>
              <w:t>practices</w:t>
            </w:r>
            <w:r>
              <w:rPr>
                <w:spacing w:val="-5"/>
              </w:rPr>
              <w:t xml:space="preserve"> </w:t>
            </w:r>
            <w:r>
              <w:t>as</w:t>
            </w:r>
            <w:r>
              <w:rPr>
                <w:spacing w:val="-3"/>
              </w:rPr>
              <w:t xml:space="preserve"> </w:t>
            </w:r>
            <w:r>
              <w:t>may</w:t>
            </w:r>
            <w:r>
              <w:rPr>
                <w:spacing w:val="-2"/>
              </w:rPr>
              <w:t xml:space="preserve"> </w:t>
            </w:r>
            <w:r>
              <w:t>affect</w:t>
            </w:r>
            <w:r>
              <w:rPr>
                <w:spacing w:val="-2"/>
              </w:rPr>
              <w:t xml:space="preserve"> </w:t>
            </w:r>
            <w:r>
              <w:t>the</w:t>
            </w:r>
            <w:r>
              <w:rPr>
                <w:spacing w:val="-3"/>
              </w:rPr>
              <w:t xml:space="preserve"> </w:t>
            </w:r>
            <w:r>
              <w:t>provision</w:t>
            </w:r>
            <w:r>
              <w:rPr>
                <w:spacing w:val="-4"/>
              </w:rPr>
              <w:t xml:space="preserve"> </w:t>
            </w:r>
            <w:r>
              <w:t>of the Services as they apply to the Contractor;</w:t>
            </w:r>
          </w:p>
        </w:tc>
      </w:tr>
      <w:tr w:rsidR="00A0027B" w14:paraId="7445EFEA" w14:textId="77777777">
        <w:trPr>
          <w:trHeight w:val="737"/>
        </w:trPr>
        <w:tc>
          <w:tcPr>
            <w:tcW w:w="518" w:type="dxa"/>
          </w:tcPr>
          <w:p w14:paraId="001B0A3C" w14:textId="77777777" w:rsidR="00A0027B" w:rsidRDefault="00A0027B">
            <w:pPr>
              <w:pStyle w:val="TableParagraph"/>
              <w:rPr>
                <w:rFonts w:ascii="Times New Roman"/>
              </w:rPr>
            </w:pPr>
          </w:p>
        </w:tc>
        <w:tc>
          <w:tcPr>
            <w:tcW w:w="722" w:type="dxa"/>
          </w:tcPr>
          <w:p w14:paraId="28644676" w14:textId="77777777" w:rsidR="00A0027B" w:rsidRDefault="00052D78">
            <w:pPr>
              <w:pStyle w:val="TableParagraph"/>
              <w:spacing w:before="59"/>
              <w:ind w:left="18"/>
              <w:jc w:val="center"/>
            </w:pPr>
            <w:r>
              <w:rPr>
                <w:spacing w:val="-5"/>
              </w:rPr>
              <w:t>5.</w:t>
            </w:r>
          </w:p>
        </w:tc>
        <w:tc>
          <w:tcPr>
            <w:tcW w:w="7717" w:type="dxa"/>
          </w:tcPr>
          <w:p w14:paraId="29EFEC38" w14:textId="77777777" w:rsidR="00A0027B" w:rsidRDefault="00052D78">
            <w:pPr>
              <w:pStyle w:val="TableParagraph"/>
              <w:spacing w:before="59" w:line="276" w:lineRule="auto"/>
              <w:ind w:left="266"/>
            </w:pPr>
            <w:r>
              <w:t>it</w:t>
            </w:r>
            <w:r>
              <w:rPr>
                <w:spacing w:val="-2"/>
              </w:rPr>
              <w:t xml:space="preserve"> </w:t>
            </w:r>
            <w:r>
              <w:t>has</w:t>
            </w:r>
            <w:r>
              <w:rPr>
                <w:spacing w:val="-2"/>
              </w:rPr>
              <w:t xml:space="preserve"> </w:t>
            </w:r>
            <w:r>
              <w:t>taken</w:t>
            </w:r>
            <w:r>
              <w:rPr>
                <w:spacing w:val="-5"/>
              </w:rPr>
              <w:t xml:space="preserve"> </w:t>
            </w:r>
            <w:r>
              <w:t>all</w:t>
            </w:r>
            <w:r>
              <w:rPr>
                <w:spacing w:val="-3"/>
              </w:rPr>
              <w:t xml:space="preserve"> </w:t>
            </w:r>
            <w:r>
              <w:t>and</w:t>
            </w:r>
            <w:r>
              <w:rPr>
                <w:spacing w:val="-4"/>
              </w:rPr>
              <w:t xml:space="preserve"> </w:t>
            </w:r>
            <w:r>
              <w:t>any</w:t>
            </w:r>
            <w:r>
              <w:rPr>
                <w:spacing w:val="-4"/>
              </w:rPr>
              <w:t xml:space="preserve"> </w:t>
            </w:r>
            <w:r>
              <w:t>action</w:t>
            </w:r>
            <w:r>
              <w:rPr>
                <w:spacing w:val="-3"/>
              </w:rPr>
              <w:t xml:space="preserve"> </w:t>
            </w:r>
            <w:r>
              <w:t>necessary</w:t>
            </w:r>
            <w:r>
              <w:rPr>
                <w:spacing w:val="-2"/>
              </w:rPr>
              <w:t xml:space="preserve"> </w:t>
            </w:r>
            <w:r>
              <w:t>to</w:t>
            </w:r>
            <w:r>
              <w:rPr>
                <w:spacing w:val="-2"/>
              </w:rPr>
              <w:t xml:space="preserve"> </w:t>
            </w:r>
            <w:r>
              <w:t>ensure</w:t>
            </w:r>
            <w:r>
              <w:rPr>
                <w:spacing w:val="-4"/>
              </w:rPr>
              <w:t xml:space="preserve"> </w:t>
            </w:r>
            <w:r>
              <w:t>that</w:t>
            </w:r>
            <w:r>
              <w:rPr>
                <w:spacing w:val="-2"/>
              </w:rPr>
              <w:t xml:space="preserve"> </w:t>
            </w:r>
            <w:r>
              <w:t>it</w:t>
            </w:r>
            <w:r>
              <w:rPr>
                <w:spacing w:val="-2"/>
              </w:rPr>
              <w:t xml:space="preserve"> </w:t>
            </w:r>
            <w:r>
              <w:t>has</w:t>
            </w:r>
            <w:r>
              <w:rPr>
                <w:spacing w:val="-5"/>
              </w:rPr>
              <w:t xml:space="preserve"> </w:t>
            </w:r>
            <w:r>
              <w:t>the</w:t>
            </w:r>
            <w:r>
              <w:rPr>
                <w:spacing w:val="-4"/>
              </w:rPr>
              <w:t xml:space="preserve"> </w:t>
            </w:r>
            <w:r>
              <w:t>power</w:t>
            </w:r>
            <w:r>
              <w:rPr>
                <w:spacing w:val="-4"/>
              </w:rPr>
              <w:t xml:space="preserve"> </w:t>
            </w:r>
            <w:r>
              <w:t>to</w:t>
            </w:r>
            <w:r>
              <w:rPr>
                <w:spacing w:val="-3"/>
              </w:rPr>
              <w:t xml:space="preserve"> </w:t>
            </w:r>
            <w:r>
              <w:t>execute and enter into this Agreement;</w:t>
            </w:r>
          </w:p>
        </w:tc>
      </w:tr>
      <w:tr w:rsidR="00A0027B" w14:paraId="5CB1A068" w14:textId="77777777">
        <w:trPr>
          <w:trHeight w:val="1354"/>
        </w:trPr>
        <w:tc>
          <w:tcPr>
            <w:tcW w:w="518" w:type="dxa"/>
          </w:tcPr>
          <w:p w14:paraId="3A11E077" w14:textId="77777777" w:rsidR="00A0027B" w:rsidRDefault="00A0027B">
            <w:pPr>
              <w:pStyle w:val="TableParagraph"/>
              <w:rPr>
                <w:rFonts w:ascii="Times New Roman"/>
              </w:rPr>
            </w:pPr>
          </w:p>
        </w:tc>
        <w:tc>
          <w:tcPr>
            <w:tcW w:w="722" w:type="dxa"/>
          </w:tcPr>
          <w:p w14:paraId="5ADD03D4" w14:textId="77777777" w:rsidR="00A0027B" w:rsidRDefault="00052D78">
            <w:pPr>
              <w:pStyle w:val="TableParagraph"/>
              <w:spacing w:before="60"/>
              <w:ind w:left="18"/>
              <w:jc w:val="center"/>
            </w:pPr>
            <w:r>
              <w:rPr>
                <w:spacing w:val="-5"/>
              </w:rPr>
              <w:t>6.</w:t>
            </w:r>
          </w:p>
        </w:tc>
        <w:tc>
          <w:tcPr>
            <w:tcW w:w="7717" w:type="dxa"/>
          </w:tcPr>
          <w:p w14:paraId="6BE8CA9C" w14:textId="77777777" w:rsidR="00A0027B" w:rsidRDefault="00052D78">
            <w:pPr>
              <w:pStyle w:val="TableParagraph"/>
              <w:spacing w:before="60" w:line="276" w:lineRule="auto"/>
              <w:ind w:left="266" w:right="48"/>
              <w:jc w:val="both"/>
            </w:pPr>
            <w: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A0027B" w14:paraId="3925DA1D" w14:textId="77777777">
        <w:trPr>
          <w:trHeight w:val="1333"/>
        </w:trPr>
        <w:tc>
          <w:tcPr>
            <w:tcW w:w="518" w:type="dxa"/>
          </w:tcPr>
          <w:p w14:paraId="2563989D" w14:textId="77777777" w:rsidR="00A0027B" w:rsidRDefault="00A0027B">
            <w:pPr>
              <w:pStyle w:val="TableParagraph"/>
              <w:rPr>
                <w:rFonts w:ascii="Times New Roman"/>
              </w:rPr>
            </w:pPr>
          </w:p>
        </w:tc>
        <w:tc>
          <w:tcPr>
            <w:tcW w:w="722" w:type="dxa"/>
          </w:tcPr>
          <w:p w14:paraId="78E288E9" w14:textId="77777777" w:rsidR="00A0027B" w:rsidRDefault="00052D78">
            <w:pPr>
              <w:pStyle w:val="TableParagraph"/>
              <w:spacing w:before="59"/>
              <w:ind w:left="18"/>
              <w:jc w:val="center"/>
            </w:pPr>
            <w:r>
              <w:rPr>
                <w:spacing w:val="-5"/>
              </w:rPr>
              <w:t>7.</w:t>
            </w:r>
          </w:p>
        </w:tc>
        <w:tc>
          <w:tcPr>
            <w:tcW w:w="7717" w:type="dxa"/>
          </w:tcPr>
          <w:p w14:paraId="25AB5698" w14:textId="77777777" w:rsidR="00A0027B" w:rsidRDefault="00052D78">
            <w:pPr>
              <w:pStyle w:val="TableParagraph"/>
              <w:spacing w:before="59" w:line="276" w:lineRule="auto"/>
              <w:ind w:left="266" w:right="51"/>
              <w:jc w:val="both"/>
            </w:pPr>
            <w:r>
              <w:t>it owns, has</w:t>
            </w:r>
            <w:r>
              <w:rPr>
                <w:spacing w:val="-5"/>
              </w:rPr>
              <w:t xml:space="preserve"> </w:t>
            </w:r>
            <w:r>
              <w:t>obtained</w:t>
            </w:r>
            <w:r>
              <w:rPr>
                <w:spacing w:val="-2"/>
              </w:rPr>
              <w:t xml:space="preserve"> </w:t>
            </w:r>
            <w:r>
              <w:t>or is</w:t>
            </w:r>
            <w:r>
              <w:rPr>
                <w:spacing w:val="-2"/>
              </w:rPr>
              <w:t xml:space="preserve"> </w:t>
            </w:r>
            <w:r>
              <w:t>able to</w:t>
            </w:r>
            <w:r>
              <w:rPr>
                <w:spacing w:val="-1"/>
              </w:rPr>
              <w:t xml:space="preserve"> </w:t>
            </w:r>
            <w:r>
              <w:t>obtain,</w:t>
            </w:r>
            <w:r>
              <w:rPr>
                <w:spacing w:val="-2"/>
              </w:rPr>
              <w:t xml:space="preserve"> </w:t>
            </w:r>
            <w:r>
              <w:t xml:space="preserve">valid </w:t>
            </w:r>
            <w:proofErr w:type="spellStart"/>
            <w:r>
              <w:t>licences</w:t>
            </w:r>
            <w:proofErr w:type="spellEnd"/>
            <w:r>
              <w:t xml:space="preserve"> for</w:t>
            </w:r>
            <w:r>
              <w:rPr>
                <w:spacing w:val="-2"/>
              </w:rPr>
              <w:t xml:space="preserve"> </w:t>
            </w:r>
            <w:r>
              <w:t>all Intellectual</w:t>
            </w:r>
            <w:r>
              <w:rPr>
                <w:spacing w:val="-3"/>
              </w:rPr>
              <w:t xml:space="preserve"> </w:t>
            </w:r>
            <w:r>
              <w:t>Property Rights (as defined in clause 6 below) that are necessary for the performance of its obligations under this Agreement and for the Client to obtain the benefit of the Services for its business purposes;</w:t>
            </w:r>
          </w:p>
        </w:tc>
      </w:tr>
      <w:tr w:rsidR="00A0027B" w14:paraId="445883D4" w14:textId="77777777">
        <w:trPr>
          <w:trHeight w:val="1806"/>
        </w:trPr>
        <w:tc>
          <w:tcPr>
            <w:tcW w:w="518" w:type="dxa"/>
          </w:tcPr>
          <w:p w14:paraId="7C2D5CA7" w14:textId="77777777" w:rsidR="00A0027B" w:rsidRDefault="00A0027B">
            <w:pPr>
              <w:pStyle w:val="TableParagraph"/>
              <w:rPr>
                <w:rFonts w:ascii="Times New Roman"/>
              </w:rPr>
            </w:pPr>
          </w:p>
        </w:tc>
        <w:tc>
          <w:tcPr>
            <w:tcW w:w="722" w:type="dxa"/>
          </w:tcPr>
          <w:p w14:paraId="734875DD" w14:textId="77777777" w:rsidR="00A0027B" w:rsidRDefault="00052D78">
            <w:pPr>
              <w:pStyle w:val="TableParagraph"/>
              <w:spacing w:before="82"/>
              <w:ind w:left="18" w:right="1"/>
              <w:jc w:val="center"/>
            </w:pPr>
            <w:r>
              <w:rPr>
                <w:spacing w:val="-5"/>
              </w:rPr>
              <w:t>8.</w:t>
            </w:r>
          </w:p>
        </w:tc>
        <w:tc>
          <w:tcPr>
            <w:tcW w:w="7717" w:type="dxa"/>
          </w:tcPr>
          <w:p w14:paraId="71EDCBD8" w14:textId="77777777" w:rsidR="00A93A56" w:rsidRDefault="00052D78" w:rsidP="00A93A56">
            <w:pPr>
              <w:pStyle w:val="TableParagraph"/>
              <w:spacing w:before="82"/>
              <w:ind w:left="266"/>
              <w:rPr>
                <w:i/>
                <w:color w:val="FF0000"/>
              </w:rPr>
            </w:pPr>
            <w:r w:rsidRPr="00A93A56">
              <w:rPr>
                <w:i/>
                <w:color w:val="FF0000"/>
                <w:spacing w:val="-5"/>
              </w:rPr>
              <w:t xml:space="preserve"> </w:t>
            </w:r>
            <w:r w:rsidRPr="00A93A56">
              <w:rPr>
                <w:i/>
                <w:color w:val="FF0000"/>
              </w:rPr>
              <w:t>“Not</w:t>
            </w:r>
            <w:r w:rsidRPr="00A93A56">
              <w:rPr>
                <w:i/>
                <w:color w:val="FF0000"/>
                <w:spacing w:val="-3"/>
              </w:rPr>
              <w:t xml:space="preserve"> </w:t>
            </w:r>
            <w:r w:rsidRPr="00A93A56">
              <w:rPr>
                <w:i/>
                <w:color w:val="FF0000"/>
              </w:rPr>
              <w:t>Used”</w:t>
            </w:r>
            <w:r w:rsidRPr="00A93A56">
              <w:rPr>
                <w:i/>
                <w:color w:val="FF0000"/>
                <w:spacing w:val="-1"/>
              </w:rPr>
              <w:t xml:space="preserve"> </w:t>
            </w:r>
          </w:p>
          <w:p w14:paraId="20E9CC8A" w14:textId="3B1363F0" w:rsidR="00A0027B" w:rsidRPr="00A93A56" w:rsidRDefault="00052D78" w:rsidP="00A93A56">
            <w:pPr>
              <w:pStyle w:val="TableParagraph"/>
              <w:spacing w:before="82"/>
              <w:ind w:left="266"/>
              <w:rPr>
                <w:strike/>
              </w:rPr>
            </w:pPr>
            <w:r w:rsidRPr="00A93A56">
              <w:rPr>
                <w:strike/>
              </w:rPr>
              <w:t>it has inspected the Client’s premises, lands and facilities before submitting its Submission</w:t>
            </w:r>
            <w:r w:rsidRPr="00A93A56">
              <w:rPr>
                <w:strike/>
                <w:spacing w:val="-3"/>
              </w:rPr>
              <w:t xml:space="preserve"> </w:t>
            </w:r>
            <w:r w:rsidRPr="00A93A56">
              <w:rPr>
                <w:strike/>
              </w:rPr>
              <w:t>and</w:t>
            </w:r>
            <w:r w:rsidRPr="00A93A56">
              <w:rPr>
                <w:strike/>
                <w:spacing w:val="-5"/>
              </w:rPr>
              <w:t xml:space="preserve"> </w:t>
            </w:r>
            <w:r w:rsidRPr="00A93A56">
              <w:rPr>
                <w:strike/>
              </w:rPr>
              <w:t>has</w:t>
            </w:r>
            <w:r w:rsidRPr="00A93A56">
              <w:rPr>
                <w:strike/>
                <w:spacing w:val="-6"/>
              </w:rPr>
              <w:t xml:space="preserve"> </w:t>
            </w:r>
            <w:r w:rsidRPr="00A93A56">
              <w:rPr>
                <w:strike/>
              </w:rPr>
              <w:t>made</w:t>
            </w:r>
            <w:r w:rsidRPr="00A93A56">
              <w:rPr>
                <w:strike/>
                <w:spacing w:val="-5"/>
              </w:rPr>
              <w:t xml:space="preserve"> </w:t>
            </w:r>
            <w:r w:rsidRPr="00A93A56">
              <w:rPr>
                <w:strike/>
              </w:rPr>
              <w:t>appropriate</w:t>
            </w:r>
            <w:r w:rsidRPr="00A93A56">
              <w:rPr>
                <w:strike/>
                <w:spacing w:val="-5"/>
              </w:rPr>
              <w:t xml:space="preserve"> </w:t>
            </w:r>
            <w:r w:rsidRPr="00A93A56">
              <w:rPr>
                <w:strike/>
              </w:rPr>
              <w:t>enquiries</w:t>
            </w:r>
            <w:r w:rsidRPr="00A93A56">
              <w:rPr>
                <w:strike/>
                <w:spacing w:val="-2"/>
              </w:rPr>
              <w:t xml:space="preserve"> </w:t>
            </w:r>
            <w:r w:rsidRPr="00A93A56">
              <w:rPr>
                <w:strike/>
              </w:rPr>
              <w:t>so</w:t>
            </w:r>
            <w:r w:rsidRPr="00A93A56">
              <w:rPr>
                <w:strike/>
                <w:spacing w:val="-2"/>
              </w:rPr>
              <w:t xml:space="preserve"> </w:t>
            </w:r>
            <w:r w:rsidRPr="00A93A56">
              <w:rPr>
                <w:strike/>
              </w:rPr>
              <w:t>as</w:t>
            </w:r>
            <w:r w:rsidRPr="00A93A56">
              <w:rPr>
                <w:strike/>
                <w:spacing w:val="-5"/>
              </w:rPr>
              <w:t xml:space="preserve"> </w:t>
            </w:r>
            <w:r w:rsidRPr="00A93A56">
              <w:rPr>
                <w:strike/>
              </w:rPr>
              <w:t>to</w:t>
            </w:r>
            <w:r w:rsidRPr="00A93A56">
              <w:rPr>
                <w:strike/>
                <w:spacing w:val="-2"/>
              </w:rPr>
              <w:t xml:space="preserve"> </w:t>
            </w:r>
            <w:r w:rsidRPr="00A93A56">
              <w:rPr>
                <w:strike/>
              </w:rPr>
              <w:t>be satisfied</w:t>
            </w:r>
            <w:r w:rsidRPr="00A93A56">
              <w:rPr>
                <w:strike/>
                <w:spacing w:val="-4"/>
              </w:rPr>
              <w:t xml:space="preserve"> </w:t>
            </w:r>
            <w:r w:rsidRPr="00A93A56">
              <w:rPr>
                <w:strike/>
              </w:rPr>
              <w:t>in</w:t>
            </w:r>
            <w:r w:rsidRPr="00A93A56">
              <w:rPr>
                <w:strike/>
                <w:spacing w:val="-3"/>
              </w:rPr>
              <w:t xml:space="preserve"> </w:t>
            </w:r>
            <w:r w:rsidRPr="00A93A56">
              <w:rPr>
                <w:strike/>
              </w:rPr>
              <w:t>relation</w:t>
            </w:r>
            <w:r w:rsidRPr="00A93A56">
              <w:rPr>
                <w:strike/>
                <w:spacing w:val="-4"/>
              </w:rPr>
              <w:t xml:space="preserve"> </w:t>
            </w:r>
            <w:r w:rsidRPr="00A93A56">
              <w:rPr>
                <w:strike/>
              </w:rPr>
              <w:t xml:space="preserve">to all matters connected with the performance of its obligations under this </w:t>
            </w:r>
            <w:r w:rsidRPr="00A93A56">
              <w:rPr>
                <w:strike/>
                <w:spacing w:val="-2"/>
              </w:rPr>
              <w:t>Agreement;</w:t>
            </w:r>
          </w:p>
        </w:tc>
      </w:tr>
      <w:tr w:rsidR="00A0027B" w14:paraId="4EC272AF" w14:textId="77777777">
        <w:trPr>
          <w:trHeight w:val="1252"/>
        </w:trPr>
        <w:tc>
          <w:tcPr>
            <w:tcW w:w="518" w:type="dxa"/>
          </w:tcPr>
          <w:p w14:paraId="12C6309D" w14:textId="77777777" w:rsidR="00A0027B" w:rsidRDefault="00A0027B">
            <w:pPr>
              <w:pStyle w:val="TableParagraph"/>
              <w:rPr>
                <w:rFonts w:ascii="Times New Roman"/>
              </w:rPr>
            </w:pPr>
          </w:p>
        </w:tc>
        <w:tc>
          <w:tcPr>
            <w:tcW w:w="722" w:type="dxa"/>
          </w:tcPr>
          <w:p w14:paraId="5843AD48" w14:textId="77777777" w:rsidR="00A0027B" w:rsidRDefault="00052D78">
            <w:pPr>
              <w:pStyle w:val="TableParagraph"/>
              <w:spacing w:before="59"/>
              <w:ind w:left="18"/>
              <w:jc w:val="center"/>
            </w:pPr>
            <w:r>
              <w:rPr>
                <w:spacing w:val="-5"/>
              </w:rPr>
              <w:t>9.</w:t>
            </w:r>
          </w:p>
        </w:tc>
        <w:tc>
          <w:tcPr>
            <w:tcW w:w="7717" w:type="dxa"/>
          </w:tcPr>
          <w:p w14:paraId="375B907A" w14:textId="77777777" w:rsidR="00A0027B" w:rsidRDefault="00052D78">
            <w:pPr>
              <w:pStyle w:val="TableParagraph"/>
              <w:spacing w:line="310" w:lineRule="atLeast"/>
              <w:ind w:left="266" w:right="49"/>
              <w:jc w:val="both"/>
            </w:pPr>
            <w:r>
              <w:t>it retains and shall maintain for the Term insurances for the nature and amount specified</w:t>
            </w:r>
            <w:r>
              <w:rPr>
                <w:spacing w:val="-13"/>
              </w:rPr>
              <w:t xml:space="preserve"> </w:t>
            </w:r>
            <w:r>
              <w:t>in</w:t>
            </w:r>
            <w:r>
              <w:rPr>
                <w:spacing w:val="-12"/>
              </w:rPr>
              <w:t xml:space="preserve"> </w:t>
            </w:r>
            <w:r>
              <w:t>the</w:t>
            </w:r>
            <w:r>
              <w:rPr>
                <w:spacing w:val="-13"/>
              </w:rPr>
              <w:t xml:space="preserve"> </w:t>
            </w:r>
            <w:r>
              <w:t>RFT.</w:t>
            </w:r>
            <w:r>
              <w:rPr>
                <w:spacing w:val="-12"/>
              </w:rPr>
              <w:t xml:space="preserve"> </w:t>
            </w:r>
            <w:r>
              <w:t>The</w:t>
            </w:r>
            <w:r>
              <w:rPr>
                <w:spacing w:val="-13"/>
              </w:rPr>
              <w:t xml:space="preserve"> </w:t>
            </w:r>
            <w:r>
              <w:t>Contractor</w:t>
            </w:r>
            <w:r>
              <w:rPr>
                <w:spacing w:val="-12"/>
              </w:rPr>
              <w:t xml:space="preserve"> </w:t>
            </w:r>
            <w:r>
              <w:t>undertakes</w:t>
            </w:r>
            <w:r>
              <w:rPr>
                <w:spacing w:val="-13"/>
              </w:rPr>
              <w:t xml:space="preserve"> </w:t>
            </w:r>
            <w:r>
              <w:t>to</w:t>
            </w:r>
            <w:r>
              <w:rPr>
                <w:spacing w:val="-11"/>
              </w:rPr>
              <w:t xml:space="preserve"> </w:t>
            </w:r>
            <w:r>
              <w:t>advise</w:t>
            </w:r>
            <w:r>
              <w:rPr>
                <w:spacing w:val="-11"/>
              </w:rPr>
              <w:t xml:space="preserve"> </w:t>
            </w:r>
            <w:r>
              <w:t>the</w:t>
            </w:r>
            <w:r>
              <w:rPr>
                <w:spacing w:val="-11"/>
              </w:rPr>
              <w:t xml:space="preserve"> </w:t>
            </w:r>
            <w:r>
              <w:t>Client</w:t>
            </w:r>
            <w:r>
              <w:rPr>
                <w:spacing w:val="-12"/>
              </w:rPr>
              <w:t xml:space="preserve"> </w:t>
            </w:r>
            <w:r>
              <w:t>forthwith</w:t>
            </w:r>
            <w:r>
              <w:rPr>
                <w:spacing w:val="-12"/>
              </w:rPr>
              <w:t xml:space="preserve"> </w:t>
            </w:r>
            <w:r>
              <w:t>of</w:t>
            </w:r>
            <w:r>
              <w:rPr>
                <w:spacing w:val="-13"/>
              </w:rPr>
              <w:t xml:space="preserve"> </w:t>
            </w:r>
            <w:r>
              <w:t xml:space="preserve">any material change to its insured status, to produce proof of current premiums paid </w:t>
            </w:r>
            <w:r>
              <w:rPr>
                <w:spacing w:val="-2"/>
              </w:rPr>
              <w:t>upon</w:t>
            </w:r>
            <w:r>
              <w:rPr>
                <w:spacing w:val="-3"/>
              </w:rPr>
              <w:t xml:space="preserve"> </w:t>
            </w:r>
            <w:r>
              <w:rPr>
                <w:spacing w:val="-2"/>
              </w:rPr>
              <w:t>written</w:t>
            </w:r>
            <w:r>
              <w:rPr>
                <w:spacing w:val="-1"/>
              </w:rPr>
              <w:t xml:space="preserve"> </w:t>
            </w:r>
            <w:r>
              <w:rPr>
                <w:spacing w:val="-2"/>
              </w:rPr>
              <w:t>request</w:t>
            </w:r>
            <w:r>
              <w:t xml:space="preserve"> </w:t>
            </w:r>
            <w:r>
              <w:rPr>
                <w:spacing w:val="-2"/>
              </w:rPr>
              <w:t>and</w:t>
            </w:r>
            <w:r>
              <w:t xml:space="preserve"> </w:t>
            </w:r>
            <w:r>
              <w:rPr>
                <w:spacing w:val="-2"/>
              </w:rPr>
              <w:t>where</w:t>
            </w:r>
            <w:r>
              <w:t xml:space="preserve"> </w:t>
            </w:r>
            <w:r>
              <w:rPr>
                <w:spacing w:val="-2"/>
              </w:rPr>
              <w:t>required</w:t>
            </w:r>
            <w:r>
              <w:rPr>
                <w:spacing w:val="-1"/>
              </w:rPr>
              <w:t xml:space="preserve"> </w:t>
            </w:r>
            <w:r>
              <w:rPr>
                <w:spacing w:val="-2"/>
              </w:rPr>
              <w:t>produce</w:t>
            </w:r>
            <w:r>
              <w:rPr>
                <w:spacing w:val="1"/>
              </w:rPr>
              <w:t xml:space="preserve"> </w:t>
            </w:r>
            <w:r>
              <w:rPr>
                <w:spacing w:val="-2"/>
              </w:rPr>
              <w:t>valid</w:t>
            </w:r>
            <w:r>
              <w:rPr>
                <w:spacing w:val="-1"/>
              </w:rPr>
              <w:t xml:space="preserve"> </w:t>
            </w:r>
            <w:r>
              <w:rPr>
                <w:spacing w:val="-2"/>
              </w:rPr>
              <w:t>certificates</w:t>
            </w:r>
            <w:r>
              <w:t xml:space="preserve"> </w:t>
            </w:r>
            <w:r>
              <w:rPr>
                <w:spacing w:val="-2"/>
              </w:rPr>
              <w:t>of</w:t>
            </w:r>
            <w:r>
              <w:t xml:space="preserve"> </w:t>
            </w:r>
            <w:r>
              <w:rPr>
                <w:spacing w:val="-2"/>
              </w:rPr>
              <w:t xml:space="preserve">insurance </w:t>
            </w:r>
            <w:r>
              <w:rPr>
                <w:spacing w:val="-5"/>
              </w:rPr>
              <w:t>for</w:t>
            </w:r>
          </w:p>
        </w:tc>
      </w:tr>
    </w:tbl>
    <w:p w14:paraId="14B67FAA" w14:textId="77777777" w:rsidR="00A0027B" w:rsidRDefault="00A0027B">
      <w:pPr>
        <w:pStyle w:val="TableParagraph"/>
        <w:spacing w:line="310" w:lineRule="atLeast"/>
        <w:jc w:val="both"/>
        <w:sectPr w:rsidR="00A0027B">
          <w:type w:val="continuous"/>
          <w:pgSz w:w="11910" w:h="16850"/>
          <w:pgMar w:top="1160" w:right="1133" w:bottom="10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14"/>
        <w:gridCol w:w="781"/>
        <w:gridCol w:w="7660"/>
      </w:tblGrid>
      <w:tr w:rsidR="00A0027B" w14:paraId="326FBF55" w14:textId="77777777">
        <w:trPr>
          <w:trHeight w:val="635"/>
        </w:trPr>
        <w:tc>
          <w:tcPr>
            <w:tcW w:w="514" w:type="dxa"/>
          </w:tcPr>
          <w:p w14:paraId="384C594D" w14:textId="77777777" w:rsidR="00A0027B" w:rsidRDefault="00A0027B">
            <w:pPr>
              <w:pStyle w:val="TableParagraph"/>
              <w:rPr>
                <w:rFonts w:ascii="Times New Roman"/>
              </w:rPr>
            </w:pPr>
          </w:p>
        </w:tc>
        <w:tc>
          <w:tcPr>
            <w:tcW w:w="781" w:type="dxa"/>
          </w:tcPr>
          <w:p w14:paraId="640AAFD2" w14:textId="77777777" w:rsidR="00A0027B" w:rsidRDefault="00A0027B">
            <w:pPr>
              <w:pStyle w:val="TableParagraph"/>
              <w:rPr>
                <w:rFonts w:ascii="Times New Roman"/>
              </w:rPr>
            </w:pPr>
          </w:p>
        </w:tc>
        <w:tc>
          <w:tcPr>
            <w:tcW w:w="7660" w:type="dxa"/>
          </w:tcPr>
          <w:p w14:paraId="0907E4C2" w14:textId="77777777" w:rsidR="00A0027B" w:rsidRDefault="00052D78">
            <w:pPr>
              <w:pStyle w:val="TableParagraph"/>
              <w:spacing w:line="225" w:lineRule="exact"/>
              <w:ind w:left="211"/>
            </w:pPr>
            <w:r>
              <w:t>inspection.</w:t>
            </w:r>
            <w:r>
              <w:rPr>
                <w:spacing w:val="-1"/>
              </w:rPr>
              <w:t xml:space="preserve"> </w:t>
            </w:r>
            <w:r>
              <w:t>The Contractor</w:t>
            </w:r>
            <w:r>
              <w:rPr>
                <w:spacing w:val="-3"/>
              </w:rPr>
              <w:t xml:space="preserve"> </w:t>
            </w:r>
            <w:r>
              <w:t>shall carry out all</w:t>
            </w:r>
            <w:r>
              <w:rPr>
                <w:spacing w:val="-1"/>
              </w:rPr>
              <w:t xml:space="preserve"> </w:t>
            </w:r>
            <w:r>
              <w:t>directions</w:t>
            </w:r>
            <w:r>
              <w:rPr>
                <w:spacing w:val="-1"/>
              </w:rPr>
              <w:t xml:space="preserve"> </w:t>
            </w:r>
            <w:r>
              <w:t>of the Client with</w:t>
            </w:r>
            <w:r>
              <w:rPr>
                <w:spacing w:val="-1"/>
              </w:rPr>
              <w:t xml:space="preserve"> </w:t>
            </w:r>
            <w:r>
              <w:t xml:space="preserve">regard </w:t>
            </w:r>
            <w:r>
              <w:rPr>
                <w:spacing w:val="-5"/>
              </w:rPr>
              <w:t>to</w:t>
            </w:r>
          </w:p>
          <w:p w14:paraId="0EDF954F" w14:textId="77777777" w:rsidR="00A0027B" w:rsidRDefault="00052D78">
            <w:pPr>
              <w:pStyle w:val="TableParagraph"/>
              <w:spacing w:before="41"/>
              <w:ind w:left="211"/>
            </w:pPr>
            <w:r>
              <w:t>compliance</w:t>
            </w:r>
            <w:r>
              <w:rPr>
                <w:spacing w:val="-6"/>
              </w:rPr>
              <w:t xml:space="preserve"> </w:t>
            </w:r>
            <w:r>
              <w:t>with</w:t>
            </w:r>
            <w:r>
              <w:rPr>
                <w:spacing w:val="-4"/>
              </w:rPr>
              <w:t xml:space="preserve"> </w:t>
            </w:r>
            <w:r>
              <w:t>this</w:t>
            </w:r>
            <w:r>
              <w:rPr>
                <w:spacing w:val="-7"/>
              </w:rPr>
              <w:t xml:space="preserve"> </w:t>
            </w:r>
            <w:r>
              <w:t>clause</w:t>
            </w:r>
            <w:r>
              <w:rPr>
                <w:spacing w:val="-4"/>
              </w:rPr>
              <w:t xml:space="preserve"> </w:t>
            </w:r>
            <w:r>
              <w:t>4A.9;</w:t>
            </w:r>
            <w:r>
              <w:rPr>
                <w:spacing w:val="-3"/>
              </w:rPr>
              <w:t xml:space="preserve"> </w:t>
            </w:r>
            <w:r>
              <w:rPr>
                <w:spacing w:val="-5"/>
              </w:rPr>
              <w:t>and</w:t>
            </w:r>
          </w:p>
        </w:tc>
      </w:tr>
      <w:tr w:rsidR="00A0027B" w14:paraId="668077B2" w14:textId="77777777">
        <w:trPr>
          <w:trHeight w:val="738"/>
        </w:trPr>
        <w:tc>
          <w:tcPr>
            <w:tcW w:w="514" w:type="dxa"/>
          </w:tcPr>
          <w:p w14:paraId="040BEC3C" w14:textId="77777777" w:rsidR="00A0027B" w:rsidRDefault="00A0027B">
            <w:pPr>
              <w:pStyle w:val="TableParagraph"/>
              <w:rPr>
                <w:rFonts w:ascii="Times New Roman"/>
              </w:rPr>
            </w:pPr>
          </w:p>
        </w:tc>
        <w:tc>
          <w:tcPr>
            <w:tcW w:w="781" w:type="dxa"/>
          </w:tcPr>
          <w:p w14:paraId="587270CB" w14:textId="77777777" w:rsidR="00A0027B" w:rsidRDefault="00052D78">
            <w:pPr>
              <w:pStyle w:val="TableParagraph"/>
              <w:spacing w:before="60"/>
              <w:ind w:left="289"/>
            </w:pPr>
            <w:r>
              <w:rPr>
                <w:spacing w:val="-5"/>
              </w:rPr>
              <w:t>10.</w:t>
            </w:r>
          </w:p>
        </w:tc>
        <w:tc>
          <w:tcPr>
            <w:tcW w:w="7660" w:type="dxa"/>
          </w:tcPr>
          <w:p w14:paraId="395E0206" w14:textId="77777777" w:rsidR="00A0027B" w:rsidRDefault="00052D78">
            <w:pPr>
              <w:pStyle w:val="TableParagraph"/>
              <w:spacing w:before="60" w:line="276" w:lineRule="auto"/>
              <w:ind w:left="211"/>
            </w:pPr>
            <w:r>
              <w:t>the Client shall be under no obligation to purchase any minimum number or value of Services.</w:t>
            </w:r>
          </w:p>
        </w:tc>
      </w:tr>
      <w:tr w:rsidR="00A0027B" w14:paraId="6DF5DB6A" w14:textId="77777777">
        <w:trPr>
          <w:trHeight w:val="1250"/>
        </w:trPr>
        <w:tc>
          <w:tcPr>
            <w:tcW w:w="514" w:type="dxa"/>
          </w:tcPr>
          <w:p w14:paraId="697CC77F" w14:textId="77777777" w:rsidR="00A0027B" w:rsidRDefault="00052D78">
            <w:pPr>
              <w:pStyle w:val="TableParagraph"/>
              <w:spacing w:before="59"/>
              <w:ind w:left="50"/>
            </w:pPr>
            <w:r>
              <w:rPr>
                <w:color w:val="0000FF"/>
                <w:spacing w:val="-5"/>
              </w:rPr>
              <w:t>B.</w:t>
            </w:r>
          </w:p>
        </w:tc>
        <w:tc>
          <w:tcPr>
            <w:tcW w:w="8441" w:type="dxa"/>
            <w:gridSpan w:val="2"/>
          </w:tcPr>
          <w:p w14:paraId="72FE3930" w14:textId="77777777" w:rsidR="00A0027B" w:rsidRDefault="00052D78">
            <w:pPr>
              <w:pStyle w:val="TableParagraph"/>
              <w:spacing w:before="59" w:line="276" w:lineRule="auto"/>
              <w:ind w:left="289" w:right="47"/>
              <w:jc w:val="both"/>
            </w:pPr>
            <w:r>
              <w:t>The Contractor undertakes to notify the Client forthwith of any material change to the status</w:t>
            </w:r>
            <w:r>
              <w:rPr>
                <w:spacing w:val="-13"/>
              </w:rPr>
              <w:t xml:space="preserve"> </w:t>
            </w:r>
            <w:r>
              <w:t>of</w:t>
            </w:r>
            <w:r>
              <w:rPr>
                <w:spacing w:val="-12"/>
              </w:rPr>
              <w:t xml:space="preserve"> </w:t>
            </w:r>
            <w:r>
              <w:t>the</w:t>
            </w:r>
            <w:r>
              <w:rPr>
                <w:spacing w:val="-12"/>
              </w:rPr>
              <w:t xml:space="preserve"> </w:t>
            </w:r>
            <w:r>
              <w:t>Contractor</w:t>
            </w:r>
            <w:r>
              <w:rPr>
                <w:spacing w:val="-13"/>
              </w:rPr>
              <w:t xml:space="preserve"> </w:t>
            </w:r>
            <w:r>
              <w:t>with</w:t>
            </w:r>
            <w:r>
              <w:rPr>
                <w:spacing w:val="-11"/>
              </w:rPr>
              <w:t xml:space="preserve"> </w:t>
            </w:r>
            <w:r>
              <w:t>regard</w:t>
            </w:r>
            <w:r>
              <w:rPr>
                <w:spacing w:val="-11"/>
              </w:rPr>
              <w:t xml:space="preserve"> </w:t>
            </w:r>
            <w:r>
              <w:t>to</w:t>
            </w:r>
            <w:r>
              <w:rPr>
                <w:spacing w:val="-11"/>
              </w:rPr>
              <w:t xml:space="preserve"> </w:t>
            </w:r>
            <w:r>
              <w:t>the</w:t>
            </w:r>
            <w:r>
              <w:rPr>
                <w:spacing w:val="-12"/>
              </w:rPr>
              <w:t xml:space="preserve"> </w:t>
            </w:r>
            <w:r>
              <w:t>warranties,</w:t>
            </w:r>
            <w:r>
              <w:rPr>
                <w:spacing w:val="-13"/>
              </w:rPr>
              <w:t xml:space="preserve"> </w:t>
            </w:r>
            <w:r>
              <w:t>acknowledgements,</w:t>
            </w:r>
            <w:r>
              <w:rPr>
                <w:spacing w:val="-10"/>
              </w:rPr>
              <w:t xml:space="preserve"> </w:t>
            </w:r>
            <w:r>
              <w:t>representations and</w:t>
            </w:r>
            <w:r>
              <w:rPr>
                <w:spacing w:val="-8"/>
              </w:rPr>
              <w:t xml:space="preserve"> </w:t>
            </w:r>
            <w:r>
              <w:t>undertakings</w:t>
            </w:r>
            <w:r>
              <w:rPr>
                <w:spacing w:val="-8"/>
              </w:rPr>
              <w:t xml:space="preserve"> </w:t>
            </w:r>
            <w:r>
              <w:t>as</w:t>
            </w:r>
            <w:r>
              <w:rPr>
                <w:spacing w:val="-9"/>
              </w:rPr>
              <w:t xml:space="preserve"> </w:t>
            </w:r>
            <w:r>
              <w:t>set</w:t>
            </w:r>
            <w:r>
              <w:rPr>
                <w:spacing w:val="-9"/>
              </w:rPr>
              <w:t xml:space="preserve"> </w:t>
            </w:r>
            <w:r>
              <w:t>out</w:t>
            </w:r>
            <w:r>
              <w:rPr>
                <w:spacing w:val="-9"/>
              </w:rPr>
              <w:t xml:space="preserve"> </w:t>
            </w:r>
            <w:r>
              <w:t>at</w:t>
            </w:r>
            <w:r>
              <w:rPr>
                <w:spacing w:val="-6"/>
              </w:rPr>
              <w:t xml:space="preserve"> </w:t>
            </w:r>
            <w:r>
              <w:t>clause</w:t>
            </w:r>
            <w:r>
              <w:rPr>
                <w:spacing w:val="-9"/>
              </w:rPr>
              <w:t xml:space="preserve"> </w:t>
            </w:r>
            <w:r>
              <w:t>4A</w:t>
            </w:r>
            <w:r>
              <w:rPr>
                <w:spacing w:val="-8"/>
              </w:rPr>
              <w:t xml:space="preserve"> </w:t>
            </w:r>
            <w:r>
              <w:t>and</w:t>
            </w:r>
            <w:r>
              <w:rPr>
                <w:spacing w:val="-7"/>
              </w:rPr>
              <w:t xml:space="preserve"> </w:t>
            </w:r>
            <w:r>
              <w:t>to</w:t>
            </w:r>
            <w:r>
              <w:rPr>
                <w:spacing w:val="-9"/>
              </w:rPr>
              <w:t xml:space="preserve"> </w:t>
            </w:r>
            <w:r>
              <w:t>comply</w:t>
            </w:r>
            <w:r>
              <w:rPr>
                <w:spacing w:val="-9"/>
              </w:rPr>
              <w:t xml:space="preserve"> </w:t>
            </w:r>
            <w:r>
              <w:t>with</w:t>
            </w:r>
            <w:r>
              <w:rPr>
                <w:spacing w:val="-7"/>
              </w:rPr>
              <w:t xml:space="preserve"> </w:t>
            </w:r>
            <w:r>
              <w:t>all</w:t>
            </w:r>
            <w:r>
              <w:rPr>
                <w:spacing w:val="-11"/>
              </w:rPr>
              <w:t xml:space="preserve"> </w:t>
            </w:r>
            <w:r>
              <w:t>reasonable</w:t>
            </w:r>
            <w:r>
              <w:rPr>
                <w:spacing w:val="-9"/>
              </w:rPr>
              <w:t xml:space="preserve"> </w:t>
            </w:r>
            <w:r>
              <w:t>directions</w:t>
            </w:r>
            <w:r>
              <w:rPr>
                <w:spacing w:val="-10"/>
              </w:rPr>
              <w:t xml:space="preserve"> </w:t>
            </w:r>
            <w:r>
              <w:t>of</w:t>
            </w:r>
            <w:r>
              <w:rPr>
                <w:spacing w:val="-7"/>
              </w:rPr>
              <w:t xml:space="preserve"> </w:t>
            </w:r>
            <w:r>
              <w:rPr>
                <w:spacing w:val="-5"/>
              </w:rPr>
              <w:t>the</w:t>
            </w:r>
          </w:p>
          <w:p w14:paraId="1DE4CF6A" w14:textId="77777777" w:rsidR="00A0027B" w:rsidRDefault="00052D78">
            <w:pPr>
              <w:pStyle w:val="TableParagraph"/>
              <w:spacing w:line="245" w:lineRule="exact"/>
              <w:ind w:left="289"/>
              <w:jc w:val="both"/>
            </w:pPr>
            <w:r>
              <w:t>Client</w:t>
            </w:r>
            <w:r>
              <w:rPr>
                <w:spacing w:val="-6"/>
              </w:rPr>
              <w:t xml:space="preserve"> </w:t>
            </w:r>
            <w:r>
              <w:t>with</w:t>
            </w:r>
            <w:r>
              <w:rPr>
                <w:spacing w:val="-3"/>
              </w:rPr>
              <w:t xml:space="preserve"> </w:t>
            </w:r>
            <w:r>
              <w:t>regard</w:t>
            </w:r>
            <w:r>
              <w:rPr>
                <w:spacing w:val="-4"/>
              </w:rPr>
              <w:t xml:space="preserve"> </w:t>
            </w:r>
            <w:r>
              <w:t>thereto</w:t>
            </w:r>
            <w:r>
              <w:rPr>
                <w:spacing w:val="-4"/>
              </w:rPr>
              <w:t xml:space="preserve"> </w:t>
            </w:r>
            <w:r>
              <w:t>which</w:t>
            </w:r>
            <w:r>
              <w:rPr>
                <w:spacing w:val="-6"/>
              </w:rPr>
              <w:t xml:space="preserve"> </w:t>
            </w:r>
            <w:r>
              <w:t>may</w:t>
            </w:r>
            <w:r>
              <w:rPr>
                <w:spacing w:val="-3"/>
              </w:rPr>
              <w:t xml:space="preserve"> </w:t>
            </w:r>
            <w:r>
              <w:t>include</w:t>
            </w:r>
            <w:r>
              <w:rPr>
                <w:spacing w:val="-5"/>
              </w:rPr>
              <w:t xml:space="preserve"> </w:t>
            </w:r>
            <w:r>
              <w:t>termination</w:t>
            </w:r>
            <w:r>
              <w:rPr>
                <w:spacing w:val="-6"/>
              </w:rPr>
              <w:t xml:space="preserve"> </w:t>
            </w:r>
            <w:r>
              <w:t>of</w:t>
            </w:r>
            <w:r>
              <w:rPr>
                <w:spacing w:val="-3"/>
              </w:rPr>
              <w:t xml:space="preserve"> </w:t>
            </w:r>
            <w:r>
              <w:t>this</w:t>
            </w:r>
            <w:r>
              <w:rPr>
                <w:spacing w:val="-3"/>
              </w:rPr>
              <w:t xml:space="preserve"> </w:t>
            </w:r>
            <w:r>
              <w:rPr>
                <w:spacing w:val="-2"/>
              </w:rPr>
              <w:t>Agreement.</w:t>
            </w:r>
          </w:p>
        </w:tc>
      </w:tr>
    </w:tbl>
    <w:p w14:paraId="0BEF5D68" w14:textId="77777777" w:rsidR="00A0027B" w:rsidRDefault="00052D78">
      <w:pPr>
        <w:pStyle w:val="BodyText"/>
        <w:spacing w:before="153"/>
        <w:rPr>
          <w:sz w:val="20"/>
        </w:rPr>
      </w:pPr>
      <w:r>
        <w:rPr>
          <w:noProof/>
          <w:sz w:val="20"/>
        </w:rPr>
        <mc:AlternateContent>
          <mc:Choice Requires="wpg">
            <w:drawing>
              <wp:anchor distT="0" distB="0" distL="0" distR="0" simplePos="0" relativeHeight="487621120" behindDoc="1" locked="0" layoutInCell="1" allowOverlap="1" wp14:anchorId="4432841B" wp14:editId="6102DBE5">
                <wp:simplePos x="0" y="0"/>
                <wp:positionH relativeFrom="page">
                  <wp:posOffset>882700</wp:posOffset>
                </wp:positionH>
                <wp:positionV relativeFrom="paragraph">
                  <wp:posOffset>267588</wp:posOffset>
                </wp:positionV>
                <wp:extent cx="5798185" cy="227329"/>
                <wp:effectExtent l="0" t="0" r="0" b="0"/>
                <wp:wrapTopAndBottom/>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78" name="Graphic 177"/>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179" name="Graphic 178"/>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80" name="Textbox 179"/>
                        <wps:cNvSpPr txBox="1"/>
                        <wps:spPr>
                          <a:xfrm>
                            <a:off x="0" y="0"/>
                            <a:ext cx="5798185" cy="208915"/>
                          </a:xfrm>
                          <a:prstGeom prst="rect">
                            <a:avLst/>
                          </a:prstGeom>
                        </wps:spPr>
                        <wps:txbx>
                          <w:txbxContent>
                            <w:p w14:paraId="6B5E479C" w14:textId="77777777" w:rsidR="00A93A56" w:rsidRDefault="00A93A56">
                              <w:pPr>
                                <w:tabs>
                                  <w:tab w:val="left" w:pos="595"/>
                                </w:tabs>
                                <w:spacing w:line="268" w:lineRule="exact"/>
                                <w:ind w:left="86"/>
                                <w:rPr>
                                  <w:b/>
                                </w:rPr>
                              </w:pPr>
                              <w:r>
                                <w:rPr>
                                  <w:b/>
                                  <w:color w:val="FFFFFF"/>
                                  <w:spacing w:val="-5"/>
                                </w:rPr>
                                <w:t>5.</w:t>
                              </w:r>
                              <w:r>
                                <w:rPr>
                                  <w:b/>
                                  <w:color w:val="FFFFFF"/>
                                </w:rPr>
                                <w:tab/>
                              </w:r>
                              <w:r>
                                <w:rPr>
                                  <w:b/>
                                  <w:color w:val="FFFFFF"/>
                                  <w:spacing w:val="-2"/>
                                </w:rPr>
                                <w:t>REMEDIES</w:t>
                              </w:r>
                            </w:p>
                          </w:txbxContent>
                        </wps:txbx>
                        <wps:bodyPr wrap="square" lIns="0" tIns="0" rIns="0" bIns="0" rtlCol="0">
                          <a:noAutofit/>
                        </wps:bodyPr>
                      </wps:wsp>
                    </wpg:wgp>
                  </a:graphicData>
                </a:graphic>
              </wp:anchor>
            </w:drawing>
          </mc:Choice>
          <mc:Fallback>
            <w:pict>
              <v:group w14:anchorId="4432841B" id="Group 176" o:spid="_x0000_s1167" style="position:absolute;margin-left:69.5pt;margin-top:21.05pt;width:456.55pt;height:17.9pt;z-index:-15695360;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">
                <v:shape id="Graphic 177" o:spid="_x0000_s116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" path="m5798184,l,,,208788r5798184,l5798184,xe" fillcolor="navy" stroked="f">
                  <v:path arrowok="t"/>
                </v:shape>
                <v:shape id="Graphic 178" o:spid="_x0000_s116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" path="m5798184,l,,,18288r5798184,l5798184,xe" fillcolor="#339" stroked="f">
                  <v:path arrowok="t"/>
                </v:shape>
                <v:shape id="Textbox 179" o:spid="_x0000_s117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6B5E479C" w14:textId="77777777" w:rsidR="00A93A56" w:rsidRDefault="00A93A56">
                        <w:pPr>
                          <w:tabs>
                            <w:tab w:val="left" w:pos="595"/>
                          </w:tabs>
                          <w:spacing w:line="268" w:lineRule="exact"/>
                          <w:ind w:left="86"/>
                          <w:rPr>
                            <w:b/>
                          </w:rPr>
                        </w:pPr>
                        <w:r>
                          <w:rPr>
                            <w:b/>
                            <w:color w:val="FFFFFF"/>
                            <w:spacing w:val="-5"/>
                          </w:rPr>
                          <w:t>5.</w:t>
                        </w:r>
                        <w:r>
                          <w:rPr>
                            <w:b/>
                            <w:color w:val="FFFFFF"/>
                          </w:rPr>
                          <w:tab/>
                        </w:r>
                        <w:r>
                          <w:rPr>
                            <w:b/>
                            <w:color w:val="FFFFFF"/>
                            <w:spacing w:val="-2"/>
                          </w:rPr>
                          <w:t>REMEDIES</w:t>
                        </w:r>
                      </w:p>
                    </w:txbxContent>
                  </v:textbox>
                </v:shape>
                <w10:wrap type="topAndBottom" anchorx="page"/>
              </v:group>
            </w:pict>
          </mc:Fallback>
        </mc:AlternateContent>
      </w:r>
    </w:p>
    <w:p w14:paraId="78DF27D5"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526"/>
        <w:gridCol w:w="8432"/>
      </w:tblGrid>
      <w:tr w:rsidR="00A0027B" w14:paraId="5F5AF604" w14:textId="77777777">
        <w:trPr>
          <w:trHeight w:val="2915"/>
        </w:trPr>
        <w:tc>
          <w:tcPr>
            <w:tcW w:w="526" w:type="dxa"/>
          </w:tcPr>
          <w:p w14:paraId="24081A68" w14:textId="77777777" w:rsidR="00A0027B" w:rsidRDefault="00A0027B">
            <w:pPr>
              <w:pStyle w:val="TableParagraph"/>
            </w:pPr>
          </w:p>
          <w:p w14:paraId="65E9BD5A" w14:textId="77777777" w:rsidR="00A0027B" w:rsidRDefault="00A0027B">
            <w:pPr>
              <w:pStyle w:val="TableParagraph"/>
            </w:pPr>
          </w:p>
          <w:p w14:paraId="53122107" w14:textId="77777777" w:rsidR="00A0027B" w:rsidRDefault="00A0027B">
            <w:pPr>
              <w:pStyle w:val="TableParagraph"/>
              <w:spacing w:before="7"/>
            </w:pPr>
          </w:p>
          <w:p w14:paraId="7989E2A1" w14:textId="77777777" w:rsidR="00A0027B" w:rsidRDefault="00052D78">
            <w:pPr>
              <w:pStyle w:val="TableParagraph"/>
              <w:spacing w:before="1"/>
              <w:ind w:left="50"/>
            </w:pPr>
            <w:r>
              <w:rPr>
                <w:color w:val="0000FF"/>
                <w:spacing w:val="-5"/>
              </w:rPr>
              <w:t>A.</w:t>
            </w:r>
          </w:p>
        </w:tc>
        <w:tc>
          <w:tcPr>
            <w:tcW w:w="8432" w:type="dxa"/>
          </w:tcPr>
          <w:p w14:paraId="51554BE9" w14:textId="2E73DDDF" w:rsidR="00A0027B" w:rsidRDefault="00A0027B">
            <w:pPr>
              <w:pStyle w:val="TableParagraph"/>
              <w:spacing w:before="38"/>
              <w:ind w:left="282"/>
              <w:jc w:val="both"/>
              <w:rPr>
                <w:b/>
                <w:i/>
              </w:rPr>
            </w:pPr>
          </w:p>
          <w:p w14:paraId="504E1A7C" w14:textId="77777777" w:rsidR="00A0027B" w:rsidRDefault="00052D78">
            <w:pPr>
              <w:pStyle w:val="TableParagraph"/>
              <w:spacing w:before="162" w:line="276" w:lineRule="auto"/>
              <w:ind w:left="282" w:right="47"/>
              <w:jc w:val="both"/>
            </w:pPr>
            <w:r>
              <w:t>The</w:t>
            </w:r>
            <w:r>
              <w:rPr>
                <w:spacing w:val="-4"/>
              </w:rPr>
              <w:t xml:space="preserve"> </w:t>
            </w:r>
            <w:r>
              <w:t>Contractor</w:t>
            </w:r>
            <w:r>
              <w:rPr>
                <w:spacing w:val="-4"/>
              </w:rPr>
              <w:t xml:space="preserve"> </w:t>
            </w:r>
            <w:r>
              <w:t>shall</w:t>
            </w:r>
            <w:r>
              <w:rPr>
                <w:spacing w:val="-5"/>
              </w:rPr>
              <w:t xml:space="preserve"> </w:t>
            </w:r>
            <w:r>
              <w:t>be</w:t>
            </w:r>
            <w:r>
              <w:rPr>
                <w:spacing w:val="-4"/>
              </w:rPr>
              <w:t xml:space="preserve"> </w:t>
            </w:r>
            <w:r>
              <w:t>liable</w:t>
            </w:r>
            <w:r>
              <w:rPr>
                <w:spacing w:val="-4"/>
              </w:rPr>
              <w:t xml:space="preserve"> </w:t>
            </w:r>
            <w:r>
              <w:t>for</w:t>
            </w:r>
            <w:r>
              <w:rPr>
                <w:spacing w:val="-4"/>
              </w:rPr>
              <w:t xml:space="preserve"> </w:t>
            </w:r>
            <w:r>
              <w:t>and</w:t>
            </w:r>
            <w:r>
              <w:rPr>
                <w:spacing w:val="-5"/>
              </w:rPr>
              <w:t xml:space="preserve"> </w:t>
            </w:r>
            <w:r>
              <w:t>shall</w:t>
            </w:r>
            <w:r>
              <w:rPr>
                <w:spacing w:val="-5"/>
              </w:rPr>
              <w:t xml:space="preserve"> </w:t>
            </w:r>
            <w:r>
              <w:t>indemnify</w:t>
            </w:r>
            <w:r>
              <w:rPr>
                <w:spacing w:val="-6"/>
              </w:rPr>
              <w:t xml:space="preserve"> </w:t>
            </w:r>
            <w:r>
              <w:t>the</w:t>
            </w:r>
            <w:r>
              <w:rPr>
                <w:spacing w:val="-4"/>
              </w:rPr>
              <w:t xml:space="preserve"> </w:t>
            </w:r>
            <w:r>
              <w:t>Client</w:t>
            </w:r>
            <w:r>
              <w:rPr>
                <w:spacing w:val="-4"/>
              </w:rPr>
              <w:t xml:space="preserve"> </w:t>
            </w:r>
            <w:r>
              <w:t>for</w:t>
            </w:r>
            <w:r>
              <w:rPr>
                <w:spacing w:val="-4"/>
              </w:rPr>
              <w:t xml:space="preserve"> </w:t>
            </w:r>
            <w:r>
              <w:t>and</w:t>
            </w:r>
            <w:r>
              <w:rPr>
                <w:spacing w:val="-5"/>
              </w:rPr>
              <w:t xml:space="preserve"> </w:t>
            </w:r>
            <w:r>
              <w:t>in</w:t>
            </w:r>
            <w:r>
              <w:rPr>
                <w:spacing w:val="-6"/>
              </w:rPr>
              <w:t xml:space="preserve"> </w:t>
            </w:r>
            <w:r>
              <w:t>respect</w:t>
            </w:r>
            <w:r>
              <w:rPr>
                <w:spacing w:val="-6"/>
              </w:rPr>
              <w:t xml:space="preserve"> </w:t>
            </w:r>
            <w:r>
              <w:t>of</w:t>
            </w:r>
            <w:r>
              <w:rPr>
                <w:spacing w:val="-4"/>
              </w:rPr>
              <w:t xml:space="preserve"> </w:t>
            </w:r>
            <w:r>
              <w:t>all</w:t>
            </w:r>
            <w:r>
              <w:rPr>
                <w:spacing w:val="-5"/>
              </w:rPr>
              <w:t xml:space="preserve"> </w:t>
            </w:r>
            <w:r>
              <w:t>and any losses, claims, demands, damages or expenses which the Client</w:t>
            </w:r>
            <w:r>
              <w:rPr>
                <w:spacing w:val="-2"/>
              </w:rPr>
              <w:t xml:space="preserve"> </w:t>
            </w:r>
            <w:r>
              <w:t xml:space="preserve">may suffer due to and arising directly as a result of the negligence, act or omission, breach of contract, breach of duty, insolvency, recklessness, bad faith, </w:t>
            </w:r>
            <w:proofErr w:type="spellStart"/>
            <w:r>
              <w:t>wilful</w:t>
            </w:r>
            <w:proofErr w:type="spellEnd"/>
            <w:r>
              <w:t xml:space="preserve"> default or fraud of the Contractor, its employees,</w:t>
            </w:r>
            <w:r>
              <w:rPr>
                <w:spacing w:val="-13"/>
              </w:rPr>
              <w:t xml:space="preserve"> </w:t>
            </w:r>
            <w:r>
              <w:t>Subcontractors</w:t>
            </w:r>
            <w:r>
              <w:rPr>
                <w:spacing w:val="-12"/>
              </w:rPr>
              <w:t xml:space="preserve"> </w:t>
            </w:r>
            <w:r>
              <w:t>or</w:t>
            </w:r>
            <w:r>
              <w:rPr>
                <w:spacing w:val="-13"/>
              </w:rPr>
              <w:t xml:space="preserve"> </w:t>
            </w:r>
            <w:r>
              <w:t>agents</w:t>
            </w:r>
            <w:r>
              <w:rPr>
                <w:spacing w:val="-12"/>
              </w:rPr>
              <w:t xml:space="preserve"> </w:t>
            </w:r>
            <w:r>
              <w:t>or</w:t>
            </w:r>
            <w:r>
              <w:rPr>
                <w:spacing w:val="-13"/>
              </w:rPr>
              <w:t xml:space="preserve"> </w:t>
            </w:r>
            <w:r>
              <w:t>any</w:t>
            </w:r>
            <w:r>
              <w:rPr>
                <w:spacing w:val="-12"/>
              </w:rPr>
              <w:t xml:space="preserve"> </w:t>
            </w:r>
            <w:r>
              <w:t>of</w:t>
            </w:r>
            <w:r>
              <w:rPr>
                <w:spacing w:val="-13"/>
              </w:rPr>
              <w:t xml:space="preserve"> </w:t>
            </w:r>
            <w:r>
              <w:t>them</w:t>
            </w:r>
            <w:r>
              <w:rPr>
                <w:spacing w:val="-12"/>
              </w:rPr>
              <w:t xml:space="preserve"> </w:t>
            </w:r>
            <w:r>
              <w:t>or</w:t>
            </w:r>
            <w:r>
              <w:rPr>
                <w:spacing w:val="-12"/>
              </w:rPr>
              <w:t xml:space="preserve"> </w:t>
            </w:r>
            <w:r>
              <w:t>as</w:t>
            </w:r>
            <w:r>
              <w:rPr>
                <w:spacing w:val="-13"/>
              </w:rPr>
              <w:t xml:space="preserve"> </w:t>
            </w:r>
            <w:r>
              <w:t>a</w:t>
            </w:r>
            <w:r>
              <w:rPr>
                <w:spacing w:val="-12"/>
              </w:rPr>
              <w:t xml:space="preserve"> </w:t>
            </w:r>
            <w:r>
              <w:t>result</w:t>
            </w:r>
            <w:r>
              <w:rPr>
                <w:spacing w:val="-13"/>
              </w:rPr>
              <w:t xml:space="preserve"> </w:t>
            </w:r>
            <w:r>
              <w:t>of</w:t>
            </w:r>
            <w:r>
              <w:rPr>
                <w:spacing w:val="-12"/>
              </w:rPr>
              <w:t xml:space="preserve"> </w:t>
            </w:r>
            <w:r>
              <w:t>the</w:t>
            </w:r>
            <w:r>
              <w:rPr>
                <w:spacing w:val="-13"/>
              </w:rPr>
              <w:t xml:space="preserve"> </w:t>
            </w:r>
            <w:r>
              <w:t>Contractor’s</w:t>
            </w:r>
            <w:r>
              <w:rPr>
                <w:spacing w:val="-12"/>
              </w:rPr>
              <w:t xml:space="preserve"> </w:t>
            </w:r>
            <w:r>
              <w:t>failure to exercise</w:t>
            </w:r>
            <w:r>
              <w:rPr>
                <w:spacing w:val="-1"/>
              </w:rPr>
              <w:t xml:space="preserve"> </w:t>
            </w:r>
            <w:r>
              <w:t>skill,</w:t>
            </w:r>
            <w:r>
              <w:rPr>
                <w:spacing w:val="-1"/>
              </w:rPr>
              <w:t xml:space="preserve"> </w:t>
            </w:r>
            <w:r>
              <w:t>care</w:t>
            </w:r>
            <w:r>
              <w:rPr>
                <w:spacing w:val="-1"/>
              </w:rPr>
              <w:t xml:space="preserve"> </w:t>
            </w:r>
            <w:r>
              <w:t>and</w:t>
            </w:r>
            <w:r>
              <w:rPr>
                <w:spacing w:val="-2"/>
              </w:rPr>
              <w:t xml:space="preserve"> </w:t>
            </w:r>
            <w:r>
              <w:t>diligence</w:t>
            </w:r>
            <w:r>
              <w:rPr>
                <w:spacing w:val="-1"/>
              </w:rPr>
              <w:t xml:space="preserve"> </w:t>
            </w:r>
            <w:r>
              <w:t>as</w:t>
            </w:r>
            <w:r>
              <w:rPr>
                <w:spacing w:val="-1"/>
              </w:rPr>
              <w:t xml:space="preserve"> </w:t>
            </w:r>
            <w:r>
              <w:t>outlined in</w:t>
            </w:r>
            <w:r>
              <w:rPr>
                <w:spacing w:val="-3"/>
              </w:rPr>
              <w:t xml:space="preserve"> </w:t>
            </w:r>
            <w:r>
              <w:t>clause</w:t>
            </w:r>
            <w:r>
              <w:rPr>
                <w:spacing w:val="-1"/>
              </w:rPr>
              <w:t xml:space="preserve"> </w:t>
            </w:r>
            <w:r>
              <w:t>1.</w:t>
            </w:r>
            <w:r>
              <w:rPr>
                <w:spacing w:val="-1"/>
              </w:rPr>
              <w:t xml:space="preserve"> </w:t>
            </w:r>
            <w:r>
              <w:t>The</w:t>
            </w:r>
            <w:r>
              <w:rPr>
                <w:spacing w:val="-1"/>
              </w:rPr>
              <w:t xml:space="preserve"> </w:t>
            </w:r>
            <w:r>
              <w:t>terms</w:t>
            </w:r>
            <w:r>
              <w:rPr>
                <w:spacing w:val="-1"/>
              </w:rPr>
              <w:t xml:space="preserve"> </w:t>
            </w:r>
            <w:r>
              <w:t>of</w:t>
            </w:r>
            <w:r>
              <w:rPr>
                <w:spacing w:val="-1"/>
              </w:rPr>
              <w:t xml:space="preserve"> </w:t>
            </w:r>
            <w:r>
              <w:t>this</w:t>
            </w:r>
            <w:r>
              <w:rPr>
                <w:spacing w:val="-1"/>
              </w:rPr>
              <w:t xml:space="preserve"> </w:t>
            </w:r>
            <w:r>
              <w:t>clause</w:t>
            </w:r>
            <w:r>
              <w:rPr>
                <w:spacing w:val="-1"/>
              </w:rPr>
              <w:t xml:space="preserve"> </w:t>
            </w:r>
            <w:r>
              <w:t>5A</w:t>
            </w:r>
            <w:r>
              <w:rPr>
                <w:spacing w:val="-1"/>
              </w:rPr>
              <w:t xml:space="preserve"> </w:t>
            </w:r>
            <w:r>
              <w:t>shall survive termination of this Agreement for any reason.</w:t>
            </w:r>
          </w:p>
        </w:tc>
      </w:tr>
      <w:tr w:rsidR="00A0027B" w14:paraId="53CE5137" w14:textId="77777777">
        <w:trPr>
          <w:trHeight w:val="1664"/>
        </w:trPr>
        <w:tc>
          <w:tcPr>
            <w:tcW w:w="526" w:type="dxa"/>
          </w:tcPr>
          <w:p w14:paraId="3F9CD1AB" w14:textId="77777777" w:rsidR="00A0027B" w:rsidRDefault="00052D78">
            <w:pPr>
              <w:pStyle w:val="TableParagraph"/>
              <w:spacing w:before="60"/>
              <w:ind w:left="50"/>
            </w:pPr>
            <w:r>
              <w:rPr>
                <w:color w:val="0000FF"/>
                <w:spacing w:val="-5"/>
              </w:rPr>
              <w:t>B.</w:t>
            </w:r>
          </w:p>
        </w:tc>
        <w:tc>
          <w:tcPr>
            <w:tcW w:w="8432" w:type="dxa"/>
          </w:tcPr>
          <w:p w14:paraId="7E245B45" w14:textId="77777777" w:rsidR="00A0027B" w:rsidRDefault="00052D78">
            <w:pPr>
              <w:pStyle w:val="TableParagraph"/>
              <w:spacing w:before="60" w:line="276" w:lineRule="auto"/>
              <w:ind w:left="282" w:right="48"/>
              <w:jc w:val="both"/>
            </w:pPr>
            <w:r>
              <w:t>Save in respect of fraud</w:t>
            </w:r>
            <w:r>
              <w:rPr>
                <w:spacing w:val="-1"/>
              </w:rPr>
              <w:t xml:space="preserve"> </w:t>
            </w:r>
            <w:r>
              <w:t>(including fraudulent misrepresentation), personal injury or death or</w:t>
            </w:r>
            <w:r>
              <w:rPr>
                <w:spacing w:val="-9"/>
              </w:rPr>
              <w:t xml:space="preserve"> </w:t>
            </w:r>
            <w:r>
              <w:t>in</w:t>
            </w:r>
            <w:r>
              <w:rPr>
                <w:spacing w:val="-10"/>
              </w:rPr>
              <w:t xml:space="preserve"> </w:t>
            </w:r>
            <w:r>
              <w:t>respect</w:t>
            </w:r>
            <w:r>
              <w:rPr>
                <w:spacing w:val="-8"/>
              </w:rPr>
              <w:t xml:space="preserve"> </w:t>
            </w:r>
            <w:r>
              <w:t>of</w:t>
            </w:r>
            <w:r>
              <w:rPr>
                <w:spacing w:val="-9"/>
              </w:rPr>
              <w:t xml:space="preserve"> </w:t>
            </w:r>
            <w:r>
              <w:t>the</w:t>
            </w:r>
            <w:r>
              <w:rPr>
                <w:spacing w:val="-8"/>
              </w:rPr>
              <w:t xml:space="preserve"> </w:t>
            </w:r>
            <w:r>
              <w:t>Contractor’s</w:t>
            </w:r>
            <w:r>
              <w:rPr>
                <w:spacing w:val="-9"/>
              </w:rPr>
              <w:t xml:space="preserve"> </w:t>
            </w:r>
            <w:r>
              <w:t>indemnity</w:t>
            </w:r>
            <w:r>
              <w:rPr>
                <w:spacing w:val="-8"/>
              </w:rPr>
              <w:t xml:space="preserve"> </w:t>
            </w:r>
            <w:r>
              <w:t>under</w:t>
            </w:r>
            <w:r>
              <w:rPr>
                <w:spacing w:val="-9"/>
              </w:rPr>
              <w:t xml:space="preserve"> </w:t>
            </w:r>
            <w:r>
              <w:t>clause</w:t>
            </w:r>
            <w:r>
              <w:rPr>
                <w:spacing w:val="-8"/>
              </w:rPr>
              <w:t xml:space="preserve"> </w:t>
            </w:r>
            <w:r>
              <w:t>6(G),</w:t>
            </w:r>
            <w:r>
              <w:rPr>
                <w:spacing w:val="-9"/>
              </w:rPr>
              <w:t xml:space="preserve"> </w:t>
            </w:r>
            <w:r>
              <w:t>neither</w:t>
            </w:r>
            <w:r>
              <w:rPr>
                <w:spacing w:val="-11"/>
              </w:rPr>
              <w:t xml:space="preserve"> </w:t>
            </w:r>
            <w:r>
              <w:t>Party</w:t>
            </w:r>
            <w:r>
              <w:rPr>
                <w:spacing w:val="-8"/>
              </w:rPr>
              <w:t xml:space="preserve"> </w:t>
            </w:r>
            <w:r>
              <w:t>will</w:t>
            </w:r>
            <w:r>
              <w:rPr>
                <w:spacing w:val="-9"/>
              </w:rPr>
              <w:t xml:space="preserve"> </w:t>
            </w:r>
            <w:r>
              <w:t>be</w:t>
            </w:r>
            <w:r>
              <w:rPr>
                <w:spacing w:val="-11"/>
              </w:rPr>
              <w:t xml:space="preserve"> </w:t>
            </w:r>
            <w:r>
              <w:t>liable</w:t>
            </w:r>
            <w:r>
              <w:rPr>
                <w:spacing w:val="-9"/>
              </w:rPr>
              <w:t xml:space="preserve"> </w:t>
            </w:r>
            <w:r>
              <w:t>for any</w:t>
            </w:r>
            <w:r>
              <w:rPr>
                <w:spacing w:val="-13"/>
              </w:rPr>
              <w:t xml:space="preserve"> </w:t>
            </w:r>
            <w:r>
              <w:t>indirect</w:t>
            </w:r>
            <w:r>
              <w:rPr>
                <w:spacing w:val="-12"/>
              </w:rPr>
              <w:t xml:space="preserve"> </w:t>
            </w:r>
            <w:r>
              <w:t>losses</w:t>
            </w:r>
            <w:r>
              <w:rPr>
                <w:spacing w:val="-13"/>
              </w:rPr>
              <w:t xml:space="preserve"> </w:t>
            </w:r>
            <w:r>
              <w:t>(including</w:t>
            </w:r>
            <w:r>
              <w:rPr>
                <w:spacing w:val="-12"/>
              </w:rPr>
              <w:t xml:space="preserve"> </w:t>
            </w:r>
            <w:r>
              <w:t>loss</w:t>
            </w:r>
            <w:r>
              <w:rPr>
                <w:spacing w:val="-13"/>
              </w:rPr>
              <w:t xml:space="preserve"> </w:t>
            </w:r>
            <w:r>
              <w:t>of</w:t>
            </w:r>
            <w:r>
              <w:rPr>
                <w:spacing w:val="-12"/>
              </w:rPr>
              <w:t xml:space="preserve"> </w:t>
            </w:r>
            <w:r>
              <w:t>profit,</w:t>
            </w:r>
            <w:r>
              <w:rPr>
                <w:spacing w:val="-13"/>
              </w:rPr>
              <w:t xml:space="preserve"> </w:t>
            </w:r>
            <w:r>
              <w:t>loss</w:t>
            </w:r>
            <w:r>
              <w:rPr>
                <w:spacing w:val="-12"/>
              </w:rPr>
              <w:t xml:space="preserve"> </w:t>
            </w:r>
            <w:r>
              <w:t>of</w:t>
            </w:r>
            <w:r>
              <w:rPr>
                <w:spacing w:val="-12"/>
              </w:rPr>
              <w:t xml:space="preserve"> </w:t>
            </w:r>
            <w:r>
              <w:t>revenue,</w:t>
            </w:r>
            <w:r>
              <w:rPr>
                <w:spacing w:val="-13"/>
              </w:rPr>
              <w:t xml:space="preserve"> </w:t>
            </w:r>
            <w:r>
              <w:t>loss</w:t>
            </w:r>
            <w:r>
              <w:rPr>
                <w:spacing w:val="-12"/>
              </w:rPr>
              <w:t xml:space="preserve"> </w:t>
            </w:r>
            <w:r>
              <w:t>of</w:t>
            </w:r>
            <w:r>
              <w:rPr>
                <w:spacing w:val="-13"/>
              </w:rPr>
              <w:t xml:space="preserve"> </w:t>
            </w:r>
            <w:r>
              <w:t>goodwill,</w:t>
            </w:r>
            <w:r>
              <w:rPr>
                <w:spacing w:val="-12"/>
              </w:rPr>
              <w:t xml:space="preserve"> </w:t>
            </w:r>
            <w:r>
              <w:t>indirectly</w:t>
            </w:r>
            <w:r>
              <w:rPr>
                <w:spacing w:val="-13"/>
              </w:rPr>
              <w:t xml:space="preserve"> </w:t>
            </w:r>
            <w:r>
              <w:t>arising damages, costs and expenses) of any kind whatsoever and howsoever arising even if such Party has been advised of their possibility.</w:t>
            </w:r>
          </w:p>
        </w:tc>
      </w:tr>
      <w:tr w:rsidR="00A0027B" w14:paraId="7DC2EDC0" w14:textId="77777777">
        <w:trPr>
          <w:trHeight w:val="1046"/>
        </w:trPr>
        <w:tc>
          <w:tcPr>
            <w:tcW w:w="526" w:type="dxa"/>
          </w:tcPr>
          <w:p w14:paraId="2D0E7B3B" w14:textId="77777777" w:rsidR="00A0027B" w:rsidRDefault="00052D78">
            <w:pPr>
              <w:pStyle w:val="TableParagraph"/>
              <w:spacing w:before="59"/>
              <w:ind w:left="50"/>
            </w:pPr>
            <w:r>
              <w:rPr>
                <w:color w:val="0000FF"/>
                <w:spacing w:val="-5"/>
              </w:rPr>
              <w:t>C.</w:t>
            </w:r>
          </w:p>
        </w:tc>
        <w:tc>
          <w:tcPr>
            <w:tcW w:w="8432" w:type="dxa"/>
          </w:tcPr>
          <w:p w14:paraId="1F9A4E84" w14:textId="77777777" w:rsidR="00A0027B" w:rsidRDefault="00052D78">
            <w:pPr>
              <w:pStyle w:val="TableParagraph"/>
              <w:spacing w:before="59" w:line="276" w:lineRule="auto"/>
              <w:ind w:left="282" w:right="53"/>
              <w:jc w:val="both"/>
            </w:pPr>
            <w:r>
              <w:t>Should</w:t>
            </w:r>
            <w:r>
              <w:rPr>
                <w:spacing w:val="-6"/>
              </w:rPr>
              <w:t xml:space="preserve"> </w:t>
            </w:r>
            <w:r>
              <w:t>the</w:t>
            </w:r>
            <w:r>
              <w:rPr>
                <w:spacing w:val="-4"/>
              </w:rPr>
              <w:t xml:space="preserve"> </w:t>
            </w:r>
            <w:r>
              <w:t>Client</w:t>
            </w:r>
            <w:r>
              <w:rPr>
                <w:spacing w:val="-4"/>
              </w:rPr>
              <w:t xml:space="preserve"> </w:t>
            </w:r>
            <w:r>
              <w:t>find</w:t>
            </w:r>
            <w:r>
              <w:rPr>
                <w:spacing w:val="-5"/>
              </w:rPr>
              <w:t xml:space="preserve"> </w:t>
            </w:r>
            <w:r>
              <w:t>itself</w:t>
            </w:r>
            <w:r>
              <w:rPr>
                <w:spacing w:val="-7"/>
              </w:rPr>
              <w:t xml:space="preserve"> </w:t>
            </w:r>
            <w:r>
              <w:t>obliged</w:t>
            </w:r>
            <w:r>
              <w:rPr>
                <w:spacing w:val="-5"/>
              </w:rPr>
              <w:t xml:space="preserve"> </w:t>
            </w:r>
            <w:r>
              <w:t>to</w:t>
            </w:r>
            <w:r>
              <w:rPr>
                <w:spacing w:val="-5"/>
              </w:rPr>
              <w:t xml:space="preserve"> </w:t>
            </w:r>
            <w:r>
              <w:t>order</w:t>
            </w:r>
            <w:r>
              <w:rPr>
                <w:spacing w:val="-4"/>
              </w:rPr>
              <w:t xml:space="preserve"> </w:t>
            </w:r>
            <w:r>
              <w:t>elsewhere</w:t>
            </w:r>
            <w:r>
              <w:rPr>
                <w:spacing w:val="-4"/>
              </w:rPr>
              <w:t xml:space="preserve"> </w:t>
            </w:r>
            <w:r>
              <w:t>in</w:t>
            </w:r>
            <w:r>
              <w:rPr>
                <w:spacing w:val="-6"/>
              </w:rPr>
              <w:t xml:space="preserve"> </w:t>
            </w:r>
            <w:r>
              <w:t>consequence</w:t>
            </w:r>
            <w:r>
              <w:rPr>
                <w:spacing w:val="-4"/>
              </w:rPr>
              <w:t xml:space="preserve"> </w:t>
            </w:r>
            <w:r>
              <w:t>of</w:t>
            </w:r>
            <w:r>
              <w:rPr>
                <w:spacing w:val="-4"/>
              </w:rPr>
              <w:t xml:space="preserve"> </w:t>
            </w:r>
            <w:r>
              <w:t>the</w:t>
            </w:r>
            <w:r>
              <w:rPr>
                <w:spacing w:val="-4"/>
              </w:rPr>
              <w:t xml:space="preserve"> </w:t>
            </w:r>
            <w:r>
              <w:t>failure</w:t>
            </w:r>
            <w:r>
              <w:rPr>
                <w:spacing w:val="-4"/>
              </w:rPr>
              <w:t xml:space="preserve"> </w:t>
            </w:r>
            <w:r>
              <w:t>of</w:t>
            </w:r>
            <w:r>
              <w:rPr>
                <w:spacing w:val="-4"/>
              </w:rPr>
              <w:t xml:space="preserve"> </w:t>
            </w:r>
            <w:r>
              <w:t>the Contractor to deliver Services, the Client shall be entitled to recover from the Contractor any excess prices which may be paid by the Client.</w:t>
            </w:r>
          </w:p>
        </w:tc>
      </w:tr>
      <w:tr w:rsidR="00A0027B" w14:paraId="22F1AF65" w14:textId="77777777">
        <w:trPr>
          <w:trHeight w:val="1354"/>
        </w:trPr>
        <w:tc>
          <w:tcPr>
            <w:tcW w:w="526" w:type="dxa"/>
          </w:tcPr>
          <w:p w14:paraId="3A27C9C0" w14:textId="77777777" w:rsidR="00A0027B" w:rsidRDefault="00052D78">
            <w:pPr>
              <w:pStyle w:val="TableParagraph"/>
              <w:spacing w:before="59"/>
              <w:ind w:left="50"/>
            </w:pPr>
            <w:r>
              <w:rPr>
                <w:color w:val="0000FF"/>
                <w:spacing w:val="-5"/>
              </w:rPr>
              <w:t>D.</w:t>
            </w:r>
          </w:p>
        </w:tc>
        <w:tc>
          <w:tcPr>
            <w:tcW w:w="8432" w:type="dxa"/>
          </w:tcPr>
          <w:p w14:paraId="23738CEA" w14:textId="77777777" w:rsidR="00A0027B" w:rsidRDefault="00052D78">
            <w:pPr>
              <w:pStyle w:val="TableParagraph"/>
              <w:spacing w:before="59" w:line="276" w:lineRule="auto"/>
              <w:ind w:left="282" w:right="51"/>
              <w:jc w:val="both"/>
            </w:pPr>
            <w:r>
              <w:t>Except as</w:t>
            </w:r>
            <w:r>
              <w:rPr>
                <w:spacing w:val="-1"/>
              </w:rPr>
              <w:t xml:space="preserve"> </w:t>
            </w:r>
            <w:r>
              <w:t>otherwise expressly provided</w:t>
            </w:r>
            <w:r>
              <w:rPr>
                <w:spacing w:val="-1"/>
              </w:rPr>
              <w:t xml:space="preserve"> </w:t>
            </w:r>
            <w:r>
              <w:t>by this</w:t>
            </w:r>
            <w:r>
              <w:rPr>
                <w:spacing w:val="-1"/>
              </w:rPr>
              <w:t xml:space="preserve"> </w:t>
            </w:r>
            <w:r>
              <w:t>Agreement, all</w:t>
            </w:r>
            <w:r>
              <w:rPr>
                <w:spacing w:val="-1"/>
              </w:rPr>
              <w:t xml:space="preserve"> </w:t>
            </w:r>
            <w:r>
              <w:t>remedies available to</w:t>
            </w:r>
            <w:r>
              <w:rPr>
                <w:spacing w:val="-2"/>
              </w:rPr>
              <w:t xml:space="preserve"> </w:t>
            </w:r>
            <w:r>
              <w:t>either Party for breach of this Agreement are cumulative and may be exercised concurrently or separately, and the exercise of any one remedy shall not be deemed an election of such remedy to the exclusion of other remedies.</w:t>
            </w:r>
          </w:p>
        </w:tc>
      </w:tr>
      <w:tr w:rsidR="00A0027B" w14:paraId="73B1A25C" w14:textId="77777777">
        <w:trPr>
          <w:trHeight w:val="2403"/>
        </w:trPr>
        <w:tc>
          <w:tcPr>
            <w:tcW w:w="526" w:type="dxa"/>
          </w:tcPr>
          <w:p w14:paraId="2CE28CFC" w14:textId="77777777" w:rsidR="00A0027B" w:rsidRDefault="00052D78">
            <w:pPr>
              <w:pStyle w:val="TableParagraph"/>
              <w:spacing w:before="60"/>
              <w:ind w:left="50"/>
            </w:pPr>
            <w:r>
              <w:rPr>
                <w:color w:val="0000FF"/>
                <w:spacing w:val="-5"/>
              </w:rPr>
              <w:t>E.</w:t>
            </w:r>
          </w:p>
        </w:tc>
        <w:tc>
          <w:tcPr>
            <w:tcW w:w="8432" w:type="dxa"/>
          </w:tcPr>
          <w:p w14:paraId="09F7602E" w14:textId="723174F6" w:rsidR="00A93A56" w:rsidRDefault="00052D78" w:rsidP="00A93A56">
            <w:pPr>
              <w:pStyle w:val="TableParagraph"/>
              <w:spacing w:before="60"/>
              <w:ind w:left="282"/>
              <w:rPr>
                <w:i/>
                <w:color w:val="FF0000"/>
                <w:highlight w:val="lightGray"/>
              </w:rPr>
            </w:pPr>
            <w:r w:rsidRPr="00A93A56">
              <w:rPr>
                <w:i/>
                <w:color w:val="FF0000"/>
              </w:rPr>
              <w:t>“Not</w:t>
            </w:r>
            <w:r w:rsidRPr="00A93A56">
              <w:rPr>
                <w:i/>
                <w:color w:val="FF0000"/>
                <w:spacing w:val="-3"/>
              </w:rPr>
              <w:t xml:space="preserve"> </w:t>
            </w:r>
            <w:r w:rsidRPr="00A93A56">
              <w:rPr>
                <w:i/>
                <w:color w:val="FF0000"/>
              </w:rPr>
              <w:t>Used”</w:t>
            </w:r>
            <w:r w:rsidRPr="00A93A56">
              <w:rPr>
                <w:i/>
                <w:color w:val="FF0000"/>
                <w:spacing w:val="-1"/>
              </w:rPr>
              <w:t xml:space="preserve"> </w:t>
            </w:r>
          </w:p>
          <w:p w14:paraId="70CC965F" w14:textId="20D0EBEB" w:rsidR="00A0027B" w:rsidRPr="00A93A56" w:rsidRDefault="00052D78" w:rsidP="00A93A56">
            <w:pPr>
              <w:pStyle w:val="TableParagraph"/>
              <w:spacing w:before="60"/>
              <w:ind w:left="282"/>
              <w:rPr>
                <w:strike/>
              </w:rPr>
            </w:pPr>
            <w:r w:rsidRPr="00A93A56">
              <w:rPr>
                <w:strike/>
              </w:rPr>
              <w:t>Save in respect of fraud, personal injury or death or in respect of the Contractor’s indemnity under clause 6(G) (for which no limit applies), the limit of the Contractor’s aggregate</w:t>
            </w:r>
            <w:r w:rsidRPr="00A93A56">
              <w:rPr>
                <w:strike/>
                <w:spacing w:val="-3"/>
              </w:rPr>
              <w:t xml:space="preserve"> </w:t>
            </w:r>
            <w:r w:rsidRPr="00A93A56">
              <w:rPr>
                <w:strike/>
              </w:rPr>
              <w:t>liability</w:t>
            </w:r>
            <w:r w:rsidRPr="00A93A56">
              <w:rPr>
                <w:strike/>
                <w:spacing w:val="-3"/>
              </w:rPr>
              <w:t xml:space="preserve"> </w:t>
            </w:r>
            <w:r w:rsidRPr="00A93A56">
              <w:rPr>
                <w:strike/>
              </w:rPr>
              <w:t>to</w:t>
            </w:r>
            <w:r w:rsidRPr="00A93A56">
              <w:rPr>
                <w:strike/>
                <w:spacing w:val="-2"/>
              </w:rPr>
              <w:t xml:space="preserve"> </w:t>
            </w:r>
            <w:r w:rsidRPr="00A93A56">
              <w:rPr>
                <w:strike/>
              </w:rPr>
              <w:t>the</w:t>
            </w:r>
            <w:r w:rsidRPr="00A93A56">
              <w:rPr>
                <w:strike/>
                <w:spacing w:val="-3"/>
              </w:rPr>
              <w:t xml:space="preserve"> </w:t>
            </w:r>
            <w:r w:rsidRPr="00A93A56">
              <w:rPr>
                <w:strike/>
              </w:rPr>
              <w:t>Client</w:t>
            </w:r>
            <w:r w:rsidRPr="00A93A56">
              <w:rPr>
                <w:strike/>
                <w:spacing w:val="-3"/>
              </w:rPr>
              <w:t xml:space="preserve"> </w:t>
            </w:r>
            <w:r w:rsidRPr="00A93A56">
              <w:rPr>
                <w:strike/>
              </w:rPr>
              <w:t>under</w:t>
            </w:r>
            <w:r w:rsidRPr="00A93A56">
              <w:rPr>
                <w:strike/>
                <w:spacing w:val="-3"/>
              </w:rPr>
              <w:t xml:space="preserve"> </w:t>
            </w:r>
            <w:r w:rsidRPr="00A93A56">
              <w:rPr>
                <w:strike/>
              </w:rPr>
              <w:t>this</w:t>
            </w:r>
            <w:r w:rsidRPr="00A93A56">
              <w:rPr>
                <w:strike/>
                <w:spacing w:val="-6"/>
              </w:rPr>
              <w:t xml:space="preserve"> </w:t>
            </w:r>
            <w:r w:rsidRPr="00A93A56">
              <w:rPr>
                <w:strike/>
              </w:rPr>
              <w:t>Agreement</w:t>
            </w:r>
            <w:r w:rsidRPr="00A93A56">
              <w:rPr>
                <w:strike/>
                <w:spacing w:val="-8"/>
              </w:rPr>
              <w:t xml:space="preserve"> </w:t>
            </w:r>
            <w:r w:rsidRPr="00A93A56">
              <w:rPr>
                <w:strike/>
              </w:rPr>
              <w:t>whatsoever</w:t>
            </w:r>
            <w:r w:rsidRPr="00A93A56">
              <w:rPr>
                <w:strike/>
                <w:spacing w:val="-3"/>
              </w:rPr>
              <w:t xml:space="preserve"> </w:t>
            </w:r>
            <w:r w:rsidRPr="00A93A56">
              <w:rPr>
                <w:strike/>
              </w:rPr>
              <w:t>and</w:t>
            </w:r>
            <w:r w:rsidRPr="00A93A56">
              <w:rPr>
                <w:strike/>
                <w:spacing w:val="-4"/>
              </w:rPr>
              <w:t xml:space="preserve"> </w:t>
            </w:r>
            <w:r w:rsidRPr="00A93A56">
              <w:rPr>
                <w:strike/>
              </w:rPr>
              <w:t>howsoever</w:t>
            </w:r>
            <w:r w:rsidRPr="00A93A56">
              <w:rPr>
                <w:strike/>
                <w:spacing w:val="-3"/>
              </w:rPr>
              <w:t xml:space="preserve"> </w:t>
            </w:r>
            <w:r w:rsidRPr="00A93A56">
              <w:rPr>
                <w:strike/>
              </w:rPr>
              <w:t xml:space="preserve">arising shall not under any circumstances exceed [insert amount – </w:t>
            </w:r>
            <w:proofErr w:type="spellStart"/>
            <w:r w:rsidRPr="00A93A56">
              <w:rPr>
                <w:strike/>
              </w:rPr>
              <w:t>eg</w:t>
            </w:r>
            <w:proofErr w:type="spellEnd"/>
            <w:r w:rsidRPr="00A93A56">
              <w:rPr>
                <w:strike/>
              </w:rPr>
              <w:t>: [number]</w:t>
            </w:r>
            <w:r w:rsidRPr="00A93A56">
              <w:rPr>
                <w:strike/>
                <w:spacing w:val="-1"/>
              </w:rPr>
              <w:t xml:space="preserve"> </w:t>
            </w:r>
            <w:r w:rsidRPr="00A93A56">
              <w:rPr>
                <w:strike/>
              </w:rPr>
              <w:t>per cent of</w:t>
            </w:r>
            <w:r w:rsidRPr="00A93A56">
              <w:rPr>
                <w:strike/>
                <w:spacing w:val="-1"/>
              </w:rPr>
              <w:t xml:space="preserve"> </w:t>
            </w:r>
            <w:r w:rsidRPr="00A93A56">
              <w:rPr>
                <w:strike/>
              </w:rPr>
              <w:t>the Charges paid or projected to be paid (whichever is higher) under this Agreement] regardless of the number of claims.</w:t>
            </w:r>
          </w:p>
        </w:tc>
      </w:tr>
      <w:tr w:rsidR="00A0027B" w14:paraId="05D90EFD" w14:textId="77777777">
        <w:trPr>
          <w:trHeight w:val="1371"/>
        </w:trPr>
        <w:tc>
          <w:tcPr>
            <w:tcW w:w="526" w:type="dxa"/>
          </w:tcPr>
          <w:p w14:paraId="00AE9A56" w14:textId="77777777" w:rsidR="00A0027B" w:rsidRDefault="00052D78">
            <w:pPr>
              <w:pStyle w:val="TableParagraph"/>
              <w:spacing w:before="60"/>
              <w:ind w:left="50"/>
            </w:pPr>
            <w:r>
              <w:rPr>
                <w:color w:val="0000FF"/>
                <w:spacing w:val="-5"/>
              </w:rPr>
              <w:t>F.</w:t>
            </w:r>
          </w:p>
        </w:tc>
        <w:tc>
          <w:tcPr>
            <w:tcW w:w="8432" w:type="dxa"/>
          </w:tcPr>
          <w:p w14:paraId="456392E8" w14:textId="77777777" w:rsidR="00A0027B" w:rsidRDefault="00052D78">
            <w:pPr>
              <w:pStyle w:val="TableParagraph"/>
              <w:spacing w:before="60" w:line="276" w:lineRule="auto"/>
              <w:ind w:left="282"/>
            </w:pPr>
            <w:r>
              <w:t>If for any reason the Client is dissatisfied with the performance of the Contractor, a sum may be withheld from any payment otherwise due calculated as follows:</w:t>
            </w:r>
          </w:p>
          <w:p w14:paraId="1807BAEE" w14:textId="5E64BD98" w:rsidR="00A0027B" w:rsidRDefault="00A93A56">
            <w:pPr>
              <w:pStyle w:val="TableParagraph"/>
              <w:spacing w:before="119"/>
              <w:ind w:left="282"/>
            </w:pPr>
            <w:r>
              <w:t>20% of the invoice total</w:t>
            </w:r>
            <w:r w:rsidR="00052D78">
              <w:rPr>
                <w:spacing w:val="27"/>
              </w:rPr>
              <w:t xml:space="preserve"> </w:t>
            </w:r>
            <w:r w:rsidR="00052D78">
              <w:t>(“the</w:t>
            </w:r>
            <w:r w:rsidR="00052D78">
              <w:rPr>
                <w:spacing w:val="28"/>
              </w:rPr>
              <w:t xml:space="preserve"> </w:t>
            </w:r>
            <w:r w:rsidR="00052D78">
              <w:t>Retention</w:t>
            </w:r>
            <w:r w:rsidR="00052D78">
              <w:rPr>
                <w:spacing w:val="27"/>
              </w:rPr>
              <w:t xml:space="preserve"> </w:t>
            </w:r>
            <w:r w:rsidR="00052D78">
              <w:t>Amount”)</w:t>
            </w:r>
            <w:r w:rsidR="00052D78">
              <w:rPr>
                <w:spacing w:val="26"/>
              </w:rPr>
              <w:t xml:space="preserve"> </w:t>
            </w:r>
            <w:r w:rsidR="00052D78">
              <w:t>which</w:t>
            </w:r>
            <w:r w:rsidR="00052D78">
              <w:rPr>
                <w:spacing w:val="26"/>
              </w:rPr>
              <w:t xml:space="preserve"> </w:t>
            </w:r>
            <w:r w:rsidR="00052D78">
              <w:t>Retention</w:t>
            </w:r>
            <w:r w:rsidR="00052D78">
              <w:rPr>
                <w:spacing w:val="27"/>
              </w:rPr>
              <w:t xml:space="preserve"> </w:t>
            </w:r>
            <w:r w:rsidR="00052D78">
              <w:t>Amount</w:t>
            </w:r>
            <w:r w:rsidR="00052D78">
              <w:rPr>
                <w:spacing w:val="28"/>
              </w:rPr>
              <w:t xml:space="preserve"> </w:t>
            </w:r>
            <w:r w:rsidR="00052D78">
              <w:t>shall</w:t>
            </w:r>
            <w:r w:rsidR="00052D78">
              <w:rPr>
                <w:spacing w:val="27"/>
              </w:rPr>
              <w:t xml:space="preserve"> </w:t>
            </w:r>
            <w:r w:rsidR="00052D78">
              <w:t>not</w:t>
            </w:r>
            <w:r w:rsidR="00052D78">
              <w:rPr>
                <w:spacing w:val="27"/>
              </w:rPr>
              <w:t xml:space="preserve"> </w:t>
            </w:r>
            <w:r w:rsidR="00052D78">
              <w:t>at</w:t>
            </w:r>
            <w:r w:rsidR="00052D78">
              <w:rPr>
                <w:spacing w:val="26"/>
              </w:rPr>
              <w:t xml:space="preserve"> </w:t>
            </w:r>
            <w:r w:rsidR="00052D78">
              <w:t>any</w:t>
            </w:r>
            <w:r w:rsidR="00052D78">
              <w:rPr>
                <w:spacing w:val="28"/>
              </w:rPr>
              <w:t xml:space="preserve"> </w:t>
            </w:r>
            <w:r w:rsidR="00052D78">
              <w:t>given</w:t>
            </w:r>
            <w:r w:rsidR="00052D78">
              <w:rPr>
                <w:spacing w:val="27"/>
              </w:rPr>
              <w:t xml:space="preserve"> </w:t>
            </w:r>
            <w:r w:rsidR="00052D78">
              <w:rPr>
                <w:spacing w:val="-4"/>
              </w:rPr>
              <w:t>time</w:t>
            </w:r>
          </w:p>
          <w:p w14:paraId="7B9B09EF" w14:textId="12E89B55" w:rsidR="00A0027B" w:rsidRDefault="0022421F">
            <w:pPr>
              <w:pStyle w:val="TableParagraph"/>
              <w:spacing w:before="41" w:line="245" w:lineRule="exact"/>
              <w:ind w:left="282"/>
            </w:pPr>
            <w:r>
              <w:t>E</w:t>
            </w:r>
            <w:r w:rsidR="00052D78">
              <w:t>xceed</w:t>
            </w:r>
            <w:r>
              <w:t xml:space="preserve"> 100</w:t>
            </w:r>
            <w:r w:rsidR="00052D78">
              <w:rPr>
                <w:spacing w:val="46"/>
              </w:rPr>
              <w:t xml:space="preserve"> </w:t>
            </w:r>
            <w:r w:rsidR="00052D78">
              <w:t>per</w:t>
            </w:r>
            <w:r w:rsidR="00052D78">
              <w:rPr>
                <w:spacing w:val="45"/>
              </w:rPr>
              <w:t xml:space="preserve"> </w:t>
            </w:r>
            <w:r w:rsidR="00052D78">
              <w:t>cent</w:t>
            </w:r>
            <w:r w:rsidR="00052D78">
              <w:rPr>
                <w:spacing w:val="45"/>
              </w:rPr>
              <w:t xml:space="preserve"> </w:t>
            </w:r>
            <w:r w:rsidR="00052D78">
              <w:t>of</w:t>
            </w:r>
            <w:r w:rsidR="00052D78">
              <w:rPr>
                <w:spacing w:val="45"/>
              </w:rPr>
              <w:t xml:space="preserve"> </w:t>
            </w:r>
            <w:r w:rsidR="00052D78">
              <w:t>the</w:t>
            </w:r>
            <w:r w:rsidR="00052D78">
              <w:rPr>
                <w:spacing w:val="45"/>
              </w:rPr>
              <w:t xml:space="preserve"> </w:t>
            </w:r>
            <w:r w:rsidR="00052D78">
              <w:t>Charges.</w:t>
            </w:r>
            <w:r w:rsidR="00052D78">
              <w:rPr>
                <w:spacing w:val="45"/>
              </w:rPr>
              <w:t xml:space="preserve"> </w:t>
            </w:r>
            <w:r w:rsidR="00052D78">
              <w:t>In</w:t>
            </w:r>
            <w:r w:rsidR="00052D78">
              <w:rPr>
                <w:spacing w:val="44"/>
              </w:rPr>
              <w:t xml:space="preserve"> </w:t>
            </w:r>
            <w:r w:rsidR="00052D78">
              <w:t>such</w:t>
            </w:r>
            <w:r w:rsidR="00052D78">
              <w:rPr>
                <w:spacing w:val="44"/>
              </w:rPr>
              <w:t xml:space="preserve"> </w:t>
            </w:r>
            <w:r w:rsidR="00052D78">
              <w:t>event</w:t>
            </w:r>
            <w:r w:rsidR="00052D78">
              <w:rPr>
                <w:spacing w:val="43"/>
              </w:rPr>
              <w:t xml:space="preserve"> </w:t>
            </w:r>
            <w:r w:rsidR="00052D78">
              <w:t>the</w:t>
            </w:r>
            <w:r w:rsidR="00052D78">
              <w:rPr>
                <w:spacing w:val="45"/>
              </w:rPr>
              <w:t xml:space="preserve"> </w:t>
            </w:r>
            <w:r w:rsidR="00052D78">
              <w:t>Client</w:t>
            </w:r>
            <w:r w:rsidR="00052D78">
              <w:rPr>
                <w:spacing w:val="45"/>
              </w:rPr>
              <w:t xml:space="preserve"> </w:t>
            </w:r>
            <w:r w:rsidR="00052D78">
              <w:t>shall</w:t>
            </w:r>
            <w:r w:rsidR="00052D78">
              <w:rPr>
                <w:spacing w:val="45"/>
              </w:rPr>
              <w:t xml:space="preserve"> </w:t>
            </w:r>
            <w:r w:rsidR="00052D78">
              <w:t>identify</w:t>
            </w:r>
            <w:r w:rsidR="00052D78">
              <w:rPr>
                <w:spacing w:val="46"/>
              </w:rPr>
              <w:t xml:space="preserve"> </w:t>
            </w:r>
            <w:r w:rsidR="00052D78">
              <w:rPr>
                <w:spacing w:val="-5"/>
              </w:rPr>
              <w:t>the</w:t>
            </w:r>
          </w:p>
        </w:tc>
      </w:tr>
    </w:tbl>
    <w:p w14:paraId="7320A872" w14:textId="77777777" w:rsidR="00A0027B" w:rsidRDefault="00A0027B">
      <w:pPr>
        <w:pStyle w:val="TableParagraph"/>
        <w:spacing w:line="245" w:lineRule="exact"/>
        <w:sectPr w:rsidR="00A0027B">
          <w:type w:val="continuous"/>
          <w:pgSz w:w="11910" w:h="16850"/>
          <w:pgMar w:top="1160" w:right="1133" w:bottom="10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26"/>
        <w:gridCol w:w="8431"/>
      </w:tblGrid>
      <w:tr w:rsidR="00A0027B" w14:paraId="6458C3A6" w14:textId="77777777">
        <w:trPr>
          <w:trHeight w:val="1871"/>
        </w:trPr>
        <w:tc>
          <w:tcPr>
            <w:tcW w:w="526" w:type="dxa"/>
          </w:tcPr>
          <w:p w14:paraId="46EB0185" w14:textId="77777777" w:rsidR="00A0027B" w:rsidRDefault="00A0027B">
            <w:pPr>
              <w:pStyle w:val="TableParagraph"/>
              <w:rPr>
                <w:rFonts w:ascii="Times New Roman"/>
              </w:rPr>
            </w:pPr>
          </w:p>
        </w:tc>
        <w:tc>
          <w:tcPr>
            <w:tcW w:w="8431" w:type="dxa"/>
          </w:tcPr>
          <w:p w14:paraId="40A61891" w14:textId="77777777" w:rsidR="00A0027B" w:rsidRDefault="00052D78">
            <w:pPr>
              <w:pStyle w:val="TableParagraph"/>
              <w:spacing w:line="225" w:lineRule="exact"/>
              <w:ind w:left="282"/>
              <w:jc w:val="both"/>
            </w:pPr>
            <w:r>
              <w:t>particular</w:t>
            </w:r>
            <w:r>
              <w:rPr>
                <w:spacing w:val="68"/>
              </w:rPr>
              <w:t xml:space="preserve"> </w:t>
            </w:r>
            <w:r>
              <w:t>Services</w:t>
            </w:r>
            <w:r>
              <w:rPr>
                <w:spacing w:val="67"/>
              </w:rPr>
              <w:t xml:space="preserve"> </w:t>
            </w:r>
            <w:r>
              <w:t>with</w:t>
            </w:r>
            <w:r>
              <w:rPr>
                <w:spacing w:val="66"/>
              </w:rPr>
              <w:t xml:space="preserve"> </w:t>
            </w:r>
            <w:r>
              <w:t>which</w:t>
            </w:r>
            <w:r>
              <w:rPr>
                <w:spacing w:val="68"/>
              </w:rPr>
              <w:t xml:space="preserve"> </w:t>
            </w:r>
            <w:r>
              <w:t>it</w:t>
            </w:r>
            <w:r>
              <w:rPr>
                <w:spacing w:val="66"/>
              </w:rPr>
              <w:t xml:space="preserve"> </w:t>
            </w:r>
            <w:r>
              <w:t>is</w:t>
            </w:r>
            <w:r>
              <w:rPr>
                <w:spacing w:val="69"/>
              </w:rPr>
              <w:t xml:space="preserve"> </w:t>
            </w:r>
            <w:r>
              <w:t>dissatisfied</w:t>
            </w:r>
            <w:r>
              <w:rPr>
                <w:spacing w:val="65"/>
              </w:rPr>
              <w:t xml:space="preserve"> </w:t>
            </w:r>
            <w:r>
              <w:t>together</w:t>
            </w:r>
            <w:r>
              <w:rPr>
                <w:spacing w:val="67"/>
              </w:rPr>
              <w:t xml:space="preserve"> </w:t>
            </w:r>
            <w:r>
              <w:t>with</w:t>
            </w:r>
            <w:r>
              <w:rPr>
                <w:spacing w:val="68"/>
              </w:rPr>
              <w:t xml:space="preserve"> </w:t>
            </w:r>
            <w:r>
              <w:t>the</w:t>
            </w:r>
            <w:r>
              <w:rPr>
                <w:spacing w:val="70"/>
              </w:rPr>
              <w:t xml:space="preserve"> </w:t>
            </w:r>
            <w:r>
              <w:t>reasons</w:t>
            </w:r>
            <w:r>
              <w:rPr>
                <w:spacing w:val="69"/>
              </w:rPr>
              <w:t xml:space="preserve"> </w:t>
            </w:r>
            <w:r>
              <w:t>for</w:t>
            </w:r>
            <w:r>
              <w:rPr>
                <w:spacing w:val="67"/>
              </w:rPr>
              <w:t xml:space="preserve"> </w:t>
            </w:r>
            <w:r>
              <w:rPr>
                <w:spacing w:val="-4"/>
              </w:rPr>
              <w:t>such</w:t>
            </w:r>
          </w:p>
          <w:p w14:paraId="3F0956EE" w14:textId="77777777" w:rsidR="00A0027B" w:rsidRDefault="00052D78">
            <w:pPr>
              <w:pStyle w:val="TableParagraph"/>
              <w:spacing w:before="41" w:line="276" w:lineRule="auto"/>
              <w:ind w:left="282" w:right="50"/>
              <w:jc w:val="both"/>
            </w:pPr>
            <w:r>
              <w:t>dissatisfaction. Payment of the Retention Amount will be made upon replacement and/or remedy</w:t>
            </w:r>
            <w:r>
              <w:rPr>
                <w:spacing w:val="-4"/>
              </w:rPr>
              <w:t xml:space="preserve"> </w:t>
            </w:r>
            <w:r>
              <w:t>of</w:t>
            </w:r>
            <w:r>
              <w:rPr>
                <w:spacing w:val="-5"/>
              </w:rPr>
              <w:t xml:space="preserve"> </w:t>
            </w:r>
            <w:r>
              <w:t>the</w:t>
            </w:r>
            <w:r>
              <w:rPr>
                <w:spacing w:val="-4"/>
              </w:rPr>
              <w:t xml:space="preserve"> </w:t>
            </w:r>
            <w:r>
              <w:t>said</w:t>
            </w:r>
            <w:r>
              <w:rPr>
                <w:spacing w:val="-3"/>
              </w:rPr>
              <w:t xml:space="preserve"> </w:t>
            </w:r>
            <w:r>
              <w:t>Services</w:t>
            </w:r>
            <w:r>
              <w:rPr>
                <w:spacing w:val="-4"/>
              </w:rPr>
              <w:t xml:space="preserve"> </w:t>
            </w:r>
            <w:r>
              <w:t>as</w:t>
            </w:r>
            <w:r>
              <w:rPr>
                <w:spacing w:val="-2"/>
              </w:rPr>
              <w:t xml:space="preserve"> </w:t>
            </w:r>
            <w:r>
              <w:t>identified</w:t>
            </w:r>
            <w:r>
              <w:rPr>
                <w:spacing w:val="-3"/>
              </w:rPr>
              <w:t xml:space="preserve"> </w:t>
            </w:r>
            <w:r>
              <w:t>by</w:t>
            </w:r>
            <w:r>
              <w:rPr>
                <w:spacing w:val="-4"/>
              </w:rPr>
              <w:t xml:space="preserve"> </w:t>
            </w:r>
            <w:r>
              <w:t>the</w:t>
            </w:r>
            <w:r>
              <w:rPr>
                <w:spacing w:val="-2"/>
              </w:rPr>
              <w:t xml:space="preserve"> </w:t>
            </w:r>
            <w:r>
              <w:t>Client</w:t>
            </w:r>
            <w:r>
              <w:rPr>
                <w:spacing w:val="-4"/>
              </w:rPr>
              <w:t xml:space="preserve"> </w:t>
            </w:r>
            <w:r>
              <w:t>or</w:t>
            </w:r>
            <w:r>
              <w:rPr>
                <w:spacing w:val="-2"/>
              </w:rPr>
              <w:t xml:space="preserve"> </w:t>
            </w:r>
            <w:r>
              <w:t>resolution</w:t>
            </w:r>
            <w:r>
              <w:rPr>
                <w:spacing w:val="-6"/>
              </w:rPr>
              <w:t xml:space="preserve"> </w:t>
            </w:r>
            <w:r>
              <w:t>of</w:t>
            </w:r>
            <w:r>
              <w:rPr>
                <w:spacing w:val="-5"/>
              </w:rPr>
              <w:t xml:space="preserve"> </w:t>
            </w:r>
            <w:r>
              <w:t>outstanding</w:t>
            </w:r>
            <w:r>
              <w:rPr>
                <w:spacing w:val="-3"/>
              </w:rPr>
              <w:t xml:space="preserve"> </w:t>
            </w:r>
            <w:r>
              <w:t>queries. The Client shall hold the Retention Amount on behalf of the Contractor but without any obligation</w:t>
            </w:r>
            <w:r>
              <w:rPr>
                <w:spacing w:val="-3"/>
              </w:rPr>
              <w:t xml:space="preserve"> </w:t>
            </w:r>
            <w:r>
              <w:t>to</w:t>
            </w:r>
            <w:r>
              <w:rPr>
                <w:spacing w:val="-1"/>
              </w:rPr>
              <w:t xml:space="preserve"> </w:t>
            </w:r>
            <w:r>
              <w:t>invest. The terms</w:t>
            </w:r>
            <w:r>
              <w:rPr>
                <w:spacing w:val="-2"/>
              </w:rPr>
              <w:t xml:space="preserve"> </w:t>
            </w:r>
            <w:r>
              <w:t>of this</w:t>
            </w:r>
            <w:r>
              <w:rPr>
                <w:spacing w:val="-2"/>
              </w:rPr>
              <w:t xml:space="preserve"> </w:t>
            </w:r>
            <w:r>
              <w:t>clause</w:t>
            </w:r>
            <w:r>
              <w:rPr>
                <w:spacing w:val="-2"/>
              </w:rPr>
              <w:t xml:space="preserve"> </w:t>
            </w:r>
            <w:r>
              <w:t>5F</w:t>
            </w:r>
            <w:r>
              <w:rPr>
                <w:spacing w:val="-2"/>
              </w:rPr>
              <w:t xml:space="preserve"> </w:t>
            </w:r>
            <w:r>
              <w:t>shall</w:t>
            </w:r>
            <w:r>
              <w:rPr>
                <w:spacing w:val="-3"/>
              </w:rPr>
              <w:t xml:space="preserve"> </w:t>
            </w:r>
            <w:r>
              <w:t>be without prejudice to and not be</w:t>
            </w:r>
            <w:r>
              <w:rPr>
                <w:spacing w:val="-2"/>
              </w:rPr>
              <w:t xml:space="preserve"> </w:t>
            </w:r>
            <w:r>
              <w:t>in substitution for any remedy of the Client under this Agreement.</w:t>
            </w:r>
          </w:p>
        </w:tc>
      </w:tr>
      <w:tr w:rsidR="00A0027B" w14:paraId="2089D2C2" w14:textId="77777777">
        <w:trPr>
          <w:trHeight w:val="1973"/>
        </w:trPr>
        <w:tc>
          <w:tcPr>
            <w:tcW w:w="526" w:type="dxa"/>
          </w:tcPr>
          <w:p w14:paraId="3C569351" w14:textId="77777777" w:rsidR="00A0027B" w:rsidRDefault="00052D78">
            <w:pPr>
              <w:pStyle w:val="TableParagraph"/>
              <w:spacing w:before="60"/>
              <w:ind w:left="50"/>
            </w:pPr>
            <w:r>
              <w:rPr>
                <w:color w:val="0000FF"/>
                <w:spacing w:val="-5"/>
              </w:rPr>
              <w:t>G.</w:t>
            </w:r>
          </w:p>
        </w:tc>
        <w:tc>
          <w:tcPr>
            <w:tcW w:w="8431" w:type="dxa"/>
          </w:tcPr>
          <w:p w14:paraId="605E665C" w14:textId="00D1A561" w:rsidR="00A0027B" w:rsidRDefault="00052D78">
            <w:pPr>
              <w:pStyle w:val="TableParagraph"/>
              <w:spacing w:before="60" w:line="276" w:lineRule="auto"/>
              <w:ind w:left="282" w:right="79"/>
            </w:pPr>
            <w:r>
              <w:rPr>
                <w:i/>
                <w:color w:val="FF0000"/>
                <w:spacing w:val="-5"/>
              </w:rPr>
              <w:t xml:space="preserve"> </w:t>
            </w:r>
            <w:r>
              <w:rPr>
                <w:i/>
                <w:color w:val="FF0000"/>
              </w:rPr>
              <w:t>“Not</w:t>
            </w:r>
            <w:r>
              <w:rPr>
                <w:i/>
                <w:color w:val="FF0000"/>
                <w:spacing w:val="-4"/>
              </w:rPr>
              <w:t xml:space="preserve"> </w:t>
            </w:r>
            <w:r>
              <w:rPr>
                <w:i/>
                <w:color w:val="FF0000"/>
              </w:rPr>
              <w:t>Used”</w:t>
            </w:r>
            <w:r>
              <w:rPr>
                <w:i/>
                <w:color w:val="FF0000"/>
                <w:spacing w:val="-2"/>
              </w:rPr>
              <w:t xml:space="preserve"> </w:t>
            </w:r>
          </w:p>
        </w:tc>
      </w:tr>
      <w:tr w:rsidR="00A0027B" w14:paraId="6A84B30C" w14:textId="77777777">
        <w:trPr>
          <w:trHeight w:val="5008"/>
        </w:trPr>
        <w:tc>
          <w:tcPr>
            <w:tcW w:w="526" w:type="dxa"/>
          </w:tcPr>
          <w:p w14:paraId="62670F34" w14:textId="77777777" w:rsidR="00A0027B" w:rsidRDefault="00052D78">
            <w:pPr>
              <w:pStyle w:val="TableParagraph"/>
              <w:spacing w:before="61"/>
              <w:ind w:left="50"/>
            </w:pPr>
            <w:r>
              <w:rPr>
                <w:color w:val="0000FF"/>
                <w:spacing w:val="-5"/>
              </w:rPr>
              <w:t>H.</w:t>
            </w:r>
          </w:p>
        </w:tc>
        <w:tc>
          <w:tcPr>
            <w:tcW w:w="8431" w:type="dxa"/>
          </w:tcPr>
          <w:p w14:paraId="0BD3148D" w14:textId="4FA53510" w:rsidR="00A0027B" w:rsidRDefault="00A0027B" w:rsidP="0022421F">
            <w:pPr>
              <w:pStyle w:val="TableParagraph"/>
              <w:spacing w:before="61"/>
              <w:ind w:left="282"/>
              <w:rPr>
                <w:i/>
              </w:rPr>
            </w:pPr>
          </w:p>
          <w:p w14:paraId="3BC80957" w14:textId="74BB181C" w:rsidR="00A0027B" w:rsidRDefault="00052D78">
            <w:pPr>
              <w:pStyle w:val="TableParagraph"/>
              <w:spacing w:before="161" w:line="276" w:lineRule="auto"/>
              <w:ind w:left="282" w:right="47"/>
              <w:jc w:val="both"/>
            </w:pPr>
            <w:r>
              <w:t>Without prejudice to any general right to damages under this Agreement where the Contractor</w:t>
            </w:r>
            <w:r>
              <w:rPr>
                <w:spacing w:val="-2"/>
              </w:rPr>
              <w:t xml:space="preserve"> </w:t>
            </w:r>
            <w:r>
              <w:t>does not</w:t>
            </w:r>
            <w:r>
              <w:rPr>
                <w:spacing w:val="-2"/>
              </w:rPr>
              <w:t xml:space="preserve"> </w:t>
            </w:r>
            <w:r>
              <w:t>provide the</w:t>
            </w:r>
            <w:r>
              <w:rPr>
                <w:spacing w:val="-2"/>
              </w:rPr>
              <w:t xml:space="preserve"> </w:t>
            </w:r>
            <w:r>
              <w:t>Services</w:t>
            </w:r>
            <w:r>
              <w:rPr>
                <w:spacing w:val="-1"/>
              </w:rPr>
              <w:t xml:space="preserve"> </w:t>
            </w:r>
            <w:r>
              <w:t>within</w:t>
            </w:r>
            <w:r>
              <w:rPr>
                <w:spacing w:val="-1"/>
              </w:rPr>
              <w:t xml:space="preserve"> </w:t>
            </w:r>
            <w:r>
              <w:t>delivery dates</w:t>
            </w:r>
            <w:r>
              <w:rPr>
                <w:spacing w:val="-1"/>
              </w:rPr>
              <w:t xml:space="preserve"> </w:t>
            </w:r>
            <w:r>
              <w:t>or</w:t>
            </w:r>
            <w:r>
              <w:rPr>
                <w:spacing w:val="-2"/>
              </w:rPr>
              <w:t xml:space="preserve"> </w:t>
            </w:r>
            <w:r>
              <w:t>lead</w:t>
            </w:r>
            <w:r>
              <w:rPr>
                <w:spacing w:val="-3"/>
              </w:rPr>
              <w:t xml:space="preserve"> </w:t>
            </w:r>
            <w:r>
              <w:t>times</w:t>
            </w:r>
            <w:r>
              <w:rPr>
                <w:spacing w:val="-2"/>
              </w:rPr>
              <w:t xml:space="preserve"> </w:t>
            </w:r>
            <w:r>
              <w:t>in</w:t>
            </w:r>
            <w:r>
              <w:rPr>
                <w:spacing w:val="-1"/>
              </w:rPr>
              <w:t xml:space="preserve"> </w:t>
            </w:r>
            <w:r>
              <w:t>accordance with this Agreement, the Client may, at his discretion, deduct</w:t>
            </w:r>
            <w:r w:rsidR="0022421F">
              <w:t xml:space="preserve"> 10%</w:t>
            </w:r>
            <w:r>
              <w:rPr>
                <w:spacing w:val="40"/>
              </w:rPr>
              <w:t xml:space="preserve"> </w:t>
            </w:r>
            <w:r>
              <w:t>per week, or part thereof, for each week of late</w:t>
            </w:r>
            <w:r>
              <w:rPr>
                <w:spacing w:val="-1"/>
              </w:rPr>
              <w:t xml:space="preserve"> </w:t>
            </w:r>
            <w:r>
              <w:t xml:space="preserve">delivery as liquidated damages up to a maximum amount of </w:t>
            </w:r>
            <w:r w:rsidR="0022421F">
              <w:t>100%</w:t>
            </w:r>
            <w:r>
              <w:t xml:space="preserve"> (the “Liquidated Damages Threshold”).</w:t>
            </w:r>
          </w:p>
          <w:p w14:paraId="041B1737" w14:textId="77777777" w:rsidR="00A0027B" w:rsidRDefault="00052D78">
            <w:pPr>
              <w:pStyle w:val="TableParagraph"/>
              <w:spacing w:before="119" w:line="276" w:lineRule="auto"/>
              <w:ind w:left="282" w:right="49"/>
              <w:jc w:val="both"/>
            </w:pPr>
            <w:r>
              <w:t>Where</w:t>
            </w:r>
            <w:r>
              <w:rPr>
                <w:spacing w:val="-13"/>
              </w:rPr>
              <w:t xml:space="preserve"> </w:t>
            </w:r>
            <w:r>
              <w:t>the</w:t>
            </w:r>
            <w:r>
              <w:rPr>
                <w:spacing w:val="-12"/>
              </w:rPr>
              <w:t xml:space="preserve"> </w:t>
            </w:r>
            <w:r>
              <w:t>Liquidated</w:t>
            </w:r>
            <w:r>
              <w:rPr>
                <w:spacing w:val="-13"/>
              </w:rPr>
              <w:t xml:space="preserve"> </w:t>
            </w:r>
            <w:r>
              <w:t>Damages</w:t>
            </w:r>
            <w:r>
              <w:rPr>
                <w:spacing w:val="-12"/>
              </w:rPr>
              <w:t xml:space="preserve"> </w:t>
            </w:r>
            <w:r>
              <w:t>Threshold</w:t>
            </w:r>
            <w:r>
              <w:rPr>
                <w:spacing w:val="-13"/>
              </w:rPr>
              <w:t xml:space="preserve"> </w:t>
            </w:r>
            <w:r>
              <w:t>is</w:t>
            </w:r>
            <w:r>
              <w:rPr>
                <w:spacing w:val="-12"/>
              </w:rPr>
              <w:t xml:space="preserve"> </w:t>
            </w:r>
            <w:r>
              <w:t>met</w:t>
            </w:r>
            <w:r>
              <w:rPr>
                <w:spacing w:val="-13"/>
              </w:rPr>
              <w:t xml:space="preserve"> </w:t>
            </w:r>
            <w:r>
              <w:t>or</w:t>
            </w:r>
            <w:r>
              <w:rPr>
                <w:spacing w:val="-12"/>
              </w:rPr>
              <w:t xml:space="preserve"> </w:t>
            </w:r>
            <w:r>
              <w:t>exceeded</w:t>
            </w:r>
            <w:r>
              <w:rPr>
                <w:spacing w:val="-12"/>
              </w:rPr>
              <w:t xml:space="preserve"> </w:t>
            </w:r>
            <w:r>
              <w:t>(being</w:t>
            </w:r>
            <w:r>
              <w:rPr>
                <w:spacing w:val="-13"/>
              </w:rPr>
              <w:t xml:space="preserve"> </w:t>
            </w:r>
            <w:r>
              <w:t>that</w:t>
            </w:r>
            <w:r>
              <w:rPr>
                <w:spacing w:val="-12"/>
              </w:rPr>
              <w:t xml:space="preserve"> </w:t>
            </w:r>
            <w:r>
              <w:t>delivery</w:t>
            </w:r>
            <w:r>
              <w:rPr>
                <w:spacing w:val="-13"/>
              </w:rPr>
              <w:t xml:space="preserve"> </w:t>
            </w:r>
            <w:r>
              <w:t>continues not to be performed after the Liquidated Damages Threshold is met), the Client shall be entitled to:</w:t>
            </w:r>
          </w:p>
          <w:p w14:paraId="1E564CD5" w14:textId="77777777" w:rsidR="00A0027B" w:rsidRDefault="00052D78">
            <w:pPr>
              <w:pStyle w:val="TableParagraph"/>
              <w:numPr>
                <w:ilvl w:val="0"/>
                <w:numId w:val="8"/>
              </w:numPr>
              <w:tabs>
                <w:tab w:val="left" w:pos="1002"/>
                <w:tab w:val="left" w:pos="1051"/>
              </w:tabs>
              <w:spacing w:before="123" w:line="276" w:lineRule="auto"/>
              <w:ind w:right="53" w:hanging="360"/>
              <w:jc w:val="both"/>
            </w:pPr>
            <w:r>
              <w:t>claim</w:t>
            </w:r>
            <w:r>
              <w:rPr>
                <w:spacing w:val="40"/>
              </w:rPr>
              <w:t xml:space="preserve"> </w:t>
            </w:r>
            <w:r>
              <w:t>any remedy available to it (whether under this</w:t>
            </w:r>
            <w:r>
              <w:rPr>
                <w:spacing w:val="-2"/>
              </w:rPr>
              <w:t xml:space="preserve"> </w:t>
            </w:r>
            <w:r>
              <w:t>Agreement or</w:t>
            </w:r>
            <w:r>
              <w:rPr>
                <w:spacing w:val="-2"/>
              </w:rPr>
              <w:t xml:space="preserve"> </w:t>
            </w:r>
            <w:r>
              <w:t>otherwise) for loss or damage incurred or suffered by it after the end of the Liquidated Damages Period; and</w:t>
            </w:r>
          </w:p>
          <w:p w14:paraId="6FCE5587" w14:textId="77777777" w:rsidR="00A0027B" w:rsidRDefault="00052D78">
            <w:pPr>
              <w:pStyle w:val="TableParagraph"/>
              <w:numPr>
                <w:ilvl w:val="0"/>
                <w:numId w:val="8"/>
              </w:numPr>
              <w:tabs>
                <w:tab w:val="left" w:pos="1000"/>
              </w:tabs>
              <w:ind w:left="1000" w:hanging="358"/>
              <w:jc w:val="both"/>
            </w:pPr>
            <w:r>
              <w:t>without</w:t>
            </w:r>
            <w:r>
              <w:rPr>
                <w:spacing w:val="16"/>
              </w:rPr>
              <w:t xml:space="preserve"> </w:t>
            </w:r>
            <w:r>
              <w:t>prejudice</w:t>
            </w:r>
            <w:r>
              <w:rPr>
                <w:spacing w:val="18"/>
              </w:rPr>
              <w:t xml:space="preserve"> </w:t>
            </w:r>
            <w:r>
              <w:t>to</w:t>
            </w:r>
            <w:r>
              <w:rPr>
                <w:spacing w:val="19"/>
              </w:rPr>
              <w:t xml:space="preserve"> </w:t>
            </w:r>
            <w:r>
              <w:t>sub-clause</w:t>
            </w:r>
            <w:r>
              <w:rPr>
                <w:spacing w:val="20"/>
              </w:rPr>
              <w:t xml:space="preserve"> </w:t>
            </w:r>
            <w:r>
              <w:t>(1),</w:t>
            </w:r>
            <w:r>
              <w:rPr>
                <w:spacing w:val="18"/>
              </w:rPr>
              <w:t xml:space="preserve"> </w:t>
            </w:r>
            <w:r>
              <w:t>the</w:t>
            </w:r>
            <w:r>
              <w:rPr>
                <w:spacing w:val="18"/>
              </w:rPr>
              <w:t xml:space="preserve"> </w:t>
            </w:r>
            <w:r>
              <w:t>Client</w:t>
            </w:r>
            <w:r>
              <w:rPr>
                <w:spacing w:val="19"/>
              </w:rPr>
              <w:t xml:space="preserve"> </w:t>
            </w:r>
            <w:r>
              <w:t>shall</w:t>
            </w:r>
            <w:r>
              <w:rPr>
                <w:spacing w:val="15"/>
              </w:rPr>
              <w:t xml:space="preserve"> </w:t>
            </w:r>
            <w:r>
              <w:t>be</w:t>
            </w:r>
            <w:r>
              <w:rPr>
                <w:spacing w:val="20"/>
              </w:rPr>
              <w:t xml:space="preserve"> </w:t>
            </w:r>
            <w:r>
              <w:t>entitled</w:t>
            </w:r>
            <w:r>
              <w:rPr>
                <w:spacing w:val="17"/>
              </w:rPr>
              <w:t xml:space="preserve"> </w:t>
            </w:r>
            <w:r>
              <w:t>to</w:t>
            </w:r>
            <w:r>
              <w:rPr>
                <w:spacing w:val="19"/>
              </w:rPr>
              <w:t xml:space="preserve"> </w:t>
            </w:r>
            <w:r>
              <w:t>terminate</w:t>
            </w:r>
            <w:r>
              <w:rPr>
                <w:spacing w:val="19"/>
              </w:rPr>
              <w:t xml:space="preserve"> </w:t>
            </w:r>
            <w:r>
              <w:rPr>
                <w:spacing w:val="-5"/>
              </w:rPr>
              <w:t>the</w:t>
            </w:r>
          </w:p>
          <w:p w14:paraId="59B40730" w14:textId="77777777" w:rsidR="00A0027B" w:rsidRDefault="00052D78">
            <w:pPr>
              <w:pStyle w:val="TableParagraph"/>
              <w:spacing w:before="38" w:line="245" w:lineRule="exact"/>
              <w:ind w:left="1002"/>
              <w:jc w:val="both"/>
            </w:pPr>
            <w:r>
              <w:t>Agreement</w:t>
            </w:r>
            <w:r>
              <w:rPr>
                <w:spacing w:val="-8"/>
              </w:rPr>
              <w:t xml:space="preserve"> </w:t>
            </w:r>
            <w:r>
              <w:t>with</w:t>
            </w:r>
            <w:r>
              <w:rPr>
                <w:spacing w:val="-5"/>
              </w:rPr>
              <w:t xml:space="preserve"> </w:t>
            </w:r>
            <w:r>
              <w:t>immediate</w:t>
            </w:r>
            <w:r>
              <w:rPr>
                <w:spacing w:val="-4"/>
              </w:rPr>
              <w:t xml:space="preserve"> </w:t>
            </w:r>
            <w:r>
              <w:t>effect</w:t>
            </w:r>
            <w:r>
              <w:rPr>
                <w:spacing w:val="-3"/>
              </w:rPr>
              <w:t xml:space="preserve"> </w:t>
            </w:r>
            <w:r>
              <w:t>by</w:t>
            </w:r>
            <w:r>
              <w:rPr>
                <w:spacing w:val="-4"/>
              </w:rPr>
              <w:t xml:space="preserve"> </w:t>
            </w:r>
            <w:r>
              <w:t>giving</w:t>
            </w:r>
            <w:r>
              <w:rPr>
                <w:spacing w:val="-5"/>
              </w:rPr>
              <w:t xml:space="preserve"> </w:t>
            </w:r>
            <w:r>
              <w:t>notice</w:t>
            </w:r>
            <w:r>
              <w:rPr>
                <w:spacing w:val="-4"/>
              </w:rPr>
              <w:t xml:space="preserve"> </w:t>
            </w:r>
            <w:r>
              <w:t>in</w:t>
            </w:r>
            <w:r>
              <w:rPr>
                <w:spacing w:val="-8"/>
              </w:rPr>
              <w:t xml:space="preserve"> </w:t>
            </w:r>
            <w:r>
              <w:t>writing</w:t>
            </w:r>
            <w:r>
              <w:rPr>
                <w:spacing w:val="-5"/>
              </w:rPr>
              <w:t xml:space="preserve"> </w:t>
            </w:r>
            <w:r>
              <w:t>to</w:t>
            </w:r>
            <w:r>
              <w:rPr>
                <w:spacing w:val="-4"/>
              </w:rPr>
              <w:t xml:space="preserve"> </w:t>
            </w:r>
            <w:r>
              <w:t>the</w:t>
            </w:r>
            <w:r>
              <w:rPr>
                <w:spacing w:val="-5"/>
              </w:rPr>
              <w:t xml:space="preserve"> </w:t>
            </w:r>
            <w:r>
              <w:rPr>
                <w:spacing w:val="-2"/>
              </w:rPr>
              <w:t>Contractor</w:t>
            </w:r>
          </w:p>
        </w:tc>
      </w:tr>
    </w:tbl>
    <w:p w14:paraId="7FD5C1CD" w14:textId="77777777" w:rsidR="00A0027B" w:rsidRDefault="00052D78">
      <w:pPr>
        <w:pStyle w:val="BodyText"/>
        <w:spacing w:before="153"/>
        <w:rPr>
          <w:sz w:val="20"/>
        </w:rPr>
      </w:pPr>
      <w:r>
        <w:rPr>
          <w:noProof/>
          <w:sz w:val="20"/>
        </w:rPr>
        <mc:AlternateContent>
          <mc:Choice Requires="wpg">
            <w:drawing>
              <wp:anchor distT="0" distB="0" distL="0" distR="0" simplePos="0" relativeHeight="487621632" behindDoc="1" locked="0" layoutInCell="1" allowOverlap="1" wp14:anchorId="45BAC319" wp14:editId="28DB66EE">
                <wp:simplePos x="0" y="0"/>
                <wp:positionH relativeFrom="page">
                  <wp:posOffset>882700</wp:posOffset>
                </wp:positionH>
                <wp:positionV relativeFrom="paragraph">
                  <wp:posOffset>267588</wp:posOffset>
                </wp:positionV>
                <wp:extent cx="5798185" cy="227329"/>
                <wp:effectExtent l="0" t="0" r="0" b="0"/>
                <wp:wrapTopAndBottom/>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82" name="Graphic 181"/>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183" name="Graphic 182"/>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184" name="Textbox 183"/>
                        <wps:cNvSpPr txBox="1"/>
                        <wps:spPr>
                          <a:xfrm>
                            <a:off x="0" y="0"/>
                            <a:ext cx="5798185" cy="208915"/>
                          </a:xfrm>
                          <a:prstGeom prst="rect">
                            <a:avLst/>
                          </a:prstGeom>
                        </wps:spPr>
                        <wps:txbx>
                          <w:txbxContent>
                            <w:p w14:paraId="3C6115C8" w14:textId="77777777" w:rsidR="00A93A56" w:rsidRDefault="00A93A56">
                              <w:pPr>
                                <w:tabs>
                                  <w:tab w:val="left" w:pos="595"/>
                                </w:tabs>
                                <w:spacing w:line="268" w:lineRule="exact"/>
                                <w:ind w:left="86"/>
                                <w:rPr>
                                  <w:b/>
                                </w:rPr>
                              </w:pPr>
                              <w:r>
                                <w:rPr>
                                  <w:b/>
                                  <w:color w:val="FFFFFF"/>
                                  <w:spacing w:val="-5"/>
                                </w:rPr>
                                <w:t>6.</w:t>
                              </w:r>
                              <w:r>
                                <w:rPr>
                                  <w:b/>
                                  <w:color w:val="FFFFFF"/>
                                </w:rPr>
                                <w:tab/>
                                <w:t>INTELLECTUAL</w:t>
                              </w:r>
                              <w:r>
                                <w:rPr>
                                  <w:b/>
                                  <w:color w:val="FFFFFF"/>
                                  <w:spacing w:val="-11"/>
                                </w:rPr>
                                <w:t xml:space="preserve"> </w:t>
                              </w:r>
                              <w:r>
                                <w:rPr>
                                  <w:b/>
                                  <w:color w:val="FFFFFF"/>
                                  <w:spacing w:val="-2"/>
                                </w:rPr>
                                <w:t>PROPERTY</w:t>
                              </w:r>
                            </w:p>
                          </w:txbxContent>
                        </wps:txbx>
                        <wps:bodyPr wrap="square" lIns="0" tIns="0" rIns="0" bIns="0" rtlCol="0">
                          <a:noAutofit/>
                        </wps:bodyPr>
                      </wps:wsp>
                    </wpg:wgp>
                  </a:graphicData>
                </a:graphic>
              </wp:anchor>
            </w:drawing>
          </mc:Choice>
          <mc:Fallback>
            <w:pict>
              <v:group w14:anchorId="45BAC319" id="Group 180" o:spid="_x0000_s1171" style="position:absolute;margin-left:69.5pt;margin-top:21.05pt;width:456.55pt;height:17.9pt;z-index:-1569484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">
                <v:shape id="Graphic 181" o:spid="_x0000_s117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" path="m5798184,l,,,208787r5798184,l5798184,xe" fillcolor="navy" stroked="f">
                  <v:path arrowok="t"/>
                </v:shape>
                <v:shape id="Graphic 182" o:spid="_x0000_s1173"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" path="m5798184,l,,,18287r5798184,l5798184,xe" fillcolor="#339" stroked="f">
                  <v:path arrowok="t"/>
                </v:shape>
                <v:shape id="Textbox 183" o:spid="_x0000_s117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3C6115C8" w14:textId="77777777" w:rsidR="00A93A56" w:rsidRDefault="00A93A56">
                        <w:pPr>
                          <w:tabs>
                            <w:tab w:val="left" w:pos="595"/>
                          </w:tabs>
                          <w:spacing w:line="268" w:lineRule="exact"/>
                          <w:ind w:left="86"/>
                          <w:rPr>
                            <w:b/>
                          </w:rPr>
                        </w:pPr>
                        <w:r>
                          <w:rPr>
                            <w:b/>
                            <w:color w:val="FFFFFF"/>
                            <w:spacing w:val="-5"/>
                          </w:rPr>
                          <w:t>6.</w:t>
                        </w:r>
                        <w:r>
                          <w:rPr>
                            <w:b/>
                            <w:color w:val="FFFFFF"/>
                          </w:rPr>
                          <w:tab/>
                          <w:t>INTELLECTUAL</w:t>
                        </w:r>
                        <w:r>
                          <w:rPr>
                            <w:b/>
                            <w:color w:val="FFFFFF"/>
                            <w:spacing w:val="-11"/>
                          </w:rPr>
                          <w:t xml:space="preserve"> </w:t>
                        </w:r>
                        <w:r>
                          <w:rPr>
                            <w:b/>
                            <w:color w:val="FFFFFF"/>
                            <w:spacing w:val="-2"/>
                          </w:rPr>
                          <w:t>PROPERTY</w:t>
                        </w:r>
                      </w:p>
                    </w:txbxContent>
                  </v:textbox>
                </v:shape>
                <w10:wrap type="topAndBottom" anchorx="page"/>
              </v:group>
            </w:pict>
          </mc:Fallback>
        </mc:AlternateContent>
      </w:r>
    </w:p>
    <w:p w14:paraId="4678CBA2"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520"/>
        <w:gridCol w:w="8436"/>
      </w:tblGrid>
      <w:tr w:rsidR="00A0027B" w14:paraId="162EF0C5" w14:textId="77777777">
        <w:trPr>
          <w:trHeight w:val="2795"/>
        </w:trPr>
        <w:tc>
          <w:tcPr>
            <w:tcW w:w="520" w:type="dxa"/>
          </w:tcPr>
          <w:p w14:paraId="2328F0ED" w14:textId="77777777" w:rsidR="00A0027B" w:rsidRDefault="00052D78">
            <w:pPr>
              <w:pStyle w:val="TableParagraph"/>
              <w:spacing w:line="225" w:lineRule="exact"/>
              <w:ind w:left="50"/>
            </w:pPr>
            <w:r>
              <w:rPr>
                <w:color w:val="0000FF"/>
                <w:spacing w:val="-5"/>
              </w:rPr>
              <w:t>A.</w:t>
            </w:r>
          </w:p>
        </w:tc>
        <w:tc>
          <w:tcPr>
            <w:tcW w:w="8436" w:type="dxa"/>
          </w:tcPr>
          <w:p w14:paraId="74AF7D3A" w14:textId="77777777" w:rsidR="00A0027B" w:rsidRDefault="00052D78">
            <w:pPr>
              <w:pStyle w:val="TableParagraph"/>
              <w:spacing w:line="225" w:lineRule="exact"/>
              <w:ind w:left="288"/>
              <w:jc w:val="both"/>
            </w:pPr>
            <w:r>
              <w:t>Intellectual</w:t>
            </w:r>
            <w:r>
              <w:rPr>
                <w:spacing w:val="17"/>
              </w:rPr>
              <w:t xml:space="preserve"> </w:t>
            </w:r>
            <w:r>
              <w:t>Property</w:t>
            </w:r>
            <w:r>
              <w:rPr>
                <w:spacing w:val="21"/>
              </w:rPr>
              <w:t xml:space="preserve"> </w:t>
            </w:r>
            <w:r>
              <w:t>Rights</w:t>
            </w:r>
            <w:r>
              <w:rPr>
                <w:spacing w:val="21"/>
              </w:rPr>
              <w:t xml:space="preserve"> </w:t>
            </w:r>
            <w:r>
              <w:t>(“IPR”)</w:t>
            </w:r>
            <w:r>
              <w:rPr>
                <w:spacing w:val="19"/>
              </w:rPr>
              <w:t xml:space="preserve"> </w:t>
            </w:r>
            <w:r>
              <w:t>means</w:t>
            </w:r>
            <w:r>
              <w:rPr>
                <w:spacing w:val="19"/>
              </w:rPr>
              <w:t xml:space="preserve"> </w:t>
            </w:r>
            <w:r>
              <w:t>all</w:t>
            </w:r>
            <w:r>
              <w:rPr>
                <w:spacing w:val="19"/>
              </w:rPr>
              <w:t xml:space="preserve"> </w:t>
            </w:r>
            <w:r>
              <w:t>patents</w:t>
            </w:r>
            <w:r>
              <w:rPr>
                <w:spacing w:val="22"/>
              </w:rPr>
              <w:t xml:space="preserve"> </w:t>
            </w:r>
            <w:r>
              <w:t>and</w:t>
            </w:r>
            <w:r>
              <w:rPr>
                <w:spacing w:val="21"/>
              </w:rPr>
              <w:t xml:space="preserve"> </w:t>
            </w:r>
            <w:r>
              <w:t>patent</w:t>
            </w:r>
            <w:r>
              <w:rPr>
                <w:spacing w:val="20"/>
              </w:rPr>
              <w:t xml:space="preserve"> </w:t>
            </w:r>
            <w:r>
              <w:t>rights,</w:t>
            </w:r>
            <w:r>
              <w:rPr>
                <w:spacing w:val="20"/>
              </w:rPr>
              <w:t xml:space="preserve"> </w:t>
            </w:r>
            <w:r>
              <w:t>trademarks</w:t>
            </w:r>
            <w:r>
              <w:rPr>
                <w:spacing w:val="20"/>
              </w:rPr>
              <w:t xml:space="preserve"> </w:t>
            </w:r>
            <w:r>
              <w:rPr>
                <w:spacing w:val="-5"/>
              </w:rPr>
              <w:t>and</w:t>
            </w:r>
          </w:p>
          <w:p w14:paraId="0B63FEB4" w14:textId="77777777" w:rsidR="00A0027B" w:rsidRDefault="00052D78">
            <w:pPr>
              <w:pStyle w:val="TableParagraph"/>
              <w:spacing w:before="38" w:line="276" w:lineRule="auto"/>
              <w:ind w:left="288" w:right="48"/>
              <w:jc w:val="both"/>
            </w:pPr>
            <w:r>
              <w:rPr>
                <w:spacing w:val="-2"/>
              </w:rPr>
              <w:t>trademark rights,</w:t>
            </w:r>
            <w:r>
              <w:rPr>
                <w:spacing w:val="-4"/>
              </w:rPr>
              <w:t xml:space="preserve"> </w:t>
            </w:r>
            <w:r>
              <w:rPr>
                <w:spacing w:val="-2"/>
              </w:rPr>
              <w:t>trade</w:t>
            </w:r>
            <w:r>
              <w:rPr>
                <w:spacing w:val="-4"/>
              </w:rPr>
              <w:t xml:space="preserve"> </w:t>
            </w:r>
            <w:r>
              <w:rPr>
                <w:spacing w:val="-2"/>
              </w:rPr>
              <w:t>names</w:t>
            </w:r>
            <w:r>
              <w:rPr>
                <w:spacing w:val="-4"/>
              </w:rPr>
              <w:t xml:space="preserve"> </w:t>
            </w:r>
            <w:r>
              <w:rPr>
                <w:spacing w:val="-2"/>
              </w:rPr>
              <w:t>and</w:t>
            </w:r>
            <w:r>
              <w:rPr>
                <w:spacing w:val="-3"/>
              </w:rPr>
              <w:t xml:space="preserve"> </w:t>
            </w:r>
            <w:r>
              <w:rPr>
                <w:spacing w:val="-2"/>
              </w:rPr>
              <w:t>trade</w:t>
            </w:r>
            <w:r>
              <w:rPr>
                <w:spacing w:val="-4"/>
              </w:rPr>
              <w:t xml:space="preserve"> </w:t>
            </w:r>
            <w:r>
              <w:rPr>
                <w:spacing w:val="-2"/>
              </w:rPr>
              <w:t>name rights,</w:t>
            </w:r>
            <w:r>
              <w:rPr>
                <w:spacing w:val="-7"/>
              </w:rPr>
              <w:t xml:space="preserve"> </w:t>
            </w:r>
            <w:r>
              <w:rPr>
                <w:spacing w:val="-2"/>
              </w:rPr>
              <w:t>service</w:t>
            </w:r>
            <w:r>
              <w:rPr>
                <w:spacing w:val="-4"/>
              </w:rPr>
              <w:t xml:space="preserve"> </w:t>
            </w:r>
            <w:r>
              <w:rPr>
                <w:spacing w:val="-2"/>
              </w:rPr>
              <w:t>marks</w:t>
            </w:r>
            <w:r>
              <w:rPr>
                <w:spacing w:val="-4"/>
              </w:rPr>
              <w:t xml:space="preserve"> </w:t>
            </w:r>
            <w:r>
              <w:rPr>
                <w:spacing w:val="-2"/>
              </w:rPr>
              <w:t>and</w:t>
            </w:r>
            <w:r>
              <w:rPr>
                <w:spacing w:val="-3"/>
              </w:rPr>
              <w:t xml:space="preserve"> </w:t>
            </w:r>
            <w:r>
              <w:rPr>
                <w:spacing w:val="-2"/>
              </w:rPr>
              <w:t>service</w:t>
            </w:r>
            <w:r>
              <w:rPr>
                <w:spacing w:val="-4"/>
              </w:rPr>
              <w:t xml:space="preserve"> </w:t>
            </w:r>
            <w:r>
              <w:rPr>
                <w:spacing w:val="-2"/>
              </w:rPr>
              <w:t xml:space="preserve">mark rights, </w:t>
            </w:r>
            <w:r>
              <w:t>service</w:t>
            </w:r>
            <w:r>
              <w:rPr>
                <w:spacing w:val="-9"/>
              </w:rPr>
              <w:t xml:space="preserve"> </w:t>
            </w:r>
            <w:r>
              <w:t>names</w:t>
            </w:r>
            <w:r>
              <w:rPr>
                <w:spacing w:val="-10"/>
              </w:rPr>
              <w:t xml:space="preserve"> </w:t>
            </w:r>
            <w:r>
              <w:t>and</w:t>
            </w:r>
            <w:r>
              <w:rPr>
                <w:spacing w:val="-11"/>
              </w:rPr>
              <w:t xml:space="preserve"> </w:t>
            </w:r>
            <w:r>
              <w:t>service</w:t>
            </w:r>
            <w:r>
              <w:rPr>
                <w:spacing w:val="-11"/>
              </w:rPr>
              <w:t xml:space="preserve"> </w:t>
            </w:r>
            <w:r>
              <w:t>name</w:t>
            </w:r>
            <w:r>
              <w:rPr>
                <w:spacing w:val="-9"/>
              </w:rPr>
              <w:t xml:space="preserve"> </w:t>
            </w:r>
            <w:r>
              <w:t>rights,</w:t>
            </w:r>
            <w:r>
              <w:rPr>
                <w:spacing w:val="-9"/>
              </w:rPr>
              <w:t xml:space="preserve"> </w:t>
            </w:r>
            <w:r>
              <w:t>brand</w:t>
            </w:r>
            <w:r>
              <w:rPr>
                <w:spacing w:val="-11"/>
              </w:rPr>
              <w:t xml:space="preserve"> </w:t>
            </w:r>
            <w:r>
              <w:t>names,</w:t>
            </w:r>
            <w:r>
              <w:rPr>
                <w:spacing w:val="-11"/>
              </w:rPr>
              <w:t xml:space="preserve"> </w:t>
            </w:r>
            <w:r>
              <w:t>copyrights</w:t>
            </w:r>
            <w:r>
              <w:rPr>
                <w:spacing w:val="-10"/>
              </w:rPr>
              <w:t xml:space="preserve"> </w:t>
            </w:r>
            <w:r>
              <w:t>and</w:t>
            </w:r>
            <w:r>
              <w:rPr>
                <w:spacing w:val="-11"/>
              </w:rPr>
              <w:t xml:space="preserve"> </w:t>
            </w:r>
            <w:r>
              <w:t>copyright</w:t>
            </w:r>
            <w:r>
              <w:rPr>
                <w:spacing w:val="-9"/>
              </w:rPr>
              <w:t xml:space="preserve"> </w:t>
            </w:r>
            <w:r>
              <w:t>rights,</w:t>
            </w:r>
            <w:r>
              <w:rPr>
                <w:spacing w:val="-9"/>
              </w:rPr>
              <w:t xml:space="preserve"> </w:t>
            </w:r>
            <w:r>
              <w:t>trade dress, business and product names, logos, slogans, trade secrets, industrial models, utility models,</w:t>
            </w:r>
            <w:r>
              <w:rPr>
                <w:spacing w:val="-2"/>
              </w:rPr>
              <w:t xml:space="preserve"> </w:t>
            </w:r>
            <w:r>
              <w:t>design</w:t>
            </w:r>
            <w:r>
              <w:rPr>
                <w:spacing w:val="-5"/>
              </w:rPr>
              <w:t xml:space="preserve"> </w:t>
            </w:r>
            <w:r>
              <w:t>models,</w:t>
            </w:r>
            <w:r>
              <w:rPr>
                <w:spacing w:val="-2"/>
              </w:rPr>
              <w:t xml:space="preserve"> </w:t>
            </w:r>
            <w:r>
              <w:t>designs,</w:t>
            </w:r>
            <w:r>
              <w:rPr>
                <w:spacing w:val="-2"/>
              </w:rPr>
              <w:t xml:space="preserve"> </w:t>
            </w:r>
            <w:r>
              <w:t>rights</w:t>
            </w:r>
            <w:r>
              <w:rPr>
                <w:spacing w:val="-1"/>
              </w:rPr>
              <w:t xml:space="preserve"> </w:t>
            </w:r>
            <w:r>
              <w:t>in</w:t>
            </w:r>
            <w:r>
              <w:rPr>
                <w:spacing w:val="-4"/>
              </w:rPr>
              <w:t xml:space="preserve"> </w:t>
            </w:r>
            <w:r>
              <w:t>confidential</w:t>
            </w:r>
            <w:r>
              <w:rPr>
                <w:spacing w:val="-5"/>
              </w:rPr>
              <w:t xml:space="preserve"> </w:t>
            </w:r>
            <w:r>
              <w:t>information,</w:t>
            </w:r>
            <w:r>
              <w:rPr>
                <w:spacing w:val="-4"/>
              </w:rPr>
              <w:t xml:space="preserve"> </w:t>
            </w:r>
            <w:r>
              <w:t>know-how,</w:t>
            </w:r>
            <w:r>
              <w:rPr>
                <w:spacing w:val="-2"/>
              </w:rPr>
              <w:t xml:space="preserve"> </w:t>
            </w:r>
            <w:r>
              <w:t>rights</w:t>
            </w:r>
            <w:r>
              <w:rPr>
                <w:spacing w:val="-1"/>
              </w:rPr>
              <w:t xml:space="preserve"> </w:t>
            </w:r>
            <w:r>
              <w:t>in</w:t>
            </w:r>
            <w:r>
              <w:rPr>
                <w:spacing w:val="-4"/>
              </w:rPr>
              <w:t xml:space="preserve"> </w:t>
            </w:r>
            <w:r>
              <w:t>the nature of unfair competition rights and rights to sue for passing off, and all pending applications for and registrations of patents, trademarks, service marks, and copyrights together</w:t>
            </w:r>
            <w:r>
              <w:rPr>
                <w:spacing w:val="-9"/>
              </w:rPr>
              <w:t xml:space="preserve"> </w:t>
            </w:r>
            <w:r>
              <w:t>with</w:t>
            </w:r>
            <w:r>
              <w:rPr>
                <w:spacing w:val="-9"/>
              </w:rPr>
              <w:t xml:space="preserve"> </w:t>
            </w:r>
            <w:r>
              <w:t>all</w:t>
            </w:r>
            <w:r>
              <w:rPr>
                <w:spacing w:val="-10"/>
              </w:rPr>
              <w:t xml:space="preserve"> </w:t>
            </w:r>
            <w:r>
              <w:t>connected</w:t>
            </w:r>
            <w:r>
              <w:rPr>
                <w:spacing w:val="-12"/>
              </w:rPr>
              <w:t xml:space="preserve"> </w:t>
            </w:r>
            <w:r>
              <w:t>and</w:t>
            </w:r>
            <w:r>
              <w:rPr>
                <w:spacing w:val="-10"/>
              </w:rPr>
              <w:t xml:space="preserve"> </w:t>
            </w:r>
            <w:r>
              <w:t>similar</w:t>
            </w:r>
            <w:r>
              <w:rPr>
                <w:spacing w:val="-12"/>
              </w:rPr>
              <w:t xml:space="preserve"> </w:t>
            </w:r>
            <w:r>
              <w:t>or</w:t>
            </w:r>
            <w:r>
              <w:rPr>
                <w:spacing w:val="-9"/>
              </w:rPr>
              <w:t xml:space="preserve"> </w:t>
            </w:r>
            <w:r>
              <w:t>analogous</w:t>
            </w:r>
            <w:r>
              <w:rPr>
                <w:spacing w:val="-9"/>
              </w:rPr>
              <w:t xml:space="preserve"> </w:t>
            </w:r>
            <w:r>
              <w:t>rights</w:t>
            </w:r>
            <w:r>
              <w:rPr>
                <w:spacing w:val="-9"/>
              </w:rPr>
              <w:t xml:space="preserve"> </w:t>
            </w:r>
            <w:r>
              <w:t>in</w:t>
            </w:r>
            <w:r>
              <w:rPr>
                <w:spacing w:val="-10"/>
              </w:rPr>
              <w:t xml:space="preserve"> </w:t>
            </w:r>
            <w:r>
              <w:t>any</w:t>
            </w:r>
            <w:r>
              <w:rPr>
                <w:spacing w:val="-8"/>
              </w:rPr>
              <w:t xml:space="preserve"> </w:t>
            </w:r>
            <w:r>
              <w:t>country</w:t>
            </w:r>
            <w:r>
              <w:rPr>
                <w:spacing w:val="-11"/>
              </w:rPr>
              <w:t xml:space="preserve"> </w:t>
            </w:r>
            <w:r>
              <w:t>or</w:t>
            </w:r>
            <w:r>
              <w:rPr>
                <w:spacing w:val="-9"/>
              </w:rPr>
              <w:t xml:space="preserve"> </w:t>
            </w:r>
            <w:r>
              <w:t>jurisdiction</w:t>
            </w:r>
            <w:r>
              <w:rPr>
                <w:spacing w:val="-10"/>
              </w:rPr>
              <w:t xml:space="preserve"> </w:t>
            </w:r>
            <w:r>
              <w:t>for the full term thereof.</w:t>
            </w:r>
          </w:p>
        </w:tc>
      </w:tr>
      <w:tr w:rsidR="00A0027B" w14:paraId="0188599D" w14:textId="77777777">
        <w:trPr>
          <w:trHeight w:val="1251"/>
        </w:trPr>
        <w:tc>
          <w:tcPr>
            <w:tcW w:w="520" w:type="dxa"/>
          </w:tcPr>
          <w:p w14:paraId="21D783F2" w14:textId="77777777" w:rsidR="00A0027B" w:rsidRDefault="00052D78">
            <w:pPr>
              <w:pStyle w:val="TableParagraph"/>
              <w:spacing w:before="60"/>
              <w:ind w:left="50"/>
            </w:pPr>
            <w:r>
              <w:rPr>
                <w:color w:val="0000FF"/>
                <w:spacing w:val="-5"/>
              </w:rPr>
              <w:t>B.</w:t>
            </w:r>
          </w:p>
        </w:tc>
        <w:tc>
          <w:tcPr>
            <w:tcW w:w="8436" w:type="dxa"/>
          </w:tcPr>
          <w:p w14:paraId="63ED8E3D" w14:textId="77777777" w:rsidR="00A0027B" w:rsidRDefault="00052D78">
            <w:pPr>
              <w:pStyle w:val="TableParagraph"/>
              <w:spacing w:before="60" w:line="276" w:lineRule="auto"/>
              <w:ind w:left="288" w:right="47"/>
              <w:jc w:val="both"/>
            </w:pPr>
            <w:r>
              <w:t>Pre-existing</w:t>
            </w:r>
            <w:r>
              <w:rPr>
                <w:spacing w:val="-3"/>
              </w:rPr>
              <w:t xml:space="preserve"> </w:t>
            </w:r>
            <w:r>
              <w:t>IPR</w:t>
            </w:r>
            <w:r>
              <w:rPr>
                <w:spacing w:val="-6"/>
              </w:rPr>
              <w:t xml:space="preserve"> </w:t>
            </w:r>
            <w:r>
              <w:t>means</w:t>
            </w:r>
            <w:r>
              <w:rPr>
                <w:spacing w:val="-4"/>
              </w:rPr>
              <w:t xml:space="preserve"> </w:t>
            </w:r>
            <w:r>
              <w:t>all</w:t>
            </w:r>
            <w:r>
              <w:rPr>
                <w:spacing w:val="-4"/>
              </w:rPr>
              <w:t xml:space="preserve"> </w:t>
            </w:r>
            <w:r>
              <w:t>IPR</w:t>
            </w:r>
            <w:r>
              <w:rPr>
                <w:spacing w:val="-4"/>
              </w:rPr>
              <w:t xml:space="preserve"> </w:t>
            </w:r>
            <w:r>
              <w:t>existing</w:t>
            </w:r>
            <w:r>
              <w:rPr>
                <w:spacing w:val="-2"/>
              </w:rPr>
              <w:t xml:space="preserve"> </w:t>
            </w:r>
            <w:r>
              <w:t>prior</w:t>
            </w:r>
            <w:r>
              <w:rPr>
                <w:spacing w:val="-3"/>
              </w:rPr>
              <w:t xml:space="preserve"> </w:t>
            </w:r>
            <w:r>
              <w:t>to</w:t>
            </w:r>
            <w:r>
              <w:rPr>
                <w:spacing w:val="-2"/>
              </w:rPr>
              <w:t xml:space="preserve"> </w:t>
            </w:r>
            <w:r>
              <w:t>the</w:t>
            </w:r>
            <w:r>
              <w:rPr>
                <w:spacing w:val="-1"/>
              </w:rPr>
              <w:t xml:space="preserve"> </w:t>
            </w:r>
            <w:r>
              <w:t>date</w:t>
            </w:r>
            <w:r>
              <w:rPr>
                <w:spacing w:val="-3"/>
              </w:rPr>
              <w:t xml:space="preserve"> </w:t>
            </w:r>
            <w:r>
              <w:t>of</w:t>
            </w:r>
            <w:r>
              <w:rPr>
                <w:spacing w:val="-4"/>
              </w:rPr>
              <w:t xml:space="preserve"> </w:t>
            </w:r>
            <w:r>
              <w:t>this</w:t>
            </w:r>
            <w:r>
              <w:rPr>
                <w:spacing w:val="-1"/>
              </w:rPr>
              <w:t xml:space="preserve"> </w:t>
            </w:r>
            <w:r>
              <w:t>Agreement</w:t>
            </w:r>
            <w:r>
              <w:rPr>
                <w:spacing w:val="-4"/>
              </w:rPr>
              <w:t xml:space="preserve"> </w:t>
            </w:r>
            <w:r>
              <w:t>and</w:t>
            </w:r>
            <w:r>
              <w:rPr>
                <w:spacing w:val="-5"/>
              </w:rPr>
              <w:t xml:space="preserve"> </w:t>
            </w:r>
            <w:r>
              <w:t>all</w:t>
            </w:r>
            <w:r>
              <w:rPr>
                <w:spacing w:val="-4"/>
              </w:rPr>
              <w:t xml:space="preserve"> </w:t>
            </w:r>
            <w:r>
              <w:t>IPR</w:t>
            </w:r>
            <w:r>
              <w:rPr>
                <w:spacing w:val="-1"/>
              </w:rPr>
              <w:t xml:space="preserve"> </w:t>
            </w:r>
            <w:r>
              <w:t>in</w:t>
            </w:r>
            <w:r>
              <w:rPr>
                <w:spacing w:val="-5"/>
              </w:rPr>
              <w:t xml:space="preserve"> </w:t>
            </w:r>
            <w:r>
              <w:t>any materials, acquired or developed by or for Contractor or Client independently of this Agreement,</w:t>
            </w:r>
            <w:r>
              <w:rPr>
                <w:spacing w:val="40"/>
              </w:rPr>
              <w:t xml:space="preserve"> </w:t>
            </w:r>
            <w:r>
              <w:t>and</w:t>
            </w:r>
            <w:r>
              <w:rPr>
                <w:spacing w:val="40"/>
              </w:rPr>
              <w:t xml:space="preserve"> </w:t>
            </w:r>
            <w:r>
              <w:t>any</w:t>
            </w:r>
            <w:r>
              <w:rPr>
                <w:spacing w:val="40"/>
              </w:rPr>
              <w:t xml:space="preserve"> </w:t>
            </w:r>
            <w:r>
              <w:t>IPR</w:t>
            </w:r>
            <w:r>
              <w:rPr>
                <w:spacing w:val="40"/>
              </w:rPr>
              <w:t xml:space="preserve"> </w:t>
            </w:r>
            <w:r>
              <w:t>in</w:t>
            </w:r>
            <w:r>
              <w:rPr>
                <w:spacing w:val="40"/>
              </w:rPr>
              <w:t xml:space="preserve"> </w:t>
            </w:r>
            <w:r>
              <w:t>Contractor’s</w:t>
            </w:r>
            <w:r>
              <w:rPr>
                <w:spacing w:val="40"/>
              </w:rPr>
              <w:t xml:space="preserve"> </w:t>
            </w:r>
            <w:r>
              <w:t>standard</w:t>
            </w:r>
            <w:r>
              <w:rPr>
                <w:spacing w:val="40"/>
              </w:rPr>
              <w:t xml:space="preserve"> </w:t>
            </w:r>
            <w:r>
              <w:t>hardware</w:t>
            </w:r>
            <w:r>
              <w:rPr>
                <w:spacing w:val="40"/>
              </w:rPr>
              <w:t xml:space="preserve"> </w:t>
            </w:r>
            <w:r>
              <w:t>and</w:t>
            </w:r>
            <w:r>
              <w:rPr>
                <w:spacing w:val="40"/>
              </w:rPr>
              <w:t xml:space="preserve"> </w:t>
            </w:r>
            <w:r>
              <w:t>software</w:t>
            </w:r>
            <w:r>
              <w:rPr>
                <w:spacing w:val="40"/>
              </w:rPr>
              <w:t xml:space="preserve"> </w:t>
            </w:r>
            <w:r>
              <w:t>products</w:t>
            </w:r>
            <w:r>
              <w:rPr>
                <w:spacing w:val="40"/>
              </w:rPr>
              <w:t xml:space="preserve"> </w:t>
            </w:r>
            <w:r>
              <w:t>or</w:t>
            </w:r>
          </w:p>
          <w:p w14:paraId="2B76A443" w14:textId="77777777" w:rsidR="00A0027B" w:rsidRDefault="00052D78">
            <w:pPr>
              <w:pStyle w:val="TableParagraph"/>
              <w:spacing w:line="244" w:lineRule="exact"/>
              <w:ind w:left="288"/>
              <w:jc w:val="both"/>
            </w:pPr>
            <w:r>
              <w:t>modifications</w:t>
            </w:r>
            <w:r>
              <w:rPr>
                <w:spacing w:val="-8"/>
              </w:rPr>
              <w:t xml:space="preserve"> </w:t>
            </w:r>
            <w:r>
              <w:t>or</w:t>
            </w:r>
            <w:r>
              <w:rPr>
                <w:spacing w:val="-6"/>
              </w:rPr>
              <w:t xml:space="preserve"> </w:t>
            </w:r>
            <w:r>
              <w:t>updates</w:t>
            </w:r>
            <w:r>
              <w:rPr>
                <w:spacing w:val="-5"/>
              </w:rPr>
              <w:t xml:space="preserve"> </w:t>
            </w:r>
            <w:r>
              <w:t>to</w:t>
            </w:r>
            <w:r>
              <w:rPr>
                <w:spacing w:val="-2"/>
              </w:rPr>
              <w:t xml:space="preserve"> </w:t>
            </w:r>
            <w:r>
              <w:t>such</w:t>
            </w:r>
            <w:r>
              <w:rPr>
                <w:spacing w:val="-4"/>
              </w:rPr>
              <w:t xml:space="preserve"> </w:t>
            </w:r>
            <w:r>
              <w:rPr>
                <w:spacing w:val="-2"/>
              </w:rPr>
              <w:t>products.</w:t>
            </w:r>
          </w:p>
        </w:tc>
      </w:tr>
    </w:tbl>
    <w:p w14:paraId="66E28325" w14:textId="77777777" w:rsidR="00A0027B" w:rsidRDefault="00A0027B">
      <w:pPr>
        <w:pStyle w:val="TableParagraph"/>
        <w:spacing w:line="244" w:lineRule="exact"/>
        <w:jc w:val="both"/>
        <w:sectPr w:rsidR="00A0027B">
          <w:type w:val="continuous"/>
          <w:pgSz w:w="11910" w:h="16850"/>
          <w:pgMar w:top="1160" w:right="1133" w:bottom="10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26"/>
        <w:gridCol w:w="766"/>
        <w:gridCol w:w="7666"/>
      </w:tblGrid>
      <w:tr w:rsidR="00A0027B" w14:paraId="6353A708" w14:textId="77777777">
        <w:trPr>
          <w:trHeight w:val="2797"/>
        </w:trPr>
        <w:tc>
          <w:tcPr>
            <w:tcW w:w="526" w:type="dxa"/>
          </w:tcPr>
          <w:p w14:paraId="1ACE1B9B" w14:textId="77777777" w:rsidR="00A0027B" w:rsidRDefault="00052D78">
            <w:pPr>
              <w:pStyle w:val="TableParagraph"/>
              <w:spacing w:line="225" w:lineRule="exact"/>
              <w:ind w:left="50"/>
            </w:pPr>
            <w:r>
              <w:rPr>
                <w:color w:val="0000FF"/>
                <w:spacing w:val="-5"/>
              </w:rPr>
              <w:lastRenderedPageBreak/>
              <w:t>C.</w:t>
            </w:r>
          </w:p>
        </w:tc>
        <w:tc>
          <w:tcPr>
            <w:tcW w:w="8432" w:type="dxa"/>
            <w:gridSpan w:val="2"/>
          </w:tcPr>
          <w:p w14:paraId="7005BD3B" w14:textId="77777777" w:rsidR="00A0027B" w:rsidRDefault="00052D78">
            <w:pPr>
              <w:pStyle w:val="TableParagraph"/>
              <w:spacing w:line="225" w:lineRule="exact"/>
              <w:ind w:left="282"/>
              <w:jc w:val="both"/>
            </w:pPr>
            <w:r>
              <w:t>All</w:t>
            </w:r>
            <w:r>
              <w:rPr>
                <w:spacing w:val="21"/>
              </w:rPr>
              <w:t xml:space="preserve"> </w:t>
            </w:r>
            <w:r>
              <w:t>IPR</w:t>
            </w:r>
            <w:r>
              <w:rPr>
                <w:spacing w:val="22"/>
              </w:rPr>
              <w:t xml:space="preserve"> </w:t>
            </w:r>
            <w:r>
              <w:t>title</w:t>
            </w:r>
            <w:r>
              <w:rPr>
                <w:spacing w:val="22"/>
              </w:rPr>
              <w:t xml:space="preserve"> </w:t>
            </w:r>
            <w:r>
              <w:t>and</w:t>
            </w:r>
            <w:r>
              <w:rPr>
                <w:spacing w:val="21"/>
              </w:rPr>
              <w:t xml:space="preserve"> </w:t>
            </w:r>
            <w:r>
              <w:t>interest</w:t>
            </w:r>
            <w:r>
              <w:rPr>
                <w:spacing w:val="22"/>
              </w:rPr>
              <w:t xml:space="preserve"> </w:t>
            </w:r>
            <w:r>
              <w:t>in</w:t>
            </w:r>
            <w:r>
              <w:rPr>
                <w:spacing w:val="18"/>
              </w:rPr>
              <w:t xml:space="preserve"> </w:t>
            </w:r>
            <w:r>
              <w:t>all</w:t>
            </w:r>
            <w:r>
              <w:rPr>
                <w:spacing w:val="21"/>
              </w:rPr>
              <w:t xml:space="preserve"> </w:t>
            </w:r>
            <w:r>
              <w:t>reports,</w:t>
            </w:r>
            <w:r>
              <w:rPr>
                <w:spacing w:val="22"/>
              </w:rPr>
              <w:t xml:space="preserve"> </w:t>
            </w:r>
            <w:r>
              <w:t>data</w:t>
            </w:r>
            <w:r>
              <w:rPr>
                <w:spacing w:val="20"/>
              </w:rPr>
              <w:t xml:space="preserve"> </w:t>
            </w:r>
            <w:r>
              <w:t>manuals</w:t>
            </w:r>
            <w:r>
              <w:rPr>
                <w:spacing w:val="19"/>
              </w:rPr>
              <w:t xml:space="preserve"> </w:t>
            </w:r>
            <w:r>
              <w:t>and/or</w:t>
            </w:r>
            <w:r>
              <w:rPr>
                <w:spacing w:val="19"/>
              </w:rPr>
              <w:t xml:space="preserve"> </w:t>
            </w:r>
            <w:r>
              <w:t>other</w:t>
            </w:r>
            <w:r>
              <w:rPr>
                <w:spacing w:val="20"/>
              </w:rPr>
              <w:t xml:space="preserve"> </w:t>
            </w:r>
            <w:r>
              <w:t>materials</w:t>
            </w:r>
            <w:r>
              <w:rPr>
                <w:spacing w:val="22"/>
              </w:rPr>
              <w:t xml:space="preserve"> </w:t>
            </w:r>
            <w:r>
              <w:t>(other</w:t>
            </w:r>
            <w:r>
              <w:rPr>
                <w:spacing w:val="22"/>
              </w:rPr>
              <w:t xml:space="preserve"> </w:t>
            </w:r>
            <w:r>
              <w:rPr>
                <w:spacing w:val="-4"/>
              </w:rPr>
              <w:t>than</w:t>
            </w:r>
          </w:p>
          <w:p w14:paraId="27397BEB" w14:textId="77777777" w:rsidR="00A0027B" w:rsidRDefault="00052D78">
            <w:pPr>
              <w:pStyle w:val="TableParagraph"/>
              <w:spacing w:before="41" w:line="276" w:lineRule="auto"/>
              <w:ind w:left="282" w:right="49"/>
              <w:jc w:val="both"/>
            </w:pPr>
            <w:r>
              <w:t>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w:t>
            </w:r>
            <w:r>
              <w:rPr>
                <w:spacing w:val="-8"/>
              </w:rPr>
              <w:t xml:space="preserve"> </w:t>
            </w:r>
            <w:r>
              <w:t>in</w:t>
            </w:r>
            <w:r>
              <w:rPr>
                <w:spacing w:val="-13"/>
              </w:rPr>
              <w:t xml:space="preserve"> </w:t>
            </w:r>
            <w:r>
              <w:t>the</w:t>
            </w:r>
            <w:r>
              <w:rPr>
                <w:spacing w:val="-8"/>
              </w:rPr>
              <w:t xml:space="preserve"> </w:t>
            </w:r>
            <w:r>
              <w:t>Materials</w:t>
            </w:r>
            <w:r>
              <w:rPr>
                <w:spacing w:val="-12"/>
              </w:rPr>
              <w:t xml:space="preserve"> </w:t>
            </w:r>
            <w:r>
              <w:t>(including</w:t>
            </w:r>
            <w:r>
              <w:rPr>
                <w:spacing w:val="-10"/>
              </w:rPr>
              <w:t xml:space="preserve"> </w:t>
            </w:r>
            <w:r>
              <w:t>by</w:t>
            </w:r>
            <w:r>
              <w:rPr>
                <w:spacing w:val="-8"/>
              </w:rPr>
              <w:t xml:space="preserve"> </w:t>
            </w:r>
            <w:r>
              <w:t>way</w:t>
            </w:r>
            <w:r>
              <w:rPr>
                <w:spacing w:val="-10"/>
              </w:rPr>
              <w:t xml:space="preserve"> </w:t>
            </w:r>
            <w:r>
              <w:t>of</w:t>
            </w:r>
            <w:r>
              <w:rPr>
                <w:spacing w:val="-9"/>
              </w:rPr>
              <w:t xml:space="preserve"> </w:t>
            </w:r>
            <w:r>
              <w:t>present</w:t>
            </w:r>
            <w:r>
              <w:rPr>
                <w:spacing w:val="-9"/>
              </w:rPr>
              <w:t xml:space="preserve"> </w:t>
            </w:r>
            <w:r>
              <w:t>assignment</w:t>
            </w:r>
            <w:r>
              <w:rPr>
                <w:spacing w:val="-11"/>
              </w:rPr>
              <w:t xml:space="preserve"> </w:t>
            </w:r>
            <w:r>
              <w:t>of</w:t>
            </w:r>
            <w:r>
              <w:rPr>
                <w:spacing w:val="-9"/>
              </w:rPr>
              <w:t xml:space="preserve"> </w:t>
            </w:r>
            <w:r>
              <w:t>future</w:t>
            </w:r>
            <w:r>
              <w:rPr>
                <w:spacing w:val="-11"/>
              </w:rPr>
              <w:t xml:space="preserve"> </w:t>
            </w:r>
            <w:r>
              <w:t>copyright)</w:t>
            </w:r>
            <w:r>
              <w:rPr>
                <w:spacing w:val="-9"/>
              </w:rPr>
              <w:t xml:space="preserve"> </w:t>
            </w:r>
            <w:r>
              <w:t>to</w:t>
            </w:r>
            <w:r>
              <w:rPr>
                <w:spacing w:val="-10"/>
              </w:rPr>
              <w:t xml:space="preserve"> </w:t>
            </w:r>
            <w:r>
              <w:t>the extent</w:t>
            </w:r>
            <w:r>
              <w:rPr>
                <w:spacing w:val="-2"/>
              </w:rPr>
              <w:t xml:space="preserve"> </w:t>
            </w:r>
            <w:r>
              <w:t>that</w:t>
            </w:r>
            <w:r>
              <w:rPr>
                <w:spacing w:val="-2"/>
              </w:rPr>
              <w:t xml:space="preserve"> </w:t>
            </w:r>
            <w:r>
              <w:t>any such Intellectual Property</w:t>
            </w:r>
            <w:r>
              <w:rPr>
                <w:spacing w:val="-1"/>
              </w:rPr>
              <w:t xml:space="preserve"> </w:t>
            </w:r>
            <w:r>
              <w:t>Rights title</w:t>
            </w:r>
            <w:r>
              <w:rPr>
                <w:spacing w:val="-2"/>
              </w:rPr>
              <w:t xml:space="preserve"> </w:t>
            </w:r>
            <w:r>
              <w:t>or interest</w:t>
            </w:r>
            <w:r>
              <w:rPr>
                <w:spacing w:val="-2"/>
              </w:rPr>
              <w:t xml:space="preserve"> </w:t>
            </w:r>
            <w:r>
              <w:t>may</w:t>
            </w:r>
            <w:r>
              <w:rPr>
                <w:spacing w:val="-1"/>
              </w:rPr>
              <w:t xml:space="preserve"> </w:t>
            </w:r>
            <w:r>
              <w:t>be deemed</w:t>
            </w:r>
            <w:r>
              <w:rPr>
                <w:spacing w:val="-2"/>
              </w:rPr>
              <w:t xml:space="preserve"> </w:t>
            </w:r>
            <w:r>
              <w:t>by law</w:t>
            </w:r>
            <w:r>
              <w:rPr>
                <w:spacing w:val="-2"/>
              </w:rPr>
              <w:t xml:space="preserve"> </w:t>
            </w:r>
            <w:r>
              <w:t>to reside in it in the Materials to the Client absolutely.</w:t>
            </w:r>
          </w:p>
        </w:tc>
      </w:tr>
      <w:tr w:rsidR="00A0027B" w14:paraId="5552E886" w14:textId="77777777">
        <w:trPr>
          <w:trHeight w:val="1663"/>
        </w:trPr>
        <w:tc>
          <w:tcPr>
            <w:tcW w:w="526" w:type="dxa"/>
          </w:tcPr>
          <w:p w14:paraId="1B3BD4BF" w14:textId="77777777" w:rsidR="00A0027B" w:rsidRDefault="00052D78">
            <w:pPr>
              <w:pStyle w:val="TableParagraph"/>
              <w:spacing w:before="60"/>
              <w:ind w:left="50"/>
            </w:pPr>
            <w:r>
              <w:rPr>
                <w:color w:val="0000FF"/>
                <w:spacing w:val="-5"/>
              </w:rPr>
              <w:t>D.</w:t>
            </w:r>
          </w:p>
        </w:tc>
        <w:tc>
          <w:tcPr>
            <w:tcW w:w="8432" w:type="dxa"/>
            <w:gridSpan w:val="2"/>
          </w:tcPr>
          <w:p w14:paraId="615D5A02" w14:textId="77777777" w:rsidR="00A0027B" w:rsidRDefault="00052D78">
            <w:pPr>
              <w:pStyle w:val="TableParagraph"/>
              <w:spacing w:before="60" w:line="276" w:lineRule="auto"/>
              <w:ind w:left="282" w:right="46"/>
              <w:jc w:val="both"/>
            </w:pPr>
            <w:r>
              <w:t xml:space="preserve">The Client grants to the Contractor a royalty-free non-exclusive </w:t>
            </w:r>
            <w:proofErr w:type="spellStart"/>
            <w:r>
              <w:t>licence</w:t>
            </w:r>
            <w:proofErr w:type="spellEnd"/>
            <w:r>
              <w:t xml:space="preserv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A0027B" w14:paraId="43FE799F" w14:textId="77777777">
        <w:trPr>
          <w:trHeight w:val="737"/>
        </w:trPr>
        <w:tc>
          <w:tcPr>
            <w:tcW w:w="526" w:type="dxa"/>
          </w:tcPr>
          <w:p w14:paraId="68AF48CD" w14:textId="77777777" w:rsidR="00A0027B" w:rsidRDefault="00052D78">
            <w:pPr>
              <w:pStyle w:val="TableParagraph"/>
              <w:spacing w:before="60"/>
              <w:ind w:left="50"/>
            </w:pPr>
            <w:r>
              <w:rPr>
                <w:color w:val="0000FF"/>
                <w:spacing w:val="-5"/>
              </w:rPr>
              <w:t>E.</w:t>
            </w:r>
          </w:p>
        </w:tc>
        <w:tc>
          <w:tcPr>
            <w:tcW w:w="8432" w:type="dxa"/>
            <w:gridSpan w:val="2"/>
          </w:tcPr>
          <w:p w14:paraId="2788BE6F" w14:textId="77777777" w:rsidR="00A0027B" w:rsidRDefault="00052D78">
            <w:pPr>
              <w:pStyle w:val="TableParagraph"/>
              <w:spacing w:before="60" w:line="276" w:lineRule="auto"/>
              <w:ind w:left="282"/>
            </w:pPr>
            <w:r>
              <w:t>The Contractor shall waive or procure a waiver of any moral rights subsisting in copyright produced under or in performance of this Agreement.</w:t>
            </w:r>
          </w:p>
        </w:tc>
      </w:tr>
      <w:tr w:rsidR="00A0027B" w14:paraId="4878DF4E" w14:textId="77777777">
        <w:trPr>
          <w:trHeight w:val="2282"/>
        </w:trPr>
        <w:tc>
          <w:tcPr>
            <w:tcW w:w="526" w:type="dxa"/>
          </w:tcPr>
          <w:p w14:paraId="148CA5AD" w14:textId="77777777" w:rsidR="00A0027B" w:rsidRDefault="00052D78">
            <w:pPr>
              <w:pStyle w:val="TableParagraph"/>
              <w:spacing w:before="59"/>
              <w:ind w:left="50"/>
            </w:pPr>
            <w:r>
              <w:rPr>
                <w:color w:val="0000FF"/>
                <w:spacing w:val="-5"/>
              </w:rPr>
              <w:t>F.</w:t>
            </w:r>
          </w:p>
        </w:tc>
        <w:tc>
          <w:tcPr>
            <w:tcW w:w="8432" w:type="dxa"/>
            <w:gridSpan w:val="2"/>
          </w:tcPr>
          <w:p w14:paraId="72BC9A50" w14:textId="77777777" w:rsidR="00A0027B" w:rsidRDefault="00052D78">
            <w:pPr>
              <w:pStyle w:val="TableParagraph"/>
              <w:spacing w:before="59" w:line="276" w:lineRule="auto"/>
              <w:ind w:left="282" w:right="49"/>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A0027B" w14:paraId="60997005" w14:textId="77777777">
        <w:trPr>
          <w:trHeight w:val="3637"/>
        </w:trPr>
        <w:tc>
          <w:tcPr>
            <w:tcW w:w="526" w:type="dxa"/>
          </w:tcPr>
          <w:p w14:paraId="601B9112" w14:textId="77777777" w:rsidR="00A0027B" w:rsidRDefault="00052D78">
            <w:pPr>
              <w:pStyle w:val="TableParagraph"/>
              <w:spacing w:before="59"/>
              <w:ind w:left="50"/>
            </w:pPr>
            <w:r>
              <w:rPr>
                <w:color w:val="0000FF"/>
                <w:spacing w:val="-5"/>
              </w:rPr>
              <w:t>G.</w:t>
            </w:r>
          </w:p>
        </w:tc>
        <w:tc>
          <w:tcPr>
            <w:tcW w:w="8432" w:type="dxa"/>
            <w:gridSpan w:val="2"/>
          </w:tcPr>
          <w:p w14:paraId="1C99424C" w14:textId="77777777" w:rsidR="00A0027B" w:rsidRDefault="00052D78">
            <w:pPr>
              <w:pStyle w:val="TableParagraph"/>
              <w:spacing w:before="59" w:line="276" w:lineRule="auto"/>
              <w:ind w:left="282" w:right="48"/>
              <w:jc w:val="both"/>
            </w:pPr>
            <w:r>
              <w:t xml:space="preserve">The Contractor shall ensure that all and any necessary consents and/or </w:t>
            </w:r>
            <w:proofErr w:type="spellStart"/>
            <w:r>
              <w:t>licences</w:t>
            </w:r>
            <w:proofErr w:type="spellEnd"/>
            <w:r>
              <w:t xml:space="preserve">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Pr>
                <w:spacing w:val="40"/>
              </w:rPr>
              <w:t xml:space="preserve"> </w:t>
            </w:r>
            <w:r>
              <w:t>The Contractor hereby indemnifies the Client and shall keep and hold</w:t>
            </w:r>
            <w:r>
              <w:rPr>
                <w:spacing w:val="-1"/>
              </w:rPr>
              <w:t xml:space="preserve"> </w:t>
            </w:r>
            <w:r>
              <w:t>the</w:t>
            </w:r>
            <w:r>
              <w:rPr>
                <w:spacing w:val="-2"/>
              </w:rPr>
              <w:t xml:space="preserve"> </w:t>
            </w:r>
            <w:r>
              <w:t>Client harmless from and in</w:t>
            </w:r>
            <w:r>
              <w:rPr>
                <w:spacing w:val="-1"/>
              </w:rPr>
              <w:t xml:space="preserve"> </w:t>
            </w:r>
            <w:r>
              <w:t>respect</w:t>
            </w:r>
            <w:r>
              <w:rPr>
                <w:spacing w:val="-2"/>
              </w:rPr>
              <w:t xml:space="preserve"> </w:t>
            </w:r>
            <w:r>
              <w:t>of all</w:t>
            </w:r>
            <w:r>
              <w:rPr>
                <w:spacing w:val="-3"/>
              </w:rPr>
              <w:t xml:space="preserve"> </w:t>
            </w:r>
            <w:r>
              <w:t>and any</w:t>
            </w:r>
            <w:r>
              <w:rPr>
                <w:spacing w:val="40"/>
              </w:rPr>
              <w:t xml:space="preserve"> </w:t>
            </w:r>
            <w:r>
              <w:t>losses (whether direct, indirect or consequential) liability, damages, claims, costs or expenses which arise by</w:t>
            </w:r>
            <w:r>
              <w:rPr>
                <w:spacing w:val="-13"/>
              </w:rPr>
              <w:t xml:space="preserve"> </w:t>
            </w:r>
            <w:r>
              <w:t>reason</w:t>
            </w:r>
            <w:r>
              <w:rPr>
                <w:spacing w:val="-11"/>
              </w:rPr>
              <w:t xml:space="preserve"> </w:t>
            </w:r>
            <w:r>
              <w:t>of</w:t>
            </w:r>
            <w:r>
              <w:rPr>
                <w:spacing w:val="-12"/>
              </w:rPr>
              <w:t xml:space="preserve"> </w:t>
            </w:r>
            <w:r>
              <w:t>any</w:t>
            </w:r>
            <w:r>
              <w:rPr>
                <w:spacing w:val="-11"/>
              </w:rPr>
              <w:t xml:space="preserve"> </w:t>
            </w:r>
            <w:r>
              <w:t>breach</w:t>
            </w:r>
            <w:r>
              <w:rPr>
                <w:spacing w:val="-13"/>
              </w:rPr>
              <w:t xml:space="preserve"> </w:t>
            </w:r>
            <w:r>
              <w:t>of</w:t>
            </w:r>
            <w:r>
              <w:rPr>
                <w:spacing w:val="-11"/>
              </w:rPr>
              <w:t xml:space="preserve"> </w:t>
            </w:r>
            <w:r>
              <w:t>third</w:t>
            </w:r>
            <w:r>
              <w:rPr>
                <w:spacing w:val="-13"/>
              </w:rPr>
              <w:t xml:space="preserve"> </w:t>
            </w:r>
            <w:r>
              <w:t>party</w:t>
            </w:r>
            <w:r>
              <w:rPr>
                <w:spacing w:val="-10"/>
              </w:rPr>
              <w:t xml:space="preserve"> </w:t>
            </w:r>
            <w:r>
              <w:t>Intellectual</w:t>
            </w:r>
            <w:r>
              <w:rPr>
                <w:spacing w:val="-13"/>
              </w:rPr>
              <w:t xml:space="preserve"> </w:t>
            </w:r>
            <w:r>
              <w:t>Property</w:t>
            </w:r>
            <w:r>
              <w:rPr>
                <w:spacing w:val="-12"/>
              </w:rPr>
              <w:t xml:space="preserve"> </w:t>
            </w:r>
            <w:r>
              <w:t>Rights</w:t>
            </w:r>
            <w:r>
              <w:rPr>
                <w:spacing w:val="-11"/>
              </w:rPr>
              <w:t xml:space="preserve"> </w:t>
            </w:r>
            <w:r>
              <w:t>in</w:t>
            </w:r>
            <w:r>
              <w:rPr>
                <w:spacing w:val="-13"/>
              </w:rPr>
              <w:t xml:space="preserve"> </w:t>
            </w:r>
            <w:r>
              <w:t>so</w:t>
            </w:r>
            <w:r>
              <w:rPr>
                <w:spacing w:val="-9"/>
              </w:rPr>
              <w:t xml:space="preserve"> </w:t>
            </w:r>
            <w:r>
              <w:t>far</w:t>
            </w:r>
            <w:r>
              <w:rPr>
                <w:spacing w:val="-12"/>
              </w:rPr>
              <w:t xml:space="preserve"> </w:t>
            </w:r>
            <w:r>
              <w:t>as</w:t>
            </w:r>
            <w:r>
              <w:rPr>
                <w:spacing w:val="-13"/>
              </w:rPr>
              <w:t xml:space="preserve"> </w:t>
            </w:r>
            <w:r>
              <w:t>any</w:t>
            </w:r>
            <w:r>
              <w:rPr>
                <w:spacing w:val="-10"/>
              </w:rPr>
              <w:t xml:space="preserve"> </w:t>
            </w:r>
            <w:r>
              <w:t>such</w:t>
            </w:r>
            <w:r>
              <w:rPr>
                <w:spacing w:val="-12"/>
              </w:rPr>
              <w:t xml:space="preserve"> </w:t>
            </w:r>
            <w:r>
              <w:t>rights are used for the purposes of this Agreement.</w:t>
            </w:r>
          </w:p>
          <w:p w14:paraId="3E912085" w14:textId="77777777" w:rsidR="00A0027B" w:rsidRDefault="00052D78">
            <w:pPr>
              <w:pStyle w:val="TableParagraph"/>
              <w:spacing w:before="120" w:line="276" w:lineRule="auto"/>
              <w:ind w:left="282" w:right="51"/>
              <w:jc w:val="both"/>
            </w:pPr>
            <w:r>
              <w:t>At</w:t>
            </w:r>
            <w:r>
              <w:rPr>
                <w:spacing w:val="-4"/>
              </w:rPr>
              <w:t xml:space="preserve"> </w:t>
            </w:r>
            <w:r>
              <w:t>the</w:t>
            </w:r>
            <w:r>
              <w:rPr>
                <w:spacing w:val="-5"/>
              </w:rPr>
              <w:t xml:space="preserve"> </w:t>
            </w:r>
            <w:r>
              <w:t>request</w:t>
            </w:r>
            <w:r>
              <w:rPr>
                <w:spacing w:val="-5"/>
              </w:rPr>
              <w:t xml:space="preserve"> </w:t>
            </w:r>
            <w:r>
              <w:t>of</w:t>
            </w:r>
            <w:r>
              <w:rPr>
                <w:spacing w:val="-6"/>
              </w:rPr>
              <w:t xml:space="preserve"> </w:t>
            </w:r>
            <w:r>
              <w:t>the</w:t>
            </w:r>
            <w:r>
              <w:rPr>
                <w:spacing w:val="-5"/>
              </w:rPr>
              <w:t xml:space="preserve"> </w:t>
            </w:r>
            <w:r>
              <w:t>Client</w:t>
            </w:r>
            <w:r>
              <w:rPr>
                <w:spacing w:val="-6"/>
              </w:rPr>
              <w:t xml:space="preserve"> </w:t>
            </w:r>
            <w:r>
              <w:t>for</w:t>
            </w:r>
            <w:r>
              <w:rPr>
                <w:spacing w:val="-6"/>
              </w:rPr>
              <w:t xml:space="preserve"> </w:t>
            </w:r>
            <w:r>
              <w:t>and</w:t>
            </w:r>
            <w:r>
              <w:rPr>
                <w:spacing w:val="-4"/>
              </w:rPr>
              <w:t xml:space="preserve"> </w:t>
            </w:r>
            <w:r>
              <w:t>in</w:t>
            </w:r>
            <w:r>
              <w:rPr>
                <w:spacing w:val="-7"/>
              </w:rPr>
              <w:t xml:space="preserve"> </w:t>
            </w:r>
            <w:r>
              <w:t>respect</w:t>
            </w:r>
            <w:r>
              <w:rPr>
                <w:spacing w:val="-5"/>
              </w:rPr>
              <w:t xml:space="preserve"> </w:t>
            </w:r>
            <w:r>
              <w:t>of</w:t>
            </w:r>
            <w:r>
              <w:rPr>
                <w:spacing w:val="-6"/>
              </w:rPr>
              <w:t xml:space="preserve"> </w:t>
            </w:r>
            <w:r>
              <w:t>any</w:t>
            </w:r>
            <w:r>
              <w:rPr>
                <w:spacing w:val="-5"/>
              </w:rPr>
              <w:t xml:space="preserve"> </w:t>
            </w:r>
            <w:r>
              <w:t>such</w:t>
            </w:r>
            <w:r>
              <w:rPr>
                <w:spacing w:val="-4"/>
              </w:rPr>
              <w:t xml:space="preserve"> </w:t>
            </w:r>
            <w:r>
              <w:t>breach,</w:t>
            </w:r>
            <w:r>
              <w:rPr>
                <w:spacing w:val="-6"/>
              </w:rPr>
              <w:t xml:space="preserve"> </w:t>
            </w:r>
            <w:r>
              <w:t>the</w:t>
            </w:r>
            <w:r>
              <w:rPr>
                <w:spacing w:val="-5"/>
              </w:rPr>
              <w:t xml:space="preserve"> </w:t>
            </w:r>
            <w:r>
              <w:t>Contractor</w:t>
            </w:r>
            <w:r>
              <w:rPr>
                <w:spacing w:val="-8"/>
              </w:rPr>
              <w:t xml:space="preserve"> </w:t>
            </w:r>
            <w:r>
              <w:t>shall</w:t>
            </w:r>
            <w:r>
              <w:rPr>
                <w:spacing w:val="-4"/>
              </w:rPr>
              <w:t xml:space="preserve"> </w:t>
            </w:r>
            <w:r>
              <w:t>at</w:t>
            </w:r>
            <w:r>
              <w:rPr>
                <w:spacing w:val="-6"/>
              </w:rPr>
              <w:t xml:space="preserve"> </w:t>
            </w:r>
            <w:r>
              <w:t>its expense and option:</w:t>
            </w:r>
          </w:p>
        </w:tc>
      </w:tr>
      <w:tr w:rsidR="00A0027B" w14:paraId="477884D7" w14:textId="77777777">
        <w:trPr>
          <w:trHeight w:val="428"/>
        </w:trPr>
        <w:tc>
          <w:tcPr>
            <w:tcW w:w="526" w:type="dxa"/>
          </w:tcPr>
          <w:p w14:paraId="796B6A9F" w14:textId="77777777" w:rsidR="00A0027B" w:rsidRDefault="00A0027B">
            <w:pPr>
              <w:pStyle w:val="TableParagraph"/>
              <w:rPr>
                <w:rFonts w:ascii="Times New Roman"/>
              </w:rPr>
            </w:pPr>
          </w:p>
        </w:tc>
        <w:tc>
          <w:tcPr>
            <w:tcW w:w="766" w:type="dxa"/>
          </w:tcPr>
          <w:p w14:paraId="28E64ACD" w14:textId="77777777" w:rsidR="00A0027B" w:rsidRDefault="00052D78">
            <w:pPr>
              <w:pStyle w:val="TableParagraph"/>
              <w:spacing w:before="61"/>
              <w:ind w:left="84" w:right="98"/>
              <w:jc w:val="center"/>
            </w:pPr>
            <w:r>
              <w:rPr>
                <w:spacing w:val="-5"/>
              </w:rPr>
              <w:t>(</w:t>
            </w:r>
            <w:proofErr w:type="spellStart"/>
            <w:r>
              <w:rPr>
                <w:spacing w:val="-5"/>
              </w:rPr>
              <w:t>i</w:t>
            </w:r>
            <w:proofErr w:type="spellEnd"/>
            <w:r>
              <w:rPr>
                <w:spacing w:val="-5"/>
              </w:rPr>
              <w:t>)</w:t>
            </w:r>
          </w:p>
        </w:tc>
        <w:tc>
          <w:tcPr>
            <w:tcW w:w="7666" w:type="dxa"/>
          </w:tcPr>
          <w:p w14:paraId="25D069D3" w14:textId="77777777" w:rsidR="00A0027B" w:rsidRDefault="00052D78">
            <w:pPr>
              <w:pStyle w:val="TableParagraph"/>
              <w:spacing w:before="61"/>
              <w:ind w:left="200"/>
            </w:pPr>
            <w:r>
              <w:t>procure</w:t>
            </w:r>
            <w:r>
              <w:rPr>
                <w:spacing w:val="-5"/>
              </w:rPr>
              <w:t xml:space="preserve"> </w:t>
            </w:r>
            <w:r>
              <w:t>the</w:t>
            </w:r>
            <w:r>
              <w:rPr>
                <w:spacing w:val="-3"/>
              </w:rPr>
              <w:t xml:space="preserve"> </w:t>
            </w:r>
            <w:r>
              <w:t>necessary</w:t>
            </w:r>
            <w:r>
              <w:rPr>
                <w:spacing w:val="-3"/>
              </w:rPr>
              <w:t xml:space="preserve"> </w:t>
            </w:r>
            <w:r>
              <w:t>rights</w:t>
            </w:r>
            <w:r>
              <w:rPr>
                <w:spacing w:val="-3"/>
              </w:rPr>
              <w:t xml:space="preserve"> </w:t>
            </w:r>
            <w:r>
              <w:t>for</w:t>
            </w:r>
            <w:r>
              <w:rPr>
                <w:spacing w:val="-4"/>
              </w:rPr>
              <w:t xml:space="preserve"> </w:t>
            </w:r>
            <w:r>
              <w:t>the</w:t>
            </w:r>
            <w:r>
              <w:rPr>
                <w:spacing w:val="-3"/>
              </w:rPr>
              <w:t xml:space="preserve"> </w:t>
            </w:r>
            <w:r>
              <w:t>Client</w:t>
            </w:r>
            <w:r>
              <w:rPr>
                <w:spacing w:val="-3"/>
              </w:rPr>
              <w:t xml:space="preserve"> </w:t>
            </w:r>
            <w:r>
              <w:t>to</w:t>
            </w:r>
            <w:r>
              <w:rPr>
                <w:spacing w:val="-2"/>
              </w:rPr>
              <w:t xml:space="preserve"> </w:t>
            </w:r>
            <w:r>
              <w:t>continue</w:t>
            </w:r>
            <w:r>
              <w:rPr>
                <w:spacing w:val="-6"/>
              </w:rPr>
              <w:t xml:space="preserve"> </w:t>
            </w:r>
            <w:r>
              <w:rPr>
                <w:spacing w:val="-4"/>
              </w:rPr>
              <w:t>use;</w:t>
            </w:r>
          </w:p>
        </w:tc>
      </w:tr>
      <w:tr w:rsidR="00A0027B" w14:paraId="3B35CC2B" w14:textId="77777777">
        <w:trPr>
          <w:trHeight w:val="428"/>
        </w:trPr>
        <w:tc>
          <w:tcPr>
            <w:tcW w:w="526" w:type="dxa"/>
          </w:tcPr>
          <w:p w14:paraId="758D06FE" w14:textId="77777777" w:rsidR="00A0027B" w:rsidRDefault="00A0027B">
            <w:pPr>
              <w:pStyle w:val="TableParagraph"/>
              <w:rPr>
                <w:rFonts w:ascii="Times New Roman"/>
              </w:rPr>
            </w:pPr>
          </w:p>
        </w:tc>
        <w:tc>
          <w:tcPr>
            <w:tcW w:w="766" w:type="dxa"/>
          </w:tcPr>
          <w:p w14:paraId="3E5224C7" w14:textId="77777777" w:rsidR="00A0027B" w:rsidRDefault="00052D78">
            <w:pPr>
              <w:pStyle w:val="TableParagraph"/>
              <w:spacing w:before="59"/>
              <w:ind w:left="84" w:right="51"/>
              <w:jc w:val="center"/>
            </w:pPr>
            <w:r>
              <w:rPr>
                <w:spacing w:val="-4"/>
              </w:rPr>
              <w:t>(ii)</w:t>
            </w:r>
          </w:p>
        </w:tc>
        <w:tc>
          <w:tcPr>
            <w:tcW w:w="7666" w:type="dxa"/>
          </w:tcPr>
          <w:p w14:paraId="7059AC59" w14:textId="77777777" w:rsidR="00A0027B" w:rsidRDefault="00052D78">
            <w:pPr>
              <w:pStyle w:val="TableParagraph"/>
              <w:spacing w:before="59"/>
              <w:ind w:left="200"/>
            </w:pPr>
            <w:r>
              <w:t>replace</w:t>
            </w:r>
            <w:r>
              <w:rPr>
                <w:spacing w:val="-9"/>
              </w:rPr>
              <w:t xml:space="preserve"> </w:t>
            </w:r>
            <w:r>
              <w:t>the</w:t>
            </w:r>
            <w:r>
              <w:rPr>
                <w:spacing w:val="-4"/>
              </w:rPr>
              <w:t xml:space="preserve"> </w:t>
            </w:r>
            <w:r>
              <w:t>relevant</w:t>
            </w:r>
            <w:r>
              <w:rPr>
                <w:spacing w:val="-4"/>
              </w:rPr>
              <w:t xml:space="preserve"> </w:t>
            </w:r>
            <w:r>
              <w:t>deliverable</w:t>
            </w:r>
            <w:r>
              <w:rPr>
                <w:spacing w:val="-5"/>
              </w:rPr>
              <w:t xml:space="preserve"> </w:t>
            </w:r>
            <w:r>
              <w:t>with</w:t>
            </w:r>
            <w:r>
              <w:rPr>
                <w:spacing w:val="-7"/>
              </w:rPr>
              <w:t xml:space="preserve"> </w:t>
            </w:r>
            <w:r>
              <w:t>a</w:t>
            </w:r>
            <w:r>
              <w:rPr>
                <w:spacing w:val="-4"/>
              </w:rPr>
              <w:t xml:space="preserve"> </w:t>
            </w:r>
            <w:r>
              <w:t>non-infringing</w:t>
            </w:r>
            <w:r>
              <w:rPr>
                <w:spacing w:val="-4"/>
              </w:rPr>
              <w:t xml:space="preserve"> </w:t>
            </w:r>
            <w:r>
              <w:rPr>
                <w:spacing w:val="-2"/>
              </w:rPr>
              <w:t>equivalent;</w:t>
            </w:r>
          </w:p>
        </w:tc>
      </w:tr>
      <w:tr w:rsidR="00A0027B" w14:paraId="5FCB6D96" w14:textId="77777777">
        <w:trPr>
          <w:trHeight w:val="634"/>
        </w:trPr>
        <w:tc>
          <w:tcPr>
            <w:tcW w:w="526" w:type="dxa"/>
          </w:tcPr>
          <w:p w14:paraId="19E64E96" w14:textId="77777777" w:rsidR="00A0027B" w:rsidRDefault="00A0027B">
            <w:pPr>
              <w:pStyle w:val="TableParagraph"/>
              <w:rPr>
                <w:rFonts w:ascii="Times New Roman"/>
              </w:rPr>
            </w:pPr>
          </w:p>
        </w:tc>
        <w:tc>
          <w:tcPr>
            <w:tcW w:w="766" w:type="dxa"/>
          </w:tcPr>
          <w:p w14:paraId="3361967A" w14:textId="77777777" w:rsidR="00A0027B" w:rsidRDefault="00052D78">
            <w:pPr>
              <w:pStyle w:val="TableParagraph"/>
              <w:spacing w:before="60"/>
              <w:ind w:left="98" w:right="14"/>
              <w:jc w:val="center"/>
            </w:pPr>
            <w:r>
              <w:rPr>
                <w:spacing w:val="-2"/>
              </w:rPr>
              <w:t>(iii)</w:t>
            </w:r>
          </w:p>
        </w:tc>
        <w:tc>
          <w:tcPr>
            <w:tcW w:w="7666" w:type="dxa"/>
          </w:tcPr>
          <w:p w14:paraId="41D692D3" w14:textId="77777777" w:rsidR="00A0027B" w:rsidRDefault="00052D78">
            <w:pPr>
              <w:pStyle w:val="TableParagraph"/>
              <w:spacing w:line="310" w:lineRule="atLeast"/>
              <w:ind w:left="200"/>
            </w:pPr>
            <w:r>
              <w:t>replace the relevant deliverable to make it non-infringing while giving equivalent performance; or</w:t>
            </w:r>
          </w:p>
        </w:tc>
      </w:tr>
    </w:tbl>
    <w:p w14:paraId="1A37F188" w14:textId="77777777" w:rsidR="00A0027B" w:rsidRDefault="00A0027B">
      <w:pPr>
        <w:pStyle w:val="TableParagraph"/>
        <w:spacing w:line="310" w:lineRule="atLeast"/>
        <w:sectPr w:rsidR="00A0027B">
          <w:type w:val="continuous"/>
          <w:pgSz w:w="11910" w:h="16850"/>
          <w:pgMar w:top="1160" w:right="1133" w:bottom="2148"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25"/>
        <w:gridCol w:w="768"/>
        <w:gridCol w:w="7663"/>
      </w:tblGrid>
      <w:tr w:rsidR="00A0027B" w14:paraId="5ED82559" w14:textId="77777777">
        <w:trPr>
          <w:trHeight w:val="1871"/>
        </w:trPr>
        <w:tc>
          <w:tcPr>
            <w:tcW w:w="525" w:type="dxa"/>
          </w:tcPr>
          <w:p w14:paraId="6F39A04E" w14:textId="77777777" w:rsidR="00A0027B" w:rsidRDefault="00A0027B">
            <w:pPr>
              <w:pStyle w:val="TableParagraph"/>
              <w:rPr>
                <w:rFonts w:ascii="Times New Roman"/>
              </w:rPr>
            </w:pPr>
          </w:p>
        </w:tc>
        <w:tc>
          <w:tcPr>
            <w:tcW w:w="768" w:type="dxa"/>
          </w:tcPr>
          <w:p w14:paraId="10C7CF7E" w14:textId="77777777" w:rsidR="00A0027B" w:rsidRDefault="00052D78">
            <w:pPr>
              <w:pStyle w:val="TableParagraph"/>
              <w:spacing w:line="225" w:lineRule="exact"/>
              <w:ind w:left="283"/>
            </w:pPr>
            <w:r>
              <w:rPr>
                <w:spacing w:val="-4"/>
              </w:rPr>
              <w:t>(iv)</w:t>
            </w:r>
          </w:p>
        </w:tc>
        <w:tc>
          <w:tcPr>
            <w:tcW w:w="7663" w:type="dxa"/>
          </w:tcPr>
          <w:p w14:paraId="5C6FD1B0" w14:textId="77777777" w:rsidR="00A0027B" w:rsidRDefault="00052D78">
            <w:pPr>
              <w:pStyle w:val="TableParagraph"/>
              <w:spacing w:line="225" w:lineRule="exact"/>
              <w:ind w:left="199"/>
              <w:jc w:val="both"/>
            </w:pPr>
            <w:r>
              <w:t>if</w:t>
            </w:r>
            <w:r>
              <w:rPr>
                <w:spacing w:val="11"/>
              </w:rPr>
              <w:t xml:space="preserve"> </w:t>
            </w:r>
            <w:r>
              <w:t>the</w:t>
            </w:r>
            <w:r>
              <w:rPr>
                <w:spacing w:val="12"/>
              </w:rPr>
              <w:t xml:space="preserve"> </w:t>
            </w:r>
            <w:r>
              <w:t>Contractor</w:t>
            </w:r>
            <w:r>
              <w:rPr>
                <w:spacing w:val="10"/>
              </w:rPr>
              <w:t xml:space="preserve"> </w:t>
            </w:r>
            <w:r>
              <w:t>cannot</w:t>
            </w:r>
            <w:r>
              <w:rPr>
                <w:spacing w:val="9"/>
              </w:rPr>
              <w:t xml:space="preserve"> </w:t>
            </w:r>
            <w:r>
              <w:t>obtain</w:t>
            </w:r>
            <w:r>
              <w:rPr>
                <w:spacing w:val="11"/>
              </w:rPr>
              <w:t xml:space="preserve"> </w:t>
            </w:r>
            <w:r>
              <w:t>the</w:t>
            </w:r>
            <w:r>
              <w:rPr>
                <w:spacing w:val="12"/>
              </w:rPr>
              <w:t xml:space="preserve"> </w:t>
            </w:r>
            <w:r>
              <w:t>remedies</w:t>
            </w:r>
            <w:r>
              <w:rPr>
                <w:spacing w:val="12"/>
              </w:rPr>
              <w:t xml:space="preserve"> </w:t>
            </w:r>
            <w:r>
              <w:t>in</w:t>
            </w:r>
            <w:r>
              <w:rPr>
                <w:spacing w:val="9"/>
              </w:rPr>
              <w:t xml:space="preserve"> </w:t>
            </w:r>
            <w:r>
              <w:t>(</w:t>
            </w:r>
            <w:proofErr w:type="spellStart"/>
            <w:r>
              <w:t>i</w:t>
            </w:r>
            <w:proofErr w:type="spellEnd"/>
            <w:r>
              <w:t>),</w:t>
            </w:r>
            <w:r>
              <w:rPr>
                <w:spacing w:val="12"/>
              </w:rPr>
              <w:t xml:space="preserve"> </w:t>
            </w:r>
            <w:r>
              <w:t>(ii)</w:t>
            </w:r>
            <w:r>
              <w:rPr>
                <w:spacing w:val="12"/>
              </w:rPr>
              <w:t xml:space="preserve"> </w:t>
            </w:r>
            <w:r>
              <w:t>or</w:t>
            </w:r>
            <w:r>
              <w:rPr>
                <w:spacing w:val="9"/>
              </w:rPr>
              <w:t xml:space="preserve"> </w:t>
            </w:r>
            <w:r>
              <w:t>(iii)</w:t>
            </w:r>
            <w:r>
              <w:rPr>
                <w:spacing w:val="12"/>
              </w:rPr>
              <w:t xml:space="preserve"> </w:t>
            </w:r>
            <w:r>
              <w:t>above,</w:t>
            </w:r>
            <w:r>
              <w:rPr>
                <w:spacing w:val="13"/>
              </w:rPr>
              <w:t xml:space="preserve"> </w:t>
            </w:r>
            <w:r>
              <w:t>it</w:t>
            </w:r>
            <w:r>
              <w:rPr>
                <w:spacing w:val="9"/>
              </w:rPr>
              <w:t xml:space="preserve"> </w:t>
            </w:r>
            <w:r>
              <w:t>may</w:t>
            </w:r>
            <w:r>
              <w:rPr>
                <w:spacing w:val="13"/>
              </w:rPr>
              <w:t xml:space="preserve"> </w:t>
            </w:r>
            <w:r>
              <w:rPr>
                <w:spacing w:val="-2"/>
              </w:rPr>
              <w:t>direct</w:t>
            </w:r>
          </w:p>
          <w:p w14:paraId="48CC40A0" w14:textId="77777777" w:rsidR="00A0027B" w:rsidRDefault="00052D78">
            <w:pPr>
              <w:pStyle w:val="TableParagraph"/>
              <w:spacing w:before="41" w:line="276" w:lineRule="auto"/>
              <w:ind w:left="199" w:right="48"/>
              <w:jc w:val="both"/>
            </w:pPr>
            <w:r>
              <w:t>the return of the deliverable and refund to the Client Charges paid for such deliverable less a reasonable amount for the Client’s use of the deliverable up to the</w:t>
            </w:r>
            <w:r>
              <w:rPr>
                <w:spacing w:val="-11"/>
              </w:rPr>
              <w:t xml:space="preserve"> </w:t>
            </w:r>
            <w:r>
              <w:t>time</w:t>
            </w:r>
            <w:r>
              <w:rPr>
                <w:spacing w:val="-11"/>
              </w:rPr>
              <w:t xml:space="preserve"> </w:t>
            </w:r>
            <w:r>
              <w:t>of</w:t>
            </w:r>
            <w:r>
              <w:rPr>
                <w:spacing w:val="-12"/>
              </w:rPr>
              <w:t xml:space="preserve"> </w:t>
            </w:r>
            <w:r>
              <w:t>return,</w:t>
            </w:r>
            <w:r>
              <w:rPr>
                <w:spacing w:val="-11"/>
              </w:rPr>
              <w:t xml:space="preserve"> </w:t>
            </w:r>
            <w:r>
              <w:t>provided</w:t>
            </w:r>
            <w:r>
              <w:rPr>
                <w:spacing w:val="-12"/>
              </w:rPr>
              <w:t xml:space="preserve"> </w:t>
            </w:r>
            <w:r>
              <w:t>such</w:t>
            </w:r>
            <w:r>
              <w:rPr>
                <w:spacing w:val="-13"/>
              </w:rPr>
              <w:t xml:space="preserve"> </w:t>
            </w:r>
            <w:r>
              <w:t>reasonable</w:t>
            </w:r>
            <w:r>
              <w:rPr>
                <w:spacing w:val="-11"/>
              </w:rPr>
              <w:t xml:space="preserve"> </w:t>
            </w:r>
            <w:r>
              <w:t>amount</w:t>
            </w:r>
            <w:r>
              <w:rPr>
                <w:spacing w:val="-11"/>
              </w:rPr>
              <w:t xml:space="preserve"> </w:t>
            </w:r>
            <w:r>
              <w:t>is</w:t>
            </w:r>
            <w:r>
              <w:rPr>
                <w:spacing w:val="-11"/>
              </w:rPr>
              <w:t xml:space="preserve"> </w:t>
            </w:r>
            <w:r>
              <w:t>due</w:t>
            </w:r>
            <w:r>
              <w:rPr>
                <w:spacing w:val="-11"/>
              </w:rPr>
              <w:t xml:space="preserve"> </w:t>
            </w:r>
            <w:r>
              <w:t>to</w:t>
            </w:r>
            <w:r>
              <w:rPr>
                <w:spacing w:val="-10"/>
              </w:rPr>
              <w:t xml:space="preserve"> </w:t>
            </w:r>
            <w:r>
              <w:t>the</w:t>
            </w:r>
            <w:r>
              <w:rPr>
                <w:spacing w:val="-13"/>
              </w:rPr>
              <w:t xml:space="preserve"> </w:t>
            </w:r>
            <w:r>
              <w:t>owner</w:t>
            </w:r>
            <w:r>
              <w:rPr>
                <w:spacing w:val="-11"/>
              </w:rPr>
              <w:t xml:space="preserve"> </w:t>
            </w:r>
            <w:r>
              <w:t>of</w:t>
            </w:r>
            <w:r>
              <w:rPr>
                <w:spacing w:val="-12"/>
              </w:rPr>
              <w:t xml:space="preserve"> </w:t>
            </w:r>
            <w:r>
              <w:t>the</w:t>
            </w:r>
            <w:r>
              <w:rPr>
                <w:spacing w:val="-11"/>
              </w:rPr>
              <w:t xml:space="preserve"> </w:t>
            </w:r>
            <w:r>
              <w:t>said deliverable, TOGETHER with all losses (whether direct, indirect or consequential) thereby accruing to the Client as a result of the breach.</w:t>
            </w:r>
          </w:p>
        </w:tc>
      </w:tr>
      <w:tr w:rsidR="00A0027B" w14:paraId="22E829F6" w14:textId="77777777">
        <w:trPr>
          <w:trHeight w:val="1251"/>
        </w:trPr>
        <w:tc>
          <w:tcPr>
            <w:tcW w:w="525" w:type="dxa"/>
          </w:tcPr>
          <w:p w14:paraId="251D9E67" w14:textId="77777777" w:rsidR="00A0027B" w:rsidRDefault="00052D78">
            <w:pPr>
              <w:pStyle w:val="TableParagraph"/>
              <w:spacing w:before="60"/>
              <w:ind w:left="50"/>
            </w:pPr>
            <w:r>
              <w:rPr>
                <w:color w:val="0000FF"/>
                <w:spacing w:val="-5"/>
              </w:rPr>
              <w:t>H.</w:t>
            </w:r>
          </w:p>
        </w:tc>
        <w:tc>
          <w:tcPr>
            <w:tcW w:w="8431" w:type="dxa"/>
            <w:gridSpan w:val="2"/>
          </w:tcPr>
          <w:p w14:paraId="7C528B70" w14:textId="77777777" w:rsidR="00A0027B" w:rsidRDefault="00052D78">
            <w:pPr>
              <w:pStyle w:val="TableParagraph"/>
              <w:spacing w:before="60" w:line="276" w:lineRule="auto"/>
              <w:ind w:left="283" w:right="52"/>
              <w:jc w:val="both"/>
            </w:pPr>
            <w:r>
              <w:t>Upon the termination of this Agreement for whatever reason, the Contractor shall immediately deliver up to the Client all the Materials prepared up to the date of termination.</w:t>
            </w:r>
            <w:r>
              <w:rPr>
                <w:spacing w:val="-9"/>
              </w:rPr>
              <w:t xml:space="preserve"> </w:t>
            </w:r>
            <w:r>
              <w:t>The</w:t>
            </w:r>
            <w:r>
              <w:rPr>
                <w:spacing w:val="-7"/>
              </w:rPr>
              <w:t xml:space="preserve"> </w:t>
            </w:r>
            <w:r>
              <w:t>provisions</w:t>
            </w:r>
            <w:r>
              <w:rPr>
                <w:spacing w:val="-10"/>
              </w:rPr>
              <w:t xml:space="preserve"> </w:t>
            </w:r>
            <w:r>
              <w:t>of</w:t>
            </w:r>
            <w:r>
              <w:rPr>
                <w:spacing w:val="-8"/>
              </w:rPr>
              <w:t xml:space="preserve"> </w:t>
            </w:r>
            <w:r>
              <w:t>this</w:t>
            </w:r>
            <w:r>
              <w:rPr>
                <w:spacing w:val="-10"/>
              </w:rPr>
              <w:t xml:space="preserve"> </w:t>
            </w:r>
            <w:r>
              <w:t>clause</w:t>
            </w:r>
            <w:r>
              <w:rPr>
                <w:spacing w:val="-9"/>
              </w:rPr>
              <w:t xml:space="preserve"> </w:t>
            </w:r>
            <w:r>
              <w:t>6</w:t>
            </w:r>
            <w:r>
              <w:rPr>
                <w:spacing w:val="-8"/>
              </w:rPr>
              <w:t xml:space="preserve"> </w:t>
            </w:r>
            <w:r>
              <w:t>will</w:t>
            </w:r>
            <w:r>
              <w:rPr>
                <w:spacing w:val="-8"/>
              </w:rPr>
              <w:t xml:space="preserve"> </w:t>
            </w:r>
            <w:r>
              <w:t>survive</w:t>
            </w:r>
            <w:r>
              <w:rPr>
                <w:spacing w:val="-9"/>
              </w:rPr>
              <w:t xml:space="preserve"> </w:t>
            </w:r>
            <w:r>
              <w:t>the</w:t>
            </w:r>
            <w:r>
              <w:rPr>
                <w:spacing w:val="-7"/>
              </w:rPr>
              <w:t xml:space="preserve"> </w:t>
            </w:r>
            <w:r>
              <w:t>expiration</w:t>
            </w:r>
            <w:r>
              <w:rPr>
                <w:spacing w:val="-11"/>
              </w:rPr>
              <w:t xml:space="preserve"> </w:t>
            </w:r>
            <w:r>
              <w:t>or</w:t>
            </w:r>
            <w:r>
              <w:rPr>
                <w:spacing w:val="-8"/>
              </w:rPr>
              <w:t xml:space="preserve"> </w:t>
            </w:r>
            <w:r>
              <w:t>termination</w:t>
            </w:r>
            <w:r>
              <w:rPr>
                <w:spacing w:val="-8"/>
              </w:rPr>
              <w:t xml:space="preserve"> </w:t>
            </w:r>
            <w:r>
              <w:t>of</w:t>
            </w:r>
            <w:r>
              <w:rPr>
                <w:spacing w:val="-10"/>
              </w:rPr>
              <w:t xml:space="preserve"> </w:t>
            </w:r>
            <w:r>
              <w:rPr>
                <w:spacing w:val="-4"/>
              </w:rPr>
              <w:t>this</w:t>
            </w:r>
          </w:p>
          <w:p w14:paraId="05BC4678" w14:textId="77777777" w:rsidR="00A0027B" w:rsidRDefault="00052D78">
            <w:pPr>
              <w:pStyle w:val="TableParagraph"/>
              <w:spacing w:line="245" w:lineRule="exact"/>
              <w:ind w:left="283"/>
              <w:jc w:val="both"/>
            </w:pPr>
            <w:r>
              <w:t>Agreement</w:t>
            </w:r>
            <w:r>
              <w:rPr>
                <w:spacing w:val="-5"/>
              </w:rPr>
              <w:t xml:space="preserve"> </w:t>
            </w:r>
            <w:r>
              <w:t>for</w:t>
            </w:r>
            <w:r>
              <w:rPr>
                <w:spacing w:val="-5"/>
              </w:rPr>
              <w:t xml:space="preserve"> </w:t>
            </w:r>
            <w:r>
              <w:t>any</w:t>
            </w:r>
            <w:r>
              <w:rPr>
                <w:spacing w:val="-5"/>
              </w:rPr>
              <w:t xml:space="preserve"> </w:t>
            </w:r>
            <w:r>
              <w:rPr>
                <w:spacing w:val="-2"/>
              </w:rPr>
              <w:t>reason.</w:t>
            </w:r>
          </w:p>
        </w:tc>
      </w:tr>
    </w:tbl>
    <w:p w14:paraId="3F9E76F8" w14:textId="77777777" w:rsidR="00A0027B" w:rsidRDefault="00052D78">
      <w:pPr>
        <w:pStyle w:val="BodyText"/>
        <w:spacing w:before="151"/>
        <w:rPr>
          <w:sz w:val="20"/>
        </w:rPr>
      </w:pPr>
      <w:r>
        <w:rPr>
          <w:noProof/>
          <w:sz w:val="20"/>
        </w:rPr>
        <mc:AlternateContent>
          <mc:Choice Requires="wpg">
            <w:drawing>
              <wp:anchor distT="0" distB="0" distL="0" distR="0" simplePos="0" relativeHeight="487622144" behindDoc="1" locked="0" layoutInCell="1" allowOverlap="1" wp14:anchorId="040891EE" wp14:editId="57D3064A">
                <wp:simplePos x="0" y="0"/>
                <wp:positionH relativeFrom="page">
                  <wp:posOffset>882700</wp:posOffset>
                </wp:positionH>
                <wp:positionV relativeFrom="paragraph">
                  <wp:posOffset>266191</wp:posOffset>
                </wp:positionV>
                <wp:extent cx="5798185" cy="227329"/>
                <wp:effectExtent l="0" t="0" r="0" b="0"/>
                <wp:wrapTopAndBottom/>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86" name="Graphic 185"/>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187" name="Graphic 186"/>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88" name="Textbox 187"/>
                        <wps:cNvSpPr txBox="1"/>
                        <wps:spPr>
                          <a:xfrm>
                            <a:off x="0" y="0"/>
                            <a:ext cx="5798185" cy="208915"/>
                          </a:xfrm>
                          <a:prstGeom prst="rect">
                            <a:avLst/>
                          </a:prstGeom>
                        </wps:spPr>
                        <wps:txbx>
                          <w:txbxContent>
                            <w:p w14:paraId="11B1E20C" w14:textId="77777777" w:rsidR="00A93A56" w:rsidRDefault="00A93A56">
                              <w:pPr>
                                <w:tabs>
                                  <w:tab w:val="left" w:pos="595"/>
                                </w:tabs>
                                <w:spacing w:line="268" w:lineRule="exact"/>
                                <w:ind w:left="86"/>
                                <w:rPr>
                                  <w:b/>
                                </w:rPr>
                              </w:pPr>
                              <w:r>
                                <w:rPr>
                                  <w:b/>
                                  <w:color w:val="FFFFFF"/>
                                  <w:spacing w:val="-5"/>
                                </w:rPr>
                                <w:t>7.</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040891EE" id="Group 184" o:spid="_x0000_s1175" style="position:absolute;margin-left:69.5pt;margin-top:20.95pt;width:456.55pt;height:17.9pt;z-index:-1569433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">
                <v:shape id="Graphic 185" o:spid="_x0000_s117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" path="m5798184,l,,,208788r5798184,l5798184,xe" fillcolor="navy" stroked="f">
                  <v:path arrowok="t"/>
                </v:shape>
                <v:shape id="Graphic 186" o:spid="_x0000_s117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" path="m5798184,l,,,18288r5798184,l5798184,xe" fillcolor="#339" stroked="f">
                  <v:path arrowok="t"/>
                </v:shape>
                <v:shape id="Textbox 187" o:spid="_x0000_s117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11B1E20C" w14:textId="77777777" w:rsidR="00A93A56" w:rsidRDefault="00A93A56">
                        <w:pPr>
                          <w:tabs>
                            <w:tab w:val="left" w:pos="595"/>
                          </w:tabs>
                          <w:spacing w:line="268" w:lineRule="exact"/>
                          <w:ind w:left="86"/>
                          <w:rPr>
                            <w:b/>
                          </w:rPr>
                        </w:pPr>
                        <w:r>
                          <w:rPr>
                            <w:b/>
                            <w:color w:val="FFFFFF"/>
                            <w:spacing w:val="-5"/>
                          </w:rPr>
                          <w:t>7.</w:t>
                        </w:r>
                        <w:r>
                          <w:rPr>
                            <w:b/>
                            <w:color w:val="FFFFFF"/>
                          </w:rPr>
                          <w:tab/>
                        </w:r>
                        <w:r>
                          <w:rPr>
                            <w:b/>
                            <w:color w:val="FFFFFF"/>
                            <w:spacing w:val="-2"/>
                          </w:rPr>
                          <w:t>CONFIDENTIALITY</w:t>
                        </w:r>
                      </w:p>
                    </w:txbxContent>
                  </v:textbox>
                </v:shape>
                <w10:wrap type="topAndBottom" anchorx="page"/>
              </v:group>
            </w:pict>
          </mc:Fallback>
        </mc:AlternateContent>
      </w:r>
    </w:p>
    <w:p w14:paraId="3D46CF34" w14:textId="77777777" w:rsidR="00A0027B" w:rsidRDefault="00A0027B">
      <w:pPr>
        <w:pStyle w:val="BodyText"/>
        <w:spacing w:before="3"/>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447"/>
        <w:gridCol w:w="556"/>
        <w:gridCol w:w="7955"/>
      </w:tblGrid>
      <w:tr w:rsidR="00A0027B" w14:paraId="50679992" w14:textId="77777777">
        <w:trPr>
          <w:trHeight w:val="1251"/>
        </w:trPr>
        <w:tc>
          <w:tcPr>
            <w:tcW w:w="447" w:type="dxa"/>
          </w:tcPr>
          <w:p w14:paraId="6087BFD3" w14:textId="77777777" w:rsidR="00A0027B" w:rsidRDefault="00052D78">
            <w:pPr>
              <w:pStyle w:val="TableParagraph"/>
              <w:spacing w:line="225" w:lineRule="exact"/>
              <w:ind w:left="50"/>
            </w:pPr>
            <w:r>
              <w:rPr>
                <w:color w:val="0000FF"/>
                <w:spacing w:val="-5"/>
              </w:rPr>
              <w:t>A.</w:t>
            </w:r>
          </w:p>
        </w:tc>
        <w:tc>
          <w:tcPr>
            <w:tcW w:w="8511" w:type="dxa"/>
            <w:gridSpan w:val="2"/>
          </w:tcPr>
          <w:p w14:paraId="52D6FBDC" w14:textId="77777777" w:rsidR="00A0027B" w:rsidRDefault="00052D78">
            <w:pPr>
              <w:pStyle w:val="TableParagraph"/>
              <w:spacing w:line="225" w:lineRule="exact"/>
              <w:ind w:left="214"/>
              <w:jc w:val="both"/>
            </w:pPr>
            <w:r>
              <w:t>Each</w:t>
            </w:r>
            <w:r>
              <w:rPr>
                <w:spacing w:val="57"/>
                <w:w w:val="150"/>
              </w:rPr>
              <w:t xml:space="preserve"> </w:t>
            </w:r>
            <w:r>
              <w:t>of</w:t>
            </w:r>
            <w:r>
              <w:rPr>
                <w:spacing w:val="58"/>
                <w:w w:val="150"/>
              </w:rPr>
              <w:t xml:space="preserve"> </w:t>
            </w:r>
            <w:r>
              <w:t>the</w:t>
            </w:r>
            <w:r>
              <w:rPr>
                <w:spacing w:val="59"/>
                <w:w w:val="150"/>
              </w:rPr>
              <w:t xml:space="preserve"> </w:t>
            </w:r>
            <w:r>
              <w:t>Parties</w:t>
            </w:r>
            <w:r>
              <w:rPr>
                <w:spacing w:val="59"/>
                <w:w w:val="150"/>
              </w:rPr>
              <w:t xml:space="preserve"> </w:t>
            </w:r>
            <w:r>
              <w:t>to</w:t>
            </w:r>
            <w:r>
              <w:rPr>
                <w:spacing w:val="57"/>
                <w:w w:val="150"/>
              </w:rPr>
              <w:t xml:space="preserve"> </w:t>
            </w:r>
            <w:r>
              <w:t>this</w:t>
            </w:r>
            <w:r>
              <w:rPr>
                <w:spacing w:val="58"/>
                <w:w w:val="150"/>
              </w:rPr>
              <w:t xml:space="preserve"> </w:t>
            </w:r>
            <w:r>
              <w:t>Agreement</w:t>
            </w:r>
            <w:r>
              <w:rPr>
                <w:spacing w:val="59"/>
                <w:w w:val="150"/>
              </w:rPr>
              <w:t xml:space="preserve"> </w:t>
            </w:r>
            <w:r>
              <w:t>agrees</w:t>
            </w:r>
            <w:r>
              <w:rPr>
                <w:spacing w:val="58"/>
                <w:w w:val="150"/>
              </w:rPr>
              <w:t xml:space="preserve"> </w:t>
            </w:r>
            <w:r>
              <w:t>to</w:t>
            </w:r>
            <w:r>
              <w:rPr>
                <w:spacing w:val="59"/>
                <w:w w:val="150"/>
              </w:rPr>
              <w:t xml:space="preserve"> </w:t>
            </w:r>
            <w:r>
              <w:t>hold</w:t>
            </w:r>
            <w:r>
              <w:rPr>
                <w:spacing w:val="57"/>
                <w:w w:val="150"/>
              </w:rPr>
              <w:t xml:space="preserve"> </w:t>
            </w:r>
            <w:r>
              <w:t>confidential</w:t>
            </w:r>
            <w:r>
              <w:rPr>
                <w:spacing w:val="58"/>
                <w:w w:val="150"/>
              </w:rPr>
              <w:t xml:space="preserve"> </w:t>
            </w:r>
            <w:r>
              <w:t>all</w:t>
            </w:r>
            <w:r>
              <w:rPr>
                <w:spacing w:val="57"/>
                <w:w w:val="150"/>
              </w:rPr>
              <w:t xml:space="preserve"> </w:t>
            </w:r>
            <w:r>
              <w:rPr>
                <w:spacing w:val="-2"/>
              </w:rPr>
              <w:t>information,</w:t>
            </w:r>
          </w:p>
          <w:p w14:paraId="1C890A94" w14:textId="77777777" w:rsidR="00A0027B" w:rsidRDefault="00052D78">
            <w:pPr>
              <w:pStyle w:val="TableParagraph"/>
              <w:spacing w:before="41" w:line="276" w:lineRule="auto"/>
              <w:ind w:left="214" w:right="50"/>
              <w:jc w:val="both"/>
            </w:pPr>
            <w:r>
              <w:t>documentation and other material received, provided or obtained arising from their participation in this Agreement (“Confidential Information”) and shall not disclose same to any third party except to:-</w:t>
            </w:r>
          </w:p>
        </w:tc>
      </w:tr>
      <w:tr w:rsidR="00A0027B" w14:paraId="789F1A46" w14:textId="77777777">
        <w:trPr>
          <w:trHeight w:val="429"/>
        </w:trPr>
        <w:tc>
          <w:tcPr>
            <w:tcW w:w="447" w:type="dxa"/>
          </w:tcPr>
          <w:p w14:paraId="317B4CA8" w14:textId="77777777" w:rsidR="00A0027B" w:rsidRDefault="00A0027B">
            <w:pPr>
              <w:pStyle w:val="TableParagraph"/>
              <w:rPr>
                <w:rFonts w:ascii="Times New Roman"/>
              </w:rPr>
            </w:pPr>
          </w:p>
        </w:tc>
        <w:tc>
          <w:tcPr>
            <w:tcW w:w="556" w:type="dxa"/>
          </w:tcPr>
          <w:p w14:paraId="6238A1F8" w14:textId="77777777" w:rsidR="00A0027B" w:rsidRDefault="00052D78">
            <w:pPr>
              <w:pStyle w:val="TableParagraph"/>
              <w:spacing w:before="60"/>
              <w:ind w:left="43"/>
              <w:jc w:val="center"/>
            </w:pPr>
            <w:r>
              <w:rPr>
                <w:spacing w:val="-5"/>
              </w:rPr>
              <w:t>1.</w:t>
            </w:r>
          </w:p>
        </w:tc>
        <w:tc>
          <w:tcPr>
            <w:tcW w:w="7955" w:type="dxa"/>
          </w:tcPr>
          <w:p w14:paraId="31AA983D" w14:textId="77777777" w:rsidR="00A0027B" w:rsidRDefault="00052D78">
            <w:pPr>
              <w:pStyle w:val="TableParagraph"/>
              <w:spacing w:before="60"/>
              <w:ind w:left="172"/>
            </w:pPr>
            <w:r>
              <w:t>its</w:t>
            </w:r>
            <w:r>
              <w:rPr>
                <w:spacing w:val="-4"/>
              </w:rPr>
              <w:t xml:space="preserve"> </w:t>
            </w:r>
            <w:r>
              <w:t>professional</w:t>
            </w:r>
            <w:r>
              <w:rPr>
                <w:spacing w:val="-3"/>
              </w:rPr>
              <w:t xml:space="preserve"> </w:t>
            </w:r>
            <w:r>
              <w:t>advisers</w:t>
            </w:r>
            <w:r>
              <w:rPr>
                <w:spacing w:val="-4"/>
              </w:rPr>
              <w:t xml:space="preserve"> </w:t>
            </w:r>
            <w:r>
              <w:t>subject</w:t>
            </w:r>
            <w:r>
              <w:rPr>
                <w:spacing w:val="-3"/>
              </w:rPr>
              <w:t xml:space="preserve"> </w:t>
            </w:r>
            <w:r>
              <w:t>to</w:t>
            </w:r>
            <w:r>
              <w:rPr>
                <w:spacing w:val="-5"/>
              </w:rPr>
              <w:t xml:space="preserve"> </w:t>
            </w:r>
            <w:r>
              <w:t>the</w:t>
            </w:r>
            <w:r>
              <w:rPr>
                <w:spacing w:val="-3"/>
              </w:rPr>
              <w:t xml:space="preserve"> </w:t>
            </w:r>
            <w:r>
              <w:t>provisions</w:t>
            </w:r>
            <w:r>
              <w:rPr>
                <w:spacing w:val="-6"/>
              </w:rPr>
              <w:t xml:space="preserve"> </w:t>
            </w:r>
            <w:r>
              <w:t>of</w:t>
            </w:r>
            <w:r>
              <w:rPr>
                <w:spacing w:val="-3"/>
              </w:rPr>
              <w:t xml:space="preserve"> </w:t>
            </w:r>
            <w:r>
              <w:t>this</w:t>
            </w:r>
            <w:r>
              <w:rPr>
                <w:spacing w:val="-4"/>
              </w:rPr>
              <w:t xml:space="preserve"> </w:t>
            </w:r>
            <w:r>
              <w:t>clause</w:t>
            </w:r>
            <w:r>
              <w:rPr>
                <w:spacing w:val="-2"/>
              </w:rPr>
              <w:t xml:space="preserve"> </w:t>
            </w:r>
            <w:r>
              <w:t>7;</w:t>
            </w:r>
            <w:r>
              <w:rPr>
                <w:spacing w:val="-5"/>
              </w:rPr>
              <w:t xml:space="preserve"> or</w:t>
            </w:r>
          </w:p>
        </w:tc>
      </w:tr>
      <w:tr w:rsidR="00A0027B" w14:paraId="54921E51" w14:textId="77777777">
        <w:trPr>
          <w:trHeight w:val="428"/>
        </w:trPr>
        <w:tc>
          <w:tcPr>
            <w:tcW w:w="447" w:type="dxa"/>
          </w:tcPr>
          <w:p w14:paraId="0ABFDF87" w14:textId="77777777" w:rsidR="00A0027B" w:rsidRDefault="00A0027B">
            <w:pPr>
              <w:pStyle w:val="TableParagraph"/>
              <w:rPr>
                <w:rFonts w:ascii="Times New Roman"/>
              </w:rPr>
            </w:pPr>
          </w:p>
        </w:tc>
        <w:tc>
          <w:tcPr>
            <w:tcW w:w="556" w:type="dxa"/>
          </w:tcPr>
          <w:p w14:paraId="7DEEE753" w14:textId="77777777" w:rsidR="00A0027B" w:rsidRDefault="00052D78">
            <w:pPr>
              <w:pStyle w:val="TableParagraph"/>
              <w:spacing w:before="60"/>
              <w:ind w:left="43"/>
              <w:jc w:val="center"/>
            </w:pPr>
            <w:r>
              <w:rPr>
                <w:spacing w:val="-5"/>
              </w:rPr>
              <w:t>2.</w:t>
            </w:r>
          </w:p>
        </w:tc>
        <w:tc>
          <w:tcPr>
            <w:tcW w:w="7955" w:type="dxa"/>
          </w:tcPr>
          <w:p w14:paraId="512D5E93" w14:textId="77777777" w:rsidR="00A0027B" w:rsidRDefault="00052D78">
            <w:pPr>
              <w:pStyle w:val="TableParagraph"/>
              <w:spacing w:before="60"/>
              <w:ind w:left="172"/>
            </w:pPr>
            <w:r>
              <w:t>as</w:t>
            </w:r>
            <w:r>
              <w:rPr>
                <w:spacing w:val="-3"/>
              </w:rPr>
              <w:t xml:space="preserve"> </w:t>
            </w:r>
            <w:r>
              <w:t>may</w:t>
            </w:r>
            <w:r>
              <w:rPr>
                <w:spacing w:val="-2"/>
              </w:rPr>
              <w:t xml:space="preserve"> </w:t>
            </w:r>
            <w:r>
              <w:t>be</w:t>
            </w:r>
            <w:r>
              <w:rPr>
                <w:spacing w:val="-4"/>
              </w:rPr>
              <w:t xml:space="preserve"> </w:t>
            </w:r>
            <w:r>
              <w:t>required</w:t>
            </w:r>
            <w:r>
              <w:rPr>
                <w:spacing w:val="-3"/>
              </w:rPr>
              <w:t xml:space="preserve"> </w:t>
            </w:r>
            <w:r>
              <w:t>by</w:t>
            </w:r>
            <w:r>
              <w:rPr>
                <w:spacing w:val="-2"/>
              </w:rPr>
              <w:t xml:space="preserve"> </w:t>
            </w:r>
            <w:r>
              <w:t>law;</w:t>
            </w:r>
            <w:r>
              <w:rPr>
                <w:spacing w:val="-4"/>
              </w:rPr>
              <w:t xml:space="preserve"> </w:t>
            </w:r>
            <w:r>
              <w:rPr>
                <w:spacing w:val="-5"/>
              </w:rPr>
              <w:t>or</w:t>
            </w:r>
          </w:p>
        </w:tc>
      </w:tr>
      <w:tr w:rsidR="00A0027B" w14:paraId="3CB947F7" w14:textId="77777777">
        <w:trPr>
          <w:trHeight w:val="738"/>
        </w:trPr>
        <w:tc>
          <w:tcPr>
            <w:tcW w:w="447" w:type="dxa"/>
          </w:tcPr>
          <w:p w14:paraId="04A1FF5E" w14:textId="77777777" w:rsidR="00A0027B" w:rsidRDefault="00A0027B">
            <w:pPr>
              <w:pStyle w:val="TableParagraph"/>
              <w:rPr>
                <w:rFonts w:ascii="Times New Roman"/>
              </w:rPr>
            </w:pPr>
          </w:p>
        </w:tc>
        <w:tc>
          <w:tcPr>
            <w:tcW w:w="556" w:type="dxa"/>
          </w:tcPr>
          <w:p w14:paraId="55CE68E0" w14:textId="77777777" w:rsidR="00A0027B" w:rsidRDefault="00052D78">
            <w:pPr>
              <w:pStyle w:val="TableParagraph"/>
              <w:spacing w:before="59"/>
              <w:ind w:left="43"/>
              <w:jc w:val="center"/>
            </w:pPr>
            <w:r>
              <w:rPr>
                <w:spacing w:val="-5"/>
              </w:rPr>
              <w:t>3.</w:t>
            </w:r>
          </w:p>
        </w:tc>
        <w:tc>
          <w:tcPr>
            <w:tcW w:w="7955" w:type="dxa"/>
          </w:tcPr>
          <w:p w14:paraId="6A9A4E43" w14:textId="77777777" w:rsidR="00A0027B" w:rsidRDefault="00052D78">
            <w:pPr>
              <w:pStyle w:val="TableParagraph"/>
              <w:spacing w:before="59" w:line="276" w:lineRule="auto"/>
              <w:ind w:left="172"/>
            </w:pPr>
            <w:r>
              <w:t>as</w:t>
            </w:r>
            <w:r>
              <w:rPr>
                <w:spacing w:val="36"/>
              </w:rPr>
              <w:t xml:space="preserve"> </w:t>
            </w:r>
            <w:r>
              <w:t>may</w:t>
            </w:r>
            <w:r>
              <w:rPr>
                <w:spacing w:val="36"/>
              </w:rPr>
              <w:t xml:space="preserve"> </w:t>
            </w:r>
            <w:r>
              <w:t>be</w:t>
            </w:r>
            <w:r>
              <w:rPr>
                <w:spacing w:val="34"/>
              </w:rPr>
              <w:t xml:space="preserve"> </w:t>
            </w:r>
            <w:r>
              <w:t>necessary</w:t>
            </w:r>
            <w:r>
              <w:rPr>
                <w:spacing w:val="34"/>
              </w:rPr>
              <w:t xml:space="preserve"> </w:t>
            </w:r>
            <w:r>
              <w:t>to</w:t>
            </w:r>
            <w:r>
              <w:rPr>
                <w:spacing w:val="35"/>
              </w:rPr>
              <w:t xml:space="preserve"> </w:t>
            </w:r>
            <w:r>
              <w:t>give</w:t>
            </w:r>
            <w:r>
              <w:rPr>
                <w:spacing w:val="34"/>
              </w:rPr>
              <w:t xml:space="preserve"> </w:t>
            </w:r>
            <w:r>
              <w:t>effect</w:t>
            </w:r>
            <w:r>
              <w:rPr>
                <w:spacing w:val="36"/>
              </w:rPr>
              <w:t xml:space="preserve"> </w:t>
            </w:r>
            <w:r>
              <w:t>to</w:t>
            </w:r>
            <w:r>
              <w:rPr>
                <w:spacing w:val="37"/>
              </w:rPr>
              <w:t xml:space="preserve"> </w:t>
            </w:r>
            <w:r>
              <w:t>the</w:t>
            </w:r>
            <w:r>
              <w:rPr>
                <w:spacing w:val="33"/>
              </w:rPr>
              <w:t xml:space="preserve"> </w:t>
            </w:r>
            <w:r>
              <w:t>terms</w:t>
            </w:r>
            <w:r>
              <w:rPr>
                <w:spacing w:val="33"/>
              </w:rPr>
              <w:t xml:space="preserve"> </w:t>
            </w:r>
            <w:r>
              <w:t>of</w:t>
            </w:r>
            <w:r>
              <w:rPr>
                <w:spacing w:val="33"/>
              </w:rPr>
              <w:t xml:space="preserve"> </w:t>
            </w:r>
            <w:r>
              <w:t>this</w:t>
            </w:r>
            <w:r>
              <w:rPr>
                <w:spacing w:val="36"/>
              </w:rPr>
              <w:t xml:space="preserve"> </w:t>
            </w:r>
            <w:r>
              <w:t>Agreement</w:t>
            </w:r>
            <w:r>
              <w:rPr>
                <w:spacing w:val="36"/>
              </w:rPr>
              <w:t xml:space="preserve"> </w:t>
            </w:r>
            <w:r>
              <w:t>subject</w:t>
            </w:r>
            <w:r>
              <w:rPr>
                <w:spacing w:val="36"/>
              </w:rPr>
              <w:t xml:space="preserve"> </w:t>
            </w:r>
            <w:r>
              <w:t>to</w:t>
            </w:r>
            <w:r>
              <w:rPr>
                <w:spacing w:val="37"/>
              </w:rPr>
              <w:t xml:space="preserve"> </w:t>
            </w:r>
            <w:r>
              <w:t>the provisions of this clause 7; or</w:t>
            </w:r>
          </w:p>
        </w:tc>
      </w:tr>
      <w:tr w:rsidR="00A0027B" w14:paraId="2A501C26" w14:textId="77777777">
        <w:trPr>
          <w:trHeight w:val="1355"/>
        </w:trPr>
        <w:tc>
          <w:tcPr>
            <w:tcW w:w="447" w:type="dxa"/>
          </w:tcPr>
          <w:p w14:paraId="2B0AB097" w14:textId="77777777" w:rsidR="00A0027B" w:rsidRDefault="00A0027B">
            <w:pPr>
              <w:pStyle w:val="TableParagraph"/>
              <w:rPr>
                <w:rFonts w:ascii="Times New Roman"/>
              </w:rPr>
            </w:pPr>
          </w:p>
        </w:tc>
        <w:tc>
          <w:tcPr>
            <w:tcW w:w="556" w:type="dxa"/>
          </w:tcPr>
          <w:p w14:paraId="54254CDF" w14:textId="77777777" w:rsidR="00A0027B" w:rsidRDefault="00052D78">
            <w:pPr>
              <w:pStyle w:val="TableParagraph"/>
              <w:spacing w:before="60"/>
              <w:ind w:left="43"/>
              <w:jc w:val="center"/>
            </w:pPr>
            <w:r>
              <w:rPr>
                <w:spacing w:val="-5"/>
              </w:rPr>
              <w:t>4.</w:t>
            </w:r>
          </w:p>
        </w:tc>
        <w:tc>
          <w:tcPr>
            <w:tcW w:w="7955" w:type="dxa"/>
          </w:tcPr>
          <w:p w14:paraId="3602F3CF" w14:textId="77777777" w:rsidR="00A0027B" w:rsidRDefault="00052D78">
            <w:pPr>
              <w:pStyle w:val="TableParagraph"/>
              <w:spacing w:before="60" w:line="276" w:lineRule="auto"/>
              <w:ind w:left="172" w:right="52"/>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A0027B" w14:paraId="36625628" w14:textId="77777777">
        <w:trPr>
          <w:trHeight w:val="1784"/>
        </w:trPr>
        <w:tc>
          <w:tcPr>
            <w:tcW w:w="447" w:type="dxa"/>
          </w:tcPr>
          <w:p w14:paraId="5E54B060" w14:textId="77777777" w:rsidR="00A0027B" w:rsidRDefault="00052D78">
            <w:pPr>
              <w:pStyle w:val="TableParagraph"/>
              <w:spacing w:before="59"/>
              <w:ind w:left="50"/>
            </w:pPr>
            <w:r>
              <w:rPr>
                <w:color w:val="0000FF"/>
                <w:spacing w:val="-5"/>
              </w:rPr>
              <w:t>B.</w:t>
            </w:r>
          </w:p>
        </w:tc>
        <w:tc>
          <w:tcPr>
            <w:tcW w:w="8511" w:type="dxa"/>
            <w:gridSpan w:val="2"/>
          </w:tcPr>
          <w:p w14:paraId="71FF3328" w14:textId="77777777" w:rsidR="00A0027B" w:rsidRDefault="00052D78">
            <w:pPr>
              <w:pStyle w:val="TableParagraph"/>
              <w:spacing w:before="59" w:line="276" w:lineRule="auto"/>
              <w:ind w:left="214" w:right="47"/>
              <w:jc w:val="both"/>
            </w:pPr>
            <w:r>
              <w:t>The</w:t>
            </w:r>
            <w:r>
              <w:rPr>
                <w:spacing w:val="-3"/>
              </w:rPr>
              <w:t xml:space="preserve"> </w:t>
            </w:r>
            <w:r>
              <w:t>Contractor</w:t>
            </w:r>
            <w:r>
              <w:rPr>
                <w:spacing w:val="-5"/>
              </w:rPr>
              <w:t xml:space="preserve"> </w:t>
            </w:r>
            <w:r>
              <w:t>undertakes</w:t>
            </w:r>
            <w:r>
              <w:rPr>
                <w:spacing w:val="-7"/>
              </w:rPr>
              <w:t xml:space="preserve"> </w:t>
            </w:r>
            <w:r>
              <w:t>to</w:t>
            </w:r>
            <w:r>
              <w:rPr>
                <w:spacing w:val="-3"/>
              </w:rPr>
              <w:t xml:space="preserve"> </w:t>
            </w:r>
            <w:r>
              <w:t>comply</w:t>
            </w:r>
            <w:r>
              <w:rPr>
                <w:spacing w:val="-4"/>
              </w:rPr>
              <w:t xml:space="preserve"> </w:t>
            </w:r>
            <w:r>
              <w:t>with</w:t>
            </w:r>
            <w:r>
              <w:rPr>
                <w:spacing w:val="-3"/>
              </w:rPr>
              <w:t xml:space="preserve"> </w:t>
            </w:r>
            <w:r>
              <w:t>all</w:t>
            </w:r>
            <w:r>
              <w:rPr>
                <w:spacing w:val="-5"/>
              </w:rPr>
              <w:t xml:space="preserve"> </w:t>
            </w:r>
            <w:r>
              <w:t>reasonable</w:t>
            </w:r>
            <w:r>
              <w:rPr>
                <w:spacing w:val="-3"/>
              </w:rPr>
              <w:t xml:space="preserve"> </w:t>
            </w:r>
            <w:r>
              <w:t>directions</w:t>
            </w:r>
            <w:r>
              <w:rPr>
                <w:spacing w:val="-5"/>
              </w:rPr>
              <w:t xml:space="preserve"> </w:t>
            </w:r>
            <w:r>
              <w:t>of the</w:t>
            </w:r>
            <w:r>
              <w:rPr>
                <w:spacing w:val="-3"/>
              </w:rPr>
              <w:t xml:space="preserve"> </w:t>
            </w:r>
            <w:r>
              <w:t>Client</w:t>
            </w:r>
            <w:r>
              <w:rPr>
                <w:spacing w:val="-7"/>
              </w:rPr>
              <w:t xml:space="preserve"> </w:t>
            </w:r>
            <w:r>
              <w:t>with</w:t>
            </w:r>
            <w:r>
              <w:rPr>
                <w:spacing w:val="-3"/>
              </w:rPr>
              <w:t xml:space="preserve"> </w:t>
            </w:r>
            <w:r>
              <w:t>regard to</w:t>
            </w:r>
            <w:r>
              <w:rPr>
                <w:spacing w:val="-5"/>
              </w:rPr>
              <w:t xml:space="preserve"> </w:t>
            </w:r>
            <w:r>
              <w:t>the</w:t>
            </w:r>
            <w:r>
              <w:rPr>
                <w:spacing w:val="-9"/>
              </w:rPr>
              <w:t xml:space="preserve"> </w:t>
            </w:r>
            <w:r>
              <w:t>use</w:t>
            </w:r>
            <w:r>
              <w:rPr>
                <w:spacing w:val="-6"/>
              </w:rPr>
              <w:t xml:space="preserve"> </w:t>
            </w:r>
            <w:r>
              <w:t>and</w:t>
            </w:r>
            <w:r>
              <w:rPr>
                <w:spacing w:val="-7"/>
              </w:rPr>
              <w:t xml:space="preserve"> </w:t>
            </w:r>
            <w:r>
              <w:t>application</w:t>
            </w:r>
            <w:r>
              <w:rPr>
                <w:spacing w:val="-10"/>
              </w:rPr>
              <w:t xml:space="preserve"> </w:t>
            </w:r>
            <w:r>
              <w:t>of</w:t>
            </w:r>
            <w:r>
              <w:rPr>
                <w:spacing w:val="-7"/>
              </w:rPr>
              <w:t xml:space="preserve"> </w:t>
            </w:r>
            <w:r>
              <w:t>all</w:t>
            </w:r>
            <w:r>
              <w:rPr>
                <w:spacing w:val="-7"/>
              </w:rPr>
              <w:t xml:space="preserve"> </w:t>
            </w:r>
            <w:r>
              <w:t>and</w:t>
            </w:r>
            <w:r>
              <w:rPr>
                <w:spacing w:val="-7"/>
              </w:rPr>
              <w:t xml:space="preserve"> </w:t>
            </w:r>
            <w:r>
              <w:t>any</w:t>
            </w:r>
            <w:r>
              <w:rPr>
                <w:spacing w:val="-9"/>
              </w:rPr>
              <w:t xml:space="preserve"> </w:t>
            </w:r>
            <w:r>
              <w:t>of</w:t>
            </w:r>
            <w:r>
              <w:rPr>
                <w:spacing w:val="-7"/>
              </w:rPr>
              <w:t xml:space="preserve"> </w:t>
            </w:r>
            <w:r>
              <w:t>its</w:t>
            </w:r>
            <w:r>
              <w:rPr>
                <w:spacing w:val="-6"/>
              </w:rPr>
              <w:t xml:space="preserve"> </w:t>
            </w:r>
            <w:r>
              <w:t>Confidential</w:t>
            </w:r>
            <w:r>
              <w:rPr>
                <w:spacing w:val="-6"/>
              </w:rPr>
              <w:t xml:space="preserve"> </w:t>
            </w:r>
            <w:r>
              <w:t>Information</w:t>
            </w:r>
            <w:r>
              <w:rPr>
                <w:spacing w:val="-7"/>
              </w:rPr>
              <w:t xml:space="preserve"> </w:t>
            </w:r>
            <w:r>
              <w:t>and</w:t>
            </w:r>
            <w:r>
              <w:rPr>
                <w:spacing w:val="-7"/>
              </w:rPr>
              <w:t xml:space="preserve"> </w:t>
            </w:r>
            <w:r>
              <w:t>shall</w:t>
            </w:r>
            <w:r>
              <w:rPr>
                <w:spacing w:val="-9"/>
              </w:rPr>
              <w:t xml:space="preserve"> </w:t>
            </w:r>
            <w:r>
              <w:t>comply</w:t>
            </w:r>
            <w:r>
              <w:rPr>
                <w:spacing w:val="-6"/>
              </w:rPr>
              <w:t xml:space="preserve"> </w:t>
            </w:r>
            <w:r>
              <w:t xml:space="preserve">with the confidentiality agreement as exhibited at Appendix 6 to the RFT (“the Confidentiality </w:t>
            </w:r>
            <w:r>
              <w:rPr>
                <w:spacing w:val="-2"/>
              </w:rPr>
              <w:t>Agreement”).</w:t>
            </w:r>
          </w:p>
          <w:p w14:paraId="665A6F07" w14:textId="77777777" w:rsidR="00A0027B" w:rsidRDefault="00052D78">
            <w:pPr>
              <w:pStyle w:val="TableParagraph"/>
              <w:spacing w:before="121"/>
              <w:ind w:left="214"/>
              <w:jc w:val="both"/>
            </w:pPr>
            <w:r>
              <w:t>The</w:t>
            </w:r>
            <w:r>
              <w:rPr>
                <w:spacing w:val="-5"/>
              </w:rPr>
              <w:t xml:space="preserve"> </w:t>
            </w:r>
            <w:r>
              <w:t>obligations</w:t>
            </w:r>
            <w:r>
              <w:rPr>
                <w:spacing w:val="-3"/>
              </w:rPr>
              <w:t xml:space="preserve"> </w:t>
            </w:r>
            <w:r>
              <w:t>in</w:t>
            </w:r>
            <w:r>
              <w:rPr>
                <w:spacing w:val="-5"/>
              </w:rPr>
              <w:t xml:space="preserve"> </w:t>
            </w:r>
            <w:r>
              <w:t>this</w:t>
            </w:r>
            <w:r>
              <w:rPr>
                <w:spacing w:val="-3"/>
              </w:rPr>
              <w:t xml:space="preserve"> </w:t>
            </w:r>
            <w:r>
              <w:t>clause 7</w:t>
            </w:r>
            <w:r>
              <w:rPr>
                <w:spacing w:val="-4"/>
              </w:rPr>
              <w:t xml:space="preserve"> </w:t>
            </w:r>
            <w:r>
              <w:t>will</w:t>
            </w:r>
            <w:r>
              <w:rPr>
                <w:spacing w:val="-3"/>
              </w:rPr>
              <w:t xml:space="preserve"> </w:t>
            </w:r>
            <w:r>
              <w:t>not</w:t>
            </w:r>
            <w:r>
              <w:rPr>
                <w:spacing w:val="-2"/>
              </w:rPr>
              <w:t xml:space="preserve"> </w:t>
            </w:r>
            <w:r>
              <w:t>apply</w:t>
            </w:r>
            <w:r>
              <w:rPr>
                <w:spacing w:val="-3"/>
              </w:rPr>
              <w:t xml:space="preserve"> </w:t>
            </w:r>
            <w:r>
              <w:t>to</w:t>
            </w:r>
            <w:r>
              <w:rPr>
                <w:spacing w:val="-1"/>
              </w:rPr>
              <w:t xml:space="preserve"> </w:t>
            </w:r>
            <w:r>
              <w:t>any</w:t>
            </w:r>
            <w:r>
              <w:rPr>
                <w:spacing w:val="-5"/>
              </w:rPr>
              <w:t xml:space="preserve"> </w:t>
            </w:r>
            <w:r>
              <w:t>Confidential</w:t>
            </w:r>
            <w:r>
              <w:rPr>
                <w:spacing w:val="-3"/>
              </w:rPr>
              <w:t xml:space="preserve"> </w:t>
            </w:r>
            <w:r>
              <w:rPr>
                <w:spacing w:val="-2"/>
              </w:rPr>
              <w:t>Information:</w:t>
            </w:r>
          </w:p>
        </w:tc>
      </w:tr>
      <w:tr w:rsidR="00A0027B" w14:paraId="42B5D2B2" w14:textId="77777777">
        <w:trPr>
          <w:trHeight w:val="736"/>
        </w:trPr>
        <w:tc>
          <w:tcPr>
            <w:tcW w:w="447" w:type="dxa"/>
          </w:tcPr>
          <w:p w14:paraId="7590049C" w14:textId="77777777" w:rsidR="00A0027B" w:rsidRDefault="00A0027B">
            <w:pPr>
              <w:pStyle w:val="TableParagraph"/>
              <w:rPr>
                <w:rFonts w:ascii="Times New Roman"/>
              </w:rPr>
            </w:pPr>
          </w:p>
        </w:tc>
        <w:tc>
          <w:tcPr>
            <w:tcW w:w="556" w:type="dxa"/>
          </w:tcPr>
          <w:p w14:paraId="310DCAD6" w14:textId="77777777" w:rsidR="00A0027B" w:rsidRDefault="00052D78">
            <w:pPr>
              <w:pStyle w:val="TableParagraph"/>
              <w:spacing w:before="60"/>
              <w:ind w:left="43"/>
              <w:jc w:val="center"/>
            </w:pPr>
            <w:r>
              <w:rPr>
                <w:spacing w:val="-5"/>
              </w:rPr>
              <w:t>1.</w:t>
            </w:r>
          </w:p>
        </w:tc>
        <w:tc>
          <w:tcPr>
            <w:tcW w:w="7955" w:type="dxa"/>
          </w:tcPr>
          <w:p w14:paraId="792B3873" w14:textId="77777777" w:rsidR="00A0027B" w:rsidRDefault="00052D78">
            <w:pPr>
              <w:pStyle w:val="TableParagraph"/>
              <w:spacing w:before="60"/>
              <w:ind w:left="498"/>
            </w:pPr>
            <w:r>
              <w:t>in</w:t>
            </w:r>
            <w:r>
              <w:rPr>
                <w:spacing w:val="16"/>
              </w:rPr>
              <w:t xml:space="preserve"> </w:t>
            </w:r>
            <w:r>
              <w:t>the</w:t>
            </w:r>
            <w:r>
              <w:rPr>
                <w:spacing w:val="20"/>
              </w:rPr>
              <w:t xml:space="preserve"> </w:t>
            </w:r>
            <w:r>
              <w:t>receiving</w:t>
            </w:r>
            <w:r>
              <w:rPr>
                <w:spacing w:val="18"/>
              </w:rPr>
              <w:t xml:space="preserve"> </w:t>
            </w:r>
            <w:r>
              <w:t>Party’s</w:t>
            </w:r>
            <w:r>
              <w:rPr>
                <w:spacing w:val="20"/>
              </w:rPr>
              <w:t xml:space="preserve"> </w:t>
            </w:r>
            <w:r>
              <w:t>possession</w:t>
            </w:r>
            <w:r>
              <w:rPr>
                <w:spacing w:val="19"/>
              </w:rPr>
              <w:t xml:space="preserve"> </w:t>
            </w:r>
            <w:r>
              <w:t>(with</w:t>
            </w:r>
            <w:r>
              <w:rPr>
                <w:spacing w:val="18"/>
              </w:rPr>
              <w:t xml:space="preserve"> </w:t>
            </w:r>
            <w:r>
              <w:t>full</w:t>
            </w:r>
            <w:r>
              <w:rPr>
                <w:spacing w:val="19"/>
              </w:rPr>
              <w:t xml:space="preserve"> </w:t>
            </w:r>
            <w:r>
              <w:t>right</w:t>
            </w:r>
            <w:r>
              <w:rPr>
                <w:spacing w:val="20"/>
              </w:rPr>
              <w:t xml:space="preserve"> </w:t>
            </w:r>
            <w:r>
              <w:t>to</w:t>
            </w:r>
            <w:r>
              <w:rPr>
                <w:spacing w:val="18"/>
              </w:rPr>
              <w:t xml:space="preserve"> </w:t>
            </w:r>
            <w:r>
              <w:t>disclose)</w:t>
            </w:r>
            <w:r>
              <w:rPr>
                <w:spacing w:val="20"/>
              </w:rPr>
              <w:t xml:space="preserve"> </w:t>
            </w:r>
            <w:r>
              <w:t>before</w:t>
            </w:r>
            <w:r>
              <w:rPr>
                <w:spacing w:val="20"/>
              </w:rPr>
              <w:t xml:space="preserve"> </w:t>
            </w:r>
            <w:r>
              <w:t>receiving</w:t>
            </w:r>
            <w:r>
              <w:rPr>
                <w:spacing w:val="17"/>
              </w:rPr>
              <w:t xml:space="preserve"> </w:t>
            </w:r>
            <w:r>
              <w:rPr>
                <w:spacing w:val="-5"/>
              </w:rPr>
              <w:t>it</w:t>
            </w:r>
          </w:p>
          <w:p w14:paraId="0A218346" w14:textId="77777777" w:rsidR="00A0027B" w:rsidRDefault="00052D78">
            <w:pPr>
              <w:pStyle w:val="TableParagraph"/>
              <w:spacing w:before="39"/>
              <w:ind w:left="498"/>
            </w:pPr>
            <w:r>
              <w:t>from</w:t>
            </w:r>
            <w:r>
              <w:rPr>
                <w:spacing w:val="-4"/>
              </w:rPr>
              <w:t xml:space="preserve"> </w:t>
            </w:r>
            <w:r>
              <w:t>the</w:t>
            </w:r>
            <w:r>
              <w:rPr>
                <w:spacing w:val="-4"/>
              </w:rPr>
              <w:t xml:space="preserve"> </w:t>
            </w:r>
            <w:r>
              <w:t>other</w:t>
            </w:r>
            <w:r>
              <w:rPr>
                <w:spacing w:val="-4"/>
              </w:rPr>
              <w:t xml:space="preserve"> </w:t>
            </w:r>
            <w:r>
              <w:t>Party;</w:t>
            </w:r>
            <w:r>
              <w:rPr>
                <w:spacing w:val="-3"/>
              </w:rPr>
              <w:t xml:space="preserve"> </w:t>
            </w:r>
            <w:r>
              <w:rPr>
                <w:spacing w:val="-5"/>
              </w:rPr>
              <w:t>or</w:t>
            </w:r>
          </w:p>
        </w:tc>
      </w:tr>
      <w:tr w:rsidR="00A0027B" w14:paraId="25A4003E" w14:textId="77777777">
        <w:trPr>
          <w:trHeight w:val="429"/>
        </w:trPr>
        <w:tc>
          <w:tcPr>
            <w:tcW w:w="447" w:type="dxa"/>
          </w:tcPr>
          <w:p w14:paraId="5460CE54" w14:textId="77777777" w:rsidR="00A0027B" w:rsidRDefault="00A0027B">
            <w:pPr>
              <w:pStyle w:val="TableParagraph"/>
              <w:rPr>
                <w:rFonts w:ascii="Times New Roman"/>
              </w:rPr>
            </w:pPr>
          </w:p>
        </w:tc>
        <w:tc>
          <w:tcPr>
            <w:tcW w:w="556" w:type="dxa"/>
          </w:tcPr>
          <w:p w14:paraId="20D85A4A" w14:textId="77777777" w:rsidR="00A0027B" w:rsidRDefault="00052D78">
            <w:pPr>
              <w:pStyle w:val="TableParagraph"/>
              <w:spacing w:before="60"/>
              <w:ind w:left="43"/>
              <w:jc w:val="center"/>
            </w:pPr>
            <w:r>
              <w:rPr>
                <w:spacing w:val="-5"/>
              </w:rPr>
              <w:t>2.</w:t>
            </w:r>
          </w:p>
        </w:tc>
        <w:tc>
          <w:tcPr>
            <w:tcW w:w="7955" w:type="dxa"/>
          </w:tcPr>
          <w:p w14:paraId="270C8055" w14:textId="77777777" w:rsidR="00A0027B" w:rsidRDefault="00052D78">
            <w:pPr>
              <w:pStyle w:val="TableParagraph"/>
              <w:spacing w:before="60"/>
              <w:ind w:left="498"/>
            </w:pPr>
            <w:r>
              <w:t>which</w:t>
            </w:r>
            <w:r>
              <w:rPr>
                <w:spacing w:val="-5"/>
              </w:rPr>
              <w:t xml:space="preserve"> </w:t>
            </w:r>
            <w:r>
              <w:t>is</w:t>
            </w:r>
            <w:r>
              <w:rPr>
                <w:spacing w:val="-5"/>
              </w:rPr>
              <w:t xml:space="preserve"> </w:t>
            </w:r>
            <w:r>
              <w:t>or</w:t>
            </w:r>
            <w:r>
              <w:rPr>
                <w:spacing w:val="-3"/>
              </w:rPr>
              <w:t xml:space="preserve"> </w:t>
            </w:r>
            <w:r>
              <w:t>becomes</w:t>
            </w:r>
            <w:r>
              <w:rPr>
                <w:spacing w:val="-5"/>
              </w:rPr>
              <w:t xml:space="preserve"> </w:t>
            </w:r>
            <w:r>
              <w:t>public</w:t>
            </w:r>
            <w:r>
              <w:rPr>
                <w:spacing w:val="-5"/>
              </w:rPr>
              <w:t xml:space="preserve"> </w:t>
            </w:r>
            <w:r>
              <w:t>knowledge</w:t>
            </w:r>
            <w:r>
              <w:rPr>
                <w:spacing w:val="-5"/>
              </w:rPr>
              <w:t xml:space="preserve"> </w:t>
            </w:r>
            <w:r>
              <w:t>other</w:t>
            </w:r>
            <w:r>
              <w:rPr>
                <w:spacing w:val="-4"/>
              </w:rPr>
              <w:t xml:space="preserve"> </w:t>
            </w:r>
            <w:r>
              <w:t>than</w:t>
            </w:r>
            <w:r>
              <w:rPr>
                <w:spacing w:val="-5"/>
              </w:rPr>
              <w:t xml:space="preserve"> </w:t>
            </w:r>
            <w:r>
              <w:t>by</w:t>
            </w:r>
            <w:r>
              <w:rPr>
                <w:spacing w:val="-2"/>
              </w:rPr>
              <w:t xml:space="preserve"> </w:t>
            </w:r>
            <w:r>
              <w:t>breach</w:t>
            </w:r>
            <w:r>
              <w:rPr>
                <w:spacing w:val="-6"/>
              </w:rPr>
              <w:t xml:space="preserve"> </w:t>
            </w:r>
            <w:r>
              <w:t>of</w:t>
            </w:r>
            <w:r>
              <w:rPr>
                <w:spacing w:val="-3"/>
              </w:rPr>
              <w:t xml:space="preserve"> </w:t>
            </w:r>
            <w:r>
              <w:t>this</w:t>
            </w:r>
            <w:r>
              <w:rPr>
                <w:spacing w:val="-6"/>
              </w:rPr>
              <w:t xml:space="preserve"> </w:t>
            </w:r>
            <w:r>
              <w:t>clause;</w:t>
            </w:r>
            <w:r>
              <w:rPr>
                <w:spacing w:val="-3"/>
              </w:rPr>
              <w:t xml:space="preserve"> </w:t>
            </w:r>
            <w:r>
              <w:rPr>
                <w:spacing w:val="-5"/>
              </w:rPr>
              <w:t>or</w:t>
            </w:r>
          </w:p>
        </w:tc>
      </w:tr>
      <w:tr w:rsidR="00A0027B" w14:paraId="0EF28039" w14:textId="77777777">
        <w:trPr>
          <w:trHeight w:val="738"/>
        </w:trPr>
        <w:tc>
          <w:tcPr>
            <w:tcW w:w="447" w:type="dxa"/>
          </w:tcPr>
          <w:p w14:paraId="1FAA0951" w14:textId="77777777" w:rsidR="00A0027B" w:rsidRDefault="00A0027B">
            <w:pPr>
              <w:pStyle w:val="TableParagraph"/>
              <w:rPr>
                <w:rFonts w:ascii="Times New Roman"/>
              </w:rPr>
            </w:pPr>
          </w:p>
        </w:tc>
        <w:tc>
          <w:tcPr>
            <w:tcW w:w="556" w:type="dxa"/>
          </w:tcPr>
          <w:p w14:paraId="59342424" w14:textId="77777777" w:rsidR="00A0027B" w:rsidRDefault="00052D78">
            <w:pPr>
              <w:pStyle w:val="TableParagraph"/>
              <w:spacing w:before="61"/>
              <w:ind w:left="43"/>
              <w:jc w:val="center"/>
            </w:pPr>
            <w:r>
              <w:rPr>
                <w:spacing w:val="-5"/>
              </w:rPr>
              <w:t>3.</w:t>
            </w:r>
          </w:p>
        </w:tc>
        <w:tc>
          <w:tcPr>
            <w:tcW w:w="7955" w:type="dxa"/>
          </w:tcPr>
          <w:p w14:paraId="405B705D" w14:textId="77777777" w:rsidR="00A0027B" w:rsidRDefault="00052D78">
            <w:pPr>
              <w:pStyle w:val="TableParagraph"/>
              <w:spacing w:before="61" w:line="276" w:lineRule="auto"/>
              <w:ind w:left="498"/>
            </w:pPr>
            <w:r>
              <w:t>is independently developed by the disclosing Party without access to or use of the Confidential Information; or</w:t>
            </w:r>
          </w:p>
        </w:tc>
      </w:tr>
      <w:tr w:rsidR="00A0027B" w14:paraId="2E8302CC" w14:textId="77777777">
        <w:trPr>
          <w:trHeight w:val="788"/>
        </w:trPr>
        <w:tc>
          <w:tcPr>
            <w:tcW w:w="447" w:type="dxa"/>
          </w:tcPr>
          <w:p w14:paraId="082DB56B" w14:textId="77777777" w:rsidR="00A0027B" w:rsidRDefault="00A0027B">
            <w:pPr>
              <w:pStyle w:val="TableParagraph"/>
              <w:rPr>
                <w:rFonts w:ascii="Times New Roman"/>
              </w:rPr>
            </w:pPr>
          </w:p>
        </w:tc>
        <w:tc>
          <w:tcPr>
            <w:tcW w:w="556" w:type="dxa"/>
          </w:tcPr>
          <w:p w14:paraId="5C9591E0" w14:textId="77777777" w:rsidR="00A0027B" w:rsidRDefault="00052D78">
            <w:pPr>
              <w:pStyle w:val="TableParagraph"/>
              <w:spacing w:before="59"/>
              <w:ind w:left="43"/>
              <w:jc w:val="center"/>
            </w:pPr>
            <w:r>
              <w:rPr>
                <w:spacing w:val="-5"/>
              </w:rPr>
              <w:t>4.</w:t>
            </w:r>
          </w:p>
        </w:tc>
        <w:tc>
          <w:tcPr>
            <w:tcW w:w="7955" w:type="dxa"/>
          </w:tcPr>
          <w:p w14:paraId="710A2D91" w14:textId="77777777" w:rsidR="00A0027B" w:rsidRDefault="00052D78">
            <w:pPr>
              <w:pStyle w:val="TableParagraph"/>
              <w:spacing w:before="59" w:line="276" w:lineRule="auto"/>
              <w:ind w:left="498"/>
            </w:pPr>
            <w:r>
              <w:t>is</w:t>
            </w:r>
            <w:r>
              <w:rPr>
                <w:spacing w:val="30"/>
              </w:rPr>
              <w:t xml:space="preserve"> </w:t>
            </w:r>
            <w:r>
              <w:t>lawfully</w:t>
            </w:r>
            <w:r>
              <w:rPr>
                <w:spacing w:val="31"/>
              </w:rPr>
              <w:t xml:space="preserve"> </w:t>
            </w:r>
            <w:r>
              <w:t>received</w:t>
            </w:r>
            <w:r>
              <w:rPr>
                <w:spacing w:val="28"/>
              </w:rPr>
              <w:t xml:space="preserve"> </w:t>
            </w:r>
            <w:r>
              <w:t>by</w:t>
            </w:r>
            <w:r>
              <w:rPr>
                <w:spacing w:val="29"/>
              </w:rPr>
              <w:t xml:space="preserve"> </w:t>
            </w:r>
            <w:r>
              <w:t>the</w:t>
            </w:r>
            <w:r>
              <w:rPr>
                <w:spacing w:val="29"/>
              </w:rPr>
              <w:t xml:space="preserve"> </w:t>
            </w:r>
            <w:r>
              <w:t>disclosing</w:t>
            </w:r>
            <w:r>
              <w:rPr>
                <w:spacing w:val="30"/>
              </w:rPr>
              <w:t xml:space="preserve"> </w:t>
            </w:r>
            <w:r>
              <w:t>Party</w:t>
            </w:r>
            <w:r>
              <w:rPr>
                <w:spacing w:val="29"/>
              </w:rPr>
              <w:t xml:space="preserve"> </w:t>
            </w:r>
            <w:r>
              <w:t>from</w:t>
            </w:r>
            <w:r>
              <w:rPr>
                <w:spacing w:val="29"/>
              </w:rPr>
              <w:t xml:space="preserve"> </w:t>
            </w:r>
            <w:r>
              <w:t>a</w:t>
            </w:r>
            <w:r>
              <w:rPr>
                <w:spacing w:val="28"/>
              </w:rPr>
              <w:t xml:space="preserve"> </w:t>
            </w:r>
            <w:r>
              <w:t>third</w:t>
            </w:r>
            <w:r>
              <w:rPr>
                <w:spacing w:val="29"/>
              </w:rPr>
              <w:t xml:space="preserve"> </w:t>
            </w:r>
            <w:r>
              <w:t>party</w:t>
            </w:r>
            <w:r>
              <w:rPr>
                <w:spacing w:val="29"/>
              </w:rPr>
              <w:t xml:space="preserve"> </w:t>
            </w:r>
            <w:r>
              <w:t>(with</w:t>
            </w:r>
            <w:r>
              <w:rPr>
                <w:spacing w:val="30"/>
              </w:rPr>
              <w:t xml:space="preserve"> </w:t>
            </w:r>
            <w:r>
              <w:t>full</w:t>
            </w:r>
            <w:r>
              <w:rPr>
                <w:spacing w:val="30"/>
              </w:rPr>
              <w:t xml:space="preserve"> </w:t>
            </w:r>
            <w:r>
              <w:t>right</w:t>
            </w:r>
            <w:r>
              <w:rPr>
                <w:spacing w:val="27"/>
              </w:rPr>
              <w:t xml:space="preserve"> </w:t>
            </w:r>
            <w:r>
              <w:t xml:space="preserve">to </w:t>
            </w:r>
            <w:r>
              <w:rPr>
                <w:spacing w:val="-2"/>
              </w:rPr>
              <w:t>disclose).</w:t>
            </w:r>
          </w:p>
        </w:tc>
      </w:tr>
      <w:tr w:rsidR="00A0027B" w14:paraId="77095033" w14:textId="77777777">
        <w:trPr>
          <w:trHeight w:val="1611"/>
        </w:trPr>
        <w:tc>
          <w:tcPr>
            <w:tcW w:w="447" w:type="dxa"/>
          </w:tcPr>
          <w:p w14:paraId="730F0DF8" w14:textId="77777777" w:rsidR="00A0027B" w:rsidRDefault="00052D78">
            <w:pPr>
              <w:pStyle w:val="TableParagraph"/>
              <w:spacing w:before="111"/>
              <w:ind w:left="50"/>
            </w:pPr>
            <w:r>
              <w:rPr>
                <w:color w:val="0000FF"/>
                <w:spacing w:val="-5"/>
              </w:rPr>
              <w:t>C.</w:t>
            </w:r>
          </w:p>
        </w:tc>
        <w:tc>
          <w:tcPr>
            <w:tcW w:w="8511" w:type="dxa"/>
            <w:gridSpan w:val="2"/>
          </w:tcPr>
          <w:p w14:paraId="2397D656" w14:textId="77777777" w:rsidR="00A0027B" w:rsidRDefault="00052D78">
            <w:pPr>
              <w:pStyle w:val="TableParagraph"/>
              <w:spacing w:before="111" w:line="276" w:lineRule="auto"/>
              <w:ind w:left="214" w:right="49"/>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w:t>
            </w:r>
            <w:r>
              <w:rPr>
                <w:spacing w:val="15"/>
              </w:rPr>
              <w:t xml:space="preserve"> </w:t>
            </w:r>
            <w:r>
              <w:t>who</w:t>
            </w:r>
            <w:r>
              <w:rPr>
                <w:spacing w:val="20"/>
              </w:rPr>
              <w:t xml:space="preserve"> </w:t>
            </w:r>
            <w:r>
              <w:t>are</w:t>
            </w:r>
            <w:r>
              <w:rPr>
                <w:spacing w:val="18"/>
              </w:rPr>
              <w:t xml:space="preserve"> </w:t>
            </w:r>
            <w:r>
              <w:t>assigned</w:t>
            </w:r>
            <w:r>
              <w:rPr>
                <w:spacing w:val="18"/>
              </w:rPr>
              <w:t xml:space="preserve"> </w:t>
            </w:r>
            <w:r>
              <w:t>to</w:t>
            </w:r>
            <w:r>
              <w:rPr>
                <w:spacing w:val="19"/>
              </w:rPr>
              <w:t xml:space="preserve"> </w:t>
            </w:r>
            <w:r>
              <w:t>provide</w:t>
            </w:r>
            <w:r>
              <w:rPr>
                <w:spacing w:val="17"/>
              </w:rPr>
              <w:t xml:space="preserve"> </w:t>
            </w:r>
            <w:r>
              <w:t>the</w:t>
            </w:r>
            <w:r>
              <w:rPr>
                <w:spacing w:val="15"/>
              </w:rPr>
              <w:t xml:space="preserve"> </w:t>
            </w:r>
            <w:r>
              <w:t>Services</w:t>
            </w:r>
            <w:r>
              <w:rPr>
                <w:spacing w:val="17"/>
              </w:rPr>
              <w:t xml:space="preserve"> </w:t>
            </w:r>
            <w:r>
              <w:t>(or</w:t>
            </w:r>
            <w:r>
              <w:rPr>
                <w:spacing w:val="17"/>
              </w:rPr>
              <w:t xml:space="preserve"> </w:t>
            </w:r>
            <w:r>
              <w:t>any</w:t>
            </w:r>
            <w:r>
              <w:rPr>
                <w:spacing w:val="17"/>
              </w:rPr>
              <w:t xml:space="preserve"> </w:t>
            </w:r>
            <w:r>
              <w:t>part</w:t>
            </w:r>
            <w:r>
              <w:rPr>
                <w:spacing w:val="15"/>
              </w:rPr>
              <w:t xml:space="preserve"> </w:t>
            </w:r>
            <w:r>
              <w:t>thereof)</w:t>
            </w:r>
            <w:r>
              <w:rPr>
                <w:spacing w:val="16"/>
              </w:rPr>
              <w:t xml:space="preserve"> </w:t>
            </w:r>
            <w:r>
              <w:t>under</w:t>
            </w:r>
            <w:r>
              <w:rPr>
                <w:spacing w:val="19"/>
              </w:rPr>
              <w:t xml:space="preserve"> </w:t>
            </w:r>
            <w:r>
              <w:rPr>
                <w:spacing w:val="-4"/>
              </w:rPr>
              <w:t>this</w:t>
            </w:r>
          </w:p>
          <w:p w14:paraId="130662CF" w14:textId="77777777" w:rsidR="00A0027B" w:rsidRDefault="00052D78">
            <w:pPr>
              <w:pStyle w:val="TableParagraph"/>
              <w:spacing w:line="245" w:lineRule="exact"/>
              <w:ind w:left="214"/>
              <w:jc w:val="both"/>
            </w:pPr>
            <w:r>
              <w:t>Agreement.</w:t>
            </w:r>
            <w:r>
              <w:rPr>
                <w:spacing w:val="-2"/>
              </w:rPr>
              <w:t xml:space="preserve"> </w:t>
            </w:r>
            <w:r>
              <w:t>The</w:t>
            </w:r>
            <w:r>
              <w:rPr>
                <w:spacing w:val="-1"/>
              </w:rPr>
              <w:t xml:space="preserve"> </w:t>
            </w:r>
            <w:r>
              <w:t>Contractor</w:t>
            </w:r>
            <w:r>
              <w:rPr>
                <w:spacing w:val="-2"/>
              </w:rPr>
              <w:t xml:space="preserve"> </w:t>
            </w:r>
            <w:r>
              <w:t>further</w:t>
            </w:r>
            <w:r>
              <w:rPr>
                <w:spacing w:val="-2"/>
              </w:rPr>
              <w:t xml:space="preserve"> </w:t>
            </w:r>
            <w:r>
              <w:t>acknowledges</w:t>
            </w:r>
            <w:r>
              <w:rPr>
                <w:spacing w:val="-2"/>
              </w:rPr>
              <w:t xml:space="preserve"> </w:t>
            </w:r>
            <w:r>
              <w:t>that</w:t>
            </w:r>
            <w:r>
              <w:rPr>
                <w:spacing w:val="-1"/>
              </w:rPr>
              <w:t xml:space="preserve"> </w:t>
            </w:r>
            <w:r>
              <w:t>checks</w:t>
            </w:r>
            <w:r>
              <w:rPr>
                <w:spacing w:val="-4"/>
              </w:rPr>
              <w:t xml:space="preserve"> </w:t>
            </w:r>
            <w:r>
              <w:t>may</w:t>
            </w:r>
            <w:r>
              <w:rPr>
                <w:spacing w:val="-2"/>
              </w:rPr>
              <w:t xml:space="preserve"> </w:t>
            </w:r>
            <w:r>
              <w:t>be</w:t>
            </w:r>
            <w:r>
              <w:rPr>
                <w:spacing w:val="-1"/>
              </w:rPr>
              <w:t xml:space="preserve"> </w:t>
            </w:r>
            <w:r>
              <w:t>carried</w:t>
            </w:r>
            <w:r>
              <w:rPr>
                <w:spacing w:val="-4"/>
              </w:rPr>
              <w:t xml:space="preserve"> </w:t>
            </w:r>
            <w:r>
              <w:t>out</w:t>
            </w:r>
            <w:r>
              <w:rPr>
                <w:spacing w:val="-1"/>
              </w:rPr>
              <w:t xml:space="preserve"> </w:t>
            </w:r>
            <w:r>
              <w:t>in</w:t>
            </w:r>
            <w:r>
              <w:rPr>
                <w:spacing w:val="-2"/>
              </w:rPr>
              <w:t xml:space="preserve"> relation</w:t>
            </w:r>
          </w:p>
        </w:tc>
      </w:tr>
    </w:tbl>
    <w:p w14:paraId="3B56ACCA" w14:textId="77777777" w:rsidR="00A0027B" w:rsidRDefault="00A0027B">
      <w:pPr>
        <w:pStyle w:val="TableParagraph"/>
        <w:spacing w:line="245" w:lineRule="exact"/>
        <w:jc w:val="both"/>
        <w:sectPr w:rsidR="00A0027B">
          <w:type w:val="continuous"/>
          <w:pgSz w:w="11910" w:h="16850"/>
          <w:pgMar w:top="1160" w:right="1133" w:bottom="10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452"/>
        <w:gridCol w:w="8508"/>
      </w:tblGrid>
      <w:tr w:rsidR="00A0027B" w14:paraId="36683B75" w14:textId="77777777">
        <w:trPr>
          <w:trHeight w:val="635"/>
        </w:trPr>
        <w:tc>
          <w:tcPr>
            <w:tcW w:w="452" w:type="dxa"/>
          </w:tcPr>
          <w:p w14:paraId="072F8965" w14:textId="77777777" w:rsidR="00A0027B" w:rsidRDefault="00A0027B">
            <w:pPr>
              <w:pStyle w:val="TableParagraph"/>
              <w:rPr>
                <w:rFonts w:ascii="Times New Roman"/>
              </w:rPr>
            </w:pPr>
          </w:p>
        </w:tc>
        <w:tc>
          <w:tcPr>
            <w:tcW w:w="8508" w:type="dxa"/>
          </w:tcPr>
          <w:p w14:paraId="45B68A29" w14:textId="77777777" w:rsidR="00A0027B" w:rsidRDefault="00052D78">
            <w:pPr>
              <w:pStyle w:val="TableParagraph"/>
              <w:spacing w:line="225" w:lineRule="exact"/>
              <w:ind w:left="209"/>
            </w:pPr>
            <w:r>
              <w:rPr>
                <w:spacing w:val="-2"/>
              </w:rPr>
              <w:t>to</w:t>
            </w:r>
            <w:r>
              <w:rPr>
                <w:spacing w:val="-1"/>
              </w:rPr>
              <w:t xml:space="preserve"> </w:t>
            </w:r>
            <w:r>
              <w:rPr>
                <w:spacing w:val="-2"/>
              </w:rPr>
              <w:t>all</w:t>
            </w:r>
            <w:r>
              <w:rPr>
                <w:spacing w:val="-3"/>
              </w:rPr>
              <w:t xml:space="preserve"> </w:t>
            </w:r>
            <w:r>
              <w:rPr>
                <w:spacing w:val="-2"/>
              </w:rPr>
              <w:t>such</w:t>
            </w:r>
            <w:r>
              <w:rPr>
                <w:spacing w:val="-5"/>
              </w:rPr>
              <w:t xml:space="preserve"> </w:t>
            </w:r>
            <w:r>
              <w:rPr>
                <w:spacing w:val="-2"/>
              </w:rPr>
              <w:t>personnel</w:t>
            </w:r>
            <w:r>
              <w:rPr>
                <w:spacing w:val="-5"/>
              </w:rPr>
              <w:t xml:space="preserve"> </w:t>
            </w:r>
            <w:r>
              <w:rPr>
                <w:spacing w:val="-2"/>
              </w:rPr>
              <w:t>by police authorities and</w:t>
            </w:r>
            <w:r>
              <w:rPr>
                <w:spacing w:val="-7"/>
              </w:rPr>
              <w:t xml:space="preserve"> </w:t>
            </w:r>
            <w:r>
              <w:rPr>
                <w:spacing w:val="-2"/>
              </w:rPr>
              <w:t>the Contractor</w:t>
            </w:r>
            <w:r>
              <w:rPr>
                <w:spacing w:val="-5"/>
              </w:rPr>
              <w:t xml:space="preserve"> </w:t>
            </w:r>
            <w:r>
              <w:rPr>
                <w:spacing w:val="-2"/>
              </w:rPr>
              <w:t>shall</w:t>
            </w:r>
            <w:r>
              <w:rPr>
                <w:spacing w:val="-4"/>
              </w:rPr>
              <w:t xml:space="preserve"> </w:t>
            </w:r>
            <w:r>
              <w:rPr>
                <w:spacing w:val="-2"/>
              </w:rPr>
              <w:t>comply with</w:t>
            </w:r>
            <w:r>
              <w:rPr>
                <w:spacing w:val="-3"/>
              </w:rPr>
              <w:t xml:space="preserve"> </w:t>
            </w:r>
            <w:r>
              <w:rPr>
                <w:spacing w:val="-2"/>
              </w:rPr>
              <w:t>all</w:t>
            </w:r>
            <w:r>
              <w:rPr>
                <w:spacing w:val="-6"/>
              </w:rPr>
              <w:t xml:space="preserve"> </w:t>
            </w:r>
            <w:r>
              <w:rPr>
                <w:spacing w:val="-2"/>
              </w:rPr>
              <w:t>reasonable</w:t>
            </w:r>
          </w:p>
          <w:p w14:paraId="06DF0FA7" w14:textId="77777777" w:rsidR="00A0027B" w:rsidRDefault="00052D78">
            <w:pPr>
              <w:pStyle w:val="TableParagraph"/>
              <w:spacing w:before="41"/>
              <w:ind w:left="209"/>
            </w:pPr>
            <w:r>
              <w:t>directions</w:t>
            </w:r>
            <w:r>
              <w:rPr>
                <w:spacing w:val="-6"/>
              </w:rPr>
              <w:t xml:space="preserve"> </w:t>
            </w:r>
            <w:r>
              <w:t>of</w:t>
            </w:r>
            <w:r>
              <w:rPr>
                <w:spacing w:val="-5"/>
              </w:rPr>
              <w:t xml:space="preserve"> </w:t>
            </w:r>
            <w:r>
              <w:t>the</w:t>
            </w:r>
            <w:r>
              <w:rPr>
                <w:spacing w:val="-2"/>
              </w:rPr>
              <w:t xml:space="preserve"> </w:t>
            </w:r>
            <w:r>
              <w:t>Client</w:t>
            </w:r>
            <w:r>
              <w:rPr>
                <w:spacing w:val="-2"/>
              </w:rPr>
              <w:t xml:space="preserve"> </w:t>
            </w:r>
            <w:r>
              <w:t>arising</w:t>
            </w:r>
            <w:r>
              <w:rPr>
                <w:spacing w:val="-3"/>
              </w:rPr>
              <w:t xml:space="preserve"> </w:t>
            </w:r>
            <w:r>
              <w:rPr>
                <w:spacing w:val="-2"/>
              </w:rPr>
              <w:t>therefrom.</w:t>
            </w:r>
          </w:p>
        </w:tc>
      </w:tr>
      <w:tr w:rsidR="00A0027B" w14:paraId="30E9DC0D" w14:textId="77777777">
        <w:trPr>
          <w:trHeight w:val="3517"/>
        </w:trPr>
        <w:tc>
          <w:tcPr>
            <w:tcW w:w="452" w:type="dxa"/>
          </w:tcPr>
          <w:p w14:paraId="57BDBD69" w14:textId="77777777" w:rsidR="00A0027B" w:rsidRDefault="00052D78">
            <w:pPr>
              <w:pStyle w:val="TableParagraph"/>
              <w:spacing w:before="60"/>
              <w:ind w:left="50"/>
            </w:pPr>
            <w:r>
              <w:rPr>
                <w:color w:val="0000FF"/>
                <w:spacing w:val="-5"/>
              </w:rPr>
              <w:t>D.</w:t>
            </w:r>
          </w:p>
        </w:tc>
        <w:tc>
          <w:tcPr>
            <w:tcW w:w="8508" w:type="dxa"/>
          </w:tcPr>
          <w:p w14:paraId="2518510B" w14:textId="77777777" w:rsidR="00A0027B" w:rsidRDefault="00052D78">
            <w:pPr>
              <w:pStyle w:val="TableParagraph"/>
              <w:spacing w:before="60" w:line="276" w:lineRule="auto"/>
              <w:ind w:left="209" w:right="47"/>
              <w:jc w:val="both"/>
            </w:pPr>
            <w:r>
              <w:t>In</w:t>
            </w:r>
            <w:r>
              <w:rPr>
                <w:spacing w:val="-3"/>
              </w:rPr>
              <w:t xml:space="preserve"> </w:t>
            </w:r>
            <w:r>
              <w:t>circumstances</w:t>
            </w:r>
            <w:r>
              <w:rPr>
                <w:spacing w:val="-4"/>
              </w:rPr>
              <w:t xml:space="preserve"> </w:t>
            </w:r>
            <w:r>
              <w:t>where</w:t>
            </w:r>
            <w:r>
              <w:rPr>
                <w:spacing w:val="-1"/>
              </w:rPr>
              <w:t xml:space="preserve"> </w:t>
            </w:r>
            <w:r>
              <w:t>the</w:t>
            </w:r>
            <w:r>
              <w:rPr>
                <w:spacing w:val="-1"/>
              </w:rPr>
              <w:t xml:space="preserve"> </w:t>
            </w:r>
            <w:r>
              <w:t>Client</w:t>
            </w:r>
            <w:r>
              <w:rPr>
                <w:spacing w:val="-4"/>
              </w:rPr>
              <w:t xml:space="preserve"> </w:t>
            </w:r>
            <w:r>
              <w:t>is</w:t>
            </w:r>
            <w:r>
              <w:rPr>
                <w:spacing w:val="-1"/>
              </w:rPr>
              <w:t xml:space="preserve"> </w:t>
            </w:r>
            <w:r>
              <w:t>subject</w:t>
            </w:r>
            <w:r>
              <w:rPr>
                <w:spacing w:val="-3"/>
              </w:rPr>
              <w:t xml:space="preserve"> </w:t>
            </w:r>
            <w:r>
              <w:t>to</w:t>
            </w:r>
            <w:r>
              <w:rPr>
                <w:spacing w:val="-2"/>
              </w:rPr>
              <w:t xml:space="preserve"> </w:t>
            </w:r>
            <w:r>
              <w:t>the</w:t>
            </w:r>
            <w:r>
              <w:rPr>
                <w:spacing w:val="-1"/>
              </w:rPr>
              <w:t xml:space="preserve"> </w:t>
            </w:r>
            <w:r>
              <w:t>provisions</w:t>
            </w:r>
            <w:r>
              <w:rPr>
                <w:spacing w:val="-3"/>
              </w:rPr>
              <w:t xml:space="preserve"> </w:t>
            </w:r>
            <w:r>
              <w:t>of</w:t>
            </w:r>
            <w:r>
              <w:rPr>
                <w:spacing w:val="-3"/>
              </w:rPr>
              <w:t xml:space="preserve"> </w:t>
            </w:r>
            <w:r>
              <w:t>the</w:t>
            </w:r>
            <w:r>
              <w:rPr>
                <w:spacing w:val="-1"/>
              </w:rPr>
              <w:t xml:space="preserve"> </w:t>
            </w:r>
            <w:r>
              <w:t>Freedom</w:t>
            </w:r>
            <w:r>
              <w:rPr>
                <w:spacing w:val="-3"/>
              </w:rPr>
              <w:t xml:space="preserve"> </w:t>
            </w:r>
            <w:r>
              <w:t>of</w:t>
            </w:r>
            <w:r>
              <w:rPr>
                <w:spacing w:val="-6"/>
              </w:rPr>
              <w:t xml:space="preserve"> </w:t>
            </w:r>
            <w:r>
              <w:t>Information Act 2014 or the European Communities (Access to Information on the Environment) Regulations</w:t>
            </w:r>
            <w:r>
              <w:rPr>
                <w:spacing w:val="-3"/>
              </w:rPr>
              <w:t xml:space="preserve"> </w:t>
            </w:r>
            <w:r>
              <w:t>2007</w:t>
            </w:r>
            <w:r>
              <w:rPr>
                <w:spacing w:val="-3"/>
              </w:rPr>
              <w:t xml:space="preserve"> </w:t>
            </w:r>
            <w:r>
              <w:t>to 2014,</w:t>
            </w:r>
            <w:r>
              <w:rPr>
                <w:spacing w:val="-3"/>
              </w:rPr>
              <w:t xml:space="preserve"> </w:t>
            </w:r>
            <w:r>
              <w:t>then</w:t>
            </w:r>
            <w:r>
              <w:rPr>
                <w:spacing w:val="-1"/>
              </w:rPr>
              <w:t xml:space="preserve"> </w:t>
            </w:r>
            <w:r>
              <w:t>in</w:t>
            </w:r>
            <w:r>
              <w:rPr>
                <w:spacing w:val="-3"/>
              </w:rPr>
              <w:t xml:space="preserve"> </w:t>
            </w:r>
            <w:r>
              <w:t>the</w:t>
            </w:r>
            <w:r>
              <w:rPr>
                <w:spacing w:val="-1"/>
              </w:rPr>
              <w:t xml:space="preserve"> </w:t>
            </w:r>
            <w:r>
              <w:t>event</w:t>
            </w:r>
            <w:r>
              <w:rPr>
                <w:spacing w:val="-3"/>
              </w:rPr>
              <w:t xml:space="preserve"> </w:t>
            </w:r>
            <w:r>
              <w:t>of</w:t>
            </w:r>
            <w:r>
              <w:rPr>
                <w:spacing w:val="-3"/>
              </w:rPr>
              <w:t xml:space="preserve"> </w:t>
            </w:r>
            <w:r>
              <w:t>the</w:t>
            </w:r>
            <w:r>
              <w:rPr>
                <w:spacing w:val="-1"/>
              </w:rPr>
              <w:t xml:space="preserve"> </w:t>
            </w:r>
            <w:r>
              <w:t>Client</w:t>
            </w:r>
            <w:r>
              <w:rPr>
                <w:spacing w:val="-1"/>
              </w:rPr>
              <w:t xml:space="preserve"> </w:t>
            </w:r>
            <w:r>
              <w:t>receiving</w:t>
            </w:r>
            <w:r>
              <w:rPr>
                <w:spacing w:val="-2"/>
              </w:rPr>
              <w:t xml:space="preserve"> </w:t>
            </w:r>
            <w:r>
              <w:t>a</w:t>
            </w:r>
            <w:r>
              <w:rPr>
                <w:spacing w:val="-1"/>
              </w:rPr>
              <w:t xml:space="preserve"> </w:t>
            </w:r>
            <w:r>
              <w:t>request</w:t>
            </w:r>
            <w:r>
              <w:rPr>
                <w:spacing w:val="-1"/>
              </w:rPr>
              <w:t xml:space="preserve"> </w:t>
            </w:r>
            <w:r>
              <w:t>for</w:t>
            </w:r>
            <w:r>
              <w:rPr>
                <w:spacing w:val="-3"/>
              </w:rPr>
              <w:t xml:space="preserve"> </w:t>
            </w:r>
            <w:r>
              <w:t>information related to this Agreement, the Client shall consult with the Contractor in respect of the request.</w:t>
            </w:r>
            <w:r>
              <w:rPr>
                <w:spacing w:val="-2"/>
              </w:rPr>
              <w:t xml:space="preserve"> </w:t>
            </w:r>
            <w:r>
              <w:t>The Contractor shall identify</w:t>
            </w:r>
            <w:r>
              <w:rPr>
                <w:spacing w:val="-2"/>
              </w:rPr>
              <w:t xml:space="preserve"> </w:t>
            </w:r>
            <w:r>
              <w:t>any</w:t>
            </w:r>
            <w:r>
              <w:rPr>
                <w:spacing w:val="-1"/>
              </w:rPr>
              <w:t xml:space="preserve"> </w:t>
            </w:r>
            <w:r>
              <w:t>information</w:t>
            </w:r>
            <w:r>
              <w:rPr>
                <w:spacing w:val="-3"/>
              </w:rPr>
              <w:t xml:space="preserve"> </w:t>
            </w:r>
            <w:r>
              <w:t>that is not</w:t>
            </w:r>
            <w:r>
              <w:rPr>
                <w:spacing w:val="-2"/>
              </w:rPr>
              <w:t xml:space="preserve"> </w:t>
            </w:r>
            <w:r>
              <w:t>to be disclosed</w:t>
            </w:r>
            <w:r>
              <w:rPr>
                <w:spacing w:val="-2"/>
              </w:rPr>
              <w:t xml:space="preserve"> </w:t>
            </w:r>
            <w:r>
              <w:t>on grounds of</w:t>
            </w:r>
            <w:r>
              <w:rPr>
                <w:spacing w:val="-13"/>
              </w:rPr>
              <w:t xml:space="preserve"> </w:t>
            </w:r>
            <w:r>
              <w:t>confidentiality</w:t>
            </w:r>
            <w:r>
              <w:rPr>
                <w:spacing w:val="-11"/>
              </w:rPr>
              <w:t xml:space="preserve"> </w:t>
            </w:r>
            <w:r>
              <w:t>or</w:t>
            </w:r>
            <w:r>
              <w:rPr>
                <w:spacing w:val="-13"/>
              </w:rPr>
              <w:t xml:space="preserve"> </w:t>
            </w:r>
            <w:r>
              <w:t>commercial</w:t>
            </w:r>
            <w:r>
              <w:rPr>
                <w:spacing w:val="-11"/>
              </w:rPr>
              <w:t xml:space="preserve"> </w:t>
            </w:r>
            <w:r>
              <w:t>sensitivity,</w:t>
            </w:r>
            <w:r>
              <w:rPr>
                <w:spacing w:val="-11"/>
              </w:rPr>
              <w:t xml:space="preserve"> </w:t>
            </w:r>
            <w:r>
              <w:t>and</w:t>
            </w:r>
            <w:r>
              <w:rPr>
                <w:spacing w:val="-12"/>
              </w:rPr>
              <w:t xml:space="preserve"> </w:t>
            </w:r>
            <w:r>
              <w:t>shall</w:t>
            </w:r>
            <w:r>
              <w:rPr>
                <w:spacing w:val="-12"/>
              </w:rPr>
              <w:t xml:space="preserve"> </w:t>
            </w:r>
            <w:r>
              <w:t>state</w:t>
            </w:r>
            <w:r>
              <w:rPr>
                <w:spacing w:val="-11"/>
              </w:rPr>
              <w:t xml:space="preserve"> </w:t>
            </w:r>
            <w:r>
              <w:t>the</w:t>
            </w:r>
            <w:r>
              <w:rPr>
                <w:spacing w:val="-11"/>
              </w:rPr>
              <w:t xml:space="preserve"> </w:t>
            </w:r>
            <w:r>
              <w:t>reasons</w:t>
            </w:r>
            <w:r>
              <w:rPr>
                <w:spacing w:val="-11"/>
              </w:rPr>
              <w:t xml:space="preserve"> </w:t>
            </w:r>
            <w:r>
              <w:t>for</w:t>
            </w:r>
            <w:r>
              <w:rPr>
                <w:spacing w:val="-13"/>
              </w:rPr>
              <w:t xml:space="preserve"> </w:t>
            </w:r>
            <w:r>
              <w:t>this</w:t>
            </w:r>
            <w:r>
              <w:rPr>
                <w:spacing w:val="-11"/>
              </w:rPr>
              <w:t xml:space="preserve"> </w:t>
            </w:r>
            <w:r>
              <w:t>sensitivity.</w:t>
            </w:r>
            <w:r>
              <w:rPr>
                <w:spacing w:val="-12"/>
              </w:rPr>
              <w:t xml:space="preserve"> </w:t>
            </w:r>
            <w:r>
              <w:t>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A0027B" w14:paraId="6561DE5C" w14:textId="77777777">
        <w:trPr>
          <w:trHeight w:val="633"/>
        </w:trPr>
        <w:tc>
          <w:tcPr>
            <w:tcW w:w="452" w:type="dxa"/>
          </w:tcPr>
          <w:p w14:paraId="16ABBC63" w14:textId="77777777" w:rsidR="00A0027B" w:rsidRDefault="00052D78">
            <w:pPr>
              <w:pStyle w:val="TableParagraph"/>
              <w:spacing w:before="59"/>
              <w:ind w:left="50"/>
            </w:pPr>
            <w:r>
              <w:rPr>
                <w:color w:val="0000FF"/>
                <w:spacing w:val="-5"/>
              </w:rPr>
              <w:t>E.</w:t>
            </w:r>
          </w:p>
        </w:tc>
        <w:tc>
          <w:tcPr>
            <w:tcW w:w="8508" w:type="dxa"/>
          </w:tcPr>
          <w:p w14:paraId="5566D763" w14:textId="77777777" w:rsidR="00A0027B" w:rsidRDefault="00052D78">
            <w:pPr>
              <w:pStyle w:val="TableParagraph"/>
              <w:spacing w:line="310" w:lineRule="atLeast"/>
              <w:ind w:left="209"/>
            </w:pPr>
            <w:r>
              <w:t>The</w:t>
            </w:r>
            <w:r>
              <w:rPr>
                <w:spacing w:val="-11"/>
              </w:rPr>
              <w:t xml:space="preserve"> </w:t>
            </w:r>
            <w:r>
              <w:t>terms</w:t>
            </w:r>
            <w:r>
              <w:rPr>
                <w:spacing w:val="-13"/>
              </w:rPr>
              <w:t xml:space="preserve"> </w:t>
            </w:r>
            <w:r>
              <w:t>of</w:t>
            </w:r>
            <w:r>
              <w:rPr>
                <w:spacing w:val="-11"/>
              </w:rPr>
              <w:t xml:space="preserve"> </w:t>
            </w:r>
            <w:r>
              <w:t>this</w:t>
            </w:r>
            <w:r>
              <w:rPr>
                <w:spacing w:val="-11"/>
              </w:rPr>
              <w:t xml:space="preserve"> </w:t>
            </w:r>
            <w:r>
              <w:t>clause</w:t>
            </w:r>
            <w:r>
              <w:rPr>
                <w:spacing w:val="-13"/>
              </w:rPr>
              <w:t xml:space="preserve"> </w:t>
            </w:r>
            <w:r>
              <w:t>7</w:t>
            </w:r>
            <w:r>
              <w:rPr>
                <w:spacing w:val="-10"/>
              </w:rPr>
              <w:t xml:space="preserve"> </w:t>
            </w:r>
            <w:r>
              <w:t>shall</w:t>
            </w:r>
            <w:r>
              <w:rPr>
                <w:spacing w:val="-12"/>
              </w:rPr>
              <w:t xml:space="preserve"> </w:t>
            </w:r>
            <w:r>
              <w:t>survive</w:t>
            </w:r>
            <w:r>
              <w:rPr>
                <w:spacing w:val="-13"/>
              </w:rPr>
              <w:t xml:space="preserve"> </w:t>
            </w:r>
            <w:r>
              <w:t>expiry,</w:t>
            </w:r>
            <w:r>
              <w:rPr>
                <w:spacing w:val="-12"/>
              </w:rPr>
              <w:t xml:space="preserve"> </w:t>
            </w:r>
            <w:r>
              <w:t>completion</w:t>
            </w:r>
            <w:r>
              <w:rPr>
                <w:spacing w:val="-12"/>
              </w:rPr>
              <w:t xml:space="preserve"> </w:t>
            </w:r>
            <w:r>
              <w:t>or</w:t>
            </w:r>
            <w:r>
              <w:rPr>
                <w:spacing w:val="-12"/>
              </w:rPr>
              <w:t xml:space="preserve"> </w:t>
            </w:r>
            <w:r>
              <w:t>termination</w:t>
            </w:r>
            <w:r>
              <w:rPr>
                <w:spacing w:val="-12"/>
              </w:rPr>
              <w:t xml:space="preserve"> </w:t>
            </w:r>
            <w:r>
              <w:t>for</w:t>
            </w:r>
            <w:r>
              <w:rPr>
                <w:spacing w:val="-12"/>
              </w:rPr>
              <w:t xml:space="preserve"> </w:t>
            </w:r>
            <w:r>
              <w:t>whatever</w:t>
            </w:r>
            <w:r>
              <w:rPr>
                <w:spacing w:val="-11"/>
              </w:rPr>
              <w:t xml:space="preserve"> </w:t>
            </w:r>
            <w:r>
              <w:t>reason of this Agreement.</w:t>
            </w:r>
          </w:p>
        </w:tc>
      </w:tr>
    </w:tbl>
    <w:p w14:paraId="769C50C0" w14:textId="77777777" w:rsidR="00A0027B" w:rsidRDefault="00A0027B">
      <w:pPr>
        <w:pStyle w:val="BodyText"/>
        <w:rPr>
          <w:sz w:val="20"/>
        </w:rPr>
      </w:pPr>
    </w:p>
    <w:p w14:paraId="65D2D414" w14:textId="77777777" w:rsidR="00A0027B" w:rsidRDefault="00A0027B">
      <w:pPr>
        <w:pStyle w:val="BodyText"/>
        <w:rPr>
          <w:sz w:val="20"/>
        </w:rPr>
      </w:pPr>
    </w:p>
    <w:p w14:paraId="641EE6B2" w14:textId="77777777" w:rsidR="00A0027B" w:rsidRDefault="00052D78">
      <w:pPr>
        <w:pStyle w:val="BodyText"/>
        <w:spacing w:before="93"/>
        <w:rPr>
          <w:sz w:val="20"/>
        </w:rPr>
      </w:pPr>
      <w:r>
        <w:rPr>
          <w:noProof/>
          <w:sz w:val="20"/>
        </w:rPr>
        <mc:AlternateContent>
          <mc:Choice Requires="wpg">
            <w:drawing>
              <wp:anchor distT="0" distB="0" distL="0" distR="0" simplePos="0" relativeHeight="487622656" behindDoc="1" locked="0" layoutInCell="1" allowOverlap="1" wp14:anchorId="55A532E0" wp14:editId="3D9DAE17">
                <wp:simplePos x="0" y="0"/>
                <wp:positionH relativeFrom="page">
                  <wp:posOffset>882700</wp:posOffset>
                </wp:positionH>
                <wp:positionV relativeFrom="paragraph">
                  <wp:posOffset>229437</wp:posOffset>
                </wp:positionV>
                <wp:extent cx="5798185" cy="227329"/>
                <wp:effectExtent l="0" t="0" r="0" b="0"/>
                <wp:wrapTopAndBottom/>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90" name="Graphic 189"/>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191" name="Graphic 190"/>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192" name="Textbox 191"/>
                        <wps:cNvSpPr txBox="1"/>
                        <wps:spPr>
                          <a:xfrm>
                            <a:off x="0" y="0"/>
                            <a:ext cx="5798185" cy="208915"/>
                          </a:xfrm>
                          <a:prstGeom prst="rect">
                            <a:avLst/>
                          </a:prstGeom>
                        </wps:spPr>
                        <wps:txbx>
                          <w:txbxContent>
                            <w:p w14:paraId="703F10D6" w14:textId="77777777" w:rsidR="00A93A56" w:rsidRDefault="00A93A56">
                              <w:pPr>
                                <w:tabs>
                                  <w:tab w:val="left" w:pos="595"/>
                                </w:tabs>
                                <w:spacing w:line="268" w:lineRule="exact"/>
                                <w:ind w:left="86"/>
                                <w:rPr>
                                  <w:b/>
                                </w:rPr>
                              </w:pPr>
                              <w:r>
                                <w:rPr>
                                  <w:b/>
                                  <w:color w:val="FFFFFF"/>
                                  <w:spacing w:val="-5"/>
                                </w:rPr>
                                <w:t>8.</w:t>
                              </w:r>
                              <w:r>
                                <w:rPr>
                                  <w:b/>
                                  <w:color w:val="FFFFFF"/>
                                </w:rPr>
                                <w:tab/>
                                <w:t>FORCE</w:t>
                              </w:r>
                              <w:r>
                                <w:rPr>
                                  <w:b/>
                                  <w:color w:val="FFFFFF"/>
                                  <w:spacing w:val="-5"/>
                                </w:rPr>
                                <w:t xml:space="preserve"> </w:t>
                              </w:r>
                              <w:r>
                                <w:rPr>
                                  <w:b/>
                                  <w:color w:val="FFFFFF"/>
                                  <w:spacing w:val="-2"/>
                                </w:rPr>
                                <w:t>MAJEURE</w:t>
                              </w:r>
                            </w:p>
                          </w:txbxContent>
                        </wps:txbx>
                        <wps:bodyPr wrap="square" lIns="0" tIns="0" rIns="0" bIns="0" rtlCol="0">
                          <a:noAutofit/>
                        </wps:bodyPr>
                      </wps:wsp>
                    </wpg:wgp>
                  </a:graphicData>
                </a:graphic>
              </wp:anchor>
            </w:drawing>
          </mc:Choice>
          <mc:Fallback>
            <w:pict>
              <v:group w14:anchorId="55A532E0" id="Group 188" o:spid="_x0000_s1179" style="position:absolute;margin-left:69.5pt;margin-top:18.05pt;width:456.55pt;height:17.9pt;z-index:-1569382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">
                <v:shape id="Graphic 189" o:spid="_x0000_s118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" path="m5798184,l,,,208787r5798184,l5798184,xe" fillcolor="navy" stroked="f">
                  <v:path arrowok="t"/>
                </v:shape>
                <v:shape id="Graphic 190" o:spid="_x0000_s1181"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" path="m5798184,l,,,18287r5798184,l5798184,xe" fillcolor="#339" stroked="f">
                  <v:path arrowok="t"/>
                </v:shape>
                <v:shape id="Textbox 191" o:spid="_x0000_s118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703F10D6" w14:textId="77777777" w:rsidR="00A93A56" w:rsidRDefault="00A93A56">
                        <w:pPr>
                          <w:tabs>
                            <w:tab w:val="left" w:pos="595"/>
                          </w:tabs>
                          <w:spacing w:line="268" w:lineRule="exact"/>
                          <w:ind w:left="86"/>
                          <w:rPr>
                            <w:b/>
                          </w:rPr>
                        </w:pPr>
                        <w:r>
                          <w:rPr>
                            <w:b/>
                            <w:color w:val="FFFFFF"/>
                            <w:spacing w:val="-5"/>
                          </w:rPr>
                          <w:t>8.</w:t>
                        </w:r>
                        <w:r>
                          <w:rPr>
                            <w:b/>
                            <w:color w:val="FFFFFF"/>
                          </w:rPr>
                          <w:tab/>
                          <w:t>FORCE</w:t>
                        </w:r>
                        <w:r>
                          <w:rPr>
                            <w:b/>
                            <w:color w:val="FFFFFF"/>
                            <w:spacing w:val="-5"/>
                          </w:rPr>
                          <w:t xml:space="preserve"> </w:t>
                        </w:r>
                        <w:r>
                          <w:rPr>
                            <w:b/>
                            <w:color w:val="FFFFFF"/>
                            <w:spacing w:val="-2"/>
                          </w:rPr>
                          <w:t>MAJEURE</w:t>
                        </w:r>
                      </w:p>
                    </w:txbxContent>
                  </v:textbox>
                </v:shape>
                <w10:wrap type="topAndBottom" anchorx="page"/>
              </v:group>
            </w:pict>
          </mc:Fallback>
        </mc:AlternateContent>
      </w:r>
    </w:p>
    <w:p w14:paraId="108515EE"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526"/>
        <w:gridCol w:w="703"/>
        <w:gridCol w:w="7731"/>
      </w:tblGrid>
      <w:tr w:rsidR="00A0027B" w14:paraId="0EC9EF07" w14:textId="77777777">
        <w:trPr>
          <w:trHeight w:val="2796"/>
        </w:trPr>
        <w:tc>
          <w:tcPr>
            <w:tcW w:w="526" w:type="dxa"/>
          </w:tcPr>
          <w:p w14:paraId="5CA70814" w14:textId="77777777" w:rsidR="00A0027B" w:rsidRDefault="00052D78">
            <w:pPr>
              <w:pStyle w:val="TableParagraph"/>
              <w:spacing w:line="225" w:lineRule="exact"/>
              <w:ind w:left="50"/>
            </w:pPr>
            <w:r>
              <w:rPr>
                <w:color w:val="0000FF"/>
                <w:spacing w:val="-5"/>
              </w:rPr>
              <w:t>A.</w:t>
            </w:r>
          </w:p>
        </w:tc>
        <w:tc>
          <w:tcPr>
            <w:tcW w:w="8434" w:type="dxa"/>
            <w:gridSpan w:val="2"/>
          </w:tcPr>
          <w:p w14:paraId="0EEDBF16" w14:textId="77777777" w:rsidR="00A0027B" w:rsidRDefault="00052D78">
            <w:pPr>
              <w:pStyle w:val="TableParagraph"/>
              <w:spacing w:line="225" w:lineRule="exact"/>
              <w:ind w:left="282"/>
              <w:jc w:val="both"/>
            </w:pPr>
            <w:r>
              <w:t>A</w:t>
            </w:r>
            <w:r>
              <w:rPr>
                <w:spacing w:val="-4"/>
              </w:rPr>
              <w:t xml:space="preserve"> </w:t>
            </w:r>
            <w:r>
              <w:t>‘Force</w:t>
            </w:r>
            <w:r>
              <w:rPr>
                <w:spacing w:val="-3"/>
              </w:rPr>
              <w:t xml:space="preserve"> </w:t>
            </w:r>
            <w:r>
              <w:t>Majeure Event’</w:t>
            </w:r>
            <w:r>
              <w:rPr>
                <w:spacing w:val="-3"/>
              </w:rPr>
              <w:t xml:space="preserve"> </w:t>
            </w:r>
            <w:r>
              <w:t>means</w:t>
            </w:r>
            <w:r>
              <w:rPr>
                <w:spacing w:val="-1"/>
              </w:rPr>
              <w:t xml:space="preserve"> </w:t>
            </w:r>
            <w:r>
              <w:t>an</w:t>
            </w:r>
            <w:r>
              <w:rPr>
                <w:spacing w:val="-2"/>
              </w:rPr>
              <w:t xml:space="preserve"> </w:t>
            </w:r>
            <w:r>
              <w:t>event</w:t>
            </w:r>
            <w:r>
              <w:rPr>
                <w:spacing w:val="-1"/>
              </w:rPr>
              <w:t xml:space="preserve"> </w:t>
            </w:r>
            <w:r>
              <w:t>or</w:t>
            </w:r>
            <w:r>
              <w:rPr>
                <w:spacing w:val="-3"/>
              </w:rPr>
              <w:t xml:space="preserve"> </w:t>
            </w:r>
            <w:r>
              <w:t>circumstance or</w:t>
            </w:r>
            <w:r>
              <w:rPr>
                <w:spacing w:val="-1"/>
              </w:rPr>
              <w:t xml:space="preserve"> </w:t>
            </w:r>
            <w:r>
              <w:t>combination</w:t>
            </w:r>
            <w:r>
              <w:rPr>
                <w:spacing w:val="-4"/>
              </w:rPr>
              <w:t xml:space="preserve"> </w:t>
            </w:r>
            <w:r>
              <w:t>of</w:t>
            </w:r>
            <w:r>
              <w:rPr>
                <w:spacing w:val="-1"/>
              </w:rPr>
              <w:t xml:space="preserve"> </w:t>
            </w:r>
            <w:r>
              <w:t xml:space="preserve">events </w:t>
            </w:r>
            <w:r>
              <w:rPr>
                <w:spacing w:val="-2"/>
              </w:rPr>
              <w:t>and/or</w:t>
            </w:r>
          </w:p>
          <w:p w14:paraId="51C85DF9" w14:textId="77777777" w:rsidR="00A0027B" w:rsidRDefault="00052D78">
            <w:pPr>
              <w:pStyle w:val="TableParagraph"/>
              <w:spacing w:before="41" w:line="276" w:lineRule="auto"/>
              <w:ind w:left="282" w:right="48"/>
              <w:jc w:val="both"/>
            </w:pPr>
            <w:r>
              <w:t>circumstances</w:t>
            </w:r>
            <w:r>
              <w:rPr>
                <w:spacing w:val="-5"/>
              </w:rPr>
              <w:t xml:space="preserve"> </w:t>
            </w:r>
            <w:r>
              <w:t>not</w:t>
            </w:r>
            <w:r>
              <w:rPr>
                <w:spacing w:val="-4"/>
              </w:rPr>
              <w:t xml:space="preserve"> </w:t>
            </w:r>
            <w:r>
              <w:t>within</w:t>
            </w:r>
            <w:r>
              <w:rPr>
                <w:spacing w:val="-3"/>
              </w:rPr>
              <w:t xml:space="preserve"> </w:t>
            </w:r>
            <w:r>
              <w:t>the</w:t>
            </w:r>
            <w:r>
              <w:rPr>
                <w:spacing w:val="-2"/>
              </w:rPr>
              <w:t xml:space="preserve"> </w:t>
            </w:r>
            <w:r>
              <w:t>reasonable</w:t>
            </w:r>
            <w:r>
              <w:rPr>
                <w:spacing w:val="-2"/>
              </w:rPr>
              <w:t xml:space="preserve"> </w:t>
            </w:r>
            <w:r>
              <w:t>control</w:t>
            </w:r>
            <w:r>
              <w:rPr>
                <w:spacing w:val="-5"/>
              </w:rPr>
              <w:t xml:space="preserve"> </w:t>
            </w:r>
            <w:r>
              <w:t>of</w:t>
            </w:r>
            <w:r>
              <w:rPr>
                <w:spacing w:val="-5"/>
              </w:rPr>
              <w:t xml:space="preserve"> </w:t>
            </w:r>
            <w:r>
              <w:t>the</w:t>
            </w:r>
            <w:r>
              <w:rPr>
                <w:spacing w:val="-2"/>
              </w:rPr>
              <w:t xml:space="preserve"> </w:t>
            </w:r>
            <w:r>
              <w:t>Affected</w:t>
            </w:r>
            <w:r>
              <w:rPr>
                <w:spacing w:val="-5"/>
              </w:rPr>
              <w:t xml:space="preserve"> </w:t>
            </w:r>
            <w:r>
              <w:t>Party</w:t>
            </w:r>
            <w:r>
              <w:rPr>
                <w:spacing w:val="-4"/>
              </w:rPr>
              <w:t xml:space="preserve"> </w:t>
            </w:r>
            <w:r>
              <w:t>(as</w:t>
            </w:r>
            <w:r>
              <w:rPr>
                <w:spacing w:val="-2"/>
              </w:rPr>
              <w:t xml:space="preserve"> </w:t>
            </w:r>
            <w:r>
              <w:t>defined</w:t>
            </w:r>
            <w:r>
              <w:rPr>
                <w:spacing w:val="-3"/>
              </w:rPr>
              <w:t xml:space="preserve"> </w:t>
            </w:r>
            <w:r>
              <w:t>in</w:t>
            </w:r>
            <w:r>
              <w:rPr>
                <w:spacing w:val="-2"/>
              </w:rPr>
              <w:t xml:space="preserve"> </w:t>
            </w:r>
            <w:r>
              <w:t>clause 8B</w:t>
            </w:r>
            <w:r>
              <w:rPr>
                <w:spacing w:val="-4"/>
              </w:rPr>
              <w:t xml:space="preserve"> </w:t>
            </w:r>
            <w:r>
              <w:t>below)</w:t>
            </w:r>
            <w:r>
              <w:rPr>
                <w:spacing w:val="-6"/>
              </w:rPr>
              <w:t xml:space="preserve"> </w:t>
            </w:r>
            <w:r>
              <w:t>which</w:t>
            </w:r>
            <w:r>
              <w:rPr>
                <w:spacing w:val="-8"/>
              </w:rPr>
              <w:t xml:space="preserve"> </w:t>
            </w:r>
            <w:r>
              <w:t>has</w:t>
            </w:r>
            <w:r>
              <w:rPr>
                <w:spacing w:val="-7"/>
              </w:rPr>
              <w:t xml:space="preserve"> </w:t>
            </w:r>
            <w:r>
              <w:t>the</w:t>
            </w:r>
            <w:r>
              <w:rPr>
                <w:spacing w:val="-6"/>
              </w:rPr>
              <w:t xml:space="preserve"> </w:t>
            </w:r>
            <w:r>
              <w:t>effect</w:t>
            </w:r>
            <w:r>
              <w:rPr>
                <w:spacing w:val="-6"/>
              </w:rPr>
              <w:t xml:space="preserve"> </w:t>
            </w:r>
            <w:r>
              <w:t>of</w:t>
            </w:r>
            <w:r>
              <w:rPr>
                <w:spacing w:val="-7"/>
              </w:rPr>
              <w:t xml:space="preserve"> </w:t>
            </w:r>
            <w:r>
              <w:t>delaying</w:t>
            </w:r>
            <w:r>
              <w:rPr>
                <w:spacing w:val="-7"/>
              </w:rPr>
              <w:t xml:space="preserve"> </w:t>
            </w:r>
            <w:r>
              <w:t>or</w:t>
            </w:r>
            <w:r>
              <w:rPr>
                <w:spacing w:val="-4"/>
              </w:rPr>
              <w:t xml:space="preserve"> </w:t>
            </w:r>
            <w:r>
              <w:t>preventing</w:t>
            </w:r>
            <w:r>
              <w:rPr>
                <w:spacing w:val="-5"/>
              </w:rPr>
              <w:t xml:space="preserve"> </w:t>
            </w:r>
            <w:r>
              <w:t>that</w:t>
            </w:r>
            <w:r>
              <w:rPr>
                <w:spacing w:val="-7"/>
              </w:rPr>
              <w:t xml:space="preserve"> </w:t>
            </w:r>
            <w:r>
              <w:t>Party</w:t>
            </w:r>
            <w:r>
              <w:rPr>
                <w:spacing w:val="-5"/>
              </w:rPr>
              <w:t xml:space="preserve"> </w:t>
            </w:r>
            <w:r>
              <w:t>from</w:t>
            </w:r>
            <w:r>
              <w:rPr>
                <w:spacing w:val="-6"/>
              </w:rPr>
              <w:t xml:space="preserve"> </w:t>
            </w:r>
            <w:r>
              <w:t>complying</w:t>
            </w:r>
            <w:r>
              <w:rPr>
                <w:spacing w:val="-5"/>
              </w:rPr>
              <w:t xml:space="preserve"> </w:t>
            </w:r>
            <w:r>
              <w:t>with</w:t>
            </w:r>
            <w:r>
              <w:rPr>
                <w:spacing w:val="-7"/>
              </w:rPr>
              <w:t xml:space="preserve"> </w:t>
            </w:r>
            <w:r>
              <w:t>its obligations under this Agreement including but not limited to acts of God, war, out-break of disease, insurrection, riot, civil disturbance, rebellion, acts of terrorism, government regulations,</w:t>
            </w:r>
            <w:r>
              <w:rPr>
                <w:spacing w:val="-13"/>
              </w:rPr>
              <w:t xml:space="preserve"> </w:t>
            </w:r>
            <w:r>
              <w:t>embargoes,</w:t>
            </w:r>
            <w:r>
              <w:rPr>
                <w:spacing w:val="-12"/>
              </w:rPr>
              <w:t xml:space="preserve"> </w:t>
            </w:r>
            <w:r>
              <w:t>explosions,</w:t>
            </w:r>
            <w:r>
              <w:rPr>
                <w:spacing w:val="-13"/>
              </w:rPr>
              <w:t xml:space="preserve"> </w:t>
            </w:r>
            <w:r>
              <w:t>fires,</w:t>
            </w:r>
            <w:r>
              <w:rPr>
                <w:spacing w:val="-12"/>
              </w:rPr>
              <w:t xml:space="preserve"> </w:t>
            </w:r>
            <w:r>
              <w:t>floods,</w:t>
            </w:r>
            <w:r>
              <w:rPr>
                <w:spacing w:val="-13"/>
              </w:rPr>
              <w:t xml:space="preserve"> </w:t>
            </w:r>
            <w:r>
              <w:t>tempests,</w:t>
            </w:r>
            <w:r>
              <w:rPr>
                <w:spacing w:val="-12"/>
              </w:rPr>
              <w:t xml:space="preserve"> </w:t>
            </w:r>
            <w:r>
              <w:t>or</w:t>
            </w:r>
            <w:r>
              <w:rPr>
                <w:spacing w:val="-13"/>
              </w:rPr>
              <w:t xml:space="preserve"> </w:t>
            </w:r>
            <w:r>
              <w:t>failures</w:t>
            </w:r>
            <w:r>
              <w:rPr>
                <w:spacing w:val="-12"/>
              </w:rPr>
              <w:t xml:space="preserve"> </w:t>
            </w:r>
            <w:r>
              <w:t>of</w:t>
            </w:r>
            <w:r>
              <w:rPr>
                <w:spacing w:val="-12"/>
              </w:rPr>
              <w:t xml:space="preserve"> </w:t>
            </w:r>
            <w:r>
              <w:t>supply</w:t>
            </w:r>
            <w:r>
              <w:rPr>
                <w:spacing w:val="-13"/>
              </w:rPr>
              <w:t xml:space="preserve"> </w:t>
            </w:r>
            <w:r>
              <w:t>of</w:t>
            </w:r>
            <w:r>
              <w:rPr>
                <w:spacing w:val="-12"/>
              </w:rPr>
              <w:t xml:space="preserve"> </w:t>
            </w:r>
            <w:r>
              <w:t>electrical power, or public telecommunications equipment or lines, excluding industrial action of whatever nature or cause (strikes, lockouts and similar) occurring at the Contractor (or Subcontractor or agent) places of business.</w:t>
            </w:r>
          </w:p>
        </w:tc>
      </w:tr>
      <w:tr w:rsidR="00A0027B" w14:paraId="41D88087" w14:textId="77777777">
        <w:trPr>
          <w:trHeight w:val="1046"/>
        </w:trPr>
        <w:tc>
          <w:tcPr>
            <w:tcW w:w="526" w:type="dxa"/>
          </w:tcPr>
          <w:p w14:paraId="73E3A3A6" w14:textId="77777777" w:rsidR="00A0027B" w:rsidRDefault="00052D78">
            <w:pPr>
              <w:pStyle w:val="TableParagraph"/>
              <w:spacing w:before="59"/>
              <w:ind w:left="50"/>
            </w:pPr>
            <w:r>
              <w:rPr>
                <w:color w:val="0000FF"/>
                <w:spacing w:val="-5"/>
              </w:rPr>
              <w:t>B.</w:t>
            </w:r>
          </w:p>
        </w:tc>
        <w:tc>
          <w:tcPr>
            <w:tcW w:w="8434" w:type="dxa"/>
            <w:gridSpan w:val="2"/>
          </w:tcPr>
          <w:p w14:paraId="7F0A1BC6" w14:textId="77777777" w:rsidR="00A0027B" w:rsidRDefault="00052D78">
            <w:pPr>
              <w:pStyle w:val="TableParagraph"/>
              <w:spacing w:before="59" w:line="276" w:lineRule="auto"/>
              <w:ind w:left="282" w:right="53"/>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A0027B" w14:paraId="0164663B" w14:textId="77777777">
        <w:trPr>
          <w:trHeight w:val="428"/>
        </w:trPr>
        <w:tc>
          <w:tcPr>
            <w:tcW w:w="526" w:type="dxa"/>
          </w:tcPr>
          <w:p w14:paraId="29C78FCA" w14:textId="77777777" w:rsidR="00A0027B" w:rsidRDefault="00A0027B">
            <w:pPr>
              <w:pStyle w:val="TableParagraph"/>
              <w:rPr>
                <w:rFonts w:ascii="Times New Roman"/>
              </w:rPr>
            </w:pPr>
          </w:p>
        </w:tc>
        <w:tc>
          <w:tcPr>
            <w:tcW w:w="703" w:type="dxa"/>
          </w:tcPr>
          <w:p w14:paraId="67E3FC91" w14:textId="77777777" w:rsidR="00A0027B" w:rsidRDefault="00052D78">
            <w:pPr>
              <w:pStyle w:val="TableParagraph"/>
              <w:spacing w:before="59"/>
              <w:ind w:left="30"/>
              <w:jc w:val="center"/>
            </w:pPr>
            <w:r>
              <w:rPr>
                <w:spacing w:val="-5"/>
              </w:rPr>
              <w:t>1.</w:t>
            </w:r>
          </w:p>
        </w:tc>
        <w:tc>
          <w:tcPr>
            <w:tcW w:w="7731" w:type="dxa"/>
          </w:tcPr>
          <w:p w14:paraId="305D2BC1" w14:textId="77777777" w:rsidR="00A0027B" w:rsidRDefault="00052D78">
            <w:pPr>
              <w:pStyle w:val="TableParagraph"/>
              <w:spacing w:before="59"/>
              <w:ind w:left="251"/>
            </w:pPr>
            <w:r>
              <w:t>the</w:t>
            </w:r>
            <w:r>
              <w:rPr>
                <w:spacing w:val="-1"/>
              </w:rPr>
              <w:t xml:space="preserve"> </w:t>
            </w:r>
            <w:r>
              <w:t>nature</w:t>
            </w:r>
            <w:r>
              <w:rPr>
                <w:spacing w:val="-3"/>
              </w:rPr>
              <w:t xml:space="preserve"> </w:t>
            </w:r>
            <w:r>
              <w:t>of</w:t>
            </w:r>
            <w:r>
              <w:rPr>
                <w:spacing w:val="-2"/>
              </w:rPr>
              <w:t xml:space="preserve"> </w:t>
            </w:r>
            <w:r>
              <w:t>the</w:t>
            </w:r>
            <w:r>
              <w:rPr>
                <w:spacing w:val="-1"/>
              </w:rPr>
              <w:t xml:space="preserve"> </w:t>
            </w:r>
            <w:r>
              <w:t>Force</w:t>
            </w:r>
            <w:r>
              <w:rPr>
                <w:spacing w:val="-3"/>
              </w:rPr>
              <w:t xml:space="preserve"> </w:t>
            </w:r>
            <w:r>
              <w:t xml:space="preserve">Majeure </w:t>
            </w:r>
            <w:r>
              <w:rPr>
                <w:spacing w:val="-2"/>
              </w:rPr>
              <w:t>Event;</w:t>
            </w:r>
          </w:p>
        </w:tc>
      </w:tr>
      <w:tr w:rsidR="00A0027B" w14:paraId="12D0416F" w14:textId="77777777">
        <w:trPr>
          <w:trHeight w:val="429"/>
        </w:trPr>
        <w:tc>
          <w:tcPr>
            <w:tcW w:w="526" w:type="dxa"/>
          </w:tcPr>
          <w:p w14:paraId="03B2941E" w14:textId="77777777" w:rsidR="00A0027B" w:rsidRDefault="00A0027B">
            <w:pPr>
              <w:pStyle w:val="TableParagraph"/>
              <w:rPr>
                <w:rFonts w:ascii="Times New Roman"/>
              </w:rPr>
            </w:pPr>
          </w:p>
        </w:tc>
        <w:tc>
          <w:tcPr>
            <w:tcW w:w="703" w:type="dxa"/>
          </w:tcPr>
          <w:p w14:paraId="74E8FC97" w14:textId="77777777" w:rsidR="00A0027B" w:rsidRDefault="00052D78">
            <w:pPr>
              <w:pStyle w:val="TableParagraph"/>
              <w:spacing w:before="60"/>
              <w:ind w:left="30"/>
              <w:jc w:val="center"/>
            </w:pPr>
            <w:r>
              <w:rPr>
                <w:spacing w:val="-5"/>
              </w:rPr>
              <w:t>2.</w:t>
            </w:r>
          </w:p>
        </w:tc>
        <w:tc>
          <w:tcPr>
            <w:tcW w:w="7731" w:type="dxa"/>
          </w:tcPr>
          <w:p w14:paraId="292F3350" w14:textId="77777777" w:rsidR="00A0027B" w:rsidRDefault="00052D78">
            <w:pPr>
              <w:pStyle w:val="TableParagraph"/>
              <w:spacing w:before="60"/>
              <w:ind w:left="251"/>
            </w:pPr>
            <w:r>
              <w:t>the</w:t>
            </w:r>
            <w:r>
              <w:rPr>
                <w:spacing w:val="-5"/>
              </w:rPr>
              <w:t xml:space="preserve"> </w:t>
            </w:r>
            <w:r>
              <w:t>anticipated</w:t>
            </w:r>
            <w:r>
              <w:rPr>
                <w:spacing w:val="-5"/>
              </w:rPr>
              <w:t xml:space="preserve"> </w:t>
            </w:r>
            <w:r>
              <w:t>delay</w:t>
            </w:r>
            <w:r>
              <w:rPr>
                <w:spacing w:val="-4"/>
              </w:rPr>
              <w:t xml:space="preserve"> </w:t>
            </w:r>
            <w:r>
              <w:t>in</w:t>
            </w:r>
            <w:r>
              <w:rPr>
                <w:spacing w:val="-5"/>
              </w:rPr>
              <w:t xml:space="preserve"> </w:t>
            </w:r>
            <w:r>
              <w:t>the</w:t>
            </w:r>
            <w:r>
              <w:rPr>
                <w:spacing w:val="-6"/>
              </w:rPr>
              <w:t xml:space="preserve"> </w:t>
            </w:r>
            <w:r>
              <w:t>performance</w:t>
            </w:r>
            <w:r>
              <w:rPr>
                <w:spacing w:val="-7"/>
              </w:rPr>
              <w:t xml:space="preserve"> </w:t>
            </w:r>
            <w:r>
              <w:t>of</w:t>
            </w:r>
            <w:r>
              <w:rPr>
                <w:spacing w:val="-4"/>
              </w:rPr>
              <w:t xml:space="preserve"> </w:t>
            </w:r>
            <w:r>
              <w:rPr>
                <w:spacing w:val="-2"/>
              </w:rPr>
              <w:t>obligations;</w:t>
            </w:r>
          </w:p>
        </w:tc>
      </w:tr>
      <w:tr w:rsidR="00A0027B" w14:paraId="53D93912" w14:textId="77777777">
        <w:trPr>
          <w:trHeight w:val="429"/>
        </w:trPr>
        <w:tc>
          <w:tcPr>
            <w:tcW w:w="526" w:type="dxa"/>
          </w:tcPr>
          <w:p w14:paraId="5A6AE9BB" w14:textId="77777777" w:rsidR="00A0027B" w:rsidRDefault="00A0027B">
            <w:pPr>
              <w:pStyle w:val="TableParagraph"/>
              <w:rPr>
                <w:rFonts w:ascii="Times New Roman"/>
              </w:rPr>
            </w:pPr>
          </w:p>
        </w:tc>
        <w:tc>
          <w:tcPr>
            <w:tcW w:w="703" w:type="dxa"/>
          </w:tcPr>
          <w:p w14:paraId="5295A3CB" w14:textId="77777777" w:rsidR="00A0027B" w:rsidRDefault="00052D78">
            <w:pPr>
              <w:pStyle w:val="TableParagraph"/>
              <w:spacing w:before="60"/>
              <w:ind w:left="30"/>
              <w:jc w:val="center"/>
            </w:pPr>
            <w:r>
              <w:rPr>
                <w:spacing w:val="-5"/>
              </w:rPr>
              <w:t>3.</w:t>
            </w:r>
          </w:p>
        </w:tc>
        <w:tc>
          <w:tcPr>
            <w:tcW w:w="7731" w:type="dxa"/>
          </w:tcPr>
          <w:p w14:paraId="51B97C0F" w14:textId="77777777" w:rsidR="00A0027B" w:rsidRDefault="00052D78">
            <w:pPr>
              <w:pStyle w:val="TableParagraph"/>
              <w:spacing w:before="60"/>
              <w:ind w:left="251"/>
            </w:pPr>
            <w:r>
              <w:t>the</w:t>
            </w:r>
            <w:r>
              <w:rPr>
                <w:spacing w:val="-5"/>
              </w:rPr>
              <w:t xml:space="preserve"> </w:t>
            </w:r>
            <w:r>
              <w:t>action</w:t>
            </w:r>
            <w:r>
              <w:rPr>
                <w:spacing w:val="-2"/>
              </w:rPr>
              <w:t xml:space="preserve"> </w:t>
            </w:r>
            <w:r>
              <w:t>proposed</w:t>
            </w:r>
            <w:r>
              <w:rPr>
                <w:spacing w:val="-3"/>
              </w:rPr>
              <w:t xml:space="preserve"> </w:t>
            </w:r>
            <w:r>
              <w:t>to</w:t>
            </w:r>
            <w:r>
              <w:rPr>
                <w:spacing w:val="-3"/>
              </w:rPr>
              <w:t xml:space="preserve"> </w:t>
            </w:r>
            <w:proofErr w:type="spellStart"/>
            <w:r>
              <w:t>minimise</w:t>
            </w:r>
            <w:proofErr w:type="spellEnd"/>
            <w:r>
              <w:rPr>
                <w:spacing w:val="-4"/>
              </w:rPr>
              <w:t xml:space="preserve"> </w:t>
            </w:r>
            <w:r>
              <w:t>the</w:t>
            </w:r>
            <w:r>
              <w:rPr>
                <w:spacing w:val="-3"/>
              </w:rPr>
              <w:t xml:space="preserve"> </w:t>
            </w:r>
            <w:r>
              <w:t>impact</w:t>
            </w:r>
            <w:r>
              <w:rPr>
                <w:spacing w:val="-4"/>
              </w:rPr>
              <w:t xml:space="preserve"> </w:t>
            </w:r>
            <w:r>
              <w:t>of</w:t>
            </w:r>
            <w:r>
              <w:rPr>
                <w:spacing w:val="-5"/>
              </w:rPr>
              <w:t xml:space="preserve"> </w:t>
            </w:r>
            <w:r>
              <w:t>the</w:t>
            </w:r>
            <w:r>
              <w:rPr>
                <w:spacing w:val="-3"/>
              </w:rPr>
              <w:t xml:space="preserve"> </w:t>
            </w:r>
            <w:r>
              <w:t>Force</w:t>
            </w:r>
            <w:r>
              <w:rPr>
                <w:spacing w:val="-4"/>
              </w:rPr>
              <w:t xml:space="preserve"> </w:t>
            </w:r>
            <w:r>
              <w:t>Majeure</w:t>
            </w:r>
            <w:r>
              <w:rPr>
                <w:spacing w:val="-4"/>
              </w:rPr>
              <w:t xml:space="preserve"> </w:t>
            </w:r>
            <w:r>
              <w:rPr>
                <w:spacing w:val="-2"/>
              </w:rPr>
              <w:t>Event;</w:t>
            </w:r>
          </w:p>
        </w:tc>
      </w:tr>
      <w:tr w:rsidR="00A0027B" w14:paraId="78ADA91B" w14:textId="77777777">
        <w:trPr>
          <w:trHeight w:val="1663"/>
        </w:trPr>
        <w:tc>
          <w:tcPr>
            <w:tcW w:w="8960" w:type="dxa"/>
            <w:gridSpan w:val="3"/>
          </w:tcPr>
          <w:p w14:paraId="4F6F3769" w14:textId="77777777" w:rsidR="00A0027B" w:rsidRDefault="00052D78">
            <w:pPr>
              <w:pStyle w:val="TableParagraph"/>
              <w:spacing w:before="61" w:line="276" w:lineRule="auto"/>
              <w:ind w:left="808" w:right="53"/>
              <w:jc w:val="both"/>
            </w:pPr>
            <w:r>
              <w:t>and</w:t>
            </w:r>
            <w:r>
              <w:rPr>
                <w:spacing w:val="-2"/>
              </w:rPr>
              <w:t xml:space="preserve"> </w:t>
            </w:r>
            <w:r>
              <w:t>the</w:t>
            </w:r>
            <w:r>
              <w:rPr>
                <w:spacing w:val="-1"/>
              </w:rPr>
              <w:t xml:space="preserve"> </w:t>
            </w:r>
            <w:r>
              <w:t>Affected</w:t>
            </w:r>
            <w:r>
              <w:rPr>
                <w:spacing w:val="-1"/>
              </w:rPr>
              <w:t xml:space="preserve"> </w:t>
            </w:r>
            <w:r>
              <w:t>Party</w:t>
            </w:r>
            <w:r>
              <w:rPr>
                <w:spacing w:val="-1"/>
              </w:rPr>
              <w:t xml:space="preserve"> </w:t>
            </w:r>
            <w:r>
              <w:t>shall</w:t>
            </w:r>
            <w:r>
              <w:rPr>
                <w:spacing w:val="-1"/>
              </w:rPr>
              <w:t xml:space="preserve"> </w:t>
            </w:r>
            <w:r>
              <w:t>not be</w:t>
            </w:r>
            <w:r>
              <w:rPr>
                <w:spacing w:val="-1"/>
              </w:rPr>
              <w:t xml:space="preserve"> </w:t>
            </w:r>
            <w:r>
              <w:t>liable</w:t>
            </w:r>
            <w:r>
              <w:rPr>
                <w:spacing w:val="-1"/>
              </w:rPr>
              <w:t xml:space="preserve"> </w:t>
            </w:r>
            <w:r>
              <w:t>or</w:t>
            </w:r>
            <w:r>
              <w:rPr>
                <w:spacing w:val="-1"/>
              </w:rPr>
              <w:t xml:space="preserve"> </w:t>
            </w:r>
            <w:r>
              <w:t>have</w:t>
            </w:r>
            <w:r>
              <w:rPr>
                <w:spacing w:val="-1"/>
              </w:rPr>
              <w:t xml:space="preserve"> </w:t>
            </w:r>
            <w:r>
              <w:t>any</w:t>
            </w:r>
            <w:r>
              <w:rPr>
                <w:spacing w:val="-1"/>
              </w:rPr>
              <w:t xml:space="preserve"> </w:t>
            </w:r>
            <w:r>
              <w:t>responsibility</w:t>
            </w:r>
            <w:r>
              <w:rPr>
                <w:spacing w:val="-3"/>
              </w:rPr>
              <w:t xml:space="preserve"> </w:t>
            </w:r>
            <w:r>
              <w:t>of</w:t>
            </w:r>
            <w:r>
              <w:rPr>
                <w:spacing w:val="-1"/>
              </w:rPr>
              <w:t xml:space="preserve"> </w:t>
            </w:r>
            <w:r>
              <w:t>any</w:t>
            </w:r>
            <w:r>
              <w:rPr>
                <w:spacing w:val="-1"/>
              </w:rPr>
              <w:t xml:space="preserve"> </w:t>
            </w:r>
            <w:r>
              <w:t>kind</w:t>
            </w:r>
            <w:r>
              <w:rPr>
                <w:spacing w:val="-2"/>
              </w:rPr>
              <w:t xml:space="preserve"> </w:t>
            </w:r>
            <w:r>
              <w:t>for</w:t>
            </w:r>
            <w:r>
              <w:rPr>
                <w:spacing w:val="-1"/>
              </w:rPr>
              <w:t xml:space="preserve"> </w:t>
            </w:r>
            <w:r>
              <w:t>any</w:t>
            </w:r>
            <w:r>
              <w:rPr>
                <w:spacing w:val="-1"/>
              </w:rPr>
              <w:t xml:space="preserve"> </w:t>
            </w:r>
            <w:r>
              <w:t>loss or damage thereby incurred or suffered by the other Party, provided always that the Affected</w:t>
            </w:r>
            <w:r>
              <w:rPr>
                <w:spacing w:val="-4"/>
              </w:rPr>
              <w:t xml:space="preserve"> </w:t>
            </w:r>
            <w:r>
              <w:t>Party</w:t>
            </w:r>
            <w:r>
              <w:rPr>
                <w:spacing w:val="-1"/>
              </w:rPr>
              <w:t xml:space="preserve"> </w:t>
            </w:r>
            <w:r>
              <w:t>shall</w:t>
            </w:r>
            <w:r>
              <w:rPr>
                <w:spacing w:val="-2"/>
              </w:rPr>
              <w:t xml:space="preserve"> </w:t>
            </w:r>
            <w:r>
              <w:t>use</w:t>
            </w:r>
            <w:r>
              <w:rPr>
                <w:spacing w:val="-3"/>
              </w:rPr>
              <w:t xml:space="preserve"> </w:t>
            </w:r>
            <w:r>
              <w:t>all</w:t>
            </w:r>
            <w:r>
              <w:rPr>
                <w:spacing w:val="-4"/>
              </w:rPr>
              <w:t xml:space="preserve"> </w:t>
            </w:r>
            <w:r>
              <w:t>reasonable</w:t>
            </w:r>
            <w:r>
              <w:rPr>
                <w:spacing w:val="-4"/>
              </w:rPr>
              <w:t xml:space="preserve"> </w:t>
            </w:r>
            <w:r>
              <w:t>efforts</w:t>
            </w:r>
            <w:r>
              <w:rPr>
                <w:spacing w:val="-4"/>
              </w:rPr>
              <w:t xml:space="preserve"> </w:t>
            </w:r>
            <w:r>
              <w:t>to</w:t>
            </w:r>
            <w:r>
              <w:rPr>
                <w:spacing w:val="-2"/>
              </w:rPr>
              <w:t xml:space="preserve"> </w:t>
            </w:r>
            <w:proofErr w:type="spellStart"/>
            <w:r>
              <w:t>minimise</w:t>
            </w:r>
            <w:proofErr w:type="spellEnd"/>
            <w:r>
              <w:rPr>
                <w:spacing w:val="-3"/>
              </w:rPr>
              <w:t xml:space="preserve"> </w:t>
            </w:r>
            <w:r>
              <w:t>the</w:t>
            </w:r>
            <w:r>
              <w:rPr>
                <w:spacing w:val="-3"/>
              </w:rPr>
              <w:t xml:space="preserve"> </w:t>
            </w:r>
            <w:r>
              <w:t>effects</w:t>
            </w:r>
            <w:r>
              <w:rPr>
                <w:spacing w:val="-3"/>
              </w:rPr>
              <w:t xml:space="preserve"> </w:t>
            </w:r>
            <w:r>
              <w:t>of</w:t>
            </w:r>
            <w:r>
              <w:rPr>
                <w:spacing w:val="-4"/>
              </w:rPr>
              <w:t xml:space="preserve"> </w:t>
            </w:r>
            <w:r>
              <w:t>the</w:t>
            </w:r>
            <w:r>
              <w:rPr>
                <w:spacing w:val="-3"/>
              </w:rPr>
              <w:t xml:space="preserve"> </w:t>
            </w:r>
            <w:r>
              <w:t>same</w:t>
            </w:r>
            <w:r>
              <w:rPr>
                <w:spacing w:val="-1"/>
              </w:rPr>
              <w:t xml:space="preserve"> </w:t>
            </w:r>
            <w:r>
              <w:t>and</w:t>
            </w:r>
            <w:r>
              <w:rPr>
                <w:spacing w:val="-2"/>
              </w:rPr>
              <w:t xml:space="preserve"> </w:t>
            </w:r>
            <w:r>
              <w:t>shall resume</w:t>
            </w:r>
            <w:r>
              <w:rPr>
                <w:spacing w:val="-6"/>
              </w:rPr>
              <w:t xml:space="preserve"> </w:t>
            </w:r>
            <w:r>
              <w:t>the</w:t>
            </w:r>
            <w:r>
              <w:rPr>
                <w:spacing w:val="-6"/>
              </w:rPr>
              <w:t xml:space="preserve"> </w:t>
            </w:r>
            <w:r>
              <w:t>performance</w:t>
            </w:r>
            <w:r>
              <w:rPr>
                <w:spacing w:val="-8"/>
              </w:rPr>
              <w:t xml:space="preserve"> </w:t>
            </w:r>
            <w:r>
              <w:t>of</w:t>
            </w:r>
            <w:r>
              <w:rPr>
                <w:spacing w:val="-9"/>
              </w:rPr>
              <w:t xml:space="preserve"> </w:t>
            </w:r>
            <w:r>
              <w:t>its</w:t>
            </w:r>
            <w:r>
              <w:rPr>
                <w:spacing w:val="-7"/>
              </w:rPr>
              <w:t xml:space="preserve"> </w:t>
            </w:r>
            <w:r>
              <w:t>obligations</w:t>
            </w:r>
            <w:r>
              <w:rPr>
                <w:spacing w:val="-7"/>
              </w:rPr>
              <w:t xml:space="preserve"> </w:t>
            </w:r>
            <w:r>
              <w:t>as</w:t>
            </w:r>
            <w:r>
              <w:rPr>
                <w:spacing w:val="-7"/>
              </w:rPr>
              <w:t xml:space="preserve"> </w:t>
            </w:r>
            <w:r>
              <w:t>soon</w:t>
            </w:r>
            <w:r>
              <w:rPr>
                <w:spacing w:val="-7"/>
              </w:rPr>
              <w:t xml:space="preserve"> </w:t>
            </w:r>
            <w:r>
              <w:t>as</w:t>
            </w:r>
            <w:r>
              <w:rPr>
                <w:spacing w:val="-7"/>
              </w:rPr>
              <w:t xml:space="preserve"> </w:t>
            </w:r>
            <w:r>
              <w:t>reasonably</w:t>
            </w:r>
            <w:r>
              <w:rPr>
                <w:spacing w:val="-6"/>
              </w:rPr>
              <w:t xml:space="preserve"> </w:t>
            </w:r>
            <w:r>
              <w:t>possible</w:t>
            </w:r>
            <w:r>
              <w:rPr>
                <w:spacing w:val="-6"/>
              </w:rPr>
              <w:t xml:space="preserve"> </w:t>
            </w:r>
            <w:r>
              <w:t>after</w:t>
            </w:r>
            <w:r>
              <w:rPr>
                <w:spacing w:val="-7"/>
              </w:rPr>
              <w:t xml:space="preserve"> </w:t>
            </w:r>
            <w:r>
              <w:t>the</w:t>
            </w:r>
            <w:r>
              <w:rPr>
                <w:spacing w:val="-6"/>
              </w:rPr>
              <w:t xml:space="preserve"> </w:t>
            </w:r>
            <w:r>
              <w:t>removal of the cause.</w:t>
            </w:r>
          </w:p>
        </w:tc>
      </w:tr>
      <w:tr w:rsidR="00A0027B" w14:paraId="4086D1D0" w14:textId="77777777">
        <w:trPr>
          <w:trHeight w:val="737"/>
        </w:trPr>
        <w:tc>
          <w:tcPr>
            <w:tcW w:w="526" w:type="dxa"/>
          </w:tcPr>
          <w:p w14:paraId="393D7B94" w14:textId="77777777" w:rsidR="00A0027B" w:rsidRDefault="00052D78">
            <w:pPr>
              <w:pStyle w:val="TableParagraph"/>
              <w:spacing w:before="60"/>
              <w:ind w:left="50"/>
            </w:pPr>
            <w:r>
              <w:rPr>
                <w:color w:val="0000FF"/>
                <w:spacing w:val="-5"/>
              </w:rPr>
              <w:t>C.</w:t>
            </w:r>
          </w:p>
        </w:tc>
        <w:tc>
          <w:tcPr>
            <w:tcW w:w="8434" w:type="dxa"/>
            <w:gridSpan w:val="2"/>
          </w:tcPr>
          <w:p w14:paraId="06BA9F88" w14:textId="48C486CA" w:rsidR="00A0027B" w:rsidRDefault="00052D78">
            <w:pPr>
              <w:pStyle w:val="TableParagraph"/>
              <w:spacing w:before="60" w:line="276" w:lineRule="auto"/>
              <w:ind w:left="282"/>
            </w:pPr>
            <w:r>
              <w:t>If the Force Majeure Event continues for</w:t>
            </w:r>
            <w:r w:rsidR="00863850">
              <w:t xml:space="preserve"> 7 </w:t>
            </w:r>
            <w:r>
              <w:t>calendar days either Party may</w:t>
            </w:r>
            <w:r>
              <w:rPr>
                <w:spacing w:val="40"/>
              </w:rPr>
              <w:t xml:space="preserve"> </w:t>
            </w:r>
            <w:r>
              <w:t xml:space="preserve">terminate at 14 </w:t>
            </w:r>
            <w:proofErr w:type="spellStart"/>
            <w:r>
              <w:t>days notice</w:t>
            </w:r>
            <w:proofErr w:type="spellEnd"/>
            <w:r>
              <w:t>.</w:t>
            </w:r>
          </w:p>
        </w:tc>
      </w:tr>
      <w:tr w:rsidR="00A0027B" w14:paraId="6D98A296" w14:textId="77777777">
        <w:trPr>
          <w:trHeight w:val="633"/>
        </w:trPr>
        <w:tc>
          <w:tcPr>
            <w:tcW w:w="526" w:type="dxa"/>
          </w:tcPr>
          <w:p w14:paraId="0F2BF541" w14:textId="77777777" w:rsidR="00A0027B" w:rsidRDefault="00052D78">
            <w:pPr>
              <w:pStyle w:val="TableParagraph"/>
              <w:spacing w:before="59"/>
              <w:ind w:left="50"/>
            </w:pPr>
            <w:r>
              <w:rPr>
                <w:color w:val="0000FF"/>
                <w:spacing w:val="-5"/>
              </w:rPr>
              <w:t>D.</w:t>
            </w:r>
          </w:p>
        </w:tc>
        <w:tc>
          <w:tcPr>
            <w:tcW w:w="8434" w:type="dxa"/>
            <w:gridSpan w:val="2"/>
          </w:tcPr>
          <w:p w14:paraId="246C662D" w14:textId="77777777" w:rsidR="00A0027B" w:rsidRDefault="00052D78">
            <w:pPr>
              <w:pStyle w:val="TableParagraph"/>
              <w:spacing w:line="310" w:lineRule="atLeast"/>
              <w:ind w:left="282"/>
            </w:pPr>
            <w:r>
              <w:t>In circumstances where the Contractor is the Affected Party, the Client shall be relieved</w:t>
            </w:r>
            <w:r>
              <w:rPr>
                <w:spacing w:val="40"/>
              </w:rPr>
              <w:t xml:space="preserve"> </w:t>
            </w:r>
            <w:r>
              <w:t>from</w:t>
            </w:r>
            <w:r>
              <w:rPr>
                <w:spacing w:val="35"/>
              </w:rPr>
              <w:t xml:space="preserve"> </w:t>
            </w:r>
            <w:r>
              <w:t>any</w:t>
            </w:r>
            <w:r>
              <w:rPr>
                <w:spacing w:val="38"/>
              </w:rPr>
              <w:t xml:space="preserve"> </w:t>
            </w:r>
            <w:r>
              <w:t>obligation</w:t>
            </w:r>
            <w:r>
              <w:rPr>
                <w:spacing w:val="36"/>
              </w:rPr>
              <w:t xml:space="preserve"> </w:t>
            </w:r>
            <w:r>
              <w:t>to</w:t>
            </w:r>
            <w:r>
              <w:rPr>
                <w:spacing w:val="38"/>
              </w:rPr>
              <w:t xml:space="preserve"> </w:t>
            </w:r>
            <w:r>
              <w:t>make</w:t>
            </w:r>
            <w:r>
              <w:rPr>
                <w:spacing w:val="38"/>
              </w:rPr>
              <w:t xml:space="preserve"> </w:t>
            </w:r>
            <w:r>
              <w:t>payments</w:t>
            </w:r>
            <w:r>
              <w:rPr>
                <w:spacing w:val="37"/>
              </w:rPr>
              <w:t xml:space="preserve"> </w:t>
            </w:r>
            <w:r>
              <w:t>under</w:t>
            </w:r>
            <w:r>
              <w:rPr>
                <w:spacing w:val="38"/>
              </w:rPr>
              <w:t xml:space="preserve"> </w:t>
            </w:r>
            <w:r>
              <w:t>this</w:t>
            </w:r>
            <w:r>
              <w:rPr>
                <w:spacing w:val="35"/>
              </w:rPr>
              <w:t xml:space="preserve"> </w:t>
            </w:r>
            <w:r>
              <w:t>Agreement</w:t>
            </w:r>
            <w:r>
              <w:rPr>
                <w:spacing w:val="37"/>
              </w:rPr>
              <w:t xml:space="preserve"> </w:t>
            </w:r>
            <w:r>
              <w:t>save</w:t>
            </w:r>
            <w:r>
              <w:rPr>
                <w:spacing w:val="38"/>
              </w:rPr>
              <w:t xml:space="preserve"> </w:t>
            </w:r>
            <w:r>
              <w:t>to</w:t>
            </w:r>
            <w:r>
              <w:rPr>
                <w:spacing w:val="38"/>
              </w:rPr>
              <w:t xml:space="preserve"> </w:t>
            </w:r>
            <w:r>
              <w:t>the</w:t>
            </w:r>
            <w:r>
              <w:rPr>
                <w:spacing w:val="35"/>
              </w:rPr>
              <w:t xml:space="preserve"> </w:t>
            </w:r>
            <w:r>
              <w:t>extent</w:t>
            </w:r>
            <w:r>
              <w:rPr>
                <w:spacing w:val="38"/>
              </w:rPr>
              <w:t xml:space="preserve"> </w:t>
            </w:r>
            <w:r>
              <w:rPr>
                <w:spacing w:val="-4"/>
              </w:rPr>
              <w:t>that</w:t>
            </w:r>
          </w:p>
        </w:tc>
      </w:tr>
    </w:tbl>
    <w:p w14:paraId="13A25752" w14:textId="77777777" w:rsidR="00A0027B" w:rsidRDefault="00A0027B">
      <w:pPr>
        <w:pStyle w:val="TableParagraph"/>
        <w:spacing w:line="310" w:lineRule="atLeast"/>
        <w:sectPr w:rsidR="00A0027B">
          <w:type w:val="continuous"/>
          <w:pgSz w:w="11910" w:h="16850"/>
          <w:pgMar w:top="1160" w:right="1133" w:bottom="1080" w:left="1275" w:header="0" w:footer="856" w:gutter="0"/>
          <w:cols w:space="720"/>
        </w:sectPr>
      </w:pPr>
    </w:p>
    <w:p w14:paraId="55FC9DF5" w14:textId="77777777" w:rsidR="00A0027B" w:rsidRDefault="00052D78">
      <w:pPr>
        <w:pStyle w:val="BodyText"/>
        <w:spacing w:before="31" w:line="276" w:lineRule="auto"/>
        <w:ind w:left="1010" w:right="346"/>
      </w:pPr>
      <w:r>
        <w:lastRenderedPageBreak/>
        <w:t>payments are properly due and payable for obligations actually fulfilled by the Contractor in accordance with the terms and conditions of this Agreement.</w:t>
      </w:r>
    </w:p>
    <w:p w14:paraId="5744B08C" w14:textId="77777777" w:rsidR="00A0027B" w:rsidRDefault="00052D78">
      <w:pPr>
        <w:pStyle w:val="BodyText"/>
        <w:spacing w:before="94"/>
        <w:rPr>
          <w:sz w:val="20"/>
        </w:rPr>
      </w:pPr>
      <w:r>
        <w:rPr>
          <w:noProof/>
          <w:sz w:val="20"/>
        </w:rPr>
        <mc:AlternateContent>
          <mc:Choice Requires="wpg">
            <w:drawing>
              <wp:anchor distT="0" distB="0" distL="0" distR="0" simplePos="0" relativeHeight="487623168" behindDoc="1" locked="0" layoutInCell="1" allowOverlap="1" wp14:anchorId="652C85B7" wp14:editId="7812A3C1">
                <wp:simplePos x="0" y="0"/>
                <wp:positionH relativeFrom="page">
                  <wp:posOffset>882700</wp:posOffset>
                </wp:positionH>
                <wp:positionV relativeFrom="paragraph">
                  <wp:posOffset>230456</wp:posOffset>
                </wp:positionV>
                <wp:extent cx="5798185" cy="227329"/>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94" name="Graphic 193"/>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195" name="Graphic 194"/>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96" name="Textbox 195"/>
                        <wps:cNvSpPr txBox="1"/>
                        <wps:spPr>
                          <a:xfrm>
                            <a:off x="0" y="0"/>
                            <a:ext cx="5798185" cy="208915"/>
                          </a:xfrm>
                          <a:prstGeom prst="rect">
                            <a:avLst/>
                          </a:prstGeom>
                        </wps:spPr>
                        <wps:txbx>
                          <w:txbxContent>
                            <w:p w14:paraId="4C164AE7" w14:textId="77777777" w:rsidR="00A93A56" w:rsidRDefault="00A93A56">
                              <w:pPr>
                                <w:tabs>
                                  <w:tab w:val="left" w:pos="595"/>
                                </w:tabs>
                                <w:spacing w:line="268" w:lineRule="exact"/>
                                <w:ind w:left="86"/>
                                <w:rPr>
                                  <w:b/>
                                </w:rPr>
                              </w:pPr>
                              <w:r>
                                <w:rPr>
                                  <w:b/>
                                  <w:color w:val="FFFFFF"/>
                                  <w:spacing w:val="-5"/>
                                </w:rPr>
                                <w:t>9.</w:t>
                              </w:r>
                              <w:r>
                                <w:rPr>
                                  <w:b/>
                                  <w:color w:val="FFFFFF"/>
                                </w:rPr>
                                <w:tab/>
                              </w:r>
                              <w:r>
                                <w:rPr>
                                  <w:b/>
                                  <w:color w:val="FFFFFF"/>
                                  <w:spacing w:val="-2"/>
                                </w:rPr>
                                <w:t>TERMINATION</w:t>
                              </w:r>
                            </w:p>
                          </w:txbxContent>
                        </wps:txbx>
                        <wps:bodyPr wrap="square" lIns="0" tIns="0" rIns="0" bIns="0" rtlCol="0">
                          <a:noAutofit/>
                        </wps:bodyPr>
                      </wps:wsp>
                    </wpg:wgp>
                  </a:graphicData>
                </a:graphic>
              </wp:anchor>
            </w:drawing>
          </mc:Choice>
          <mc:Fallback>
            <w:pict>
              <v:group w14:anchorId="652C85B7" id="Group 192" o:spid="_x0000_s1183" style="position:absolute;margin-left:69.5pt;margin-top:18.15pt;width:456.55pt;height:17.9pt;z-index:-1569331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">
                <v:shape id="Graphic 193" o:spid="_x0000_s118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" path="m5798184,l,,,208788r5798184,l5798184,xe" fillcolor="navy" stroked="f">
                  <v:path arrowok="t"/>
                </v:shape>
                <v:shape id="Graphic 194" o:spid="_x0000_s1185"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" path="m5798184,l,,,18288r5798184,l5798184,xe" fillcolor="#339" stroked="f">
                  <v:path arrowok="t"/>
                </v:shape>
                <v:shape id="Textbox 195" o:spid="_x0000_s118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4C164AE7" w14:textId="77777777" w:rsidR="00A93A56" w:rsidRDefault="00A93A56">
                        <w:pPr>
                          <w:tabs>
                            <w:tab w:val="left" w:pos="595"/>
                          </w:tabs>
                          <w:spacing w:line="268" w:lineRule="exact"/>
                          <w:ind w:left="86"/>
                          <w:rPr>
                            <w:b/>
                          </w:rPr>
                        </w:pPr>
                        <w:r>
                          <w:rPr>
                            <w:b/>
                            <w:color w:val="FFFFFF"/>
                            <w:spacing w:val="-5"/>
                          </w:rPr>
                          <w:t>9.</w:t>
                        </w:r>
                        <w:r>
                          <w:rPr>
                            <w:b/>
                            <w:color w:val="FFFFFF"/>
                          </w:rPr>
                          <w:tab/>
                        </w:r>
                        <w:r>
                          <w:rPr>
                            <w:b/>
                            <w:color w:val="FFFFFF"/>
                            <w:spacing w:val="-2"/>
                          </w:rPr>
                          <w:t>TERMINATION</w:t>
                        </w:r>
                      </w:p>
                    </w:txbxContent>
                  </v:textbox>
                </v:shape>
                <w10:wrap type="topAndBottom" anchorx="page"/>
              </v:group>
            </w:pict>
          </mc:Fallback>
        </mc:AlternateContent>
      </w:r>
    </w:p>
    <w:p w14:paraId="0135BDF6"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523"/>
        <w:gridCol w:w="703"/>
        <w:gridCol w:w="7732"/>
      </w:tblGrid>
      <w:tr w:rsidR="00A0027B" w14:paraId="246B40CF" w14:textId="77777777">
        <w:trPr>
          <w:trHeight w:val="1291"/>
        </w:trPr>
        <w:tc>
          <w:tcPr>
            <w:tcW w:w="523" w:type="dxa"/>
          </w:tcPr>
          <w:p w14:paraId="05C52458" w14:textId="77777777" w:rsidR="00A0027B" w:rsidRDefault="00052D78">
            <w:pPr>
              <w:pStyle w:val="TableParagraph"/>
              <w:spacing w:line="225" w:lineRule="exact"/>
              <w:ind w:left="50"/>
            </w:pPr>
            <w:r>
              <w:rPr>
                <w:color w:val="0000FF"/>
                <w:spacing w:val="-5"/>
              </w:rPr>
              <w:t>A.</w:t>
            </w:r>
          </w:p>
        </w:tc>
        <w:tc>
          <w:tcPr>
            <w:tcW w:w="8435" w:type="dxa"/>
            <w:gridSpan w:val="2"/>
          </w:tcPr>
          <w:p w14:paraId="770FEA41" w14:textId="77777777" w:rsidR="00A0027B" w:rsidRDefault="00052D78">
            <w:pPr>
              <w:pStyle w:val="TableParagraph"/>
              <w:spacing w:line="225" w:lineRule="exact"/>
              <w:ind w:left="280"/>
              <w:jc w:val="both"/>
            </w:pPr>
            <w:r>
              <w:t>This</w:t>
            </w:r>
            <w:r>
              <w:rPr>
                <w:spacing w:val="26"/>
              </w:rPr>
              <w:t xml:space="preserve"> </w:t>
            </w:r>
            <w:r>
              <w:t>Agreement</w:t>
            </w:r>
            <w:r>
              <w:rPr>
                <w:spacing w:val="25"/>
              </w:rPr>
              <w:t xml:space="preserve"> </w:t>
            </w:r>
            <w:r>
              <w:t>may</w:t>
            </w:r>
            <w:r>
              <w:rPr>
                <w:spacing w:val="26"/>
              </w:rPr>
              <w:t xml:space="preserve"> </w:t>
            </w:r>
            <w:r>
              <w:t>be</w:t>
            </w:r>
            <w:r>
              <w:rPr>
                <w:spacing w:val="25"/>
              </w:rPr>
              <w:t xml:space="preserve"> </w:t>
            </w:r>
            <w:r>
              <w:t>terminated</w:t>
            </w:r>
            <w:r>
              <w:rPr>
                <w:spacing w:val="27"/>
              </w:rPr>
              <w:t xml:space="preserve"> </w:t>
            </w:r>
            <w:r>
              <w:t>by</w:t>
            </w:r>
            <w:r>
              <w:rPr>
                <w:spacing w:val="25"/>
              </w:rPr>
              <w:t xml:space="preserve"> </w:t>
            </w:r>
            <w:r>
              <w:t>the</w:t>
            </w:r>
            <w:r>
              <w:rPr>
                <w:spacing w:val="25"/>
              </w:rPr>
              <w:t xml:space="preserve"> </w:t>
            </w:r>
            <w:r>
              <w:t>Client,</w:t>
            </w:r>
            <w:r>
              <w:rPr>
                <w:spacing w:val="22"/>
              </w:rPr>
              <w:t xml:space="preserve"> </w:t>
            </w:r>
            <w:r>
              <w:t>without</w:t>
            </w:r>
            <w:r>
              <w:rPr>
                <w:spacing w:val="26"/>
              </w:rPr>
              <w:t xml:space="preserve"> </w:t>
            </w:r>
            <w:r>
              <w:t>liability</w:t>
            </w:r>
            <w:r>
              <w:rPr>
                <w:spacing w:val="25"/>
              </w:rPr>
              <w:t xml:space="preserve"> </w:t>
            </w:r>
            <w:r>
              <w:t>for</w:t>
            </w:r>
            <w:r>
              <w:rPr>
                <w:spacing w:val="25"/>
              </w:rPr>
              <w:t xml:space="preserve"> </w:t>
            </w:r>
            <w:r>
              <w:t>compensation</w:t>
            </w:r>
            <w:r>
              <w:rPr>
                <w:spacing w:val="24"/>
              </w:rPr>
              <w:t xml:space="preserve"> </w:t>
            </w:r>
            <w:r>
              <w:rPr>
                <w:spacing w:val="-5"/>
              </w:rPr>
              <w:t>or</w:t>
            </w:r>
          </w:p>
          <w:p w14:paraId="389AC458" w14:textId="24029C2D" w:rsidR="00A0027B" w:rsidRDefault="00052D78">
            <w:pPr>
              <w:pStyle w:val="TableParagraph"/>
              <w:spacing w:before="38" w:line="276" w:lineRule="auto"/>
              <w:ind w:left="280" w:right="48"/>
              <w:jc w:val="both"/>
            </w:pPr>
            <w:r>
              <w:t xml:space="preserve">damages, by serving </w:t>
            </w:r>
            <w:r w:rsidR="00863850">
              <w:t>3 months</w:t>
            </w:r>
            <w:r>
              <w:t xml:space="preserve"> written notice to the Contractor. This Agreement may be terminated by the Contractor, without liability for compensation or damages, by serving </w:t>
            </w:r>
            <w:r w:rsidR="00863850">
              <w:t>6 months</w:t>
            </w:r>
            <w:r>
              <w:t xml:space="preserve"> written notice to the Client.</w:t>
            </w:r>
          </w:p>
        </w:tc>
      </w:tr>
      <w:tr w:rsidR="00A0027B" w14:paraId="7E18B0C0" w14:textId="77777777">
        <w:trPr>
          <w:trHeight w:val="1125"/>
        </w:trPr>
        <w:tc>
          <w:tcPr>
            <w:tcW w:w="523" w:type="dxa"/>
          </w:tcPr>
          <w:p w14:paraId="41A1FAB3" w14:textId="77777777" w:rsidR="00A0027B" w:rsidRDefault="00052D78">
            <w:pPr>
              <w:pStyle w:val="TableParagraph"/>
              <w:spacing w:before="100"/>
              <w:ind w:left="50"/>
            </w:pPr>
            <w:r>
              <w:rPr>
                <w:color w:val="0000FF"/>
                <w:spacing w:val="-5"/>
              </w:rPr>
              <w:t>B.</w:t>
            </w:r>
          </w:p>
        </w:tc>
        <w:tc>
          <w:tcPr>
            <w:tcW w:w="8435" w:type="dxa"/>
            <w:gridSpan w:val="2"/>
          </w:tcPr>
          <w:p w14:paraId="7E1B7306" w14:textId="77777777" w:rsidR="00A0027B" w:rsidRDefault="00052D78">
            <w:pPr>
              <w:pStyle w:val="TableParagraph"/>
              <w:spacing w:before="100" w:line="276" w:lineRule="auto"/>
              <w:ind w:left="280" w:right="50"/>
              <w:jc w:val="both"/>
            </w:pPr>
            <w:r>
              <w:t>Either Party shall have the right (in addition to its rights under clause 9(a) and any other rights</w:t>
            </w:r>
            <w:r>
              <w:rPr>
                <w:spacing w:val="-10"/>
              </w:rPr>
              <w:t xml:space="preserve"> </w:t>
            </w:r>
            <w:r>
              <w:t>which</w:t>
            </w:r>
            <w:r>
              <w:rPr>
                <w:spacing w:val="-11"/>
              </w:rPr>
              <w:t xml:space="preserve"> </w:t>
            </w:r>
            <w:r>
              <w:t>it</w:t>
            </w:r>
            <w:r>
              <w:rPr>
                <w:spacing w:val="-10"/>
              </w:rPr>
              <w:t xml:space="preserve"> </w:t>
            </w:r>
            <w:r>
              <w:t>has</w:t>
            </w:r>
            <w:r>
              <w:rPr>
                <w:spacing w:val="-10"/>
              </w:rPr>
              <w:t xml:space="preserve"> </w:t>
            </w:r>
            <w:r>
              <w:t>at</w:t>
            </w:r>
            <w:r>
              <w:rPr>
                <w:spacing w:val="-10"/>
              </w:rPr>
              <w:t xml:space="preserve"> </w:t>
            </w:r>
            <w:r>
              <w:t>law)</w:t>
            </w:r>
            <w:r>
              <w:rPr>
                <w:spacing w:val="-9"/>
              </w:rPr>
              <w:t xml:space="preserve"> </w:t>
            </w:r>
            <w:r>
              <w:t>to</w:t>
            </w:r>
            <w:r>
              <w:rPr>
                <w:spacing w:val="-9"/>
              </w:rPr>
              <w:t xml:space="preserve"> </w:t>
            </w:r>
            <w:r>
              <w:t>terminate</w:t>
            </w:r>
            <w:r>
              <w:rPr>
                <w:spacing w:val="-9"/>
              </w:rPr>
              <w:t xml:space="preserve"> </w:t>
            </w:r>
            <w:r>
              <w:t>this</w:t>
            </w:r>
            <w:r>
              <w:rPr>
                <w:spacing w:val="-10"/>
              </w:rPr>
              <w:t xml:space="preserve"> </w:t>
            </w:r>
            <w:r>
              <w:t>Agreement</w:t>
            </w:r>
            <w:r>
              <w:rPr>
                <w:spacing w:val="-9"/>
              </w:rPr>
              <w:t xml:space="preserve"> </w:t>
            </w:r>
            <w:r>
              <w:t>immediately</w:t>
            </w:r>
            <w:r>
              <w:rPr>
                <w:spacing w:val="-9"/>
              </w:rPr>
              <w:t xml:space="preserve"> </w:t>
            </w:r>
            <w:r>
              <w:t>and</w:t>
            </w:r>
            <w:r>
              <w:rPr>
                <w:spacing w:val="-13"/>
              </w:rPr>
              <w:t xml:space="preserve"> </w:t>
            </w:r>
            <w:r>
              <w:t>without</w:t>
            </w:r>
            <w:r>
              <w:rPr>
                <w:spacing w:val="-8"/>
              </w:rPr>
              <w:t xml:space="preserve"> </w:t>
            </w:r>
            <w:r>
              <w:t>liability</w:t>
            </w:r>
            <w:r>
              <w:rPr>
                <w:spacing w:val="-9"/>
              </w:rPr>
              <w:t xml:space="preserve"> </w:t>
            </w:r>
            <w:r>
              <w:t>for compensation or damages on the happening of any of the following:</w:t>
            </w:r>
          </w:p>
        </w:tc>
      </w:tr>
      <w:tr w:rsidR="00A0027B" w14:paraId="26088F34" w14:textId="77777777">
        <w:trPr>
          <w:trHeight w:val="1435"/>
        </w:trPr>
        <w:tc>
          <w:tcPr>
            <w:tcW w:w="523" w:type="dxa"/>
          </w:tcPr>
          <w:p w14:paraId="1441B475" w14:textId="77777777" w:rsidR="00A0027B" w:rsidRDefault="00A0027B">
            <w:pPr>
              <w:pStyle w:val="TableParagraph"/>
              <w:rPr>
                <w:rFonts w:ascii="Times New Roman"/>
              </w:rPr>
            </w:pPr>
          </w:p>
        </w:tc>
        <w:tc>
          <w:tcPr>
            <w:tcW w:w="703" w:type="dxa"/>
          </w:tcPr>
          <w:p w14:paraId="37B4A5FA" w14:textId="77777777" w:rsidR="00A0027B" w:rsidRDefault="00052D78">
            <w:pPr>
              <w:pStyle w:val="TableParagraph"/>
              <w:spacing w:before="100"/>
              <w:ind w:left="30" w:right="3"/>
              <w:jc w:val="center"/>
            </w:pPr>
            <w:r>
              <w:rPr>
                <w:spacing w:val="-5"/>
              </w:rPr>
              <w:t>1.</w:t>
            </w:r>
          </w:p>
        </w:tc>
        <w:tc>
          <w:tcPr>
            <w:tcW w:w="7732" w:type="dxa"/>
          </w:tcPr>
          <w:p w14:paraId="28502783" w14:textId="77777777" w:rsidR="00A0027B" w:rsidRDefault="00052D78">
            <w:pPr>
              <w:pStyle w:val="TableParagraph"/>
              <w:spacing w:before="100" w:line="276" w:lineRule="auto"/>
              <w:ind w:left="254" w:right="52"/>
              <w:jc w:val="both"/>
            </w:pPr>
            <w:r>
              <w:t>if the other Party commits any serious breach or a series of breaches of any provision of this Agreement and fails to remedy such breach(es) (if the breach(es) are</w:t>
            </w:r>
            <w:r>
              <w:rPr>
                <w:spacing w:val="-2"/>
              </w:rPr>
              <w:t xml:space="preserve"> </w:t>
            </w:r>
            <w:r>
              <w:t>capable</w:t>
            </w:r>
            <w:r>
              <w:rPr>
                <w:spacing w:val="-5"/>
              </w:rPr>
              <w:t xml:space="preserve"> </w:t>
            </w:r>
            <w:r>
              <w:t>of</w:t>
            </w:r>
            <w:r>
              <w:rPr>
                <w:spacing w:val="-5"/>
              </w:rPr>
              <w:t xml:space="preserve"> </w:t>
            </w:r>
            <w:r>
              <w:t>remedy)</w:t>
            </w:r>
            <w:r>
              <w:rPr>
                <w:spacing w:val="-2"/>
              </w:rPr>
              <w:t xml:space="preserve"> </w:t>
            </w:r>
            <w:r>
              <w:t>within</w:t>
            </w:r>
            <w:r>
              <w:rPr>
                <w:spacing w:val="-4"/>
              </w:rPr>
              <w:t xml:space="preserve"> </w:t>
            </w:r>
            <w:r>
              <w:t>30</w:t>
            </w:r>
            <w:r>
              <w:rPr>
                <w:spacing w:val="-2"/>
              </w:rPr>
              <w:t xml:space="preserve"> </w:t>
            </w:r>
            <w:r>
              <w:t>days</w:t>
            </w:r>
            <w:r>
              <w:rPr>
                <w:spacing w:val="-2"/>
              </w:rPr>
              <w:t xml:space="preserve"> </w:t>
            </w:r>
            <w:r>
              <w:t>after</w:t>
            </w:r>
            <w:r>
              <w:rPr>
                <w:spacing w:val="-2"/>
              </w:rPr>
              <w:t xml:space="preserve"> </w:t>
            </w:r>
            <w:r>
              <w:t>receipt</w:t>
            </w:r>
            <w:r>
              <w:rPr>
                <w:spacing w:val="-4"/>
              </w:rPr>
              <w:t xml:space="preserve"> </w:t>
            </w:r>
            <w:r>
              <w:t>of</w:t>
            </w:r>
            <w:r>
              <w:rPr>
                <w:spacing w:val="-4"/>
              </w:rPr>
              <w:t xml:space="preserve"> </w:t>
            </w:r>
            <w:r>
              <w:t>a</w:t>
            </w:r>
            <w:r>
              <w:rPr>
                <w:spacing w:val="-2"/>
              </w:rPr>
              <w:t xml:space="preserve"> </w:t>
            </w:r>
            <w:r>
              <w:t>request</w:t>
            </w:r>
            <w:r>
              <w:rPr>
                <w:spacing w:val="-4"/>
              </w:rPr>
              <w:t xml:space="preserve"> </w:t>
            </w:r>
            <w:r>
              <w:t>in</w:t>
            </w:r>
            <w:r>
              <w:rPr>
                <w:spacing w:val="-2"/>
              </w:rPr>
              <w:t xml:space="preserve"> </w:t>
            </w:r>
            <w:r>
              <w:t>writing</w:t>
            </w:r>
            <w:r>
              <w:rPr>
                <w:spacing w:val="-3"/>
              </w:rPr>
              <w:t xml:space="preserve"> </w:t>
            </w:r>
            <w:r>
              <w:t>from</w:t>
            </w:r>
            <w:r>
              <w:rPr>
                <w:spacing w:val="-3"/>
              </w:rPr>
              <w:t xml:space="preserve"> </w:t>
            </w:r>
            <w:r>
              <w:t>the other Party;</w:t>
            </w:r>
          </w:p>
        </w:tc>
      </w:tr>
      <w:tr w:rsidR="00A0027B" w14:paraId="7655A41C" w14:textId="77777777">
        <w:trPr>
          <w:trHeight w:val="1435"/>
        </w:trPr>
        <w:tc>
          <w:tcPr>
            <w:tcW w:w="523" w:type="dxa"/>
          </w:tcPr>
          <w:p w14:paraId="316A83BA" w14:textId="77777777" w:rsidR="00A0027B" w:rsidRDefault="00A0027B">
            <w:pPr>
              <w:pStyle w:val="TableParagraph"/>
              <w:rPr>
                <w:rFonts w:ascii="Times New Roman"/>
              </w:rPr>
            </w:pPr>
          </w:p>
        </w:tc>
        <w:tc>
          <w:tcPr>
            <w:tcW w:w="703" w:type="dxa"/>
          </w:tcPr>
          <w:p w14:paraId="5E4C3522" w14:textId="77777777" w:rsidR="00A0027B" w:rsidRDefault="00052D78">
            <w:pPr>
              <w:pStyle w:val="TableParagraph"/>
              <w:spacing w:before="100"/>
              <w:ind w:left="30" w:right="3"/>
              <w:jc w:val="center"/>
            </w:pPr>
            <w:r>
              <w:rPr>
                <w:spacing w:val="-5"/>
              </w:rPr>
              <w:t>2.</w:t>
            </w:r>
          </w:p>
        </w:tc>
        <w:tc>
          <w:tcPr>
            <w:tcW w:w="7732" w:type="dxa"/>
          </w:tcPr>
          <w:p w14:paraId="2C9F4CE4" w14:textId="77777777" w:rsidR="00A0027B" w:rsidRDefault="00052D78">
            <w:pPr>
              <w:pStyle w:val="TableParagraph"/>
              <w:spacing w:before="100" w:line="276" w:lineRule="auto"/>
              <w:ind w:left="254" w:right="48"/>
              <w:jc w:val="both"/>
            </w:pPr>
            <w:r>
              <w:t>if</w:t>
            </w:r>
            <w:r>
              <w:rPr>
                <w:spacing w:val="-3"/>
              </w:rPr>
              <w:t xml:space="preserve"> </w:t>
            </w:r>
            <w:r>
              <w:t>the</w:t>
            </w:r>
            <w:r>
              <w:rPr>
                <w:spacing w:val="-3"/>
              </w:rPr>
              <w:t xml:space="preserve"> </w:t>
            </w:r>
            <w:r>
              <w:t>other</w:t>
            </w:r>
            <w:r>
              <w:rPr>
                <w:spacing w:val="-3"/>
              </w:rPr>
              <w:t xml:space="preserve"> </w:t>
            </w:r>
            <w:r>
              <w:t>Party</w:t>
            </w:r>
            <w:r>
              <w:rPr>
                <w:spacing w:val="-2"/>
              </w:rPr>
              <w:t xml:space="preserve"> </w:t>
            </w:r>
            <w:r>
              <w:t>becomes</w:t>
            </w:r>
            <w:r>
              <w:rPr>
                <w:spacing w:val="-5"/>
              </w:rPr>
              <w:t xml:space="preserve"> </w:t>
            </w:r>
            <w:r>
              <w:t>insolvent,</w:t>
            </w:r>
            <w:r>
              <w:rPr>
                <w:spacing w:val="-3"/>
              </w:rPr>
              <w:t xml:space="preserve"> </w:t>
            </w:r>
            <w:r>
              <w:t>becomes</w:t>
            </w:r>
            <w:r>
              <w:rPr>
                <w:spacing w:val="-2"/>
              </w:rPr>
              <w:t xml:space="preserve"> </w:t>
            </w:r>
            <w:r>
              <w:t>bankrupt,</w:t>
            </w:r>
            <w:r>
              <w:rPr>
                <w:spacing w:val="-3"/>
              </w:rPr>
              <w:t xml:space="preserve"> </w:t>
            </w:r>
            <w:r>
              <w:t>enters</w:t>
            </w:r>
            <w:r>
              <w:rPr>
                <w:spacing w:val="-3"/>
              </w:rPr>
              <w:t xml:space="preserve"> </w:t>
            </w:r>
            <w:r>
              <w:t>into</w:t>
            </w:r>
            <w:r>
              <w:rPr>
                <w:spacing w:val="-2"/>
              </w:rPr>
              <w:t xml:space="preserve"> </w:t>
            </w:r>
            <w:r>
              <w:t>examinership, is wound up, commences</w:t>
            </w:r>
            <w:r>
              <w:rPr>
                <w:spacing w:val="-1"/>
              </w:rPr>
              <w:t xml:space="preserve"> </w:t>
            </w:r>
            <w:r>
              <w:t>winding up, has a receiving order made against it,</w:t>
            </w:r>
            <w:r>
              <w:rPr>
                <w:spacing w:val="-2"/>
              </w:rPr>
              <w:t xml:space="preserve"> </w:t>
            </w:r>
            <w:r>
              <w:t>makes any</w:t>
            </w:r>
            <w:r>
              <w:rPr>
                <w:spacing w:val="-7"/>
              </w:rPr>
              <w:t xml:space="preserve"> </w:t>
            </w:r>
            <w:r>
              <w:t>arrangement</w:t>
            </w:r>
            <w:r>
              <w:rPr>
                <w:spacing w:val="-9"/>
              </w:rPr>
              <w:t xml:space="preserve"> </w:t>
            </w:r>
            <w:r>
              <w:t>with</w:t>
            </w:r>
            <w:r>
              <w:rPr>
                <w:spacing w:val="-8"/>
              </w:rPr>
              <w:t xml:space="preserve"> </w:t>
            </w:r>
            <w:r>
              <w:t>its</w:t>
            </w:r>
            <w:r>
              <w:rPr>
                <w:spacing w:val="-9"/>
              </w:rPr>
              <w:t xml:space="preserve"> </w:t>
            </w:r>
            <w:r>
              <w:t>creditors</w:t>
            </w:r>
            <w:r>
              <w:rPr>
                <w:spacing w:val="-9"/>
              </w:rPr>
              <w:t xml:space="preserve"> </w:t>
            </w:r>
            <w:r>
              <w:t>generally</w:t>
            </w:r>
            <w:r>
              <w:rPr>
                <w:spacing w:val="-8"/>
              </w:rPr>
              <w:t xml:space="preserve"> </w:t>
            </w:r>
            <w:r>
              <w:t>or</w:t>
            </w:r>
            <w:r>
              <w:rPr>
                <w:spacing w:val="-8"/>
              </w:rPr>
              <w:t xml:space="preserve"> </w:t>
            </w:r>
            <w:r>
              <w:t>takes</w:t>
            </w:r>
            <w:r>
              <w:rPr>
                <w:spacing w:val="-8"/>
              </w:rPr>
              <w:t xml:space="preserve"> </w:t>
            </w:r>
            <w:r>
              <w:t>or</w:t>
            </w:r>
            <w:r>
              <w:rPr>
                <w:spacing w:val="-8"/>
              </w:rPr>
              <w:t xml:space="preserve"> </w:t>
            </w:r>
            <w:r>
              <w:t>suffers</w:t>
            </w:r>
            <w:r>
              <w:rPr>
                <w:spacing w:val="-6"/>
              </w:rPr>
              <w:t xml:space="preserve"> </w:t>
            </w:r>
            <w:r>
              <w:t>any</w:t>
            </w:r>
            <w:r>
              <w:rPr>
                <w:spacing w:val="-7"/>
              </w:rPr>
              <w:t xml:space="preserve"> </w:t>
            </w:r>
            <w:r>
              <w:t>similar</w:t>
            </w:r>
            <w:r>
              <w:rPr>
                <w:spacing w:val="-9"/>
              </w:rPr>
              <w:t xml:space="preserve"> </w:t>
            </w:r>
            <w:r>
              <w:t>action</w:t>
            </w:r>
            <w:r>
              <w:rPr>
                <w:spacing w:val="-10"/>
              </w:rPr>
              <w:t xml:space="preserve"> </w:t>
            </w:r>
            <w:r>
              <w:t>as a result of debt, or an event having an equivalent effect;</w:t>
            </w:r>
          </w:p>
        </w:tc>
      </w:tr>
      <w:tr w:rsidR="00A0027B" w14:paraId="53A7FA6D" w14:textId="77777777">
        <w:trPr>
          <w:trHeight w:val="1128"/>
        </w:trPr>
        <w:tc>
          <w:tcPr>
            <w:tcW w:w="523" w:type="dxa"/>
          </w:tcPr>
          <w:p w14:paraId="4E85CBD8" w14:textId="77777777" w:rsidR="00A0027B" w:rsidRDefault="00A0027B">
            <w:pPr>
              <w:pStyle w:val="TableParagraph"/>
              <w:rPr>
                <w:rFonts w:ascii="Times New Roman"/>
              </w:rPr>
            </w:pPr>
          </w:p>
        </w:tc>
        <w:tc>
          <w:tcPr>
            <w:tcW w:w="703" w:type="dxa"/>
          </w:tcPr>
          <w:p w14:paraId="7DE9F91A" w14:textId="77777777" w:rsidR="00A0027B" w:rsidRDefault="00052D78">
            <w:pPr>
              <w:pStyle w:val="TableParagraph"/>
              <w:spacing w:before="100"/>
              <w:ind w:left="30" w:right="3"/>
              <w:jc w:val="center"/>
            </w:pPr>
            <w:r>
              <w:rPr>
                <w:spacing w:val="-5"/>
              </w:rPr>
              <w:t>3.</w:t>
            </w:r>
          </w:p>
        </w:tc>
        <w:tc>
          <w:tcPr>
            <w:tcW w:w="7732" w:type="dxa"/>
          </w:tcPr>
          <w:p w14:paraId="14066045" w14:textId="77777777" w:rsidR="00A0027B" w:rsidRDefault="00052D78">
            <w:pPr>
              <w:pStyle w:val="TableParagraph"/>
              <w:spacing w:before="100" w:line="276" w:lineRule="auto"/>
              <w:ind w:left="254" w:right="54"/>
              <w:jc w:val="both"/>
            </w:pPr>
            <w:r>
              <w:t>in</w:t>
            </w:r>
            <w:r>
              <w:rPr>
                <w:spacing w:val="-2"/>
              </w:rPr>
              <w:t xml:space="preserve"> </w:t>
            </w:r>
            <w:r>
              <w:t>circumstances</w:t>
            </w:r>
            <w:r>
              <w:rPr>
                <w:spacing w:val="-3"/>
              </w:rPr>
              <w:t xml:space="preserve"> </w:t>
            </w:r>
            <w:r>
              <w:t>where</w:t>
            </w:r>
            <w:r>
              <w:rPr>
                <w:spacing w:val="-2"/>
              </w:rPr>
              <w:t xml:space="preserve"> </w:t>
            </w:r>
            <w:r>
              <w:t>the Client becomes</w:t>
            </w:r>
            <w:r>
              <w:rPr>
                <w:spacing w:val="-1"/>
              </w:rPr>
              <w:t xml:space="preserve"> </w:t>
            </w:r>
            <w:r>
              <w:t>aware</w:t>
            </w:r>
            <w:r>
              <w:rPr>
                <w:spacing w:val="-2"/>
              </w:rPr>
              <w:t xml:space="preserve"> </w:t>
            </w:r>
            <w:r>
              <w:t>of</w:t>
            </w:r>
            <w:r>
              <w:rPr>
                <w:spacing w:val="-6"/>
              </w:rPr>
              <w:t xml:space="preserve"> </w:t>
            </w:r>
            <w:r>
              <w:t>any conflict</w:t>
            </w:r>
            <w:r>
              <w:rPr>
                <w:spacing w:val="-2"/>
              </w:rPr>
              <w:t xml:space="preserve"> </w:t>
            </w:r>
            <w:r>
              <w:t>of</w:t>
            </w:r>
            <w:r>
              <w:rPr>
                <w:spacing w:val="-3"/>
              </w:rPr>
              <w:t xml:space="preserve"> </w:t>
            </w:r>
            <w:r>
              <w:t>interest</w:t>
            </w:r>
            <w:r>
              <w:rPr>
                <w:spacing w:val="-5"/>
              </w:rPr>
              <w:t xml:space="preserve"> </w:t>
            </w:r>
            <w:r>
              <w:t>on</w:t>
            </w:r>
            <w:r>
              <w:rPr>
                <w:spacing w:val="-1"/>
              </w:rPr>
              <w:t xml:space="preserve"> </w:t>
            </w:r>
            <w:r>
              <w:t>the part of the Contractor which cannot, in the opinion of the Client, be removed by other means; and</w:t>
            </w:r>
          </w:p>
        </w:tc>
      </w:tr>
      <w:tr w:rsidR="00A0027B" w14:paraId="17DDF147" w14:textId="77777777">
        <w:trPr>
          <w:trHeight w:val="816"/>
        </w:trPr>
        <w:tc>
          <w:tcPr>
            <w:tcW w:w="523" w:type="dxa"/>
          </w:tcPr>
          <w:p w14:paraId="6E3F0CC0" w14:textId="77777777" w:rsidR="00A0027B" w:rsidRDefault="00A0027B">
            <w:pPr>
              <w:pStyle w:val="TableParagraph"/>
              <w:rPr>
                <w:rFonts w:ascii="Times New Roman"/>
              </w:rPr>
            </w:pPr>
          </w:p>
        </w:tc>
        <w:tc>
          <w:tcPr>
            <w:tcW w:w="703" w:type="dxa"/>
          </w:tcPr>
          <w:p w14:paraId="03D903D6" w14:textId="77777777" w:rsidR="00A0027B" w:rsidRDefault="00052D78">
            <w:pPr>
              <w:pStyle w:val="TableParagraph"/>
              <w:spacing w:before="100"/>
              <w:ind w:left="30" w:right="3"/>
              <w:jc w:val="center"/>
            </w:pPr>
            <w:r>
              <w:rPr>
                <w:spacing w:val="-5"/>
              </w:rPr>
              <w:t>4.</w:t>
            </w:r>
          </w:p>
        </w:tc>
        <w:tc>
          <w:tcPr>
            <w:tcW w:w="7732" w:type="dxa"/>
          </w:tcPr>
          <w:p w14:paraId="3774D361" w14:textId="77777777" w:rsidR="00A0027B" w:rsidRDefault="00052D78">
            <w:pPr>
              <w:pStyle w:val="TableParagraph"/>
              <w:spacing w:before="100" w:line="273" w:lineRule="auto"/>
              <w:ind w:left="254"/>
            </w:pPr>
            <w:r>
              <w:t>in</w:t>
            </w:r>
            <w:r>
              <w:rPr>
                <w:spacing w:val="-7"/>
              </w:rPr>
              <w:t xml:space="preserve"> </w:t>
            </w:r>
            <w:r>
              <w:t>circumstances</w:t>
            </w:r>
            <w:r>
              <w:rPr>
                <w:spacing w:val="-7"/>
              </w:rPr>
              <w:t xml:space="preserve"> </w:t>
            </w:r>
            <w:r>
              <w:t>where</w:t>
            </w:r>
            <w:r>
              <w:rPr>
                <w:spacing w:val="-7"/>
              </w:rPr>
              <w:t xml:space="preserve"> </w:t>
            </w:r>
            <w:r>
              <w:t>the</w:t>
            </w:r>
            <w:r>
              <w:rPr>
                <w:spacing w:val="-9"/>
              </w:rPr>
              <w:t xml:space="preserve"> </w:t>
            </w:r>
            <w:r>
              <w:t>Client</w:t>
            </w:r>
            <w:r>
              <w:rPr>
                <w:spacing w:val="-5"/>
              </w:rPr>
              <w:t xml:space="preserve"> </w:t>
            </w:r>
            <w:r>
              <w:t>becomes</w:t>
            </w:r>
            <w:r>
              <w:rPr>
                <w:spacing w:val="-8"/>
              </w:rPr>
              <w:t xml:space="preserve"> </w:t>
            </w:r>
            <w:r>
              <w:t>aware</w:t>
            </w:r>
            <w:r>
              <w:rPr>
                <w:spacing w:val="-9"/>
              </w:rPr>
              <w:t xml:space="preserve"> </w:t>
            </w:r>
            <w:r>
              <w:t>of</w:t>
            </w:r>
            <w:r>
              <w:rPr>
                <w:spacing w:val="-8"/>
              </w:rPr>
              <w:t xml:space="preserve"> </w:t>
            </w:r>
            <w:r>
              <w:t>any</w:t>
            </w:r>
            <w:r>
              <w:rPr>
                <w:spacing w:val="-7"/>
              </w:rPr>
              <w:t xml:space="preserve"> </w:t>
            </w:r>
            <w:r>
              <w:t>registrable</w:t>
            </w:r>
            <w:r>
              <w:rPr>
                <w:spacing w:val="-7"/>
              </w:rPr>
              <w:t xml:space="preserve"> </w:t>
            </w:r>
            <w:r>
              <w:t>interest</w:t>
            </w:r>
            <w:r>
              <w:rPr>
                <w:spacing w:val="-7"/>
              </w:rPr>
              <w:t xml:space="preserve"> </w:t>
            </w:r>
            <w:r>
              <w:t>on</w:t>
            </w:r>
            <w:r>
              <w:rPr>
                <w:spacing w:val="-8"/>
              </w:rPr>
              <w:t xml:space="preserve"> </w:t>
            </w:r>
            <w:r>
              <w:t>the part of the Contractor.</w:t>
            </w:r>
          </w:p>
        </w:tc>
      </w:tr>
      <w:tr w:rsidR="00A0027B" w14:paraId="56B1777D" w14:textId="77777777">
        <w:trPr>
          <w:trHeight w:val="3490"/>
        </w:trPr>
        <w:tc>
          <w:tcPr>
            <w:tcW w:w="523" w:type="dxa"/>
          </w:tcPr>
          <w:p w14:paraId="387DFDBF" w14:textId="77777777" w:rsidR="00A0027B" w:rsidRDefault="00052D78">
            <w:pPr>
              <w:pStyle w:val="TableParagraph"/>
              <w:spacing w:before="100"/>
              <w:ind w:left="50"/>
            </w:pPr>
            <w:r>
              <w:rPr>
                <w:color w:val="0000FF"/>
                <w:spacing w:val="-5"/>
              </w:rPr>
              <w:t>C.</w:t>
            </w:r>
          </w:p>
        </w:tc>
        <w:tc>
          <w:tcPr>
            <w:tcW w:w="8435" w:type="dxa"/>
            <w:gridSpan w:val="2"/>
          </w:tcPr>
          <w:p w14:paraId="547C50C4" w14:textId="77777777" w:rsidR="00A0027B" w:rsidRDefault="00052D78">
            <w:pPr>
              <w:pStyle w:val="TableParagraph"/>
              <w:spacing w:before="100" w:line="276" w:lineRule="auto"/>
              <w:ind w:left="280" w:right="51"/>
              <w:jc w:val="both"/>
            </w:pPr>
            <w:r>
              <w:t>The Client shall have the right, in addition to any other rights which it has at law, to terminate this Agreement immediately and without liability for compensation or</w:t>
            </w:r>
            <w:r>
              <w:rPr>
                <w:spacing w:val="-1"/>
              </w:rPr>
              <w:t xml:space="preserve"> </w:t>
            </w:r>
            <w:r>
              <w:t>damages in circumstances where the Client becomes aware:</w:t>
            </w:r>
          </w:p>
          <w:p w14:paraId="40335AE0" w14:textId="77777777" w:rsidR="00A0027B" w:rsidRDefault="00052D78">
            <w:pPr>
              <w:pStyle w:val="TableParagraph"/>
              <w:numPr>
                <w:ilvl w:val="0"/>
                <w:numId w:val="7"/>
              </w:numPr>
              <w:tabs>
                <w:tab w:val="left" w:pos="1360"/>
              </w:tabs>
              <w:spacing w:before="201" w:line="273" w:lineRule="auto"/>
              <w:ind w:right="55"/>
              <w:jc w:val="both"/>
            </w:pPr>
            <w:r>
              <w:t>that any of the exclusion grounds set out in Regulation 57 of the Regulations apply to the Contractor;</w:t>
            </w:r>
          </w:p>
          <w:p w14:paraId="0D321DE4" w14:textId="77777777" w:rsidR="00A0027B" w:rsidRDefault="00052D78">
            <w:pPr>
              <w:pStyle w:val="TableParagraph"/>
              <w:numPr>
                <w:ilvl w:val="0"/>
                <w:numId w:val="7"/>
              </w:numPr>
              <w:tabs>
                <w:tab w:val="left" w:pos="1360"/>
              </w:tabs>
              <w:spacing w:before="5" w:line="276" w:lineRule="auto"/>
              <w:ind w:right="47"/>
              <w:jc w:val="both"/>
            </w:pPr>
            <w:r>
              <w:t>that the Contractor (on its</w:t>
            </w:r>
            <w:r>
              <w:rPr>
                <w:spacing w:val="-2"/>
              </w:rPr>
              <w:t xml:space="preserve"> </w:t>
            </w:r>
            <w:r>
              <w:t>own or resulting from its sub-contractors, suppliers or</w:t>
            </w:r>
            <w:r>
              <w:rPr>
                <w:spacing w:val="-10"/>
              </w:rPr>
              <w:t xml:space="preserve"> </w:t>
            </w:r>
            <w:r>
              <w:t>entities</w:t>
            </w:r>
            <w:r>
              <w:rPr>
                <w:spacing w:val="-12"/>
              </w:rPr>
              <w:t xml:space="preserve"> </w:t>
            </w:r>
            <w:r>
              <w:t>on</w:t>
            </w:r>
            <w:r>
              <w:rPr>
                <w:spacing w:val="-12"/>
              </w:rPr>
              <w:t xml:space="preserve"> </w:t>
            </w:r>
            <w:r>
              <w:t>which</w:t>
            </w:r>
            <w:r>
              <w:rPr>
                <w:spacing w:val="-11"/>
              </w:rPr>
              <w:t xml:space="preserve"> </w:t>
            </w:r>
            <w:r>
              <w:t>it</w:t>
            </w:r>
            <w:r>
              <w:rPr>
                <w:spacing w:val="-12"/>
              </w:rPr>
              <w:t xml:space="preserve"> </w:t>
            </w:r>
            <w:r>
              <w:t>relies)</w:t>
            </w:r>
            <w:r>
              <w:rPr>
                <w:spacing w:val="-8"/>
              </w:rPr>
              <w:t xml:space="preserve"> </w:t>
            </w:r>
            <w:r>
              <w:t>comes</w:t>
            </w:r>
            <w:r>
              <w:rPr>
                <w:spacing w:val="-9"/>
              </w:rPr>
              <w:t xml:space="preserve"> </w:t>
            </w:r>
            <w:r>
              <w:t>within</w:t>
            </w:r>
            <w:r>
              <w:rPr>
                <w:spacing w:val="-11"/>
              </w:rPr>
              <w:t xml:space="preserve"> </w:t>
            </w:r>
            <w:r>
              <w:t>the</w:t>
            </w:r>
            <w:r>
              <w:rPr>
                <w:spacing w:val="-12"/>
              </w:rPr>
              <w:t xml:space="preserve"> </w:t>
            </w:r>
            <w:r>
              <w:t>category</w:t>
            </w:r>
            <w:r>
              <w:rPr>
                <w:spacing w:val="-9"/>
              </w:rPr>
              <w:t xml:space="preserve"> </w:t>
            </w:r>
            <w:r>
              <w:t>of</w:t>
            </w:r>
            <w:r>
              <w:rPr>
                <w:spacing w:val="-12"/>
              </w:rPr>
              <w:t xml:space="preserve"> </w:t>
            </w:r>
            <w:r>
              <w:t>prohibited</w:t>
            </w:r>
            <w:r>
              <w:rPr>
                <w:spacing w:val="-10"/>
              </w:rPr>
              <w:t xml:space="preserve"> </w:t>
            </w:r>
            <w:r>
              <w:t xml:space="preserve">economic operators identified in Regulation (EU) No 833/2014 of 31 July 2014 (as amended by EU Regulation 2022/576 or any subsequent amendments to </w:t>
            </w:r>
            <w:r>
              <w:rPr>
                <w:spacing w:val="-2"/>
              </w:rPr>
              <w:t>same).</w:t>
            </w:r>
          </w:p>
        </w:tc>
      </w:tr>
      <w:tr w:rsidR="00A0027B" w14:paraId="40329EF4" w14:textId="77777777">
        <w:trPr>
          <w:trHeight w:val="1291"/>
        </w:trPr>
        <w:tc>
          <w:tcPr>
            <w:tcW w:w="523" w:type="dxa"/>
          </w:tcPr>
          <w:p w14:paraId="7141D112" w14:textId="77777777" w:rsidR="00A0027B" w:rsidRDefault="00052D78">
            <w:pPr>
              <w:pStyle w:val="TableParagraph"/>
              <w:spacing w:before="100"/>
              <w:ind w:left="50"/>
            </w:pPr>
            <w:r>
              <w:rPr>
                <w:color w:val="0000FF"/>
                <w:spacing w:val="-5"/>
              </w:rPr>
              <w:t>D.</w:t>
            </w:r>
          </w:p>
        </w:tc>
        <w:tc>
          <w:tcPr>
            <w:tcW w:w="8435" w:type="dxa"/>
            <w:gridSpan w:val="2"/>
          </w:tcPr>
          <w:p w14:paraId="04FE9781" w14:textId="77777777" w:rsidR="00A0027B" w:rsidRDefault="00052D78">
            <w:pPr>
              <w:pStyle w:val="TableParagraph"/>
              <w:spacing w:before="100" w:line="276" w:lineRule="auto"/>
              <w:ind w:left="280" w:right="49"/>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w:t>
            </w:r>
          </w:p>
          <w:p w14:paraId="3606DBFF" w14:textId="77777777" w:rsidR="00A0027B" w:rsidRDefault="00052D78">
            <w:pPr>
              <w:pStyle w:val="TableParagraph"/>
              <w:spacing w:line="245" w:lineRule="exact"/>
              <w:ind w:left="280"/>
              <w:jc w:val="both"/>
            </w:pPr>
            <w:r>
              <w:t>such</w:t>
            </w:r>
            <w:r>
              <w:rPr>
                <w:spacing w:val="-5"/>
              </w:rPr>
              <w:t xml:space="preserve"> </w:t>
            </w:r>
            <w:r>
              <w:rPr>
                <w:spacing w:val="-2"/>
              </w:rPr>
              <w:t>termination.</w:t>
            </w:r>
          </w:p>
        </w:tc>
      </w:tr>
    </w:tbl>
    <w:p w14:paraId="7108BDE5" w14:textId="77777777" w:rsidR="00A0027B" w:rsidRDefault="00A0027B">
      <w:pPr>
        <w:pStyle w:val="TableParagraph"/>
        <w:spacing w:line="245" w:lineRule="exact"/>
        <w:jc w:val="both"/>
        <w:sectPr w:rsidR="00A0027B">
          <w:pgSz w:w="11910" w:h="16850"/>
          <w:pgMar w:top="1100" w:right="1133" w:bottom="10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09"/>
        <w:gridCol w:w="8446"/>
      </w:tblGrid>
      <w:tr w:rsidR="00A0027B" w14:paraId="3C078460" w14:textId="77777777">
        <w:trPr>
          <w:trHeight w:val="1766"/>
        </w:trPr>
        <w:tc>
          <w:tcPr>
            <w:tcW w:w="509" w:type="dxa"/>
          </w:tcPr>
          <w:p w14:paraId="7769F06D" w14:textId="77777777" w:rsidR="00A0027B" w:rsidRDefault="00052D78">
            <w:pPr>
              <w:pStyle w:val="TableParagraph"/>
              <w:spacing w:line="225" w:lineRule="exact"/>
              <w:ind w:left="50"/>
            </w:pPr>
            <w:r>
              <w:rPr>
                <w:color w:val="0000FF"/>
                <w:spacing w:val="-5"/>
              </w:rPr>
              <w:lastRenderedPageBreak/>
              <w:t>E.</w:t>
            </w:r>
          </w:p>
        </w:tc>
        <w:tc>
          <w:tcPr>
            <w:tcW w:w="8446" w:type="dxa"/>
          </w:tcPr>
          <w:p w14:paraId="363977B7" w14:textId="77777777" w:rsidR="00A0027B" w:rsidRDefault="00052D78">
            <w:pPr>
              <w:pStyle w:val="TableParagraph"/>
              <w:spacing w:line="225" w:lineRule="exact"/>
              <w:ind w:left="294"/>
              <w:jc w:val="both"/>
            </w:pPr>
            <w:r>
              <w:t>If</w:t>
            </w:r>
            <w:r>
              <w:rPr>
                <w:spacing w:val="67"/>
              </w:rPr>
              <w:t xml:space="preserve"> </w:t>
            </w:r>
            <w:r>
              <w:t>requested</w:t>
            </w:r>
            <w:r>
              <w:rPr>
                <w:spacing w:val="70"/>
              </w:rPr>
              <w:t xml:space="preserve"> </w:t>
            </w:r>
            <w:r>
              <w:t>by</w:t>
            </w:r>
            <w:r>
              <w:rPr>
                <w:spacing w:val="69"/>
              </w:rPr>
              <w:t xml:space="preserve"> </w:t>
            </w:r>
            <w:r>
              <w:t>the</w:t>
            </w:r>
            <w:r>
              <w:rPr>
                <w:spacing w:val="69"/>
              </w:rPr>
              <w:t xml:space="preserve"> </w:t>
            </w:r>
            <w:r>
              <w:t>Client,</w:t>
            </w:r>
            <w:r>
              <w:rPr>
                <w:spacing w:val="70"/>
              </w:rPr>
              <w:t xml:space="preserve"> </w:t>
            </w:r>
            <w:r>
              <w:t>the</w:t>
            </w:r>
            <w:r>
              <w:rPr>
                <w:spacing w:val="69"/>
              </w:rPr>
              <w:t xml:space="preserve"> </w:t>
            </w:r>
            <w:r>
              <w:t>Contractor</w:t>
            </w:r>
            <w:r>
              <w:rPr>
                <w:spacing w:val="68"/>
              </w:rPr>
              <w:t xml:space="preserve"> </w:t>
            </w:r>
            <w:r>
              <w:t>shall</w:t>
            </w:r>
            <w:r>
              <w:rPr>
                <w:spacing w:val="69"/>
              </w:rPr>
              <w:t xml:space="preserve"> </w:t>
            </w:r>
            <w:r>
              <w:t>promptly</w:t>
            </w:r>
            <w:r>
              <w:rPr>
                <w:spacing w:val="71"/>
              </w:rPr>
              <w:t xml:space="preserve"> </w:t>
            </w:r>
            <w:r>
              <w:t>furnish</w:t>
            </w:r>
            <w:r>
              <w:rPr>
                <w:spacing w:val="68"/>
              </w:rPr>
              <w:t xml:space="preserve"> </w:t>
            </w:r>
            <w:r>
              <w:t>such</w:t>
            </w:r>
            <w:r>
              <w:rPr>
                <w:spacing w:val="69"/>
              </w:rPr>
              <w:t xml:space="preserve"> </w:t>
            </w:r>
            <w:proofErr w:type="spellStart"/>
            <w:r>
              <w:rPr>
                <w:spacing w:val="-2"/>
              </w:rPr>
              <w:t>anonymised</w:t>
            </w:r>
            <w:proofErr w:type="spellEnd"/>
          </w:p>
          <w:p w14:paraId="55B27388" w14:textId="77777777" w:rsidR="00A0027B" w:rsidRDefault="00052D78">
            <w:pPr>
              <w:pStyle w:val="TableParagraph"/>
              <w:spacing w:before="41" w:line="276" w:lineRule="auto"/>
              <w:ind w:left="294" w:right="48"/>
              <w:jc w:val="both"/>
            </w:pPr>
            <w:r>
              <w:t>information</w:t>
            </w:r>
            <w:r>
              <w:rPr>
                <w:spacing w:val="-13"/>
              </w:rPr>
              <w:t xml:space="preserve"> </w:t>
            </w:r>
            <w:r>
              <w:t>relating</w:t>
            </w:r>
            <w:r>
              <w:rPr>
                <w:spacing w:val="-12"/>
              </w:rPr>
              <w:t xml:space="preserve"> </w:t>
            </w:r>
            <w:r>
              <w:t>to</w:t>
            </w:r>
            <w:r>
              <w:rPr>
                <w:spacing w:val="-13"/>
              </w:rPr>
              <w:t xml:space="preserve"> </w:t>
            </w:r>
            <w:r>
              <w:t>the</w:t>
            </w:r>
            <w:r>
              <w:rPr>
                <w:spacing w:val="-12"/>
              </w:rPr>
              <w:t xml:space="preserve"> </w:t>
            </w:r>
            <w:r>
              <w:t>terms</w:t>
            </w:r>
            <w:r>
              <w:rPr>
                <w:spacing w:val="-13"/>
              </w:rPr>
              <w:t xml:space="preserve"> </w:t>
            </w:r>
            <w:r>
              <w:t>and</w:t>
            </w:r>
            <w:r>
              <w:rPr>
                <w:spacing w:val="-12"/>
              </w:rPr>
              <w:t xml:space="preserve"> </w:t>
            </w:r>
            <w:r>
              <w:t>conditions</w:t>
            </w:r>
            <w:r>
              <w:rPr>
                <w:spacing w:val="-13"/>
              </w:rPr>
              <w:t xml:space="preserve"> </w:t>
            </w:r>
            <w:r>
              <w:t>of</w:t>
            </w:r>
            <w:r>
              <w:rPr>
                <w:spacing w:val="-12"/>
              </w:rPr>
              <w:t xml:space="preserve"> </w:t>
            </w:r>
            <w:r>
              <w:t>the</w:t>
            </w:r>
            <w:r>
              <w:rPr>
                <w:spacing w:val="-12"/>
              </w:rPr>
              <w:t xml:space="preserve"> </w:t>
            </w:r>
            <w:r>
              <w:t>employment</w:t>
            </w:r>
            <w:r>
              <w:rPr>
                <w:spacing w:val="-13"/>
              </w:rPr>
              <w:t xml:space="preserve"> </w:t>
            </w:r>
            <w:r>
              <w:t>of</w:t>
            </w:r>
            <w:r>
              <w:rPr>
                <w:spacing w:val="-12"/>
              </w:rPr>
              <w:t xml:space="preserve"> </w:t>
            </w:r>
            <w:r>
              <w:t>all</w:t>
            </w:r>
            <w:r>
              <w:rPr>
                <w:spacing w:val="-13"/>
              </w:rPr>
              <w:t xml:space="preserve"> </w:t>
            </w:r>
            <w:r>
              <w:t>persons</w:t>
            </w:r>
            <w:r>
              <w:rPr>
                <w:spacing w:val="-12"/>
              </w:rPr>
              <w:t xml:space="preserve"> </w:t>
            </w:r>
            <w:r>
              <w:t>providing the</w:t>
            </w:r>
            <w:r>
              <w:rPr>
                <w:spacing w:val="-3"/>
              </w:rPr>
              <w:t xml:space="preserve"> </w:t>
            </w:r>
            <w:r>
              <w:t>Services</w:t>
            </w:r>
            <w:r>
              <w:rPr>
                <w:spacing w:val="-3"/>
              </w:rPr>
              <w:t xml:space="preserve"> </w:t>
            </w:r>
            <w:r>
              <w:t>as</w:t>
            </w:r>
            <w:r>
              <w:rPr>
                <w:spacing w:val="-3"/>
              </w:rPr>
              <w:t xml:space="preserve"> </w:t>
            </w:r>
            <w:r>
              <w:t>may</w:t>
            </w:r>
            <w:r>
              <w:rPr>
                <w:spacing w:val="-3"/>
              </w:rPr>
              <w:t xml:space="preserve"> </w:t>
            </w:r>
            <w:r>
              <w:t>be</w:t>
            </w:r>
            <w:r>
              <w:rPr>
                <w:spacing w:val="-5"/>
              </w:rPr>
              <w:t xml:space="preserve"> </w:t>
            </w:r>
            <w:r>
              <w:t>required</w:t>
            </w:r>
            <w:r>
              <w:rPr>
                <w:spacing w:val="-4"/>
              </w:rPr>
              <w:t xml:space="preserve"> </w:t>
            </w:r>
            <w:r>
              <w:t>by</w:t>
            </w:r>
            <w:r>
              <w:rPr>
                <w:spacing w:val="-2"/>
              </w:rPr>
              <w:t xml:space="preserve"> </w:t>
            </w:r>
            <w:r>
              <w:t>the</w:t>
            </w:r>
            <w:r>
              <w:rPr>
                <w:spacing w:val="-3"/>
              </w:rPr>
              <w:t xml:space="preserve"> </w:t>
            </w:r>
            <w:r>
              <w:t>Client</w:t>
            </w:r>
            <w:r>
              <w:rPr>
                <w:spacing w:val="-3"/>
              </w:rPr>
              <w:t xml:space="preserve"> </w:t>
            </w:r>
            <w:r>
              <w:t>(“Employment</w:t>
            </w:r>
            <w:r>
              <w:rPr>
                <w:spacing w:val="-3"/>
              </w:rPr>
              <w:t xml:space="preserve"> </w:t>
            </w:r>
            <w:r>
              <w:t>Information”).</w:t>
            </w:r>
            <w:r>
              <w:rPr>
                <w:spacing w:val="-3"/>
              </w:rPr>
              <w:t xml:space="preserve"> </w:t>
            </w:r>
            <w:r>
              <w:t>The</w:t>
            </w:r>
            <w:r>
              <w:rPr>
                <w:spacing w:val="-5"/>
              </w:rPr>
              <w:t xml:space="preserve"> </w:t>
            </w:r>
            <w:r>
              <w:t>Contractor agrees that the Client may release the Employment Information to third parties for the purposes of any procurement competition for the provision of the Services upon expiry of</w:t>
            </w:r>
          </w:p>
          <w:p w14:paraId="3A071042" w14:textId="77777777" w:rsidR="00A0027B" w:rsidRDefault="00052D78">
            <w:pPr>
              <w:pStyle w:val="TableParagraph"/>
              <w:spacing w:before="1" w:line="245" w:lineRule="exact"/>
              <w:ind w:left="294"/>
              <w:jc w:val="both"/>
            </w:pPr>
            <w:r>
              <w:t>the</w:t>
            </w:r>
            <w:r>
              <w:rPr>
                <w:spacing w:val="-3"/>
              </w:rPr>
              <w:t xml:space="preserve"> </w:t>
            </w:r>
            <w:r>
              <w:t>Term</w:t>
            </w:r>
            <w:r>
              <w:rPr>
                <w:spacing w:val="-3"/>
              </w:rPr>
              <w:t xml:space="preserve"> </w:t>
            </w:r>
            <w:r>
              <w:t>or</w:t>
            </w:r>
            <w:r>
              <w:rPr>
                <w:spacing w:val="-5"/>
              </w:rPr>
              <w:t xml:space="preserve"> </w:t>
            </w:r>
            <w:r>
              <w:t>earlier</w:t>
            </w:r>
            <w:r>
              <w:rPr>
                <w:spacing w:val="-5"/>
              </w:rPr>
              <w:t xml:space="preserve"> </w:t>
            </w:r>
            <w:r>
              <w:t>termination</w:t>
            </w:r>
            <w:r>
              <w:rPr>
                <w:spacing w:val="-4"/>
              </w:rPr>
              <w:t xml:space="preserve"> </w:t>
            </w:r>
            <w:r>
              <w:t>of</w:t>
            </w:r>
            <w:r>
              <w:rPr>
                <w:spacing w:val="-3"/>
              </w:rPr>
              <w:t xml:space="preserve"> </w:t>
            </w:r>
            <w:r>
              <w:t>this</w:t>
            </w:r>
            <w:r>
              <w:rPr>
                <w:spacing w:val="-2"/>
              </w:rPr>
              <w:t xml:space="preserve"> </w:t>
            </w:r>
            <w:r>
              <w:t>Agreement</w:t>
            </w:r>
            <w:r>
              <w:rPr>
                <w:spacing w:val="-5"/>
              </w:rPr>
              <w:t xml:space="preserve"> </w:t>
            </w:r>
            <w:r>
              <w:t>for</w:t>
            </w:r>
            <w:r>
              <w:rPr>
                <w:spacing w:val="-6"/>
              </w:rPr>
              <w:t xml:space="preserve"> </w:t>
            </w:r>
            <w:r>
              <w:t>whatever</w:t>
            </w:r>
            <w:r>
              <w:rPr>
                <w:spacing w:val="-4"/>
              </w:rPr>
              <w:t xml:space="preserve"> </w:t>
            </w:r>
            <w:r>
              <w:rPr>
                <w:spacing w:val="-2"/>
              </w:rPr>
              <w:t>cause.</w:t>
            </w:r>
          </w:p>
        </w:tc>
      </w:tr>
    </w:tbl>
    <w:p w14:paraId="076E2CE5" w14:textId="77777777" w:rsidR="00A0027B" w:rsidRDefault="00052D78">
      <w:pPr>
        <w:pStyle w:val="BodyText"/>
        <w:spacing w:before="153"/>
        <w:rPr>
          <w:sz w:val="20"/>
        </w:rPr>
      </w:pPr>
      <w:r>
        <w:rPr>
          <w:noProof/>
          <w:sz w:val="20"/>
        </w:rPr>
        <mc:AlternateContent>
          <mc:Choice Requires="wpg">
            <w:drawing>
              <wp:anchor distT="0" distB="0" distL="0" distR="0" simplePos="0" relativeHeight="487623680" behindDoc="1" locked="0" layoutInCell="1" allowOverlap="1" wp14:anchorId="7E2120FD" wp14:editId="57FB901B">
                <wp:simplePos x="0" y="0"/>
                <wp:positionH relativeFrom="page">
                  <wp:posOffset>882700</wp:posOffset>
                </wp:positionH>
                <wp:positionV relativeFrom="paragraph">
                  <wp:posOffset>267715</wp:posOffset>
                </wp:positionV>
                <wp:extent cx="5798185" cy="226060"/>
                <wp:effectExtent l="0" t="0" r="0" b="0"/>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198" name="Graphic 197"/>
                        <wps:cNvSpPr/>
                        <wps:spPr>
                          <a:xfrm>
                            <a:off x="0" y="0"/>
                            <a:ext cx="5798185" cy="207645"/>
                          </a:xfrm>
                          <a:custGeom>
                            <a:avLst/>
                            <a:gdLst/>
                            <a:ahLst/>
                            <a:cxnLst/>
                            <a:rect l="l" t="t" r="r" b="b"/>
                            <a:pathLst>
                              <a:path w="5798185" h="207645">
                                <a:moveTo>
                                  <a:pt x="5798184" y="0"/>
                                </a:moveTo>
                                <a:lnTo>
                                  <a:pt x="0" y="0"/>
                                </a:lnTo>
                                <a:lnTo>
                                  <a:pt x="0" y="207264"/>
                                </a:lnTo>
                                <a:lnTo>
                                  <a:pt x="5798184" y="207264"/>
                                </a:lnTo>
                                <a:lnTo>
                                  <a:pt x="5798184" y="0"/>
                                </a:lnTo>
                                <a:close/>
                              </a:path>
                            </a:pathLst>
                          </a:custGeom>
                          <a:solidFill>
                            <a:srgbClr val="000080"/>
                          </a:solidFill>
                        </wps:spPr>
                        <wps:bodyPr wrap="square" lIns="0" tIns="0" rIns="0" bIns="0" rtlCol="0">
                          <a:prstTxWarp prst="textNoShape">
                            <a:avLst/>
                          </a:prstTxWarp>
                          <a:noAutofit/>
                        </wps:bodyPr>
                      </wps:wsp>
                      <wps:wsp>
                        <wps:cNvPr id="199" name="Graphic 198"/>
                        <wps:cNvSpPr/>
                        <wps:spPr>
                          <a:xfrm>
                            <a:off x="0" y="207263"/>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00" name="Textbox 199"/>
                        <wps:cNvSpPr txBox="1"/>
                        <wps:spPr>
                          <a:xfrm>
                            <a:off x="0" y="0"/>
                            <a:ext cx="5798185" cy="207645"/>
                          </a:xfrm>
                          <a:prstGeom prst="rect">
                            <a:avLst/>
                          </a:prstGeom>
                        </wps:spPr>
                        <wps:txbx>
                          <w:txbxContent>
                            <w:p w14:paraId="6D9EEB62" w14:textId="77777777" w:rsidR="00A93A56" w:rsidRDefault="00A93A56">
                              <w:pPr>
                                <w:tabs>
                                  <w:tab w:val="left" w:pos="595"/>
                                </w:tabs>
                                <w:spacing w:line="268" w:lineRule="exact"/>
                                <w:ind w:left="86"/>
                                <w:rPr>
                                  <w:b/>
                                </w:rPr>
                              </w:pPr>
                              <w:r>
                                <w:rPr>
                                  <w:b/>
                                  <w:color w:val="FFFFFF"/>
                                  <w:spacing w:val="-5"/>
                                </w:rPr>
                                <w:t>10.</w:t>
                              </w:r>
                              <w:r>
                                <w:rPr>
                                  <w:b/>
                                  <w:color w:val="FFFFFF"/>
                                </w:rPr>
                                <w:tab/>
                                <w:t>CONTRACT</w:t>
                              </w:r>
                              <w:r>
                                <w:rPr>
                                  <w:b/>
                                  <w:color w:val="FFFFFF"/>
                                  <w:spacing w:val="-6"/>
                                </w:rPr>
                                <w:t xml:space="preserve"> </w:t>
                              </w:r>
                              <w:r>
                                <w:rPr>
                                  <w:b/>
                                  <w:color w:val="FFFFFF"/>
                                  <w:spacing w:val="-2"/>
                                </w:rPr>
                                <w:t>MANAGEMENT</w:t>
                              </w:r>
                            </w:p>
                          </w:txbxContent>
                        </wps:txbx>
                        <wps:bodyPr wrap="square" lIns="0" tIns="0" rIns="0" bIns="0" rtlCol="0">
                          <a:noAutofit/>
                        </wps:bodyPr>
                      </wps:wsp>
                    </wpg:wgp>
                  </a:graphicData>
                </a:graphic>
              </wp:anchor>
            </w:drawing>
          </mc:Choice>
          <mc:Fallback>
            <w:pict>
              <v:group w14:anchorId="7E2120FD" id="Group 196" o:spid="_x0000_s1187" style="position:absolute;margin-left:69.5pt;margin-top:21.1pt;width:456.55pt;height:17.8pt;z-index:-15692800;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">
                <v:shape id="Graphic 197" o:spid="_x0000_s1188"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" path="m5798184,l,,,207264r5798184,l5798184,xe" fillcolor="navy" stroked="f">
                  <v:path arrowok="t"/>
                </v:shape>
                <v:shape id="Graphic 198" o:spid="_x0000_s1189"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" path="m5798184,l,,,18288r5798184,l5798184,xe" fillcolor="#339" stroked="f">
                  <v:path arrowok="t"/>
                </v:shape>
                <v:shape id="Textbox 199" o:spid="_x0000_s1190"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6D9EEB62" w14:textId="77777777" w:rsidR="00A93A56" w:rsidRDefault="00A93A56">
                        <w:pPr>
                          <w:tabs>
                            <w:tab w:val="left" w:pos="595"/>
                          </w:tabs>
                          <w:spacing w:line="268" w:lineRule="exact"/>
                          <w:ind w:left="86"/>
                          <w:rPr>
                            <w:b/>
                          </w:rPr>
                        </w:pPr>
                        <w:r>
                          <w:rPr>
                            <w:b/>
                            <w:color w:val="FFFFFF"/>
                            <w:spacing w:val="-5"/>
                          </w:rPr>
                          <w:t>10.</w:t>
                        </w:r>
                        <w:r>
                          <w:rPr>
                            <w:b/>
                            <w:color w:val="FFFFFF"/>
                          </w:rPr>
                          <w:tab/>
                          <w:t>CONTRACT</w:t>
                        </w:r>
                        <w:r>
                          <w:rPr>
                            <w:b/>
                            <w:color w:val="FFFFFF"/>
                            <w:spacing w:val="-6"/>
                          </w:rPr>
                          <w:t xml:space="preserve"> </w:t>
                        </w:r>
                        <w:r>
                          <w:rPr>
                            <w:b/>
                            <w:color w:val="FFFFFF"/>
                            <w:spacing w:val="-2"/>
                          </w:rPr>
                          <w:t>MANAGEMENT</w:t>
                        </w:r>
                      </w:p>
                    </w:txbxContent>
                  </v:textbox>
                </v:shape>
                <w10:wrap type="topAndBottom" anchorx="page"/>
              </v:group>
            </w:pict>
          </mc:Fallback>
        </mc:AlternateContent>
      </w:r>
    </w:p>
    <w:p w14:paraId="28BD14C0"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520"/>
        <w:gridCol w:w="706"/>
        <w:gridCol w:w="7727"/>
      </w:tblGrid>
      <w:tr w:rsidR="00A0027B" w14:paraId="512AFE10" w14:textId="77777777">
        <w:trPr>
          <w:trHeight w:val="1561"/>
        </w:trPr>
        <w:tc>
          <w:tcPr>
            <w:tcW w:w="520" w:type="dxa"/>
          </w:tcPr>
          <w:p w14:paraId="78D1CF21" w14:textId="77777777" w:rsidR="00A0027B" w:rsidRDefault="00052D78">
            <w:pPr>
              <w:pStyle w:val="TableParagraph"/>
              <w:spacing w:line="225" w:lineRule="exact"/>
              <w:ind w:left="50"/>
            </w:pPr>
            <w:r>
              <w:rPr>
                <w:color w:val="0000FF"/>
                <w:spacing w:val="-5"/>
              </w:rPr>
              <w:t>A.</w:t>
            </w:r>
          </w:p>
        </w:tc>
        <w:tc>
          <w:tcPr>
            <w:tcW w:w="8433" w:type="dxa"/>
            <w:gridSpan w:val="2"/>
          </w:tcPr>
          <w:p w14:paraId="24042CD6" w14:textId="77777777" w:rsidR="00A0027B" w:rsidRDefault="00052D78">
            <w:pPr>
              <w:pStyle w:val="TableParagraph"/>
              <w:spacing w:line="225" w:lineRule="exact"/>
              <w:ind w:left="288"/>
              <w:jc w:val="both"/>
            </w:pPr>
            <w:r>
              <w:t>The</w:t>
            </w:r>
            <w:r>
              <w:rPr>
                <w:spacing w:val="4"/>
              </w:rPr>
              <w:t xml:space="preserve"> </w:t>
            </w:r>
            <w:r>
              <w:t>Client’s</w:t>
            </w:r>
            <w:r>
              <w:rPr>
                <w:spacing w:val="4"/>
              </w:rPr>
              <w:t xml:space="preserve"> </w:t>
            </w:r>
            <w:r>
              <w:t>Contact</w:t>
            </w:r>
            <w:r>
              <w:rPr>
                <w:spacing w:val="5"/>
              </w:rPr>
              <w:t xml:space="preserve"> </w:t>
            </w:r>
            <w:r>
              <w:t>and</w:t>
            </w:r>
            <w:r>
              <w:rPr>
                <w:spacing w:val="3"/>
              </w:rPr>
              <w:t xml:space="preserve"> </w:t>
            </w:r>
            <w:r>
              <w:t>the</w:t>
            </w:r>
            <w:r>
              <w:rPr>
                <w:spacing w:val="4"/>
              </w:rPr>
              <w:t xml:space="preserve"> </w:t>
            </w:r>
            <w:r>
              <w:t>Contractor’s</w:t>
            </w:r>
            <w:r>
              <w:rPr>
                <w:spacing w:val="4"/>
              </w:rPr>
              <w:t xml:space="preserve"> </w:t>
            </w:r>
            <w:r>
              <w:t>Contact</w:t>
            </w:r>
            <w:r>
              <w:rPr>
                <w:spacing w:val="5"/>
              </w:rPr>
              <w:t xml:space="preserve"> </w:t>
            </w:r>
            <w:r>
              <w:t>shall</w:t>
            </w:r>
            <w:r>
              <w:rPr>
                <w:spacing w:val="5"/>
              </w:rPr>
              <w:t xml:space="preserve"> </w:t>
            </w:r>
            <w:r>
              <w:t>liaise</w:t>
            </w:r>
            <w:r>
              <w:rPr>
                <w:spacing w:val="4"/>
              </w:rPr>
              <w:t xml:space="preserve"> </w:t>
            </w:r>
            <w:r>
              <w:t>on</w:t>
            </w:r>
            <w:r>
              <w:rPr>
                <w:spacing w:val="3"/>
              </w:rPr>
              <w:t xml:space="preserve"> </w:t>
            </w:r>
            <w:r>
              <w:t>a</w:t>
            </w:r>
            <w:r>
              <w:rPr>
                <w:spacing w:val="4"/>
              </w:rPr>
              <w:t xml:space="preserve"> </w:t>
            </w:r>
            <w:r>
              <w:t>regular</w:t>
            </w:r>
            <w:r>
              <w:rPr>
                <w:spacing w:val="3"/>
              </w:rPr>
              <w:t xml:space="preserve"> </w:t>
            </w:r>
            <w:r>
              <w:t>basis</w:t>
            </w:r>
            <w:r>
              <w:rPr>
                <w:spacing w:val="4"/>
              </w:rPr>
              <w:t xml:space="preserve"> </w:t>
            </w:r>
            <w:r>
              <w:t>to</w:t>
            </w:r>
            <w:r>
              <w:rPr>
                <w:spacing w:val="6"/>
              </w:rPr>
              <w:t xml:space="preserve"> </w:t>
            </w:r>
            <w:r>
              <w:rPr>
                <w:spacing w:val="-2"/>
              </w:rPr>
              <w:t>address</w:t>
            </w:r>
          </w:p>
          <w:p w14:paraId="4F38CD5B" w14:textId="77777777" w:rsidR="00A0027B" w:rsidRDefault="00052D78">
            <w:pPr>
              <w:pStyle w:val="TableParagraph"/>
              <w:spacing w:before="41" w:line="276" w:lineRule="auto"/>
              <w:ind w:left="288" w:right="48"/>
              <w:jc w:val="both"/>
            </w:pPr>
            <w:r>
              <w:t>any issues arising which may impact on the performance of this Agreement and to agree milestones,</w:t>
            </w:r>
            <w:r>
              <w:rPr>
                <w:spacing w:val="-6"/>
              </w:rPr>
              <w:t xml:space="preserve"> </w:t>
            </w:r>
            <w:r>
              <w:t>compliance</w:t>
            </w:r>
            <w:r>
              <w:rPr>
                <w:spacing w:val="-6"/>
              </w:rPr>
              <w:t xml:space="preserve"> </w:t>
            </w:r>
            <w:r>
              <w:t>schedules</w:t>
            </w:r>
            <w:r>
              <w:rPr>
                <w:spacing w:val="-6"/>
              </w:rPr>
              <w:t xml:space="preserve"> </w:t>
            </w:r>
            <w:r>
              <w:t>and</w:t>
            </w:r>
            <w:r>
              <w:rPr>
                <w:spacing w:val="-8"/>
              </w:rPr>
              <w:t xml:space="preserve"> </w:t>
            </w:r>
            <w:r>
              <w:t>operational</w:t>
            </w:r>
            <w:r>
              <w:rPr>
                <w:spacing w:val="-7"/>
              </w:rPr>
              <w:t xml:space="preserve"> </w:t>
            </w:r>
            <w:r>
              <w:t>protocols</w:t>
            </w:r>
            <w:r>
              <w:rPr>
                <w:spacing w:val="-7"/>
              </w:rPr>
              <w:t xml:space="preserve"> </w:t>
            </w:r>
            <w:r>
              <w:t>as</w:t>
            </w:r>
            <w:r>
              <w:rPr>
                <w:spacing w:val="-6"/>
              </w:rPr>
              <w:t xml:space="preserve"> </w:t>
            </w:r>
            <w:r>
              <w:t>required</w:t>
            </w:r>
            <w:r>
              <w:rPr>
                <w:spacing w:val="-9"/>
              </w:rPr>
              <w:t xml:space="preserve"> </w:t>
            </w:r>
            <w:r>
              <w:t>by</w:t>
            </w:r>
            <w:r>
              <w:rPr>
                <w:spacing w:val="-7"/>
              </w:rPr>
              <w:t xml:space="preserve"> </w:t>
            </w:r>
            <w:r>
              <w:t>the</w:t>
            </w:r>
            <w:r>
              <w:rPr>
                <w:spacing w:val="-6"/>
              </w:rPr>
              <w:t xml:space="preserve"> </w:t>
            </w:r>
            <w:r>
              <w:t>Client</w:t>
            </w:r>
            <w:r>
              <w:rPr>
                <w:spacing w:val="-6"/>
              </w:rPr>
              <w:t xml:space="preserve"> </w:t>
            </w:r>
            <w:r>
              <w:t>from time to time. If requested in writing by the Client the Contractor shall meet formally with the Client to report on progress and shall comply with all written directions of the Client.</w:t>
            </w:r>
          </w:p>
        </w:tc>
      </w:tr>
      <w:tr w:rsidR="00A0027B" w14:paraId="582FDF58" w14:textId="77777777">
        <w:trPr>
          <w:trHeight w:val="429"/>
        </w:trPr>
        <w:tc>
          <w:tcPr>
            <w:tcW w:w="520" w:type="dxa"/>
          </w:tcPr>
          <w:p w14:paraId="79619C20" w14:textId="77777777" w:rsidR="00A0027B" w:rsidRDefault="00052D78">
            <w:pPr>
              <w:pStyle w:val="TableParagraph"/>
              <w:spacing w:before="60"/>
              <w:ind w:left="50"/>
            </w:pPr>
            <w:r>
              <w:rPr>
                <w:color w:val="0000FF"/>
                <w:spacing w:val="-5"/>
              </w:rPr>
              <w:t>B.</w:t>
            </w:r>
          </w:p>
        </w:tc>
        <w:tc>
          <w:tcPr>
            <w:tcW w:w="8433" w:type="dxa"/>
            <w:gridSpan w:val="2"/>
          </w:tcPr>
          <w:p w14:paraId="30AF828B" w14:textId="77777777" w:rsidR="00A0027B" w:rsidRDefault="00052D78">
            <w:pPr>
              <w:pStyle w:val="TableParagraph"/>
              <w:spacing w:before="60"/>
              <w:ind w:left="288"/>
            </w:pPr>
            <w:r>
              <w:t>The</w:t>
            </w:r>
            <w:r>
              <w:rPr>
                <w:spacing w:val="-3"/>
              </w:rPr>
              <w:t xml:space="preserve"> </w:t>
            </w:r>
            <w:r>
              <w:t>Contractor</w:t>
            </w:r>
            <w:r>
              <w:rPr>
                <w:spacing w:val="-3"/>
              </w:rPr>
              <w:t xml:space="preserve"> </w:t>
            </w:r>
            <w:r>
              <w:t>agrees</w:t>
            </w:r>
            <w:r>
              <w:rPr>
                <w:spacing w:val="-5"/>
              </w:rPr>
              <w:t xml:space="preserve"> to:</w:t>
            </w:r>
          </w:p>
        </w:tc>
      </w:tr>
      <w:tr w:rsidR="00A0027B" w14:paraId="1046A2A2" w14:textId="77777777">
        <w:trPr>
          <w:trHeight w:val="1046"/>
        </w:trPr>
        <w:tc>
          <w:tcPr>
            <w:tcW w:w="520" w:type="dxa"/>
          </w:tcPr>
          <w:p w14:paraId="3F980C6F" w14:textId="77777777" w:rsidR="00A0027B" w:rsidRDefault="00A0027B">
            <w:pPr>
              <w:pStyle w:val="TableParagraph"/>
              <w:rPr>
                <w:rFonts w:ascii="Times New Roman"/>
              </w:rPr>
            </w:pPr>
          </w:p>
        </w:tc>
        <w:tc>
          <w:tcPr>
            <w:tcW w:w="706" w:type="dxa"/>
          </w:tcPr>
          <w:p w14:paraId="4721D384" w14:textId="77777777" w:rsidR="00A0027B" w:rsidRDefault="00052D78">
            <w:pPr>
              <w:pStyle w:val="TableParagraph"/>
              <w:spacing w:before="60"/>
              <w:ind w:left="39"/>
              <w:jc w:val="center"/>
            </w:pPr>
            <w:r>
              <w:rPr>
                <w:spacing w:val="-5"/>
              </w:rPr>
              <w:t>1.</w:t>
            </w:r>
          </w:p>
        </w:tc>
        <w:tc>
          <w:tcPr>
            <w:tcW w:w="7727" w:type="dxa"/>
          </w:tcPr>
          <w:p w14:paraId="77BC5CF2" w14:textId="77777777" w:rsidR="00A0027B" w:rsidRDefault="00052D78">
            <w:pPr>
              <w:pStyle w:val="TableParagraph"/>
              <w:spacing w:before="60" w:line="276" w:lineRule="auto"/>
              <w:ind w:left="249" w:right="50"/>
              <w:jc w:val="both"/>
            </w:pPr>
            <w:r>
              <w:t xml:space="preserve">liaise with and keep the Client’s Contact fully informed of any matter which might affect the observance and performance of the Contractor’s obligations under this </w:t>
            </w:r>
            <w:r>
              <w:rPr>
                <w:spacing w:val="-2"/>
              </w:rPr>
              <w:t>Agreement;</w:t>
            </w:r>
          </w:p>
        </w:tc>
      </w:tr>
      <w:tr w:rsidR="00A0027B" w14:paraId="17DB1671" w14:textId="77777777">
        <w:trPr>
          <w:trHeight w:val="736"/>
        </w:trPr>
        <w:tc>
          <w:tcPr>
            <w:tcW w:w="520" w:type="dxa"/>
          </w:tcPr>
          <w:p w14:paraId="00D9D7EE" w14:textId="77777777" w:rsidR="00A0027B" w:rsidRDefault="00A0027B">
            <w:pPr>
              <w:pStyle w:val="TableParagraph"/>
              <w:rPr>
                <w:rFonts w:ascii="Times New Roman"/>
              </w:rPr>
            </w:pPr>
          </w:p>
        </w:tc>
        <w:tc>
          <w:tcPr>
            <w:tcW w:w="706" w:type="dxa"/>
          </w:tcPr>
          <w:p w14:paraId="403D65FB" w14:textId="77777777" w:rsidR="00A0027B" w:rsidRDefault="00052D78">
            <w:pPr>
              <w:pStyle w:val="TableParagraph"/>
              <w:spacing w:before="60"/>
              <w:ind w:left="39"/>
              <w:jc w:val="center"/>
            </w:pPr>
            <w:r>
              <w:rPr>
                <w:spacing w:val="-5"/>
              </w:rPr>
              <w:t>2.</w:t>
            </w:r>
          </w:p>
        </w:tc>
        <w:tc>
          <w:tcPr>
            <w:tcW w:w="7727" w:type="dxa"/>
          </w:tcPr>
          <w:p w14:paraId="0E7E2195" w14:textId="77777777" w:rsidR="00A0027B" w:rsidRDefault="00052D78">
            <w:pPr>
              <w:pStyle w:val="TableParagraph"/>
              <w:spacing w:before="60" w:line="273" w:lineRule="auto"/>
              <w:ind w:left="249"/>
            </w:pPr>
            <w:r>
              <w:t>maintain</w:t>
            </w:r>
            <w:r>
              <w:rPr>
                <w:spacing w:val="-7"/>
              </w:rPr>
              <w:t xml:space="preserve"> </w:t>
            </w:r>
            <w:r>
              <w:t>such</w:t>
            </w:r>
            <w:r>
              <w:rPr>
                <w:spacing w:val="-4"/>
              </w:rPr>
              <w:t xml:space="preserve"> </w:t>
            </w:r>
            <w:r>
              <w:t>records</w:t>
            </w:r>
            <w:r>
              <w:rPr>
                <w:spacing w:val="-3"/>
              </w:rPr>
              <w:t xml:space="preserve"> </w:t>
            </w:r>
            <w:r>
              <w:t>and</w:t>
            </w:r>
            <w:r>
              <w:rPr>
                <w:spacing w:val="-9"/>
              </w:rPr>
              <w:t xml:space="preserve"> </w:t>
            </w:r>
            <w:r>
              <w:t>comply</w:t>
            </w:r>
            <w:r>
              <w:rPr>
                <w:spacing w:val="-5"/>
              </w:rPr>
              <w:t xml:space="preserve"> </w:t>
            </w:r>
            <w:r>
              <w:t>with</w:t>
            </w:r>
            <w:r>
              <w:rPr>
                <w:spacing w:val="-7"/>
              </w:rPr>
              <w:t xml:space="preserve"> </w:t>
            </w:r>
            <w:r>
              <w:t>such</w:t>
            </w:r>
            <w:r>
              <w:rPr>
                <w:spacing w:val="-7"/>
              </w:rPr>
              <w:t xml:space="preserve"> </w:t>
            </w:r>
            <w:r>
              <w:t>reporting</w:t>
            </w:r>
            <w:r>
              <w:rPr>
                <w:spacing w:val="-6"/>
              </w:rPr>
              <w:t xml:space="preserve"> </w:t>
            </w:r>
            <w:r>
              <w:t>arrangements</w:t>
            </w:r>
            <w:r>
              <w:rPr>
                <w:spacing w:val="-6"/>
              </w:rPr>
              <w:t xml:space="preserve"> </w:t>
            </w:r>
            <w:r>
              <w:t>and</w:t>
            </w:r>
            <w:r>
              <w:rPr>
                <w:spacing w:val="-7"/>
              </w:rPr>
              <w:t xml:space="preserve"> </w:t>
            </w:r>
            <w:r>
              <w:t>protocols as required by the Client from time to time;</w:t>
            </w:r>
          </w:p>
        </w:tc>
      </w:tr>
      <w:tr w:rsidR="00A0027B" w14:paraId="49C61025" w14:textId="77777777">
        <w:trPr>
          <w:trHeight w:val="857"/>
        </w:trPr>
        <w:tc>
          <w:tcPr>
            <w:tcW w:w="520" w:type="dxa"/>
          </w:tcPr>
          <w:p w14:paraId="4AF8A133" w14:textId="77777777" w:rsidR="00A0027B" w:rsidRDefault="00A0027B">
            <w:pPr>
              <w:pStyle w:val="TableParagraph"/>
              <w:rPr>
                <w:rFonts w:ascii="Times New Roman"/>
              </w:rPr>
            </w:pPr>
          </w:p>
        </w:tc>
        <w:tc>
          <w:tcPr>
            <w:tcW w:w="706" w:type="dxa"/>
          </w:tcPr>
          <w:p w14:paraId="3F4D0B8D" w14:textId="77777777" w:rsidR="00A0027B" w:rsidRDefault="00052D78">
            <w:pPr>
              <w:pStyle w:val="TableParagraph"/>
              <w:spacing w:before="60"/>
              <w:ind w:left="39"/>
              <w:jc w:val="center"/>
            </w:pPr>
            <w:r>
              <w:rPr>
                <w:spacing w:val="-5"/>
              </w:rPr>
              <w:t>3.</w:t>
            </w:r>
          </w:p>
          <w:p w14:paraId="09C0FAE4" w14:textId="77777777" w:rsidR="00A0027B" w:rsidRDefault="00052D78">
            <w:pPr>
              <w:pStyle w:val="TableParagraph"/>
              <w:spacing w:before="161"/>
              <w:ind w:left="39"/>
              <w:jc w:val="center"/>
            </w:pPr>
            <w:r>
              <w:rPr>
                <w:spacing w:val="-5"/>
              </w:rPr>
              <w:t>4.</w:t>
            </w:r>
          </w:p>
        </w:tc>
        <w:tc>
          <w:tcPr>
            <w:tcW w:w="7727" w:type="dxa"/>
          </w:tcPr>
          <w:p w14:paraId="4B65A810" w14:textId="77777777" w:rsidR="00A0027B" w:rsidRDefault="00052D78">
            <w:pPr>
              <w:pStyle w:val="TableParagraph"/>
              <w:spacing w:before="60"/>
              <w:ind w:left="249"/>
            </w:pPr>
            <w:r>
              <w:t>comply</w:t>
            </w:r>
            <w:r>
              <w:rPr>
                <w:spacing w:val="-6"/>
              </w:rPr>
              <w:t xml:space="preserve"> </w:t>
            </w:r>
            <w:r>
              <w:t>with</w:t>
            </w:r>
            <w:r>
              <w:rPr>
                <w:spacing w:val="-3"/>
              </w:rPr>
              <w:t xml:space="preserve"> </w:t>
            </w:r>
            <w:r>
              <w:t>all</w:t>
            </w:r>
            <w:r>
              <w:rPr>
                <w:spacing w:val="-4"/>
              </w:rPr>
              <w:t xml:space="preserve"> </w:t>
            </w:r>
            <w:r>
              <w:t>reasonable</w:t>
            </w:r>
            <w:r>
              <w:rPr>
                <w:spacing w:val="-5"/>
              </w:rPr>
              <w:t xml:space="preserve"> </w:t>
            </w:r>
            <w:r>
              <w:t>directions</w:t>
            </w:r>
            <w:r>
              <w:rPr>
                <w:spacing w:val="-6"/>
              </w:rPr>
              <w:t xml:space="preserve"> </w:t>
            </w:r>
            <w:r>
              <w:t>of</w:t>
            </w:r>
            <w:r>
              <w:rPr>
                <w:spacing w:val="-7"/>
              </w:rPr>
              <w:t xml:space="preserve"> </w:t>
            </w:r>
            <w:r>
              <w:t>the</w:t>
            </w:r>
            <w:r>
              <w:rPr>
                <w:spacing w:val="-3"/>
              </w:rPr>
              <w:t xml:space="preserve"> </w:t>
            </w:r>
            <w:r>
              <w:t>Client;</w:t>
            </w:r>
            <w:r>
              <w:rPr>
                <w:spacing w:val="-5"/>
              </w:rPr>
              <w:t xml:space="preserve"> and</w:t>
            </w:r>
          </w:p>
          <w:p w14:paraId="15ED403D" w14:textId="77777777" w:rsidR="00A0027B" w:rsidRDefault="00052D78">
            <w:pPr>
              <w:pStyle w:val="TableParagraph"/>
              <w:spacing w:before="161"/>
              <w:ind w:left="249"/>
            </w:pPr>
            <w:r>
              <w:t>comply</w:t>
            </w:r>
            <w:r>
              <w:rPr>
                <w:spacing w:val="-9"/>
              </w:rPr>
              <w:t xml:space="preserve"> </w:t>
            </w:r>
            <w:r>
              <w:t>with</w:t>
            </w:r>
            <w:r>
              <w:rPr>
                <w:spacing w:val="-4"/>
              </w:rPr>
              <w:t xml:space="preserve"> </w:t>
            </w:r>
            <w:r>
              <w:t>the</w:t>
            </w:r>
            <w:r>
              <w:rPr>
                <w:spacing w:val="-4"/>
              </w:rPr>
              <w:t xml:space="preserve"> </w:t>
            </w:r>
            <w:r>
              <w:t>service</w:t>
            </w:r>
            <w:r>
              <w:rPr>
                <w:spacing w:val="-4"/>
              </w:rPr>
              <w:t xml:space="preserve"> </w:t>
            </w:r>
            <w:r>
              <w:t>levels</w:t>
            </w:r>
            <w:r>
              <w:rPr>
                <w:spacing w:val="-4"/>
              </w:rPr>
              <w:t xml:space="preserve"> </w:t>
            </w:r>
            <w:r>
              <w:t>and</w:t>
            </w:r>
            <w:r>
              <w:rPr>
                <w:spacing w:val="-6"/>
              </w:rPr>
              <w:t xml:space="preserve"> </w:t>
            </w:r>
            <w:r>
              <w:t>performance</w:t>
            </w:r>
            <w:r>
              <w:rPr>
                <w:spacing w:val="-3"/>
              </w:rPr>
              <w:t xml:space="preserve"> </w:t>
            </w:r>
            <w:r>
              <w:t>indicators</w:t>
            </w:r>
            <w:r>
              <w:rPr>
                <w:spacing w:val="-6"/>
              </w:rPr>
              <w:t xml:space="preserve"> </w:t>
            </w:r>
            <w:r>
              <w:t>set</w:t>
            </w:r>
            <w:r>
              <w:rPr>
                <w:spacing w:val="-6"/>
              </w:rPr>
              <w:t xml:space="preserve"> </w:t>
            </w:r>
            <w:r>
              <w:t>out</w:t>
            </w:r>
            <w:r>
              <w:rPr>
                <w:spacing w:val="-1"/>
              </w:rPr>
              <w:t xml:space="preserve"> </w:t>
            </w:r>
            <w:r>
              <w:t>in</w:t>
            </w:r>
            <w:r>
              <w:rPr>
                <w:spacing w:val="-6"/>
              </w:rPr>
              <w:t xml:space="preserve"> </w:t>
            </w:r>
            <w:r>
              <w:t>Schedule</w:t>
            </w:r>
            <w:r>
              <w:rPr>
                <w:spacing w:val="-6"/>
              </w:rPr>
              <w:t xml:space="preserve"> </w:t>
            </w:r>
            <w:r>
              <w:rPr>
                <w:spacing w:val="-5"/>
              </w:rPr>
              <w:t>D.</w:t>
            </w:r>
          </w:p>
        </w:tc>
      </w:tr>
      <w:tr w:rsidR="00A0027B" w14:paraId="059C0EE0" w14:textId="77777777">
        <w:trPr>
          <w:trHeight w:val="1560"/>
        </w:trPr>
        <w:tc>
          <w:tcPr>
            <w:tcW w:w="520" w:type="dxa"/>
          </w:tcPr>
          <w:p w14:paraId="4E6626D2" w14:textId="77777777" w:rsidR="00A0027B" w:rsidRDefault="00052D78">
            <w:pPr>
              <w:pStyle w:val="TableParagraph"/>
              <w:spacing w:before="59"/>
              <w:ind w:left="50"/>
            </w:pPr>
            <w:r>
              <w:rPr>
                <w:color w:val="0000FF"/>
                <w:spacing w:val="-5"/>
              </w:rPr>
              <w:t>C.</w:t>
            </w:r>
          </w:p>
        </w:tc>
        <w:tc>
          <w:tcPr>
            <w:tcW w:w="8433" w:type="dxa"/>
            <w:gridSpan w:val="2"/>
          </w:tcPr>
          <w:p w14:paraId="3FEC15CA" w14:textId="77777777" w:rsidR="00A0027B" w:rsidRDefault="00052D78">
            <w:pPr>
              <w:pStyle w:val="TableParagraph"/>
              <w:spacing w:before="59" w:line="276" w:lineRule="auto"/>
              <w:ind w:left="288" w:right="46"/>
              <w:jc w:val="both"/>
            </w:pPr>
            <w:r>
              <w:t>The</w:t>
            </w:r>
            <w:r>
              <w:rPr>
                <w:spacing w:val="-13"/>
              </w:rPr>
              <w:t xml:space="preserve"> </w:t>
            </w:r>
            <w:r>
              <w:t>Client</w:t>
            </w:r>
            <w:r>
              <w:rPr>
                <w:spacing w:val="-12"/>
              </w:rPr>
              <w:t xml:space="preserve"> </w:t>
            </w:r>
            <w:r>
              <w:t>or</w:t>
            </w:r>
            <w:r>
              <w:rPr>
                <w:spacing w:val="-13"/>
              </w:rPr>
              <w:t xml:space="preserve"> </w:t>
            </w:r>
            <w:r>
              <w:t>its</w:t>
            </w:r>
            <w:r>
              <w:rPr>
                <w:spacing w:val="-12"/>
              </w:rPr>
              <w:t xml:space="preserve"> </w:t>
            </w:r>
            <w:proofErr w:type="spellStart"/>
            <w:r>
              <w:t>authorised</w:t>
            </w:r>
            <w:proofErr w:type="spellEnd"/>
            <w:r>
              <w:rPr>
                <w:spacing w:val="-13"/>
              </w:rPr>
              <w:t xml:space="preserve"> </w:t>
            </w:r>
            <w:r>
              <w:t>representative</w:t>
            </w:r>
            <w:r>
              <w:rPr>
                <w:spacing w:val="-12"/>
              </w:rPr>
              <w:t xml:space="preserve"> </w:t>
            </w:r>
            <w:r>
              <w:t>may</w:t>
            </w:r>
            <w:r>
              <w:rPr>
                <w:spacing w:val="-13"/>
              </w:rPr>
              <w:t xml:space="preserve"> </w:t>
            </w:r>
            <w:r>
              <w:t>inspect</w:t>
            </w:r>
            <w:r>
              <w:rPr>
                <w:spacing w:val="-12"/>
              </w:rPr>
              <w:t xml:space="preserve"> </w:t>
            </w:r>
            <w:r>
              <w:t>the</w:t>
            </w:r>
            <w:r>
              <w:rPr>
                <w:spacing w:val="-12"/>
              </w:rPr>
              <w:t xml:space="preserve"> </w:t>
            </w:r>
            <w:r>
              <w:t>Contractor’s</w:t>
            </w:r>
            <w:r>
              <w:rPr>
                <w:spacing w:val="-13"/>
              </w:rPr>
              <w:t xml:space="preserve"> </w:t>
            </w:r>
            <w:r>
              <w:t>premises,</w:t>
            </w:r>
            <w:r>
              <w:rPr>
                <w:spacing w:val="-12"/>
              </w:rPr>
              <w:t xml:space="preserve"> </w:t>
            </w:r>
            <w:r>
              <w:t>lands</w:t>
            </w:r>
            <w:r>
              <w:rPr>
                <w:spacing w:val="-13"/>
              </w:rPr>
              <w:t xml:space="preserve"> </w:t>
            </w:r>
            <w:r>
              <w:t>and facilities</w:t>
            </w:r>
            <w:r>
              <w:rPr>
                <w:spacing w:val="-4"/>
              </w:rPr>
              <w:t xml:space="preserve"> </w:t>
            </w:r>
            <w:r>
              <w:t>(or</w:t>
            </w:r>
            <w:r>
              <w:rPr>
                <w:spacing w:val="-4"/>
              </w:rPr>
              <w:t xml:space="preserve"> </w:t>
            </w:r>
            <w:r>
              <w:t>such</w:t>
            </w:r>
            <w:r>
              <w:rPr>
                <w:spacing w:val="-6"/>
              </w:rPr>
              <w:t xml:space="preserve"> </w:t>
            </w:r>
            <w:r>
              <w:t>part</w:t>
            </w:r>
            <w:r>
              <w:rPr>
                <w:spacing w:val="-7"/>
              </w:rPr>
              <w:t xml:space="preserve"> </w:t>
            </w:r>
            <w:r>
              <w:t>or</w:t>
            </w:r>
            <w:r>
              <w:rPr>
                <w:spacing w:val="-4"/>
              </w:rPr>
              <w:t xml:space="preserve"> </w:t>
            </w:r>
            <w:r>
              <w:t>parts</w:t>
            </w:r>
            <w:r>
              <w:rPr>
                <w:spacing w:val="-4"/>
              </w:rPr>
              <w:t xml:space="preserve"> </w:t>
            </w:r>
            <w:r>
              <w:t>thereof</w:t>
            </w:r>
            <w:r>
              <w:rPr>
                <w:spacing w:val="-4"/>
              </w:rPr>
              <w:t xml:space="preserve"> </w:t>
            </w:r>
            <w:r>
              <w:t>relating</w:t>
            </w:r>
            <w:r>
              <w:rPr>
                <w:spacing w:val="-5"/>
              </w:rPr>
              <w:t xml:space="preserve"> </w:t>
            </w:r>
            <w:r>
              <w:t>solely</w:t>
            </w:r>
            <w:r>
              <w:rPr>
                <w:spacing w:val="-6"/>
              </w:rPr>
              <w:t xml:space="preserve"> </w:t>
            </w:r>
            <w:r>
              <w:t>to</w:t>
            </w:r>
            <w:r>
              <w:rPr>
                <w:spacing w:val="-3"/>
              </w:rPr>
              <w:t xml:space="preserve"> </w:t>
            </w:r>
            <w:r>
              <w:t>this</w:t>
            </w:r>
            <w:r>
              <w:rPr>
                <w:spacing w:val="-4"/>
              </w:rPr>
              <w:t xml:space="preserve"> </w:t>
            </w:r>
            <w:r>
              <w:t>Agreement)</w:t>
            </w:r>
            <w:r>
              <w:rPr>
                <w:spacing w:val="-6"/>
              </w:rPr>
              <w:t xml:space="preserve"> </w:t>
            </w:r>
            <w:r>
              <w:t>with</w:t>
            </w:r>
            <w:r>
              <w:rPr>
                <w:spacing w:val="-4"/>
              </w:rPr>
              <w:t xml:space="preserve"> </w:t>
            </w:r>
            <w:r>
              <w:t>due</w:t>
            </w:r>
            <w:r>
              <w:rPr>
                <w:spacing w:val="-6"/>
              </w:rPr>
              <w:t xml:space="preserve"> </w:t>
            </w:r>
            <w:r>
              <w:t>access</w:t>
            </w:r>
            <w:r>
              <w:rPr>
                <w:spacing w:val="-7"/>
              </w:rPr>
              <w:t xml:space="preserve"> </w:t>
            </w:r>
            <w:r>
              <w:t>to relevant personnel and records upon reasonable notice in writing to ensure compliance with</w:t>
            </w:r>
            <w:r>
              <w:rPr>
                <w:spacing w:val="61"/>
              </w:rPr>
              <w:t xml:space="preserve"> </w:t>
            </w:r>
            <w:r>
              <w:t>the</w:t>
            </w:r>
            <w:r>
              <w:rPr>
                <w:spacing w:val="59"/>
              </w:rPr>
              <w:t xml:space="preserve"> </w:t>
            </w:r>
            <w:r>
              <w:t>terms</w:t>
            </w:r>
            <w:r>
              <w:rPr>
                <w:spacing w:val="59"/>
              </w:rPr>
              <w:t xml:space="preserve"> </w:t>
            </w:r>
            <w:r>
              <w:t>of</w:t>
            </w:r>
            <w:r>
              <w:rPr>
                <w:spacing w:val="58"/>
              </w:rPr>
              <w:t xml:space="preserve"> </w:t>
            </w:r>
            <w:r>
              <w:t>this</w:t>
            </w:r>
            <w:r>
              <w:rPr>
                <w:spacing w:val="59"/>
              </w:rPr>
              <w:t xml:space="preserve"> </w:t>
            </w:r>
            <w:r>
              <w:t>Agreement.</w:t>
            </w:r>
            <w:r>
              <w:rPr>
                <w:spacing w:val="59"/>
              </w:rPr>
              <w:t xml:space="preserve"> </w:t>
            </w:r>
            <w:r>
              <w:t>The</w:t>
            </w:r>
            <w:r>
              <w:rPr>
                <w:spacing w:val="59"/>
              </w:rPr>
              <w:t xml:space="preserve"> </w:t>
            </w:r>
            <w:r>
              <w:t>Contractor</w:t>
            </w:r>
            <w:r>
              <w:rPr>
                <w:spacing w:val="59"/>
              </w:rPr>
              <w:t xml:space="preserve"> </w:t>
            </w:r>
            <w:r>
              <w:t>shall</w:t>
            </w:r>
            <w:r>
              <w:rPr>
                <w:spacing w:val="58"/>
              </w:rPr>
              <w:t xml:space="preserve"> </w:t>
            </w:r>
            <w:r>
              <w:t>comply</w:t>
            </w:r>
            <w:r>
              <w:rPr>
                <w:spacing w:val="59"/>
              </w:rPr>
              <w:t xml:space="preserve"> </w:t>
            </w:r>
            <w:r>
              <w:t>with</w:t>
            </w:r>
            <w:r>
              <w:rPr>
                <w:spacing w:val="61"/>
              </w:rPr>
              <w:t xml:space="preserve"> </w:t>
            </w:r>
            <w:r>
              <w:t>all</w:t>
            </w:r>
            <w:r>
              <w:rPr>
                <w:spacing w:val="59"/>
              </w:rPr>
              <w:t xml:space="preserve"> </w:t>
            </w:r>
            <w:r>
              <w:rPr>
                <w:spacing w:val="-2"/>
              </w:rPr>
              <w:t>reasonable</w:t>
            </w:r>
          </w:p>
          <w:p w14:paraId="5F0CB581" w14:textId="77777777" w:rsidR="00A0027B" w:rsidRDefault="00052D78">
            <w:pPr>
              <w:pStyle w:val="TableParagraph"/>
              <w:spacing w:before="1" w:line="245" w:lineRule="exact"/>
              <w:ind w:left="288"/>
              <w:jc w:val="both"/>
            </w:pPr>
            <w:r>
              <w:t>directions</w:t>
            </w:r>
            <w:r>
              <w:rPr>
                <w:spacing w:val="-9"/>
              </w:rPr>
              <w:t xml:space="preserve"> </w:t>
            </w:r>
            <w:r>
              <w:t>of</w:t>
            </w:r>
            <w:r>
              <w:rPr>
                <w:spacing w:val="-6"/>
              </w:rPr>
              <w:t xml:space="preserve"> </w:t>
            </w:r>
            <w:r>
              <w:t>the</w:t>
            </w:r>
            <w:r>
              <w:rPr>
                <w:spacing w:val="-3"/>
              </w:rPr>
              <w:t xml:space="preserve"> </w:t>
            </w:r>
            <w:r>
              <w:t>Client</w:t>
            </w:r>
            <w:r>
              <w:rPr>
                <w:spacing w:val="-3"/>
              </w:rPr>
              <w:t xml:space="preserve"> </w:t>
            </w:r>
            <w:r>
              <w:t>thereby</w:t>
            </w:r>
            <w:r>
              <w:rPr>
                <w:spacing w:val="-3"/>
              </w:rPr>
              <w:t xml:space="preserve"> </w:t>
            </w:r>
            <w:r>
              <w:t>arising.</w:t>
            </w:r>
            <w:r>
              <w:rPr>
                <w:spacing w:val="-4"/>
              </w:rPr>
              <w:t xml:space="preserve"> </w:t>
            </w:r>
            <w:r>
              <w:t>The</w:t>
            </w:r>
            <w:r>
              <w:rPr>
                <w:spacing w:val="-3"/>
              </w:rPr>
              <w:t xml:space="preserve"> </w:t>
            </w:r>
            <w:r>
              <w:t>cost</w:t>
            </w:r>
            <w:r>
              <w:rPr>
                <w:spacing w:val="-5"/>
              </w:rPr>
              <w:t xml:space="preserve"> </w:t>
            </w:r>
            <w:r>
              <w:t>of</w:t>
            </w:r>
            <w:r>
              <w:rPr>
                <w:spacing w:val="-3"/>
              </w:rPr>
              <w:t xml:space="preserve"> </w:t>
            </w:r>
            <w:r>
              <w:t>inspection</w:t>
            </w:r>
            <w:r>
              <w:rPr>
                <w:spacing w:val="-6"/>
              </w:rPr>
              <w:t xml:space="preserve"> </w:t>
            </w:r>
            <w:r>
              <w:t>shall</w:t>
            </w:r>
            <w:r>
              <w:rPr>
                <w:spacing w:val="-4"/>
              </w:rPr>
              <w:t xml:space="preserve"> </w:t>
            </w:r>
            <w:r>
              <w:t>be</w:t>
            </w:r>
            <w:r>
              <w:rPr>
                <w:spacing w:val="-4"/>
              </w:rPr>
              <w:t xml:space="preserve"> </w:t>
            </w:r>
            <w:r>
              <w:t>borne</w:t>
            </w:r>
            <w:r>
              <w:rPr>
                <w:spacing w:val="-3"/>
              </w:rPr>
              <w:t xml:space="preserve"> </w:t>
            </w:r>
            <w:r>
              <w:t>by</w:t>
            </w:r>
            <w:r>
              <w:rPr>
                <w:spacing w:val="-3"/>
              </w:rPr>
              <w:t xml:space="preserve"> </w:t>
            </w:r>
            <w:r>
              <w:t>the</w:t>
            </w:r>
            <w:r>
              <w:rPr>
                <w:spacing w:val="-3"/>
              </w:rPr>
              <w:t xml:space="preserve"> </w:t>
            </w:r>
            <w:r>
              <w:rPr>
                <w:spacing w:val="-2"/>
              </w:rPr>
              <w:t>Client.</w:t>
            </w:r>
          </w:p>
        </w:tc>
      </w:tr>
    </w:tbl>
    <w:p w14:paraId="4EF36843" w14:textId="77777777" w:rsidR="00A0027B" w:rsidRDefault="00052D78">
      <w:pPr>
        <w:pStyle w:val="BodyText"/>
        <w:spacing w:before="141"/>
        <w:rPr>
          <w:sz w:val="20"/>
        </w:rPr>
      </w:pPr>
      <w:r>
        <w:rPr>
          <w:noProof/>
          <w:sz w:val="20"/>
        </w:rPr>
        <mc:AlternateContent>
          <mc:Choice Requires="wpg">
            <w:drawing>
              <wp:anchor distT="0" distB="0" distL="0" distR="0" simplePos="0" relativeHeight="487624192" behindDoc="1" locked="0" layoutInCell="1" allowOverlap="1" wp14:anchorId="68D441EF" wp14:editId="31F25DC5">
                <wp:simplePos x="0" y="0"/>
                <wp:positionH relativeFrom="page">
                  <wp:posOffset>882700</wp:posOffset>
                </wp:positionH>
                <wp:positionV relativeFrom="paragraph">
                  <wp:posOffset>260095</wp:posOffset>
                </wp:positionV>
                <wp:extent cx="5798185" cy="227329"/>
                <wp:effectExtent l="0" t="0" r="0" b="0"/>
                <wp:wrapTopAndBottom/>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02" name="Graphic 201"/>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203" name="Graphic 202"/>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04" name="Textbox 203"/>
                        <wps:cNvSpPr txBox="1"/>
                        <wps:spPr>
                          <a:xfrm>
                            <a:off x="0" y="0"/>
                            <a:ext cx="5798185" cy="208915"/>
                          </a:xfrm>
                          <a:prstGeom prst="rect">
                            <a:avLst/>
                          </a:prstGeom>
                        </wps:spPr>
                        <wps:txbx>
                          <w:txbxContent>
                            <w:p w14:paraId="45805FCD" w14:textId="77777777" w:rsidR="00A93A56" w:rsidRDefault="00A93A56">
                              <w:pPr>
                                <w:tabs>
                                  <w:tab w:val="left" w:pos="595"/>
                                </w:tabs>
                                <w:spacing w:line="268" w:lineRule="exact"/>
                                <w:ind w:left="86"/>
                                <w:rPr>
                                  <w:b/>
                                </w:rPr>
                              </w:pPr>
                              <w:r>
                                <w:rPr>
                                  <w:b/>
                                  <w:color w:val="FFFFFF"/>
                                  <w:spacing w:val="-5"/>
                                </w:rPr>
                                <w:t>11.</w:t>
                              </w:r>
                              <w:r>
                                <w:rPr>
                                  <w:b/>
                                  <w:color w:val="FFFFFF"/>
                                </w:rPr>
                                <w:tab/>
                              </w:r>
                              <w:r>
                                <w:rPr>
                                  <w:b/>
                                  <w:color w:val="FFFFFF"/>
                                  <w:spacing w:val="-2"/>
                                </w:rPr>
                                <w:t>DISPUTES</w:t>
                              </w:r>
                            </w:p>
                          </w:txbxContent>
                        </wps:txbx>
                        <wps:bodyPr wrap="square" lIns="0" tIns="0" rIns="0" bIns="0" rtlCol="0">
                          <a:noAutofit/>
                        </wps:bodyPr>
                      </wps:wsp>
                    </wpg:wgp>
                  </a:graphicData>
                </a:graphic>
              </wp:anchor>
            </w:drawing>
          </mc:Choice>
          <mc:Fallback>
            <w:pict>
              <v:group w14:anchorId="68D441EF" id="Group 200" o:spid="_x0000_s1191" style="position:absolute;margin-left:69.5pt;margin-top:20.5pt;width:456.55pt;height:17.9pt;z-index:-1569228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">
                <v:shape id="Graphic 201" o:spid="_x0000_s119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" path="m5798184,l,,,208788r5798184,l5798184,xe" fillcolor="navy" stroked="f">
                  <v:path arrowok="t"/>
                </v:shape>
                <v:shape id="Graphic 202" o:spid="_x0000_s1193"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" path="m5798184,l,,,18287r5798184,l5798184,xe" fillcolor="#339" stroked="f">
                  <v:path arrowok="t"/>
                </v:shape>
                <v:shape id="Textbox 203" o:spid="_x0000_s119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45805FCD" w14:textId="77777777" w:rsidR="00A93A56" w:rsidRDefault="00A93A56">
                        <w:pPr>
                          <w:tabs>
                            <w:tab w:val="left" w:pos="595"/>
                          </w:tabs>
                          <w:spacing w:line="268" w:lineRule="exact"/>
                          <w:ind w:left="86"/>
                          <w:rPr>
                            <w:b/>
                          </w:rPr>
                        </w:pPr>
                        <w:r>
                          <w:rPr>
                            <w:b/>
                            <w:color w:val="FFFFFF"/>
                            <w:spacing w:val="-5"/>
                          </w:rPr>
                          <w:t>11.</w:t>
                        </w:r>
                        <w:r>
                          <w:rPr>
                            <w:b/>
                            <w:color w:val="FFFFFF"/>
                          </w:rPr>
                          <w:tab/>
                        </w:r>
                        <w:r>
                          <w:rPr>
                            <w:b/>
                            <w:color w:val="FFFFFF"/>
                            <w:spacing w:val="-2"/>
                          </w:rPr>
                          <w:t>DISPUTES</w:t>
                        </w:r>
                      </w:p>
                    </w:txbxContent>
                  </v:textbox>
                </v:shape>
                <w10:wrap type="topAndBottom" anchorx="page"/>
              </v:group>
            </w:pict>
          </mc:Fallback>
        </mc:AlternateContent>
      </w:r>
    </w:p>
    <w:p w14:paraId="6AF3B7B7"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529"/>
        <w:gridCol w:w="8430"/>
      </w:tblGrid>
      <w:tr w:rsidR="00A0027B" w14:paraId="650BF113" w14:textId="77777777">
        <w:trPr>
          <w:trHeight w:val="671"/>
        </w:trPr>
        <w:tc>
          <w:tcPr>
            <w:tcW w:w="529" w:type="dxa"/>
          </w:tcPr>
          <w:p w14:paraId="22DBDE78" w14:textId="77777777" w:rsidR="00A0027B" w:rsidRDefault="00052D78">
            <w:pPr>
              <w:pStyle w:val="TableParagraph"/>
              <w:spacing w:line="225" w:lineRule="exact"/>
              <w:ind w:left="50"/>
            </w:pPr>
            <w:r>
              <w:rPr>
                <w:color w:val="0000FF"/>
                <w:spacing w:val="-5"/>
              </w:rPr>
              <w:t>A.</w:t>
            </w:r>
          </w:p>
        </w:tc>
        <w:tc>
          <w:tcPr>
            <w:tcW w:w="8430" w:type="dxa"/>
          </w:tcPr>
          <w:p w14:paraId="67F26627" w14:textId="77777777" w:rsidR="00A0027B" w:rsidRDefault="00052D78">
            <w:pPr>
              <w:pStyle w:val="TableParagraph"/>
              <w:spacing w:line="225" w:lineRule="exact"/>
              <w:ind w:left="286"/>
            </w:pPr>
            <w:r>
              <w:t>In</w:t>
            </w:r>
            <w:r>
              <w:rPr>
                <w:spacing w:val="-7"/>
              </w:rPr>
              <w:t xml:space="preserve"> </w:t>
            </w:r>
            <w:r>
              <w:t>the</w:t>
            </w:r>
            <w:r>
              <w:rPr>
                <w:spacing w:val="-2"/>
              </w:rPr>
              <w:t xml:space="preserve"> </w:t>
            </w:r>
            <w:r>
              <w:t>event</w:t>
            </w:r>
            <w:r>
              <w:rPr>
                <w:spacing w:val="-4"/>
              </w:rPr>
              <w:t xml:space="preserve"> </w:t>
            </w:r>
            <w:r>
              <w:t>of</w:t>
            </w:r>
            <w:r>
              <w:rPr>
                <w:spacing w:val="-3"/>
              </w:rPr>
              <w:t xml:space="preserve"> </w:t>
            </w:r>
            <w:r>
              <w:t>any</w:t>
            </w:r>
            <w:r>
              <w:rPr>
                <w:spacing w:val="-2"/>
              </w:rPr>
              <w:t xml:space="preserve"> </w:t>
            </w:r>
            <w:r>
              <w:t>dispute</w:t>
            </w:r>
            <w:r>
              <w:rPr>
                <w:spacing w:val="-4"/>
              </w:rPr>
              <w:t xml:space="preserve"> </w:t>
            </w:r>
            <w:r>
              <w:t>arising</w:t>
            </w:r>
            <w:r>
              <w:rPr>
                <w:spacing w:val="-4"/>
              </w:rPr>
              <w:t xml:space="preserve"> </w:t>
            </w:r>
            <w:r>
              <w:t>out</w:t>
            </w:r>
            <w:r>
              <w:rPr>
                <w:spacing w:val="-2"/>
              </w:rPr>
              <w:t xml:space="preserve"> </w:t>
            </w:r>
            <w:r>
              <w:t>of</w:t>
            </w:r>
            <w:r>
              <w:rPr>
                <w:spacing w:val="-2"/>
              </w:rPr>
              <w:t xml:space="preserve"> </w:t>
            </w:r>
            <w:r>
              <w:t>or</w:t>
            </w:r>
            <w:r>
              <w:rPr>
                <w:spacing w:val="-3"/>
              </w:rPr>
              <w:t xml:space="preserve"> </w:t>
            </w:r>
            <w:r>
              <w:t>relating</w:t>
            </w:r>
            <w:r>
              <w:rPr>
                <w:spacing w:val="-3"/>
              </w:rPr>
              <w:t xml:space="preserve"> </w:t>
            </w:r>
            <w:r>
              <w:t>to</w:t>
            </w:r>
            <w:r>
              <w:rPr>
                <w:spacing w:val="-1"/>
              </w:rPr>
              <w:t xml:space="preserve"> </w:t>
            </w:r>
            <w:r>
              <w:t>this</w:t>
            </w:r>
            <w:r>
              <w:rPr>
                <w:spacing w:val="-3"/>
              </w:rPr>
              <w:t xml:space="preserve"> </w:t>
            </w:r>
            <w:r>
              <w:t>Agreement</w:t>
            </w:r>
            <w:r>
              <w:rPr>
                <w:spacing w:val="-2"/>
              </w:rPr>
              <w:t xml:space="preserve"> </w:t>
            </w:r>
            <w:r>
              <w:t>(the</w:t>
            </w:r>
            <w:r>
              <w:rPr>
                <w:spacing w:val="-4"/>
              </w:rPr>
              <w:t xml:space="preserve"> </w:t>
            </w:r>
            <w:r>
              <w:t>“Dispute”),</w:t>
            </w:r>
            <w:r>
              <w:rPr>
                <w:spacing w:val="-2"/>
              </w:rPr>
              <w:t xml:space="preserve"> </w:t>
            </w:r>
            <w:r>
              <w:rPr>
                <w:spacing w:val="-5"/>
              </w:rPr>
              <w:t>the</w:t>
            </w:r>
          </w:p>
          <w:p w14:paraId="5945C7B9" w14:textId="77777777" w:rsidR="00A0027B" w:rsidRDefault="00052D78">
            <w:pPr>
              <w:pStyle w:val="TableParagraph"/>
              <w:spacing w:before="38"/>
              <w:ind w:left="286"/>
            </w:pPr>
            <w:r>
              <w:t>Parties</w:t>
            </w:r>
            <w:r>
              <w:rPr>
                <w:spacing w:val="-3"/>
              </w:rPr>
              <w:t xml:space="preserve"> </w:t>
            </w:r>
            <w:r>
              <w:t>shall</w:t>
            </w:r>
            <w:r>
              <w:rPr>
                <w:spacing w:val="-3"/>
              </w:rPr>
              <w:t xml:space="preserve"> </w:t>
            </w:r>
            <w:r>
              <w:t>first</w:t>
            </w:r>
            <w:r>
              <w:rPr>
                <w:spacing w:val="-3"/>
              </w:rPr>
              <w:t xml:space="preserve"> </w:t>
            </w:r>
            <w:r>
              <w:t>seek</w:t>
            </w:r>
            <w:r>
              <w:rPr>
                <w:spacing w:val="-2"/>
              </w:rPr>
              <w:t xml:space="preserve"> </w:t>
            </w:r>
            <w:r>
              <w:t>settlement</w:t>
            </w:r>
            <w:r>
              <w:rPr>
                <w:spacing w:val="-4"/>
              </w:rPr>
              <w:t xml:space="preserve"> </w:t>
            </w:r>
            <w:r>
              <w:t>of</w:t>
            </w:r>
            <w:r>
              <w:rPr>
                <w:spacing w:val="-3"/>
              </w:rPr>
              <w:t xml:space="preserve"> </w:t>
            </w:r>
            <w:r>
              <w:t>the</w:t>
            </w:r>
            <w:r>
              <w:rPr>
                <w:spacing w:val="-4"/>
              </w:rPr>
              <w:t xml:space="preserve"> </w:t>
            </w:r>
            <w:r>
              <w:t>Dispute</w:t>
            </w:r>
            <w:r>
              <w:rPr>
                <w:spacing w:val="-3"/>
              </w:rPr>
              <w:t xml:space="preserve"> </w:t>
            </w:r>
            <w:r>
              <w:t>as</w:t>
            </w:r>
            <w:r>
              <w:rPr>
                <w:spacing w:val="-5"/>
              </w:rPr>
              <w:t xml:space="preserve"> </w:t>
            </w:r>
            <w:r>
              <w:t>set</w:t>
            </w:r>
            <w:r>
              <w:rPr>
                <w:spacing w:val="-2"/>
              </w:rPr>
              <w:t xml:space="preserve"> </w:t>
            </w:r>
            <w:r>
              <w:t>out</w:t>
            </w:r>
            <w:r>
              <w:rPr>
                <w:spacing w:val="-4"/>
              </w:rPr>
              <w:t xml:space="preserve"> </w:t>
            </w:r>
            <w:r>
              <w:rPr>
                <w:spacing w:val="-2"/>
              </w:rPr>
              <w:t>below.</w:t>
            </w:r>
          </w:p>
        </w:tc>
      </w:tr>
      <w:tr w:rsidR="00A0027B" w14:paraId="6E7D8556" w14:textId="77777777">
        <w:trPr>
          <w:trHeight w:val="818"/>
        </w:trPr>
        <w:tc>
          <w:tcPr>
            <w:tcW w:w="529" w:type="dxa"/>
          </w:tcPr>
          <w:p w14:paraId="162C632F" w14:textId="77777777" w:rsidR="00A0027B" w:rsidRDefault="00052D78">
            <w:pPr>
              <w:pStyle w:val="TableParagraph"/>
              <w:spacing w:before="100"/>
              <w:ind w:left="50"/>
            </w:pPr>
            <w:r>
              <w:rPr>
                <w:color w:val="0000FF"/>
                <w:spacing w:val="-5"/>
              </w:rPr>
              <w:t>B.</w:t>
            </w:r>
          </w:p>
        </w:tc>
        <w:tc>
          <w:tcPr>
            <w:tcW w:w="8430" w:type="dxa"/>
          </w:tcPr>
          <w:p w14:paraId="3FE5D086" w14:textId="5EA701E7" w:rsidR="00A0027B" w:rsidRDefault="00052D78">
            <w:pPr>
              <w:pStyle w:val="TableParagraph"/>
              <w:spacing w:before="100" w:line="276" w:lineRule="auto"/>
              <w:ind w:left="286"/>
            </w:pPr>
            <w:r>
              <w:t xml:space="preserve">The Dispute shall be referred as soon as practicable to [insert Contractor contact] within the Contractor and to </w:t>
            </w:r>
            <w:r w:rsidR="00863850">
              <w:t>Thomas Bond</w:t>
            </w:r>
            <w:r>
              <w:t xml:space="preserve"> within the Client respectively.</w:t>
            </w:r>
          </w:p>
        </w:tc>
      </w:tr>
      <w:tr w:rsidR="00A0027B" w14:paraId="393AFE85" w14:textId="77777777">
        <w:trPr>
          <w:trHeight w:val="1435"/>
        </w:trPr>
        <w:tc>
          <w:tcPr>
            <w:tcW w:w="529" w:type="dxa"/>
          </w:tcPr>
          <w:p w14:paraId="60711A38" w14:textId="77777777" w:rsidR="00A0027B" w:rsidRDefault="00052D78">
            <w:pPr>
              <w:pStyle w:val="TableParagraph"/>
              <w:spacing w:before="100"/>
              <w:ind w:left="50"/>
            </w:pPr>
            <w:r>
              <w:rPr>
                <w:color w:val="0000FF"/>
                <w:spacing w:val="-5"/>
              </w:rPr>
              <w:t>C.</w:t>
            </w:r>
          </w:p>
        </w:tc>
        <w:tc>
          <w:tcPr>
            <w:tcW w:w="8430" w:type="dxa"/>
          </w:tcPr>
          <w:p w14:paraId="6E07B86C" w14:textId="77777777" w:rsidR="00A0027B" w:rsidRDefault="00052D78">
            <w:pPr>
              <w:pStyle w:val="TableParagraph"/>
              <w:spacing w:before="100" w:line="276" w:lineRule="auto"/>
              <w:ind w:left="286" w:right="50"/>
              <w:jc w:val="both"/>
            </w:pPr>
            <w:r>
              <w:t>If</w:t>
            </w:r>
            <w:r>
              <w:rPr>
                <w:spacing w:val="-10"/>
              </w:rPr>
              <w:t xml:space="preserve"> </w:t>
            </w:r>
            <w:r>
              <w:t>the</w:t>
            </w:r>
            <w:r>
              <w:rPr>
                <w:spacing w:val="-11"/>
              </w:rPr>
              <w:t xml:space="preserve"> </w:t>
            </w:r>
            <w:r>
              <w:t>Dispute</w:t>
            </w:r>
            <w:r>
              <w:rPr>
                <w:spacing w:val="-10"/>
              </w:rPr>
              <w:t xml:space="preserve"> </w:t>
            </w:r>
            <w:r>
              <w:t>has</w:t>
            </w:r>
            <w:r>
              <w:rPr>
                <w:spacing w:val="-9"/>
              </w:rPr>
              <w:t xml:space="preserve"> </w:t>
            </w:r>
            <w:r>
              <w:t>not</w:t>
            </w:r>
            <w:r>
              <w:rPr>
                <w:spacing w:val="-11"/>
              </w:rPr>
              <w:t xml:space="preserve"> </w:t>
            </w:r>
            <w:r>
              <w:t>been</w:t>
            </w:r>
            <w:r>
              <w:rPr>
                <w:spacing w:val="-12"/>
              </w:rPr>
              <w:t xml:space="preserve"> </w:t>
            </w:r>
            <w:r>
              <w:t>resolved</w:t>
            </w:r>
            <w:r>
              <w:rPr>
                <w:spacing w:val="-12"/>
              </w:rPr>
              <w:t xml:space="preserve"> </w:t>
            </w:r>
            <w:r>
              <w:t>within</w:t>
            </w:r>
            <w:r>
              <w:rPr>
                <w:spacing w:val="-13"/>
              </w:rPr>
              <w:t xml:space="preserve"> </w:t>
            </w:r>
            <w:r>
              <w:t>fifteen</w:t>
            </w:r>
            <w:r>
              <w:rPr>
                <w:spacing w:val="-11"/>
              </w:rPr>
              <w:t xml:space="preserve"> </w:t>
            </w:r>
            <w:r>
              <w:t>(15)</w:t>
            </w:r>
            <w:r>
              <w:rPr>
                <w:spacing w:val="-13"/>
              </w:rPr>
              <w:t xml:space="preserve"> </w:t>
            </w:r>
            <w:r>
              <w:t>Business</w:t>
            </w:r>
            <w:r>
              <w:rPr>
                <w:spacing w:val="-10"/>
              </w:rPr>
              <w:t xml:space="preserve"> </w:t>
            </w:r>
            <w:r>
              <w:t>Days</w:t>
            </w:r>
            <w:r>
              <w:rPr>
                <w:spacing w:val="-11"/>
              </w:rPr>
              <w:t xml:space="preserve"> </w:t>
            </w:r>
            <w:r>
              <w:t>(or</w:t>
            </w:r>
            <w:r>
              <w:rPr>
                <w:spacing w:val="-12"/>
              </w:rPr>
              <w:t xml:space="preserve"> </w:t>
            </w:r>
            <w:r>
              <w:t>such</w:t>
            </w:r>
            <w:r>
              <w:rPr>
                <w:spacing w:val="-13"/>
              </w:rPr>
              <w:t xml:space="preserve"> </w:t>
            </w:r>
            <w:r>
              <w:t>longer</w:t>
            </w:r>
            <w:r>
              <w:rPr>
                <w:spacing w:val="-8"/>
              </w:rPr>
              <w:t xml:space="preserve"> </w:t>
            </w:r>
            <w:r>
              <w:t>period as may be agreed in writing by the Parties) of being referred to the nominated representatives, then either Party may refer the Dispute to an independent mediator, the identity of whom shall be agreed in advance by the Parties.</w:t>
            </w:r>
          </w:p>
        </w:tc>
      </w:tr>
      <w:tr w:rsidR="00A0027B" w14:paraId="2ABF543A" w14:textId="77777777">
        <w:trPr>
          <w:trHeight w:val="1600"/>
        </w:trPr>
        <w:tc>
          <w:tcPr>
            <w:tcW w:w="529" w:type="dxa"/>
          </w:tcPr>
          <w:p w14:paraId="274314C0" w14:textId="77777777" w:rsidR="00A0027B" w:rsidRDefault="00052D78">
            <w:pPr>
              <w:pStyle w:val="TableParagraph"/>
              <w:spacing w:before="100"/>
              <w:ind w:left="50"/>
            </w:pPr>
            <w:r>
              <w:rPr>
                <w:color w:val="0000FF"/>
                <w:spacing w:val="-5"/>
              </w:rPr>
              <w:t>D.</w:t>
            </w:r>
          </w:p>
        </w:tc>
        <w:tc>
          <w:tcPr>
            <w:tcW w:w="8430" w:type="dxa"/>
          </w:tcPr>
          <w:p w14:paraId="537FDAD2" w14:textId="77777777" w:rsidR="00A0027B" w:rsidRDefault="00052D78">
            <w:pPr>
              <w:pStyle w:val="TableParagraph"/>
              <w:spacing w:before="100" w:line="276" w:lineRule="auto"/>
              <w:ind w:left="286" w:right="46"/>
              <w:jc w:val="both"/>
            </w:pPr>
            <w:r>
              <w:t>If</w:t>
            </w:r>
            <w:r>
              <w:rPr>
                <w:spacing w:val="-4"/>
              </w:rPr>
              <w:t xml:space="preserve"> </w:t>
            </w:r>
            <w:r>
              <w:t>the</w:t>
            </w:r>
            <w:r>
              <w:rPr>
                <w:spacing w:val="-5"/>
              </w:rPr>
              <w:t xml:space="preserve"> </w:t>
            </w:r>
            <w:r>
              <w:t>Parties</w:t>
            </w:r>
            <w:r>
              <w:rPr>
                <w:spacing w:val="-5"/>
              </w:rPr>
              <w:t xml:space="preserve"> </w:t>
            </w:r>
            <w:r>
              <w:t>are</w:t>
            </w:r>
            <w:r>
              <w:rPr>
                <w:spacing w:val="-6"/>
              </w:rPr>
              <w:t xml:space="preserve"> </w:t>
            </w:r>
            <w:r>
              <w:t>unable</w:t>
            </w:r>
            <w:r>
              <w:rPr>
                <w:spacing w:val="-6"/>
              </w:rPr>
              <w:t xml:space="preserve"> </w:t>
            </w:r>
            <w:r>
              <w:t>to</w:t>
            </w:r>
            <w:r>
              <w:rPr>
                <w:spacing w:val="-4"/>
              </w:rPr>
              <w:t xml:space="preserve"> </w:t>
            </w:r>
            <w:r>
              <w:t>agree</w:t>
            </w:r>
            <w:r>
              <w:rPr>
                <w:spacing w:val="-5"/>
              </w:rPr>
              <w:t xml:space="preserve"> </w:t>
            </w:r>
            <w:r>
              <w:t>on</w:t>
            </w:r>
            <w:r>
              <w:rPr>
                <w:spacing w:val="-6"/>
              </w:rPr>
              <w:t xml:space="preserve"> </w:t>
            </w:r>
            <w:r>
              <w:t>a</w:t>
            </w:r>
            <w:r>
              <w:rPr>
                <w:spacing w:val="-6"/>
              </w:rPr>
              <w:t xml:space="preserve"> </w:t>
            </w:r>
            <w:r>
              <w:t>mediator</w:t>
            </w:r>
            <w:r>
              <w:rPr>
                <w:spacing w:val="-8"/>
              </w:rPr>
              <w:t xml:space="preserve"> </w:t>
            </w:r>
            <w:r>
              <w:t>or</w:t>
            </w:r>
            <w:r>
              <w:rPr>
                <w:spacing w:val="-3"/>
              </w:rPr>
              <w:t xml:space="preserve"> </w:t>
            </w:r>
            <w:r>
              <w:t>if</w:t>
            </w:r>
            <w:r>
              <w:rPr>
                <w:spacing w:val="-6"/>
              </w:rPr>
              <w:t xml:space="preserve"> </w:t>
            </w:r>
            <w:r>
              <w:t>the</w:t>
            </w:r>
            <w:r>
              <w:rPr>
                <w:spacing w:val="-5"/>
              </w:rPr>
              <w:t xml:space="preserve"> </w:t>
            </w:r>
            <w:r>
              <w:t>mediator</w:t>
            </w:r>
            <w:r>
              <w:rPr>
                <w:spacing w:val="-6"/>
              </w:rPr>
              <w:t xml:space="preserve"> </w:t>
            </w:r>
            <w:r>
              <w:t>agreed</w:t>
            </w:r>
            <w:r>
              <w:rPr>
                <w:spacing w:val="-6"/>
              </w:rPr>
              <w:t xml:space="preserve"> </w:t>
            </w:r>
            <w:r>
              <w:t>upon</w:t>
            </w:r>
            <w:r>
              <w:rPr>
                <w:spacing w:val="-6"/>
              </w:rPr>
              <w:t xml:space="preserve"> </w:t>
            </w:r>
            <w:r>
              <w:t>is</w:t>
            </w:r>
            <w:r>
              <w:rPr>
                <w:spacing w:val="-6"/>
              </w:rPr>
              <w:t xml:space="preserve"> </w:t>
            </w:r>
            <w:r>
              <w:t>unable</w:t>
            </w:r>
            <w:r>
              <w:rPr>
                <w:spacing w:val="-3"/>
              </w:rPr>
              <w:t xml:space="preserve"> </w:t>
            </w:r>
            <w:r>
              <w:t>or unwilling</w:t>
            </w:r>
            <w:r>
              <w:rPr>
                <w:spacing w:val="-13"/>
              </w:rPr>
              <w:t xml:space="preserve"> </w:t>
            </w:r>
            <w:r>
              <w:t>to</w:t>
            </w:r>
            <w:r>
              <w:rPr>
                <w:spacing w:val="-9"/>
              </w:rPr>
              <w:t xml:space="preserve"> </w:t>
            </w:r>
            <w:r>
              <w:t>act,</w:t>
            </w:r>
            <w:r>
              <w:rPr>
                <w:spacing w:val="-13"/>
              </w:rPr>
              <w:t xml:space="preserve"> </w:t>
            </w:r>
            <w:r>
              <w:t>either</w:t>
            </w:r>
            <w:r>
              <w:rPr>
                <w:spacing w:val="-12"/>
              </w:rPr>
              <w:t xml:space="preserve"> </w:t>
            </w:r>
            <w:r>
              <w:t>Party</w:t>
            </w:r>
            <w:r>
              <w:rPr>
                <w:spacing w:val="-11"/>
              </w:rPr>
              <w:t xml:space="preserve"> </w:t>
            </w:r>
            <w:r>
              <w:t>may</w:t>
            </w:r>
            <w:r>
              <w:rPr>
                <w:spacing w:val="-11"/>
              </w:rPr>
              <w:t xml:space="preserve"> </w:t>
            </w:r>
            <w:r>
              <w:t>within</w:t>
            </w:r>
            <w:r>
              <w:rPr>
                <w:spacing w:val="-12"/>
              </w:rPr>
              <w:t xml:space="preserve"> </w:t>
            </w:r>
            <w:r>
              <w:t>twenty-one</w:t>
            </w:r>
            <w:r>
              <w:rPr>
                <w:spacing w:val="-11"/>
              </w:rPr>
              <w:t xml:space="preserve"> </w:t>
            </w:r>
            <w:r>
              <w:t>(21)</w:t>
            </w:r>
            <w:r>
              <w:rPr>
                <w:spacing w:val="-11"/>
              </w:rPr>
              <w:t xml:space="preserve"> </w:t>
            </w:r>
            <w:r>
              <w:t>days</w:t>
            </w:r>
            <w:r>
              <w:rPr>
                <w:spacing w:val="-11"/>
              </w:rPr>
              <w:t xml:space="preserve"> </w:t>
            </w:r>
            <w:r>
              <w:t>from</w:t>
            </w:r>
            <w:r>
              <w:rPr>
                <w:spacing w:val="-10"/>
              </w:rPr>
              <w:t xml:space="preserve"> </w:t>
            </w:r>
            <w:r>
              <w:t>the</w:t>
            </w:r>
            <w:r>
              <w:rPr>
                <w:spacing w:val="-11"/>
              </w:rPr>
              <w:t xml:space="preserve"> </w:t>
            </w:r>
            <w:r>
              <w:t>date</w:t>
            </w:r>
            <w:r>
              <w:rPr>
                <w:spacing w:val="-13"/>
              </w:rPr>
              <w:t xml:space="preserve"> </w:t>
            </w:r>
            <w:r>
              <w:t>of</w:t>
            </w:r>
            <w:r>
              <w:rPr>
                <w:spacing w:val="-11"/>
              </w:rPr>
              <w:t xml:space="preserve"> </w:t>
            </w:r>
            <w:r>
              <w:t>the</w:t>
            </w:r>
            <w:r>
              <w:rPr>
                <w:spacing w:val="-13"/>
              </w:rPr>
              <w:t xml:space="preserve"> </w:t>
            </w:r>
            <w:r>
              <w:t>proposal to appoint a mediator or within twenty-one (21) days of notice to either Party that the mediator is unable to act, apply to the Chairman of the Chartered Institute of Arbitrators,</w:t>
            </w:r>
          </w:p>
          <w:p w14:paraId="6AFA98A8" w14:textId="77777777" w:rsidR="00A0027B" w:rsidRDefault="00052D78">
            <w:pPr>
              <w:pStyle w:val="TableParagraph"/>
              <w:spacing w:line="245" w:lineRule="exact"/>
              <w:ind w:left="286"/>
              <w:jc w:val="both"/>
            </w:pPr>
            <w:r>
              <w:t>Irish</w:t>
            </w:r>
            <w:r>
              <w:rPr>
                <w:spacing w:val="-6"/>
              </w:rPr>
              <w:t xml:space="preserve"> </w:t>
            </w:r>
            <w:r>
              <w:t>Branch</w:t>
            </w:r>
            <w:r>
              <w:rPr>
                <w:spacing w:val="-3"/>
              </w:rPr>
              <w:t xml:space="preserve"> </w:t>
            </w:r>
            <w:r>
              <w:t>to</w:t>
            </w:r>
            <w:r>
              <w:rPr>
                <w:spacing w:val="-2"/>
              </w:rPr>
              <w:t xml:space="preserve"> </w:t>
            </w:r>
            <w:r>
              <w:t>appoint</w:t>
            </w:r>
            <w:r>
              <w:rPr>
                <w:spacing w:val="-5"/>
              </w:rPr>
              <w:t xml:space="preserve"> </w:t>
            </w:r>
            <w:r>
              <w:t>a</w:t>
            </w:r>
            <w:r>
              <w:rPr>
                <w:spacing w:val="-5"/>
              </w:rPr>
              <w:t xml:space="preserve"> </w:t>
            </w:r>
            <w:r>
              <w:rPr>
                <w:spacing w:val="-2"/>
              </w:rPr>
              <w:t>mediator.</w:t>
            </w:r>
          </w:p>
        </w:tc>
      </w:tr>
    </w:tbl>
    <w:p w14:paraId="090EFDD4" w14:textId="77777777" w:rsidR="00A0027B" w:rsidRDefault="00A0027B">
      <w:pPr>
        <w:pStyle w:val="TableParagraph"/>
        <w:spacing w:line="245" w:lineRule="exact"/>
        <w:jc w:val="both"/>
        <w:sectPr w:rsidR="00A0027B">
          <w:type w:val="continuous"/>
          <w:pgSz w:w="11910" w:h="16850"/>
          <w:pgMar w:top="1160" w:right="1133" w:bottom="10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30"/>
        <w:gridCol w:w="8427"/>
      </w:tblGrid>
      <w:tr w:rsidR="00A0027B" w14:paraId="56FF69CA" w14:textId="77777777">
        <w:trPr>
          <w:trHeight w:val="1601"/>
        </w:trPr>
        <w:tc>
          <w:tcPr>
            <w:tcW w:w="530" w:type="dxa"/>
          </w:tcPr>
          <w:p w14:paraId="1F2C6FCE" w14:textId="77777777" w:rsidR="00A0027B" w:rsidRDefault="00052D78">
            <w:pPr>
              <w:pStyle w:val="TableParagraph"/>
              <w:spacing w:line="225" w:lineRule="exact"/>
              <w:ind w:left="50"/>
            </w:pPr>
            <w:r>
              <w:rPr>
                <w:color w:val="0000FF"/>
                <w:spacing w:val="-5"/>
              </w:rPr>
              <w:lastRenderedPageBreak/>
              <w:t>E.</w:t>
            </w:r>
          </w:p>
        </w:tc>
        <w:tc>
          <w:tcPr>
            <w:tcW w:w="8427" w:type="dxa"/>
          </w:tcPr>
          <w:p w14:paraId="06C9F7BF" w14:textId="77777777" w:rsidR="00A0027B" w:rsidRDefault="00052D78">
            <w:pPr>
              <w:pStyle w:val="TableParagraph"/>
              <w:spacing w:line="225" w:lineRule="exact"/>
              <w:ind w:left="285"/>
              <w:jc w:val="both"/>
            </w:pPr>
            <w:r>
              <w:t>Any</w:t>
            </w:r>
            <w:r>
              <w:rPr>
                <w:spacing w:val="-8"/>
              </w:rPr>
              <w:t xml:space="preserve"> </w:t>
            </w:r>
            <w:r>
              <w:t>submissions</w:t>
            </w:r>
            <w:r>
              <w:rPr>
                <w:spacing w:val="-10"/>
              </w:rPr>
              <w:t xml:space="preserve"> </w:t>
            </w:r>
            <w:r>
              <w:t>made</w:t>
            </w:r>
            <w:r>
              <w:rPr>
                <w:spacing w:val="-7"/>
              </w:rPr>
              <w:t xml:space="preserve"> </w:t>
            </w:r>
            <w:r>
              <w:t>to</w:t>
            </w:r>
            <w:r>
              <w:rPr>
                <w:spacing w:val="-7"/>
              </w:rPr>
              <w:t xml:space="preserve"> </w:t>
            </w:r>
            <w:r>
              <w:t>and</w:t>
            </w:r>
            <w:r>
              <w:rPr>
                <w:spacing w:val="-7"/>
              </w:rPr>
              <w:t xml:space="preserve"> </w:t>
            </w:r>
            <w:r>
              <w:t>discussions</w:t>
            </w:r>
            <w:r>
              <w:rPr>
                <w:spacing w:val="-9"/>
              </w:rPr>
              <w:t xml:space="preserve"> </w:t>
            </w:r>
            <w:r>
              <w:t>involving</w:t>
            </w:r>
            <w:r>
              <w:rPr>
                <w:spacing w:val="-9"/>
              </w:rPr>
              <w:t xml:space="preserve"> </w:t>
            </w:r>
            <w:r>
              <w:t>the</w:t>
            </w:r>
            <w:r>
              <w:rPr>
                <w:spacing w:val="-8"/>
              </w:rPr>
              <w:t xml:space="preserve"> </w:t>
            </w:r>
            <w:r>
              <w:t>mediator,</w:t>
            </w:r>
            <w:r>
              <w:rPr>
                <w:spacing w:val="-8"/>
              </w:rPr>
              <w:t xml:space="preserve"> </w:t>
            </w:r>
            <w:r>
              <w:t>of</w:t>
            </w:r>
            <w:r>
              <w:rPr>
                <w:spacing w:val="-9"/>
              </w:rPr>
              <w:t xml:space="preserve"> </w:t>
            </w:r>
            <w:r>
              <w:t>whatever</w:t>
            </w:r>
            <w:r>
              <w:rPr>
                <w:spacing w:val="-6"/>
              </w:rPr>
              <w:t xml:space="preserve"> </w:t>
            </w:r>
            <w:r>
              <w:t>nature,</w:t>
            </w:r>
            <w:r>
              <w:rPr>
                <w:spacing w:val="-5"/>
              </w:rPr>
              <w:t xml:space="preserve"> </w:t>
            </w:r>
            <w:r>
              <w:rPr>
                <w:spacing w:val="-2"/>
              </w:rPr>
              <w:t>shall</w:t>
            </w:r>
          </w:p>
          <w:p w14:paraId="0D321FEC" w14:textId="77777777" w:rsidR="00A0027B" w:rsidRDefault="00052D78">
            <w:pPr>
              <w:pStyle w:val="TableParagraph"/>
              <w:spacing w:before="41" w:line="276" w:lineRule="auto"/>
              <w:ind w:left="285" w:right="47"/>
              <w:jc w:val="both"/>
            </w:pPr>
            <w:r>
              <w:t>be treated in strict confidence and without prejudice to the rights and/or liabilities of the Parties in any legal proceedings and, for</w:t>
            </w:r>
            <w:r>
              <w:rPr>
                <w:spacing w:val="-1"/>
              </w:rPr>
              <w:t xml:space="preserve"> </w:t>
            </w:r>
            <w:r>
              <w:t>the avoidance of doubt, are agreed to be without prejudice</w:t>
            </w:r>
            <w:r>
              <w:rPr>
                <w:spacing w:val="-9"/>
              </w:rPr>
              <w:t xml:space="preserve"> </w:t>
            </w:r>
            <w:r>
              <w:t>and</w:t>
            </w:r>
            <w:r>
              <w:rPr>
                <w:spacing w:val="-10"/>
              </w:rPr>
              <w:t xml:space="preserve"> </w:t>
            </w:r>
            <w:r>
              <w:t>legally</w:t>
            </w:r>
            <w:r>
              <w:rPr>
                <w:spacing w:val="-8"/>
              </w:rPr>
              <w:t xml:space="preserve"> </w:t>
            </w:r>
            <w:r>
              <w:t>privileged.</w:t>
            </w:r>
            <w:r>
              <w:rPr>
                <w:spacing w:val="-9"/>
              </w:rPr>
              <w:t xml:space="preserve"> </w:t>
            </w:r>
            <w:r>
              <w:t>The</w:t>
            </w:r>
            <w:r>
              <w:rPr>
                <w:spacing w:val="-11"/>
              </w:rPr>
              <w:t xml:space="preserve"> </w:t>
            </w:r>
            <w:r>
              <w:t>Parties</w:t>
            </w:r>
            <w:r>
              <w:rPr>
                <w:spacing w:val="-9"/>
              </w:rPr>
              <w:t xml:space="preserve"> </w:t>
            </w:r>
            <w:r>
              <w:t>shall</w:t>
            </w:r>
            <w:r>
              <w:rPr>
                <w:spacing w:val="-12"/>
              </w:rPr>
              <w:t xml:space="preserve"> </w:t>
            </w:r>
            <w:r>
              <w:t>make</w:t>
            </w:r>
            <w:r>
              <w:rPr>
                <w:spacing w:val="-11"/>
              </w:rPr>
              <w:t xml:space="preserve"> </w:t>
            </w:r>
            <w:r>
              <w:t>written</w:t>
            </w:r>
            <w:r>
              <w:rPr>
                <w:spacing w:val="-12"/>
              </w:rPr>
              <w:t xml:space="preserve"> </w:t>
            </w:r>
            <w:r>
              <w:t>submissions</w:t>
            </w:r>
            <w:r>
              <w:rPr>
                <w:spacing w:val="-11"/>
              </w:rPr>
              <w:t xml:space="preserve"> </w:t>
            </w:r>
            <w:r>
              <w:t>to</w:t>
            </w:r>
            <w:r>
              <w:rPr>
                <w:spacing w:val="-10"/>
              </w:rPr>
              <w:t xml:space="preserve"> </w:t>
            </w:r>
            <w:r>
              <w:t>the</w:t>
            </w:r>
            <w:r>
              <w:rPr>
                <w:spacing w:val="-13"/>
              </w:rPr>
              <w:t xml:space="preserve"> </w:t>
            </w:r>
            <w:r>
              <w:t>mediator within ten (10) Business Days of his/her appointment.</w:t>
            </w:r>
          </w:p>
        </w:tc>
      </w:tr>
      <w:tr w:rsidR="00A0027B" w14:paraId="29504B0E" w14:textId="77777777">
        <w:trPr>
          <w:trHeight w:val="1128"/>
        </w:trPr>
        <w:tc>
          <w:tcPr>
            <w:tcW w:w="530" w:type="dxa"/>
          </w:tcPr>
          <w:p w14:paraId="1F8A480C" w14:textId="77777777" w:rsidR="00A0027B" w:rsidRDefault="00052D78">
            <w:pPr>
              <w:pStyle w:val="TableParagraph"/>
              <w:spacing w:before="100"/>
              <w:ind w:left="50"/>
            </w:pPr>
            <w:r>
              <w:rPr>
                <w:color w:val="0000FF"/>
                <w:spacing w:val="-5"/>
              </w:rPr>
              <w:t>F.</w:t>
            </w:r>
          </w:p>
        </w:tc>
        <w:tc>
          <w:tcPr>
            <w:tcW w:w="8427" w:type="dxa"/>
          </w:tcPr>
          <w:p w14:paraId="16FAA9C9" w14:textId="77777777" w:rsidR="00A0027B" w:rsidRDefault="00052D78">
            <w:pPr>
              <w:pStyle w:val="TableParagraph"/>
              <w:spacing w:before="100" w:line="276" w:lineRule="auto"/>
              <w:ind w:left="285" w:right="54"/>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A0027B" w14:paraId="7A8149B0" w14:textId="77777777">
        <w:trPr>
          <w:trHeight w:val="981"/>
        </w:trPr>
        <w:tc>
          <w:tcPr>
            <w:tcW w:w="530" w:type="dxa"/>
          </w:tcPr>
          <w:p w14:paraId="085C130F" w14:textId="77777777" w:rsidR="00A0027B" w:rsidRDefault="00052D78">
            <w:pPr>
              <w:pStyle w:val="TableParagraph"/>
              <w:spacing w:before="100"/>
              <w:ind w:left="50"/>
            </w:pPr>
            <w:r>
              <w:rPr>
                <w:color w:val="0000FF"/>
                <w:spacing w:val="-5"/>
              </w:rPr>
              <w:t>G.</w:t>
            </w:r>
          </w:p>
        </w:tc>
        <w:tc>
          <w:tcPr>
            <w:tcW w:w="8427" w:type="dxa"/>
          </w:tcPr>
          <w:p w14:paraId="4F53D80D" w14:textId="77777777" w:rsidR="00A0027B" w:rsidRDefault="00052D78">
            <w:pPr>
              <w:pStyle w:val="TableParagraph"/>
              <w:spacing w:before="100" w:line="273" w:lineRule="auto"/>
              <w:ind w:left="285"/>
            </w:pPr>
            <w:r>
              <w:t>For the avoidance of doubt, the obligations of the Parties under this Agreement shall not cease,</w:t>
            </w:r>
            <w:r>
              <w:rPr>
                <w:spacing w:val="44"/>
              </w:rPr>
              <w:t xml:space="preserve"> </w:t>
            </w:r>
            <w:r>
              <w:t>or</w:t>
            </w:r>
            <w:r>
              <w:rPr>
                <w:spacing w:val="47"/>
              </w:rPr>
              <w:t xml:space="preserve"> </w:t>
            </w:r>
            <w:r>
              <w:t>be</w:t>
            </w:r>
            <w:r>
              <w:rPr>
                <w:spacing w:val="47"/>
              </w:rPr>
              <w:t xml:space="preserve"> </w:t>
            </w:r>
            <w:r>
              <w:t>suspended</w:t>
            </w:r>
            <w:r>
              <w:rPr>
                <w:spacing w:val="44"/>
              </w:rPr>
              <w:t xml:space="preserve"> </w:t>
            </w:r>
            <w:r>
              <w:t>or</w:t>
            </w:r>
            <w:r>
              <w:rPr>
                <w:spacing w:val="49"/>
              </w:rPr>
              <w:t xml:space="preserve"> </w:t>
            </w:r>
            <w:r>
              <w:t>delayed</w:t>
            </w:r>
            <w:r>
              <w:rPr>
                <w:spacing w:val="49"/>
              </w:rPr>
              <w:t xml:space="preserve"> </w:t>
            </w:r>
            <w:r>
              <w:t>by</w:t>
            </w:r>
            <w:r>
              <w:rPr>
                <w:spacing w:val="47"/>
              </w:rPr>
              <w:t xml:space="preserve"> </w:t>
            </w:r>
            <w:r>
              <w:t>the</w:t>
            </w:r>
            <w:r>
              <w:rPr>
                <w:spacing w:val="47"/>
              </w:rPr>
              <w:t xml:space="preserve"> </w:t>
            </w:r>
            <w:r>
              <w:t>reference</w:t>
            </w:r>
            <w:r>
              <w:rPr>
                <w:spacing w:val="48"/>
              </w:rPr>
              <w:t xml:space="preserve"> </w:t>
            </w:r>
            <w:r>
              <w:t>of</w:t>
            </w:r>
            <w:r>
              <w:rPr>
                <w:spacing w:val="46"/>
              </w:rPr>
              <w:t xml:space="preserve"> </w:t>
            </w:r>
            <w:r>
              <w:t>a</w:t>
            </w:r>
            <w:r>
              <w:rPr>
                <w:spacing w:val="47"/>
              </w:rPr>
              <w:t xml:space="preserve"> </w:t>
            </w:r>
            <w:r>
              <w:t>dispute</w:t>
            </w:r>
            <w:r>
              <w:rPr>
                <w:spacing w:val="47"/>
              </w:rPr>
              <w:t xml:space="preserve"> </w:t>
            </w:r>
            <w:r>
              <w:t>to</w:t>
            </w:r>
            <w:r>
              <w:rPr>
                <w:spacing w:val="49"/>
              </w:rPr>
              <w:t xml:space="preserve"> </w:t>
            </w:r>
            <w:r>
              <w:t>mediation.</w:t>
            </w:r>
            <w:r>
              <w:rPr>
                <w:spacing w:val="46"/>
              </w:rPr>
              <w:t xml:space="preserve"> </w:t>
            </w:r>
            <w:r>
              <w:rPr>
                <w:spacing w:val="-5"/>
              </w:rPr>
              <w:t>The</w:t>
            </w:r>
          </w:p>
          <w:p w14:paraId="5E944E00" w14:textId="77777777" w:rsidR="00A0027B" w:rsidRDefault="00052D78">
            <w:pPr>
              <w:pStyle w:val="TableParagraph"/>
              <w:spacing w:before="4" w:line="245" w:lineRule="exact"/>
              <w:ind w:left="285"/>
            </w:pPr>
            <w:r>
              <w:t>Contractor</w:t>
            </w:r>
            <w:r>
              <w:rPr>
                <w:spacing w:val="-8"/>
              </w:rPr>
              <w:t xml:space="preserve"> </w:t>
            </w:r>
            <w:r>
              <w:t>shall</w:t>
            </w:r>
            <w:r>
              <w:rPr>
                <w:spacing w:val="-3"/>
              </w:rPr>
              <w:t xml:space="preserve"> </w:t>
            </w:r>
            <w:r>
              <w:t>comply</w:t>
            </w:r>
            <w:r>
              <w:rPr>
                <w:spacing w:val="-4"/>
              </w:rPr>
              <w:t xml:space="preserve"> </w:t>
            </w:r>
            <w:r>
              <w:t>fully</w:t>
            </w:r>
            <w:r>
              <w:rPr>
                <w:spacing w:val="-3"/>
              </w:rPr>
              <w:t xml:space="preserve"> </w:t>
            </w:r>
            <w:r>
              <w:t>with</w:t>
            </w:r>
            <w:r>
              <w:rPr>
                <w:spacing w:val="-3"/>
              </w:rPr>
              <w:t xml:space="preserve"> </w:t>
            </w:r>
            <w:r>
              <w:t>the</w:t>
            </w:r>
            <w:r>
              <w:rPr>
                <w:spacing w:val="-3"/>
              </w:rPr>
              <w:t xml:space="preserve"> </w:t>
            </w:r>
            <w:r>
              <w:t>requirements</w:t>
            </w:r>
            <w:r>
              <w:rPr>
                <w:spacing w:val="-6"/>
              </w:rPr>
              <w:t xml:space="preserve"> </w:t>
            </w:r>
            <w:r>
              <w:t>of</w:t>
            </w:r>
            <w:r>
              <w:rPr>
                <w:spacing w:val="-7"/>
              </w:rPr>
              <w:t xml:space="preserve"> </w:t>
            </w:r>
            <w:r>
              <w:t>the</w:t>
            </w:r>
            <w:r>
              <w:rPr>
                <w:spacing w:val="-3"/>
              </w:rPr>
              <w:t xml:space="preserve"> </w:t>
            </w:r>
            <w:r>
              <w:t>Agreement</w:t>
            </w:r>
            <w:r>
              <w:rPr>
                <w:spacing w:val="-3"/>
              </w:rPr>
              <w:t xml:space="preserve"> </w:t>
            </w:r>
            <w:r>
              <w:t>at</w:t>
            </w:r>
            <w:r>
              <w:rPr>
                <w:spacing w:val="-5"/>
              </w:rPr>
              <w:t xml:space="preserve"> </w:t>
            </w:r>
            <w:r>
              <w:t>all</w:t>
            </w:r>
            <w:r>
              <w:rPr>
                <w:spacing w:val="-3"/>
              </w:rPr>
              <w:t xml:space="preserve"> </w:t>
            </w:r>
            <w:r>
              <w:rPr>
                <w:spacing w:val="-2"/>
              </w:rPr>
              <w:t>times.</w:t>
            </w:r>
          </w:p>
        </w:tc>
      </w:tr>
    </w:tbl>
    <w:p w14:paraId="4CF4D029" w14:textId="77777777" w:rsidR="00A0027B" w:rsidRDefault="00052D78">
      <w:pPr>
        <w:pStyle w:val="BodyText"/>
        <w:spacing w:before="113"/>
        <w:rPr>
          <w:sz w:val="20"/>
        </w:rPr>
      </w:pPr>
      <w:r>
        <w:rPr>
          <w:noProof/>
          <w:sz w:val="20"/>
        </w:rPr>
        <mc:AlternateContent>
          <mc:Choice Requires="wpg">
            <w:drawing>
              <wp:anchor distT="0" distB="0" distL="0" distR="0" simplePos="0" relativeHeight="487624704" behindDoc="1" locked="0" layoutInCell="1" allowOverlap="1" wp14:anchorId="3A041047" wp14:editId="48F15919">
                <wp:simplePos x="0" y="0"/>
                <wp:positionH relativeFrom="page">
                  <wp:posOffset>882700</wp:posOffset>
                </wp:positionH>
                <wp:positionV relativeFrom="paragraph">
                  <wp:posOffset>242188</wp:posOffset>
                </wp:positionV>
                <wp:extent cx="5798185" cy="227329"/>
                <wp:effectExtent l="0" t="0" r="0" b="0"/>
                <wp:wrapTopAndBottom/>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06" name="Graphic 205"/>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207" name="Graphic 206"/>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08" name="Textbox 207"/>
                        <wps:cNvSpPr txBox="1"/>
                        <wps:spPr>
                          <a:xfrm>
                            <a:off x="0" y="0"/>
                            <a:ext cx="5798185" cy="208915"/>
                          </a:xfrm>
                          <a:prstGeom prst="rect">
                            <a:avLst/>
                          </a:prstGeom>
                        </wps:spPr>
                        <wps:txbx>
                          <w:txbxContent>
                            <w:p w14:paraId="2816ABCD" w14:textId="77777777" w:rsidR="00A93A56" w:rsidRDefault="00A93A56">
                              <w:pPr>
                                <w:tabs>
                                  <w:tab w:val="left" w:pos="595"/>
                                </w:tabs>
                                <w:spacing w:line="268" w:lineRule="exact"/>
                                <w:ind w:left="28"/>
                                <w:rPr>
                                  <w:b/>
                                </w:rPr>
                              </w:pPr>
                              <w:r>
                                <w:rPr>
                                  <w:b/>
                                  <w:color w:val="FFFFFF"/>
                                  <w:spacing w:val="-5"/>
                                </w:rPr>
                                <w:t>12.</w:t>
                              </w:r>
                              <w:r>
                                <w:rPr>
                                  <w:b/>
                                  <w:color w:val="FFFFFF"/>
                                </w:rPr>
                                <w:tab/>
                                <w:t>GOVERNING</w:t>
                              </w:r>
                              <w:r>
                                <w:rPr>
                                  <w:b/>
                                  <w:color w:val="FFFFFF"/>
                                  <w:spacing w:val="-8"/>
                                </w:rPr>
                                <w:t xml:space="preserve"> </w:t>
                              </w:r>
                              <w:r>
                                <w:rPr>
                                  <w:b/>
                                  <w:color w:val="FFFFFF"/>
                                </w:rPr>
                                <w:t>LAW,</w:t>
                              </w:r>
                              <w:r>
                                <w:rPr>
                                  <w:b/>
                                  <w:color w:val="FFFFFF"/>
                                  <w:spacing w:val="-3"/>
                                </w:rPr>
                                <w:t xml:space="preserve"> </w:t>
                              </w:r>
                              <w:r>
                                <w:rPr>
                                  <w:b/>
                                  <w:color w:val="FFFFFF"/>
                                </w:rPr>
                                <w:t>CHOICE</w:t>
                              </w:r>
                              <w:r>
                                <w:rPr>
                                  <w:b/>
                                  <w:color w:val="FFFFFF"/>
                                  <w:spacing w:val="-6"/>
                                </w:rPr>
                                <w:t xml:space="preserve"> </w:t>
                              </w:r>
                              <w:r>
                                <w:rPr>
                                  <w:b/>
                                  <w:color w:val="FFFFFF"/>
                                </w:rPr>
                                <w:t>OF</w:t>
                              </w:r>
                              <w:r>
                                <w:rPr>
                                  <w:b/>
                                  <w:color w:val="FFFFFF"/>
                                  <w:spacing w:val="-4"/>
                                </w:rPr>
                                <w:t xml:space="preserve"> </w:t>
                              </w:r>
                              <w:r>
                                <w:rPr>
                                  <w:b/>
                                  <w:color w:val="FFFFFF"/>
                                </w:rPr>
                                <w:t>JURISDICTION</w:t>
                              </w:r>
                              <w:r>
                                <w:rPr>
                                  <w:b/>
                                  <w:color w:val="FFFFFF"/>
                                  <w:spacing w:val="-6"/>
                                </w:rPr>
                                <w:t xml:space="preserve"> </w:t>
                              </w:r>
                              <w:r>
                                <w:rPr>
                                  <w:b/>
                                  <w:color w:val="FFFFFF"/>
                                </w:rPr>
                                <w:t>AND</w:t>
                              </w:r>
                              <w:r>
                                <w:rPr>
                                  <w:b/>
                                  <w:color w:val="FFFFFF"/>
                                  <w:spacing w:val="-6"/>
                                </w:rPr>
                                <w:t xml:space="preserve"> </w:t>
                              </w:r>
                              <w:r>
                                <w:rPr>
                                  <w:b/>
                                  <w:color w:val="FFFFFF"/>
                                  <w:spacing w:val="-2"/>
                                </w:rPr>
                                <w:t>EXECUTION</w:t>
                              </w:r>
                            </w:p>
                          </w:txbxContent>
                        </wps:txbx>
                        <wps:bodyPr wrap="square" lIns="0" tIns="0" rIns="0" bIns="0" rtlCol="0">
                          <a:noAutofit/>
                        </wps:bodyPr>
                      </wps:wsp>
                    </wpg:wgp>
                  </a:graphicData>
                </a:graphic>
              </wp:anchor>
            </w:drawing>
          </mc:Choice>
          <mc:Fallback>
            <w:pict>
              <v:group w14:anchorId="3A041047" id="Group 204" o:spid="_x0000_s1195" style="position:absolute;margin-left:69.5pt;margin-top:19.05pt;width:456.55pt;height:17.9pt;z-index:-1569177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">
                <v:shape id="Graphic 205" o:spid="_x0000_s119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" path="m5798184,l,,,208788r5798184,l5798184,xe" fillcolor="navy" stroked="f">
                  <v:path arrowok="t"/>
                </v:shape>
                <v:shape id="Graphic 206" o:spid="_x0000_s119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" path="m5798184,l,,,18288r5798184,l5798184,xe" fillcolor="#339" stroked="f">
                  <v:path arrowok="t"/>
                </v:shape>
                <v:shape id="Textbox 207" o:spid="_x0000_s119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2816ABCD" w14:textId="77777777" w:rsidR="00A93A56" w:rsidRDefault="00A93A56">
                        <w:pPr>
                          <w:tabs>
                            <w:tab w:val="left" w:pos="595"/>
                          </w:tabs>
                          <w:spacing w:line="268" w:lineRule="exact"/>
                          <w:ind w:left="28"/>
                          <w:rPr>
                            <w:b/>
                          </w:rPr>
                        </w:pPr>
                        <w:r>
                          <w:rPr>
                            <w:b/>
                            <w:color w:val="FFFFFF"/>
                            <w:spacing w:val="-5"/>
                          </w:rPr>
                          <w:t>12.</w:t>
                        </w:r>
                        <w:r>
                          <w:rPr>
                            <w:b/>
                            <w:color w:val="FFFFFF"/>
                          </w:rPr>
                          <w:tab/>
                          <w:t>GOVERNING</w:t>
                        </w:r>
                        <w:r>
                          <w:rPr>
                            <w:b/>
                            <w:color w:val="FFFFFF"/>
                            <w:spacing w:val="-8"/>
                          </w:rPr>
                          <w:t xml:space="preserve"> </w:t>
                        </w:r>
                        <w:r>
                          <w:rPr>
                            <w:b/>
                            <w:color w:val="FFFFFF"/>
                          </w:rPr>
                          <w:t>LAW,</w:t>
                        </w:r>
                        <w:r>
                          <w:rPr>
                            <w:b/>
                            <w:color w:val="FFFFFF"/>
                            <w:spacing w:val="-3"/>
                          </w:rPr>
                          <w:t xml:space="preserve"> </w:t>
                        </w:r>
                        <w:r>
                          <w:rPr>
                            <w:b/>
                            <w:color w:val="FFFFFF"/>
                          </w:rPr>
                          <w:t>CHOICE</w:t>
                        </w:r>
                        <w:r>
                          <w:rPr>
                            <w:b/>
                            <w:color w:val="FFFFFF"/>
                            <w:spacing w:val="-6"/>
                          </w:rPr>
                          <w:t xml:space="preserve"> </w:t>
                        </w:r>
                        <w:r>
                          <w:rPr>
                            <w:b/>
                            <w:color w:val="FFFFFF"/>
                          </w:rPr>
                          <w:t>OF</w:t>
                        </w:r>
                        <w:r>
                          <w:rPr>
                            <w:b/>
                            <w:color w:val="FFFFFF"/>
                            <w:spacing w:val="-4"/>
                          </w:rPr>
                          <w:t xml:space="preserve"> </w:t>
                        </w:r>
                        <w:r>
                          <w:rPr>
                            <w:b/>
                            <w:color w:val="FFFFFF"/>
                          </w:rPr>
                          <w:t>JURISDICTION</w:t>
                        </w:r>
                        <w:r>
                          <w:rPr>
                            <w:b/>
                            <w:color w:val="FFFFFF"/>
                            <w:spacing w:val="-6"/>
                          </w:rPr>
                          <w:t xml:space="preserve"> </w:t>
                        </w:r>
                        <w:r>
                          <w:rPr>
                            <w:b/>
                            <w:color w:val="FFFFFF"/>
                          </w:rPr>
                          <w:t>AND</w:t>
                        </w:r>
                        <w:r>
                          <w:rPr>
                            <w:b/>
                            <w:color w:val="FFFFFF"/>
                            <w:spacing w:val="-6"/>
                          </w:rPr>
                          <w:t xml:space="preserve"> </w:t>
                        </w:r>
                        <w:r>
                          <w:rPr>
                            <w:b/>
                            <w:color w:val="FFFFFF"/>
                            <w:spacing w:val="-2"/>
                          </w:rPr>
                          <w:t>EXECUTION</w:t>
                        </w:r>
                      </w:p>
                    </w:txbxContent>
                  </v:textbox>
                </v:shape>
                <w10:wrap type="topAndBottom" anchorx="page"/>
              </v:group>
            </w:pict>
          </mc:Fallback>
        </mc:AlternateContent>
      </w:r>
    </w:p>
    <w:p w14:paraId="66E28C09" w14:textId="77777777" w:rsidR="00A0027B" w:rsidRDefault="00A0027B">
      <w:pPr>
        <w:pStyle w:val="BodyText"/>
        <w:spacing w:before="9"/>
        <w:rPr>
          <w:sz w:val="11"/>
        </w:rPr>
      </w:pPr>
    </w:p>
    <w:tbl>
      <w:tblPr>
        <w:tblW w:w="0" w:type="auto"/>
        <w:tblInd w:w="209" w:type="dxa"/>
        <w:tblLayout w:type="fixed"/>
        <w:tblCellMar>
          <w:left w:w="0" w:type="dxa"/>
          <w:right w:w="0" w:type="dxa"/>
        </w:tblCellMar>
        <w:tblLook w:val="01E0" w:firstRow="1" w:lastRow="1" w:firstColumn="1" w:lastColumn="1" w:noHBand="0" w:noVBand="0"/>
      </w:tblPr>
      <w:tblGrid>
        <w:gridCol w:w="523"/>
        <w:gridCol w:w="8430"/>
      </w:tblGrid>
      <w:tr w:rsidR="00A0027B" w14:paraId="2D9A30E6" w14:textId="77777777">
        <w:trPr>
          <w:trHeight w:val="1251"/>
        </w:trPr>
        <w:tc>
          <w:tcPr>
            <w:tcW w:w="523" w:type="dxa"/>
          </w:tcPr>
          <w:p w14:paraId="1C2318A1" w14:textId="77777777" w:rsidR="00A0027B" w:rsidRDefault="00052D78">
            <w:pPr>
              <w:pStyle w:val="TableParagraph"/>
              <w:spacing w:line="225" w:lineRule="exact"/>
              <w:ind w:left="50"/>
            </w:pPr>
            <w:r>
              <w:rPr>
                <w:color w:val="0000FF"/>
                <w:spacing w:val="-5"/>
              </w:rPr>
              <w:t>A.</w:t>
            </w:r>
          </w:p>
        </w:tc>
        <w:tc>
          <w:tcPr>
            <w:tcW w:w="8430" w:type="dxa"/>
          </w:tcPr>
          <w:p w14:paraId="0974866C" w14:textId="77777777" w:rsidR="00A0027B" w:rsidRDefault="00052D78">
            <w:pPr>
              <w:pStyle w:val="TableParagraph"/>
              <w:spacing w:line="225" w:lineRule="exact"/>
              <w:ind w:left="290"/>
              <w:jc w:val="both"/>
            </w:pPr>
            <w:r>
              <w:t>This</w:t>
            </w:r>
            <w:r>
              <w:rPr>
                <w:spacing w:val="7"/>
              </w:rPr>
              <w:t xml:space="preserve"> </w:t>
            </w:r>
            <w:r>
              <w:t>Agreement</w:t>
            </w:r>
            <w:r>
              <w:rPr>
                <w:spacing w:val="9"/>
              </w:rPr>
              <w:t xml:space="preserve"> </w:t>
            </w:r>
            <w:r>
              <w:t>shall</w:t>
            </w:r>
            <w:r>
              <w:rPr>
                <w:spacing w:val="8"/>
              </w:rPr>
              <w:t xml:space="preserve"> </w:t>
            </w:r>
            <w:r>
              <w:t>in</w:t>
            </w:r>
            <w:r>
              <w:rPr>
                <w:spacing w:val="7"/>
              </w:rPr>
              <w:t xml:space="preserve"> </w:t>
            </w:r>
            <w:r>
              <w:t>all</w:t>
            </w:r>
            <w:r>
              <w:rPr>
                <w:spacing w:val="8"/>
              </w:rPr>
              <w:t xml:space="preserve"> </w:t>
            </w:r>
            <w:r>
              <w:t>aspects</w:t>
            </w:r>
            <w:r>
              <w:rPr>
                <w:spacing w:val="9"/>
              </w:rPr>
              <w:t xml:space="preserve"> </w:t>
            </w:r>
            <w:r>
              <w:t>be</w:t>
            </w:r>
            <w:r>
              <w:rPr>
                <w:spacing w:val="9"/>
              </w:rPr>
              <w:t xml:space="preserve"> </w:t>
            </w:r>
            <w:r>
              <w:t>governed</w:t>
            </w:r>
            <w:r>
              <w:rPr>
                <w:spacing w:val="8"/>
              </w:rPr>
              <w:t xml:space="preserve"> </w:t>
            </w:r>
            <w:r>
              <w:t>by</w:t>
            </w:r>
            <w:r>
              <w:rPr>
                <w:spacing w:val="7"/>
              </w:rPr>
              <w:t xml:space="preserve"> </w:t>
            </w:r>
            <w:r>
              <w:t>and</w:t>
            </w:r>
            <w:r>
              <w:rPr>
                <w:spacing w:val="8"/>
              </w:rPr>
              <w:t xml:space="preserve"> </w:t>
            </w:r>
            <w:r>
              <w:t>construed</w:t>
            </w:r>
            <w:r>
              <w:rPr>
                <w:spacing w:val="7"/>
              </w:rPr>
              <w:t xml:space="preserve"> </w:t>
            </w:r>
            <w:r>
              <w:t>in</w:t>
            </w:r>
            <w:r>
              <w:rPr>
                <w:spacing w:val="8"/>
              </w:rPr>
              <w:t xml:space="preserve"> </w:t>
            </w:r>
            <w:r>
              <w:t>accordance</w:t>
            </w:r>
            <w:r>
              <w:rPr>
                <w:spacing w:val="7"/>
              </w:rPr>
              <w:t xml:space="preserve"> </w:t>
            </w:r>
            <w:r>
              <w:t>with</w:t>
            </w:r>
            <w:r>
              <w:rPr>
                <w:spacing w:val="9"/>
              </w:rPr>
              <w:t xml:space="preserve"> </w:t>
            </w:r>
            <w:r>
              <w:rPr>
                <w:spacing w:val="-5"/>
              </w:rPr>
              <w:t>the</w:t>
            </w:r>
          </w:p>
          <w:p w14:paraId="56559DF9" w14:textId="77777777" w:rsidR="00A0027B" w:rsidRDefault="00052D78">
            <w:pPr>
              <w:pStyle w:val="TableParagraph"/>
              <w:spacing w:before="41" w:line="276" w:lineRule="auto"/>
              <w:ind w:left="290" w:right="50"/>
              <w:jc w:val="both"/>
            </w:pPr>
            <w:r>
              <w:t xml:space="preserve">laws of Ireland and the Parties hereby agree that the courts of Ireland have exclusive jurisdiction to hear and determine any disputes arising out of or in connection with this </w:t>
            </w:r>
            <w:r>
              <w:rPr>
                <w:spacing w:val="-2"/>
              </w:rPr>
              <w:t>Agreement.</w:t>
            </w:r>
          </w:p>
        </w:tc>
      </w:tr>
      <w:tr w:rsidR="00A0027B" w14:paraId="4140D7F0" w14:textId="77777777">
        <w:trPr>
          <w:trHeight w:val="941"/>
        </w:trPr>
        <w:tc>
          <w:tcPr>
            <w:tcW w:w="523" w:type="dxa"/>
          </w:tcPr>
          <w:p w14:paraId="0F52C06C" w14:textId="77777777" w:rsidR="00A0027B" w:rsidRDefault="00052D78">
            <w:pPr>
              <w:pStyle w:val="TableParagraph"/>
              <w:spacing w:before="60"/>
              <w:ind w:left="50"/>
            </w:pPr>
            <w:r>
              <w:rPr>
                <w:color w:val="0000FF"/>
                <w:spacing w:val="-5"/>
              </w:rPr>
              <w:t>B.</w:t>
            </w:r>
          </w:p>
        </w:tc>
        <w:tc>
          <w:tcPr>
            <w:tcW w:w="8430" w:type="dxa"/>
          </w:tcPr>
          <w:p w14:paraId="74ACB30B" w14:textId="77777777" w:rsidR="00A0027B" w:rsidRDefault="00052D78">
            <w:pPr>
              <w:pStyle w:val="TableParagraph"/>
              <w:spacing w:before="60"/>
              <w:ind w:left="290"/>
            </w:pPr>
            <w:r>
              <w:t>This</w:t>
            </w:r>
            <w:r>
              <w:rPr>
                <w:spacing w:val="14"/>
              </w:rPr>
              <w:t xml:space="preserve"> </w:t>
            </w:r>
            <w:r>
              <w:t>Agreement</w:t>
            </w:r>
            <w:r>
              <w:rPr>
                <w:spacing w:val="17"/>
              </w:rPr>
              <w:t xml:space="preserve"> </w:t>
            </w:r>
            <w:r>
              <w:t>shall</w:t>
            </w:r>
            <w:r>
              <w:rPr>
                <w:spacing w:val="17"/>
              </w:rPr>
              <w:t xml:space="preserve"> </w:t>
            </w:r>
            <w:r>
              <w:t>be</w:t>
            </w:r>
            <w:r>
              <w:rPr>
                <w:spacing w:val="17"/>
              </w:rPr>
              <w:t xml:space="preserve"> </w:t>
            </w:r>
            <w:r>
              <w:t>executed</w:t>
            </w:r>
            <w:r>
              <w:rPr>
                <w:spacing w:val="16"/>
              </w:rPr>
              <w:t xml:space="preserve"> </w:t>
            </w:r>
            <w:r>
              <w:t>in</w:t>
            </w:r>
            <w:r>
              <w:rPr>
                <w:spacing w:val="16"/>
              </w:rPr>
              <w:t xml:space="preserve"> </w:t>
            </w:r>
            <w:r>
              <w:t>duplicate</w:t>
            </w:r>
            <w:r>
              <w:rPr>
                <w:spacing w:val="17"/>
              </w:rPr>
              <w:t xml:space="preserve"> </w:t>
            </w:r>
            <w:r>
              <w:t>and</w:t>
            </w:r>
            <w:r>
              <w:rPr>
                <w:spacing w:val="15"/>
              </w:rPr>
              <w:t xml:space="preserve"> </w:t>
            </w:r>
            <w:r>
              <w:t>each</w:t>
            </w:r>
            <w:r>
              <w:rPr>
                <w:spacing w:val="16"/>
              </w:rPr>
              <w:t xml:space="preserve"> </w:t>
            </w:r>
            <w:r>
              <w:t>copy</w:t>
            </w:r>
            <w:r>
              <w:rPr>
                <w:spacing w:val="14"/>
              </w:rPr>
              <w:t xml:space="preserve"> </w:t>
            </w:r>
            <w:r>
              <w:t>of</w:t>
            </w:r>
            <w:r>
              <w:rPr>
                <w:spacing w:val="16"/>
              </w:rPr>
              <w:t xml:space="preserve"> </w:t>
            </w:r>
            <w:r>
              <w:t>the</w:t>
            </w:r>
            <w:r>
              <w:rPr>
                <w:spacing w:val="17"/>
              </w:rPr>
              <w:t xml:space="preserve"> </w:t>
            </w:r>
            <w:r>
              <w:t>Agreement</w:t>
            </w:r>
            <w:r>
              <w:rPr>
                <w:spacing w:val="16"/>
              </w:rPr>
              <w:t xml:space="preserve"> </w:t>
            </w:r>
            <w:r>
              <w:t>shall</w:t>
            </w:r>
            <w:r>
              <w:rPr>
                <w:spacing w:val="17"/>
              </w:rPr>
              <w:t xml:space="preserve"> </w:t>
            </w:r>
            <w:r>
              <w:rPr>
                <w:spacing w:val="-5"/>
              </w:rPr>
              <w:t>be</w:t>
            </w:r>
          </w:p>
          <w:p w14:paraId="205D9599" w14:textId="77777777" w:rsidR="00A0027B" w:rsidRDefault="00052D78">
            <w:pPr>
              <w:pStyle w:val="TableParagraph"/>
              <w:spacing w:line="300" w:lineRule="atLeast"/>
              <w:ind w:left="290"/>
            </w:pPr>
            <w:r>
              <w:t>signed by all the Parties hereto. Each of the Parties to this Agreement confirms that this</w:t>
            </w:r>
            <w:r>
              <w:rPr>
                <w:spacing w:val="40"/>
              </w:rPr>
              <w:t xml:space="preserve"> </w:t>
            </w:r>
            <w:r>
              <w:t xml:space="preserve">Agreement is executed by their duly </w:t>
            </w:r>
            <w:proofErr w:type="spellStart"/>
            <w:r>
              <w:t>authorised</w:t>
            </w:r>
            <w:proofErr w:type="spellEnd"/>
            <w:r>
              <w:t xml:space="preserve"> officers.</w:t>
            </w:r>
          </w:p>
        </w:tc>
      </w:tr>
    </w:tbl>
    <w:p w14:paraId="6FA8E55B" w14:textId="77777777" w:rsidR="00A0027B" w:rsidRDefault="00052D78">
      <w:pPr>
        <w:pStyle w:val="BodyText"/>
        <w:spacing w:before="139"/>
        <w:rPr>
          <w:sz w:val="20"/>
        </w:rPr>
      </w:pPr>
      <w:r>
        <w:rPr>
          <w:noProof/>
          <w:sz w:val="20"/>
        </w:rPr>
        <mc:AlternateContent>
          <mc:Choice Requires="wpg">
            <w:drawing>
              <wp:anchor distT="0" distB="0" distL="0" distR="0" simplePos="0" relativeHeight="487625216" behindDoc="1" locked="0" layoutInCell="1" allowOverlap="1" wp14:anchorId="6DF3DDBC" wp14:editId="3F8E6457">
                <wp:simplePos x="0" y="0"/>
                <wp:positionH relativeFrom="page">
                  <wp:posOffset>882700</wp:posOffset>
                </wp:positionH>
                <wp:positionV relativeFrom="paragraph">
                  <wp:posOffset>258572</wp:posOffset>
                </wp:positionV>
                <wp:extent cx="5798185" cy="227329"/>
                <wp:effectExtent l="0" t="0" r="0" b="0"/>
                <wp:wrapTopAndBottom/>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10" name="Graphic 209"/>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11" name="Graphic 210"/>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12" name="Textbox 211"/>
                        <wps:cNvSpPr txBox="1"/>
                        <wps:spPr>
                          <a:xfrm>
                            <a:off x="0" y="0"/>
                            <a:ext cx="5798185" cy="208915"/>
                          </a:xfrm>
                          <a:prstGeom prst="rect">
                            <a:avLst/>
                          </a:prstGeom>
                        </wps:spPr>
                        <wps:txbx>
                          <w:txbxContent>
                            <w:p w14:paraId="389C2A2A" w14:textId="77777777" w:rsidR="00A93A56" w:rsidRDefault="00A93A56">
                              <w:pPr>
                                <w:tabs>
                                  <w:tab w:val="left" w:pos="595"/>
                                </w:tabs>
                                <w:spacing w:line="268" w:lineRule="exact"/>
                                <w:ind w:left="86"/>
                                <w:rPr>
                                  <w:b/>
                                </w:rPr>
                              </w:pPr>
                              <w:r>
                                <w:rPr>
                                  <w:b/>
                                  <w:color w:val="FFFFFF"/>
                                  <w:spacing w:val="-5"/>
                                </w:rPr>
                                <w:t>13.</w:t>
                              </w:r>
                              <w:r>
                                <w:rPr>
                                  <w:b/>
                                  <w:color w:val="FFFFFF"/>
                                </w:rPr>
                                <w:tab/>
                              </w:r>
                              <w:r>
                                <w:rPr>
                                  <w:b/>
                                  <w:color w:val="FFFFFF"/>
                                  <w:spacing w:val="-2"/>
                                </w:rPr>
                                <w:t>NOTICES</w:t>
                              </w:r>
                            </w:p>
                          </w:txbxContent>
                        </wps:txbx>
                        <wps:bodyPr wrap="square" lIns="0" tIns="0" rIns="0" bIns="0" rtlCol="0">
                          <a:noAutofit/>
                        </wps:bodyPr>
                      </wps:wsp>
                    </wpg:wgp>
                  </a:graphicData>
                </a:graphic>
              </wp:anchor>
            </w:drawing>
          </mc:Choice>
          <mc:Fallback>
            <w:pict>
              <v:group w14:anchorId="6DF3DDBC" id="Group 208" o:spid="_x0000_s1199" style="position:absolute;margin-left:69.5pt;margin-top:20.35pt;width:456.55pt;height:17.9pt;z-index:-1569126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">
                <v:shape id="Graphic 209" o:spid="_x0000_s120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" path="m5798184,l,,,208787r5798184,l5798184,xe" fillcolor="navy" stroked="f">
                  <v:path arrowok="t"/>
                </v:shape>
                <v:shape id="Graphic 210" o:spid="_x0000_s1201"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" path="m5798184,l,,,18287r5798184,l5798184,xe" fillcolor="#339" stroked="f">
                  <v:path arrowok="t"/>
                </v:shape>
                <v:shape id="Textbox 211" o:spid="_x0000_s120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389C2A2A" w14:textId="77777777" w:rsidR="00A93A56" w:rsidRDefault="00A93A56">
                        <w:pPr>
                          <w:tabs>
                            <w:tab w:val="left" w:pos="595"/>
                          </w:tabs>
                          <w:spacing w:line="268" w:lineRule="exact"/>
                          <w:ind w:left="86"/>
                          <w:rPr>
                            <w:b/>
                          </w:rPr>
                        </w:pPr>
                        <w:r>
                          <w:rPr>
                            <w:b/>
                            <w:color w:val="FFFFFF"/>
                            <w:spacing w:val="-5"/>
                          </w:rPr>
                          <w:t>13.</w:t>
                        </w:r>
                        <w:r>
                          <w:rPr>
                            <w:b/>
                            <w:color w:val="FFFFFF"/>
                          </w:rPr>
                          <w:tab/>
                        </w:r>
                        <w:r>
                          <w:rPr>
                            <w:b/>
                            <w:color w:val="FFFFFF"/>
                            <w:spacing w:val="-2"/>
                          </w:rPr>
                          <w:t>NOTICES</w:t>
                        </w:r>
                      </w:p>
                    </w:txbxContent>
                  </v:textbox>
                </v:shape>
                <w10:wrap type="topAndBottom" anchorx="page"/>
              </v:group>
            </w:pict>
          </mc:Fallback>
        </mc:AlternateContent>
      </w:r>
    </w:p>
    <w:p w14:paraId="3D73C5BA" w14:textId="77777777" w:rsidR="00A0027B" w:rsidRDefault="00A0027B">
      <w:pPr>
        <w:pStyle w:val="BodyText"/>
        <w:spacing w:before="3"/>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520"/>
        <w:gridCol w:w="705"/>
        <w:gridCol w:w="7734"/>
      </w:tblGrid>
      <w:tr w:rsidR="00A0027B" w14:paraId="5594A903" w14:textId="77777777">
        <w:trPr>
          <w:trHeight w:val="1251"/>
        </w:trPr>
        <w:tc>
          <w:tcPr>
            <w:tcW w:w="520" w:type="dxa"/>
          </w:tcPr>
          <w:p w14:paraId="1D75392E" w14:textId="77777777" w:rsidR="00A0027B" w:rsidRDefault="00052D78">
            <w:pPr>
              <w:pStyle w:val="TableParagraph"/>
              <w:spacing w:line="225" w:lineRule="exact"/>
              <w:ind w:left="50"/>
            </w:pPr>
            <w:r>
              <w:rPr>
                <w:color w:val="0000FF"/>
                <w:spacing w:val="-5"/>
              </w:rPr>
              <w:t>A.</w:t>
            </w:r>
          </w:p>
        </w:tc>
        <w:tc>
          <w:tcPr>
            <w:tcW w:w="8439" w:type="dxa"/>
            <w:gridSpan w:val="2"/>
          </w:tcPr>
          <w:p w14:paraId="351F4D90" w14:textId="77777777" w:rsidR="00A0027B" w:rsidRDefault="00052D78">
            <w:pPr>
              <w:pStyle w:val="TableParagraph"/>
              <w:spacing w:line="225" w:lineRule="exact"/>
              <w:ind w:left="288"/>
              <w:jc w:val="both"/>
            </w:pPr>
            <w:r>
              <w:t>Any</w:t>
            </w:r>
            <w:r>
              <w:rPr>
                <w:spacing w:val="4"/>
              </w:rPr>
              <w:t xml:space="preserve"> </w:t>
            </w:r>
            <w:r>
              <w:t>notice</w:t>
            </w:r>
            <w:r>
              <w:rPr>
                <w:spacing w:val="5"/>
              </w:rPr>
              <w:t xml:space="preserve"> </w:t>
            </w:r>
            <w:r>
              <w:t>or</w:t>
            </w:r>
            <w:r>
              <w:rPr>
                <w:spacing w:val="2"/>
              </w:rPr>
              <w:t xml:space="preserve"> </w:t>
            </w:r>
            <w:r>
              <w:t>other</w:t>
            </w:r>
            <w:r>
              <w:rPr>
                <w:spacing w:val="4"/>
              </w:rPr>
              <w:t xml:space="preserve"> </w:t>
            </w:r>
            <w:r>
              <w:t>written</w:t>
            </w:r>
            <w:r>
              <w:rPr>
                <w:spacing w:val="6"/>
              </w:rPr>
              <w:t xml:space="preserve"> </w:t>
            </w:r>
            <w:r>
              <w:t>communication</w:t>
            </w:r>
            <w:r>
              <w:rPr>
                <w:spacing w:val="6"/>
              </w:rPr>
              <w:t xml:space="preserve"> </w:t>
            </w:r>
            <w:r>
              <w:t>to</w:t>
            </w:r>
            <w:r>
              <w:rPr>
                <w:spacing w:val="5"/>
              </w:rPr>
              <w:t xml:space="preserve"> </w:t>
            </w:r>
            <w:r>
              <w:t>be</w:t>
            </w:r>
            <w:r>
              <w:rPr>
                <w:spacing w:val="6"/>
              </w:rPr>
              <w:t xml:space="preserve"> </w:t>
            </w:r>
            <w:r>
              <w:t>given</w:t>
            </w:r>
            <w:r>
              <w:rPr>
                <w:spacing w:val="6"/>
              </w:rPr>
              <w:t xml:space="preserve"> </w:t>
            </w:r>
            <w:r>
              <w:t>under</w:t>
            </w:r>
            <w:r>
              <w:rPr>
                <w:spacing w:val="4"/>
              </w:rPr>
              <w:t xml:space="preserve"> </w:t>
            </w:r>
            <w:r>
              <w:t>this</w:t>
            </w:r>
            <w:r>
              <w:rPr>
                <w:spacing w:val="7"/>
              </w:rPr>
              <w:t xml:space="preserve"> </w:t>
            </w:r>
            <w:r>
              <w:t>Agreement</w:t>
            </w:r>
            <w:r>
              <w:rPr>
                <w:spacing w:val="4"/>
              </w:rPr>
              <w:t xml:space="preserve"> </w:t>
            </w:r>
            <w:r>
              <w:t>shall</w:t>
            </w:r>
            <w:r>
              <w:rPr>
                <w:spacing w:val="6"/>
              </w:rPr>
              <w:t xml:space="preserve"> </w:t>
            </w:r>
            <w:r>
              <w:rPr>
                <w:spacing w:val="-2"/>
              </w:rPr>
              <w:t>either</w:t>
            </w:r>
          </w:p>
          <w:p w14:paraId="0CEF5B77" w14:textId="77777777" w:rsidR="00A0027B" w:rsidRDefault="00052D78">
            <w:pPr>
              <w:pStyle w:val="TableParagraph"/>
              <w:spacing w:before="38" w:line="276" w:lineRule="auto"/>
              <w:ind w:left="288" w:right="47"/>
              <w:jc w:val="both"/>
            </w:pPr>
            <w:r>
              <w:t>be delivered personally or sent by registered post or email. The Parties will from time to time agree primary and alternative contact persons and details for the purposes of this clause 13.</w:t>
            </w:r>
          </w:p>
        </w:tc>
      </w:tr>
      <w:tr w:rsidR="00A0027B" w14:paraId="18A4F8FA" w14:textId="77777777">
        <w:trPr>
          <w:trHeight w:val="428"/>
        </w:trPr>
        <w:tc>
          <w:tcPr>
            <w:tcW w:w="520" w:type="dxa"/>
          </w:tcPr>
          <w:p w14:paraId="4324CE8D" w14:textId="77777777" w:rsidR="00A0027B" w:rsidRDefault="00052D78">
            <w:pPr>
              <w:pStyle w:val="TableParagraph"/>
              <w:spacing w:before="60"/>
              <w:ind w:left="50"/>
            </w:pPr>
            <w:r>
              <w:rPr>
                <w:color w:val="0000FF"/>
                <w:spacing w:val="-5"/>
              </w:rPr>
              <w:t>B.</w:t>
            </w:r>
          </w:p>
        </w:tc>
        <w:tc>
          <w:tcPr>
            <w:tcW w:w="8439" w:type="dxa"/>
            <w:gridSpan w:val="2"/>
          </w:tcPr>
          <w:p w14:paraId="7614D7BA" w14:textId="77777777" w:rsidR="00A0027B" w:rsidRDefault="00052D78">
            <w:pPr>
              <w:pStyle w:val="TableParagraph"/>
              <w:spacing w:before="60"/>
              <w:ind w:left="288"/>
            </w:pPr>
            <w:r>
              <w:t>All</w:t>
            </w:r>
            <w:r>
              <w:rPr>
                <w:spacing w:val="-2"/>
              </w:rPr>
              <w:t xml:space="preserve"> </w:t>
            </w:r>
            <w:r>
              <w:t>notices</w:t>
            </w:r>
            <w:r>
              <w:rPr>
                <w:spacing w:val="-1"/>
              </w:rPr>
              <w:t xml:space="preserve"> </w:t>
            </w:r>
            <w:r>
              <w:t>shall</w:t>
            </w:r>
            <w:r>
              <w:rPr>
                <w:spacing w:val="-3"/>
              </w:rPr>
              <w:t xml:space="preserve"> </w:t>
            </w:r>
            <w:r>
              <w:t>be</w:t>
            </w:r>
            <w:r>
              <w:rPr>
                <w:spacing w:val="-3"/>
              </w:rPr>
              <w:t xml:space="preserve"> </w:t>
            </w:r>
            <w:r>
              <w:t>deemed</w:t>
            </w:r>
            <w:r>
              <w:rPr>
                <w:spacing w:val="-5"/>
              </w:rPr>
              <w:t xml:space="preserve"> </w:t>
            </w:r>
            <w:r>
              <w:t>to</w:t>
            </w:r>
            <w:r>
              <w:rPr>
                <w:spacing w:val="-1"/>
              </w:rPr>
              <w:t xml:space="preserve"> </w:t>
            </w:r>
            <w:r>
              <w:t>have</w:t>
            </w:r>
            <w:r>
              <w:rPr>
                <w:spacing w:val="-3"/>
              </w:rPr>
              <w:t xml:space="preserve"> </w:t>
            </w:r>
            <w:r>
              <w:t>been</w:t>
            </w:r>
            <w:r>
              <w:rPr>
                <w:spacing w:val="-5"/>
              </w:rPr>
              <w:t xml:space="preserve"> </w:t>
            </w:r>
            <w:r>
              <w:t>served</w:t>
            </w:r>
            <w:r>
              <w:rPr>
                <w:spacing w:val="-2"/>
              </w:rPr>
              <w:t xml:space="preserve"> </w:t>
            </w:r>
            <w:r>
              <w:t>as</w:t>
            </w:r>
            <w:r>
              <w:rPr>
                <w:spacing w:val="-4"/>
              </w:rPr>
              <w:t xml:space="preserve"> </w:t>
            </w:r>
            <w:r>
              <w:rPr>
                <w:spacing w:val="-2"/>
              </w:rPr>
              <w:t>follows:</w:t>
            </w:r>
          </w:p>
        </w:tc>
      </w:tr>
      <w:tr w:rsidR="00A0027B" w14:paraId="4FE2D3B1" w14:textId="77777777">
        <w:trPr>
          <w:trHeight w:val="428"/>
        </w:trPr>
        <w:tc>
          <w:tcPr>
            <w:tcW w:w="520" w:type="dxa"/>
          </w:tcPr>
          <w:p w14:paraId="0BF052C9" w14:textId="77777777" w:rsidR="00A0027B" w:rsidRDefault="00A0027B">
            <w:pPr>
              <w:pStyle w:val="TableParagraph"/>
              <w:rPr>
                <w:rFonts w:ascii="Times New Roman"/>
              </w:rPr>
            </w:pPr>
          </w:p>
        </w:tc>
        <w:tc>
          <w:tcPr>
            <w:tcW w:w="705" w:type="dxa"/>
          </w:tcPr>
          <w:p w14:paraId="1DA492D5" w14:textId="77777777" w:rsidR="00A0027B" w:rsidRDefault="00052D78">
            <w:pPr>
              <w:pStyle w:val="TableParagraph"/>
              <w:spacing w:before="59"/>
              <w:ind w:left="40"/>
              <w:jc w:val="center"/>
            </w:pPr>
            <w:r>
              <w:rPr>
                <w:spacing w:val="-5"/>
              </w:rPr>
              <w:t>1.</w:t>
            </w:r>
          </w:p>
        </w:tc>
        <w:tc>
          <w:tcPr>
            <w:tcW w:w="7734" w:type="dxa"/>
          </w:tcPr>
          <w:p w14:paraId="4DA1B67E" w14:textId="77777777" w:rsidR="00A0027B" w:rsidRDefault="00052D78">
            <w:pPr>
              <w:pStyle w:val="TableParagraph"/>
              <w:spacing w:before="59"/>
              <w:ind w:left="248"/>
            </w:pPr>
            <w:r>
              <w:t>if</w:t>
            </w:r>
            <w:r>
              <w:rPr>
                <w:spacing w:val="-3"/>
              </w:rPr>
              <w:t xml:space="preserve"> </w:t>
            </w:r>
            <w:r>
              <w:t>personally</w:t>
            </w:r>
            <w:r>
              <w:rPr>
                <w:spacing w:val="-3"/>
              </w:rPr>
              <w:t xml:space="preserve"> </w:t>
            </w:r>
            <w:r>
              <w:t>delivered,</w:t>
            </w:r>
            <w:r>
              <w:rPr>
                <w:spacing w:val="-3"/>
              </w:rPr>
              <w:t xml:space="preserve"> </w:t>
            </w:r>
            <w:r>
              <w:t>at</w:t>
            </w:r>
            <w:r>
              <w:rPr>
                <w:spacing w:val="-5"/>
              </w:rPr>
              <w:t xml:space="preserve"> </w:t>
            </w:r>
            <w:r>
              <w:t>the</w:t>
            </w:r>
            <w:r>
              <w:rPr>
                <w:spacing w:val="-3"/>
              </w:rPr>
              <w:t xml:space="preserve"> </w:t>
            </w:r>
            <w:r>
              <w:t>time</w:t>
            </w:r>
            <w:r>
              <w:rPr>
                <w:spacing w:val="-5"/>
              </w:rPr>
              <w:t xml:space="preserve"> </w:t>
            </w:r>
            <w:r>
              <w:t>of</w:t>
            </w:r>
            <w:r>
              <w:rPr>
                <w:spacing w:val="-2"/>
              </w:rPr>
              <w:t xml:space="preserve"> delivery;</w:t>
            </w:r>
          </w:p>
        </w:tc>
      </w:tr>
      <w:tr w:rsidR="00A0027B" w14:paraId="4C93ACCC" w14:textId="77777777">
        <w:trPr>
          <w:trHeight w:val="1046"/>
        </w:trPr>
        <w:tc>
          <w:tcPr>
            <w:tcW w:w="520" w:type="dxa"/>
          </w:tcPr>
          <w:p w14:paraId="4BE017EC" w14:textId="77777777" w:rsidR="00A0027B" w:rsidRDefault="00A0027B">
            <w:pPr>
              <w:pStyle w:val="TableParagraph"/>
              <w:rPr>
                <w:rFonts w:ascii="Times New Roman"/>
              </w:rPr>
            </w:pPr>
          </w:p>
        </w:tc>
        <w:tc>
          <w:tcPr>
            <w:tcW w:w="705" w:type="dxa"/>
          </w:tcPr>
          <w:p w14:paraId="6F02A4C7" w14:textId="77777777" w:rsidR="00A0027B" w:rsidRDefault="00052D78">
            <w:pPr>
              <w:pStyle w:val="TableParagraph"/>
              <w:spacing w:before="60"/>
              <w:ind w:left="40"/>
              <w:jc w:val="center"/>
            </w:pPr>
            <w:r>
              <w:rPr>
                <w:spacing w:val="-5"/>
              </w:rPr>
              <w:t>2.</w:t>
            </w:r>
          </w:p>
        </w:tc>
        <w:tc>
          <w:tcPr>
            <w:tcW w:w="7734" w:type="dxa"/>
          </w:tcPr>
          <w:p w14:paraId="537863A6" w14:textId="77777777" w:rsidR="00A0027B" w:rsidRDefault="00052D78">
            <w:pPr>
              <w:pStyle w:val="TableParagraph"/>
              <w:spacing w:before="60" w:line="276" w:lineRule="auto"/>
              <w:ind w:left="248" w:right="52"/>
              <w:jc w:val="both"/>
            </w:pPr>
            <w:r>
              <w:t>if posted by registered post, at the expiration of 48 hours after the envelope containing the same was delivered into the custody of the postal authorities (and not returned undelivered); and</w:t>
            </w:r>
          </w:p>
        </w:tc>
      </w:tr>
      <w:tr w:rsidR="00A0027B" w14:paraId="3FDD0581" w14:textId="77777777">
        <w:trPr>
          <w:trHeight w:val="325"/>
        </w:trPr>
        <w:tc>
          <w:tcPr>
            <w:tcW w:w="520" w:type="dxa"/>
          </w:tcPr>
          <w:p w14:paraId="5858F19D" w14:textId="77777777" w:rsidR="00A0027B" w:rsidRDefault="00A0027B">
            <w:pPr>
              <w:pStyle w:val="TableParagraph"/>
              <w:rPr>
                <w:rFonts w:ascii="Times New Roman"/>
              </w:rPr>
            </w:pPr>
          </w:p>
        </w:tc>
        <w:tc>
          <w:tcPr>
            <w:tcW w:w="705" w:type="dxa"/>
          </w:tcPr>
          <w:p w14:paraId="6739F644" w14:textId="77777777" w:rsidR="00A0027B" w:rsidRDefault="00052D78">
            <w:pPr>
              <w:pStyle w:val="TableParagraph"/>
              <w:spacing w:before="60" w:line="245" w:lineRule="exact"/>
              <w:ind w:left="40"/>
              <w:jc w:val="center"/>
            </w:pPr>
            <w:r>
              <w:rPr>
                <w:spacing w:val="-5"/>
              </w:rPr>
              <w:t>3.</w:t>
            </w:r>
          </w:p>
        </w:tc>
        <w:tc>
          <w:tcPr>
            <w:tcW w:w="7734" w:type="dxa"/>
          </w:tcPr>
          <w:p w14:paraId="35A96D90" w14:textId="77777777" w:rsidR="00A0027B" w:rsidRDefault="00052D78">
            <w:pPr>
              <w:pStyle w:val="TableParagraph"/>
              <w:spacing w:before="60" w:line="245" w:lineRule="exact"/>
              <w:ind w:left="248"/>
            </w:pPr>
            <w:r>
              <w:t>if</w:t>
            </w:r>
            <w:r>
              <w:rPr>
                <w:spacing w:val="-6"/>
              </w:rPr>
              <w:t xml:space="preserve"> </w:t>
            </w:r>
            <w:r>
              <w:t>communicated</w:t>
            </w:r>
            <w:r>
              <w:rPr>
                <w:spacing w:val="-3"/>
              </w:rPr>
              <w:t xml:space="preserve"> </w:t>
            </w:r>
            <w:r>
              <w:t>by</w:t>
            </w:r>
            <w:r>
              <w:rPr>
                <w:spacing w:val="-3"/>
              </w:rPr>
              <w:t xml:space="preserve"> </w:t>
            </w:r>
            <w:r>
              <w:t>email,</w:t>
            </w:r>
            <w:r>
              <w:rPr>
                <w:spacing w:val="-8"/>
              </w:rPr>
              <w:t xml:space="preserve"> </w:t>
            </w:r>
            <w:r>
              <w:t>on</w:t>
            </w:r>
            <w:r>
              <w:rPr>
                <w:spacing w:val="-4"/>
              </w:rPr>
              <w:t xml:space="preserve"> </w:t>
            </w:r>
            <w:r>
              <w:t>the</w:t>
            </w:r>
            <w:r>
              <w:rPr>
                <w:spacing w:val="-6"/>
              </w:rPr>
              <w:t xml:space="preserve"> </w:t>
            </w:r>
            <w:r>
              <w:t>next</w:t>
            </w:r>
            <w:r>
              <w:rPr>
                <w:spacing w:val="-5"/>
              </w:rPr>
              <w:t xml:space="preserve"> </w:t>
            </w:r>
            <w:r>
              <w:t>calendar</w:t>
            </w:r>
            <w:r>
              <w:rPr>
                <w:spacing w:val="-3"/>
              </w:rPr>
              <w:t xml:space="preserve"> </w:t>
            </w:r>
            <w:r>
              <w:t>day</w:t>
            </w:r>
            <w:r>
              <w:rPr>
                <w:spacing w:val="-3"/>
              </w:rPr>
              <w:t xml:space="preserve"> </w:t>
            </w:r>
            <w:r>
              <w:t>following</w:t>
            </w:r>
            <w:r>
              <w:rPr>
                <w:spacing w:val="-5"/>
              </w:rPr>
              <w:t xml:space="preserve"> </w:t>
            </w:r>
            <w:r>
              <w:rPr>
                <w:spacing w:val="-2"/>
              </w:rPr>
              <w:t>transmission.</w:t>
            </w:r>
          </w:p>
        </w:tc>
      </w:tr>
    </w:tbl>
    <w:p w14:paraId="1D28F7B0" w14:textId="77777777" w:rsidR="00A0027B" w:rsidRDefault="00052D78">
      <w:pPr>
        <w:pStyle w:val="BodyText"/>
        <w:spacing w:before="140"/>
        <w:rPr>
          <w:sz w:val="20"/>
        </w:rPr>
      </w:pPr>
      <w:r>
        <w:rPr>
          <w:noProof/>
          <w:sz w:val="20"/>
        </w:rPr>
        <mc:AlternateContent>
          <mc:Choice Requires="wpg">
            <w:drawing>
              <wp:anchor distT="0" distB="0" distL="0" distR="0" simplePos="0" relativeHeight="487625728" behindDoc="1" locked="0" layoutInCell="1" allowOverlap="1" wp14:anchorId="54AC3EF0" wp14:editId="6EF75527">
                <wp:simplePos x="0" y="0"/>
                <wp:positionH relativeFrom="page">
                  <wp:posOffset>882700</wp:posOffset>
                </wp:positionH>
                <wp:positionV relativeFrom="paragraph">
                  <wp:posOffset>259206</wp:posOffset>
                </wp:positionV>
                <wp:extent cx="5798185" cy="226060"/>
                <wp:effectExtent l="0" t="0" r="0" b="0"/>
                <wp:wrapTopAndBottom/>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214" name="Graphic 213"/>
                        <wps:cNvSpPr/>
                        <wps:spPr>
                          <a:xfrm>
                            <a:off x="0" y="0"/>
                            <a:ext cx="5798185" cy="207645"/>
                          </a:xfrm>
                          <a:custGeom>
                            <a:avLst/>
                            <a:gdLst/>
                            <a:ahLst/>
                            <a:cxnLst/>
                            <a:rect l="l" t="t" r="r" b="b"/>
                            <a:pathLst>
                              <a:path w="5798185" h="207645">
                                <a:moveTo>
                                  <a:pt x="5798184" y="0"/>
                                </a:moveTo>
                                <a:lnTo>
                                  <a:pt x="0" y="0"/>
                                </a:lnTo>
                                <a:lnTo>
                                  <a:pt x="0" y="207264"/>
                                </a:lnTo>
                                <a:lnTo>
                                  <a:pt x="5798184" y="207264"/>
                                </a:lnTo>
                                <a:lnTo>
                                  <a:pt x="5798184" y="0"/>
                                </a:lnTo>
                                <a:close/>
                              </a:path>
                            </a:pathLst>
                          </a:custGeom>
                          <a:solidFill>
                            <a:srgbClr val="000080"/>
                          </a:solidFill>
                        </wps:spPr>
                        <wps:bodyPr wrap="square" lIns="0" tIns="0" rIns="0" bIns="0" rtlCol="0">
                          <a:prstTxWarp prst="textNoShape">
                            <a:avLst/>
                          </a:prstTxWarp>
                          <a:noAutofit/>
                        </wps:bodyPr>
                      </wps:wsp>
                      <wps:wsp>
                        <wps:cNvPr id="215" name="Graphic 214"/>
                        <wps:cNvSpPr/>
                        <wps:spPr>
                          <a:xfrm>
                            <a:off x="0" y="207263"/>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16" name="Textbox 215"/>
                        <wps:cNvSpPr txBox="1"/>
                        <wps:spPr>
                          <a:xfrm>
                            <a:off x="0" y="0"/>
                            <a:ext cx="5798185" cy="207645"/>
                          </a:xfrm>
                          <a:prstGeom prst="rect">
                            <a:avLst/>
                          </a:prstGeom>
                        </wps:spPr>
                        <wps:txbx>
                          <w:txbxContent>
                            <w:p w14:paraId="598FB95E" w14:textId="77777777" w:rsidR="00A93A56" w:rsidRDefault="00A93A56">
                              <w:pPr>
                                <w:tabs>
                                  <w:tab w:val="left" w:pos="595"/>
                                </w:tabs>
                                <w:spacing w:line="268" w:lineRule="exact"/>
                                <w:ind w:left="86"/>
                                <w:rPr>
                                  <w:b/>
                                </w:rPr>
                              </w:pPr>
                              <w:r>
                                <w:rPr>
                                  <w:b/>
                                  <w:color w:val="FFFFFF"/>
                                  <w:spacing w:val="-5"/>
                                </w:rPr>
                                <w:t>14.</w:t>
                              </w:r>
                              <w:r>
                                <w:rPr>
                                  <w:b/>
                                  <w:color w:val="FFFFFF"/>
                                </w:rPr>
                                <w:tab/>
                                <w:t>ASSIGNMENT</w:t>
                              </w:r>
                              <w:r>
                                <w:rPr>
                                  <w:b/>
                                  <w:color w:val="FFFFFF"/>
                                  <w:spacing w:val="-5"/>
                                </w:rPr>
                                <w:t xml:space="preserve"> </w:t>
                              </w:r>
                              <w:r>
                                <w:rPr>
                                  <w:b/>
                                  <w:color w:val="FFFFFF"/>
                                </w:rPr>
                                <w:t>AND</w:t>
                              </w:r>
                              <w:r>
                                <w:rPr>
                                  <w:b/>
                                  <w:color w:val="FFFFFF"/>
                                  <w:spacing w:val="-5"/>
                                </w:rPr>
                                <w:t xml:space="preserve"> </w:t>
                              </w:r>
                              <w:r>
                                <w:rPr>
                                  <w:b/>
                                  <w:color w:val="FFFFFF"/>
                                  <w:spacing w:val="-2"/>
                                </w:rPr>
                                <w:t>SUBCONTRACT</w:t>
                              </w:r>
                            </w:p>
                          </w:txbxContent>
                        </wps:txbx>
                        <wps:bodyPr wrap="square" lIns="0" tIns="0" rIns="0" bIns="0" rtlCol="0">
                          <a:noAutofit/>
                        </wps:bodyPr>
                      </wps:wsp>
                    </wpg:wgp>
                  </a:graphicData>
                </a:graphic>
              </wp:anchor>
            </w:drawing>
          </mc:Choice>
          <mc:Fallback>
            <w:pict>
              <v:group w14:anchorId="54AC3EF0" id="Group 212" o:spid="_x0000_s1203" style="position:absolute;margin-left:69.5pt;margin-top:20.4pt;width:456.55pt;height:17.8pt;z-index:-15690752;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">
                <v:shape id="Graphic 213" o:spid="_x0000_s1204"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" path="m5798184,l,,,207264r5798184,l5798184,xe" fillcolor="navy" stroked="f">
                  <v:path arrowok="t"/>
                </v:shape>
                <v:shape id="Graphic 214" o:spid="_x0000_s1205"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" path="m5798184,l,,,18287r5798184,l5798184,xe" fillcolor="#339" stroked="f">
                  <v:path arrowok="t"/>
                </v:shape>
                <v:shape id="Textbox 215" o:spid="_x0000_s1206"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598FB95E" w14:textId="77777777" w:rsidR="00A93A56" w:rsidRDefault="00A93A56">
                        <w:pPr>
                          <w:tabs>
                            <w:tab w:val="left" w:pos="595"/>
                          </w:tabs>
                          <w:spacing w:line="268" w:lineRule="exact"/>
                          <w:ind w:left="86"/>
                          <w:rPr>
                            <w:b/>
                          </w:rPr>
                        </w:pPr>
                        <w:r>
                          <w:rPr>
                            <w:b/>
                            <w:color w:val="FFFFFF"/>
                            <w:spacing w:val="-5"/>
                          </w:rPr>
                          <w:t>14.</w:t>
                        </w:r>
                        <w:r>
                          <w:rPr>
                            <w:b/>
                            <w:color w:val="FFFFFF"/>
                          </w:rPr>
                          <w:tab/>
                          <w:t>ASSIGNMENT</w:t>
                        </w:r>
                        <w:r>
                          <w:rPr>
                            <w:b/>
                            <w:color w:val="FFFFFF"/>
                            <w:spacing w:val="-5"/>
                          </w:rPr>
                          <w:t xml:space="preserve"> </w:t>
                        </w:r>
                        <w:r>
                          <w:rPr>
                            <w:b/>
                            <w:color w:val="FFFFFF"/>
                          </w:rPr>
                          <w:t>AND</w:t>
                        </w:r>
                        <w:r>
                          <w:rPr>
                            <w:b/>
                            <w:color w:val="FFFFFF"/>
                            <w:spacing w:val="-5"/>
                          </w:rPr>
                          <w:t xml:space="preserve"> </w:t>
                        </w:r>
                        <w:r>
                          <w:rPr>
                            <w:b/>
                            <w:color w:val="FFFFFF"/>
                            <w:spacing w:val="-2"/>
                          </w:rPr>
                          <w:t>SUBCONTRACT</w:t>
                        </w:r>
                      </w:p>
                    </w:txbxContent>
                  </v:textbox>
                </v:shape>
                <w10:wrap type="topAndBottom" anchorx="page"/>
              </v:group>
            </w:pict>
          </mc:Fallback>
        </mc:AlternateContent>
      </w:r>
    </w:p>
    <w:p w14:paraId="47B2DBE6" w14:textId="77777777" w:rsidR="00A0027B" w:rsidRDefault="00052D78">
      <w:pPr>
        <w:pStyle w:val="ListParagraph"/>
        <w:numPr>
          <w:ilvl w:val="0"/>
          <w:numId w:val="6"/>
        </w:numPr>
        <w:tabs>
          <w:tab w:val="left" w:pos="863"/>
        </w:tabs>
        <w:spacing w:before="81" w:line="276" w:lineRule="auto"/>
        <w:ind w:right="278"/>
        <w:jc w:val="both"/>
      </w:pPr>
      <w:r>
        <w:t>Subject to a Party’s obligations at law, any assignment to a third party or other transfer of a Party’s rights or obligations under this Agreement (the “Assignment”) requires the prior written</w:t>
      </w:r>
      <w:r>
        <w:rPr>
          <w:spacing w:val="-1"/>
        </w:rPr>
        <w:t xml:space="preserve"> </w:t>
      </w:r>
      <w:r>
        <w:t>consent</w:t>
      </w:r>
      <w:r>
        <w:rPr>
          <w:spacing w:val="-1"/>
        </w:rPr>
        <w:t xml:space="preserve"> </w:t>
      </w:r>
      <w:r>
        <w:t>of</w:t>
      </w:r>
      <w:r>
        <w:rPr>
          <w:spacing w:val="-1"/>
        </w:rPr>
        <w:t xml:space="preserve"> </w:t>
      </w:r>
      <w:r>
        <w:t>the</w:t>
      </w:r>
      <w:r>
        <w:rPr>
          <w:spacing w:val="-1"/>
        </w:rPr>
        <w:t xml:space="preserve"> </w:t>
      </w:r>
      <w:r>
        <w:t>other</w:t>
      </w:r>
      <w:r>
        <w:rPr>
          <w:spacing w:val="-1"/>
        </w:rPr>
        <w:t xml:space="preserve"> </w:t>
      </w:r>
      <w:r>
        <w:t>Party.</w:t>
      </w:r>
      <w:r>
        <w:rPr>
          <w:spacing w:val="-2"/>
        </w:rPr>
        <w:t xml:space="preserve"> </w:t>
      </w:r>
      <w:r>
        <w:t>Prior</w:t>
      </w:r>
      <w:r>
        <w:rPr>
          <w:spacing w:val="-1"/>
        </w:rPr>
        <w:t xml:space="preserve"> </w:t>
      </w:r>
      <w:r>
        <w:t>to any such</w:t>
      </w:r>
      <w:r>
        <w:rPr>
          <w:spacing w:val="-5"/>
        </w:rPr>
        <w:t xml:space="preserve"> </w:t>
      </w:r>
      <w:r>
        <w:t>Assignment,</w:t>
      </w:r>
      <w:r>
        <w:rPr>
          <w:spacing w:val="-1"/>
        </w:rPr>
        <w:t xml:space="preserve"> </w:t>
      </w:r>
      <w:r>
        <w:t>the</w:t>
      </w:r>
      <w:r>
        <w:rPr>
          <w:spacing w:val="-1"/>
        </w:rPr>
        <w:t xml:space="preserve"> </w:t>
      </w:r>
      <w:r>
        <w:t>assignee</w:t>
      </w:r>
      <w:r>
        <w:rPr>
          <w:spacing w:val="-1"/>
        </w:rPr>
        <w:t xml:space="preserve"> </w:t>
      </w:r>
      <w:r>
        <w:t>will be</w:t>
      </w:r>
      <w:r>
        <w:rPr>
          <w:spacing w:val="-1"/>
        </w:rPr>
        <w:t xml:space="preserve"> </w:t>
      </w:r>
      <w:r>
        <w:t>obliged to sign an undertaking to comply with all obligations under this Agreement. Any attempted Assignment not complied with in the manner prescribed herein shall be null and void.</w:t>
      </w:r>
    </w:p>
    <w:p w14:paraId="33AAF2E7" w14:textId="77777777" w:rsidR="00A0027B" w:rsidRDefault="00052D78">
      <w:pPr>
        <w:pStyle w:val="ListParagraph"/>
        <w:numPr>
          <w:ilvl w:val="0"/>
          <w:numId w:val="6"/>
        </w:numPr>
        <w:tabs>
          <w:tab w:val="left" w:pos="863"/>
        </w:tabs>
        <w:spacing w:before="121" w:line="276" w:lineRule="auto"/>
        <w:ind w:right="279"/>
        <w:jc w:val="both"/>
      </w:pPr>
      <w:r>
        <w:t>Subject</w:t>
      </w:r>
      <w:r>
        <w:rPr>
          <w:spacing w:val="-5"/>
        </w:rPr>
        <w:t xml:space="preserve"> </w:t>
      </w:r>
      <w:r>
        <w:t>to</w:t>
      </w:r>
      <w:r>
        <w:rPr>
          <w:spacing w:val="-5"/>
        </w:rPr>
        <w:t xml:space="preserve"> </w:t>
      </w:r>
      <w:r>
        <w:t>a</w:t>
      </w:r>
      <w:r>
        <w:rPr>
          <w:spacing w:val="-8"/>
        </w:rPr>
        <w:t xml:space="preserve"> </w:t>
      </w:r>
      <w:r>
        <w:t>Party’s</w:t>
      </w:r>
      <w:r>
        <w:rPr>
          <w:spacing w:val="-8"/>
        </w:rPr>
        <w:t xml:space="preserve"> </w:t>
      </w:r>
      <w:r>
        <w:t>obligations</w:t>
      </w:r>
      <w:r>
        <w:rPr>
          <w:spacing w:val="-6"/>
        </w:rPr>
        <w:t xml:space="preserve"> </w:t>
      </w:r>
      <w:r>
        <w:t>at</w:t>
      </w:r>
      <w:r>
        <w:rPr>
          <w:spacing w:val="-5"/>
        </w:rPr>
        <w:t xml:space="preserve"> </w:t>
      </w:r>
      <w:r>
        <w:t>law,</w:t>
      </w:r>
      <w:r>
        <w:rPr>
          <w:spacing w:val="-6"/>
        </w:rPr>
        <w:t xml:space="preserve"> </w:t>
      </w:r>
      <w:r>
        <w:t>any</w:t>
      </w:r>
      <w:r>
        <w:rPr>
          <w:spacing w:val="-5"/>
        </w:rPr>
        <w:t xml:space="preserve"> </w:t>
      </w:r>
      <w:r>
        <w:t>sub-contract</w:t>
      </w:r>
      <w:r>
        <w:rPr>
          <w:spacing w:val="-5"/>
        </w:rPr>
        <w:t xml:space="preserve"> </w:t>
      </w:r>
      <w:r>
        <w:t>of</w:t>
      </w:r>
      <w:r>
        <w:rPr>
          <w:spacing w:val="-6"/>
        </w:rPr>
        <w:t xml:space="preserve"> </w:t>
      </w:r>
      <w:r>
        <w:t>a</w:t>
      </w:r>
      <w:r>
        <w:rPr>
          <w:spacing w:val="-6"/>
        </w:rPr>
        <w:t xml:space="preserve"> </w:t>
      </w:r>
      <w:r>
        <w:t>Party’s</w:t>
      </w:r>
      <w:r>
        <w:rPr>
          <w:spacing w:val="-6"/>
        </w:rPr>
        <w:t xml:space="preserve"> </w:t>
      </w:r>
      <w:r>
        <w:t>rights</w:t>
      </w:r>
      <w:r>
        <w:rPr>
          <w:spacing w:val="-5"/>
        </w:rPr>
        <w:t xml:space="preserve"> </w:t>
      </w:r>
      <w:r>
        <w:t>or</w:t>
      </w:r>
      <w:r>
        <w:rPr>
          <w:spacing w:val="-8"/>
        </w:rPr>
        <w:t xml:space="preserve"> </w:t>
      </w:r>
      <w:r>
        <w:t>obligations</w:t>
      </w:r>
      <w:r>
        <w:rPr>
          <w:spacing w:val="-6"/>
        </w:rPr>
        <w:t xml:space="preserve"> </w:t>
      </w:r>
      <w:r>
        <w:t>under this Agreement requires the prior written consent of the other Party, such consent not to be unreasonably</w:t>
      </w:r>
      <w:r>
        <w:rPr>
          <w:spacing w:val="35"/>
        </w:rPr>
        <w:t xml:space="preserve"> </w:t>
      </w:r>
      <w:r>
        <w:t>withheld</w:t>
      </w:r>
      <w:r>
        <w:rPr>
          <w:spacing w:val="33"/>
        </w:rPr>
        <w:t xml:space="preserve"> </w:t>
      </w:r>
      <w:r>
        <w:t>or</w:t>
      </w:r>
      <w:r>
        <w:rPr>
          <w:spacing w:val="32"/>
        </w:rPr>
        <w:t xml:space="preserve"> </w:t>
      </w:r>
      <w:r>
        <w:t>delayed.</w:t>
      </w:r>
      <w:r>
        <w:rPr>
          <w:spacing w:val="80"/>
          <w:w w:val="150"/>
        </w:rPr>
        <w:t xml:space="preserve"> </w:t>
      </w:r>
      <w:r>
        <w:t>Any</w:t>
      </w:r>
      <w:r>
        <w:rPr>
          <w:spacing w:val="37"/>
        </w:rPr>
        <w:t xml:space="preserve"> </w:t>
      </w:r>
      <w:r>
        <w:t>attempted</w:t>
      </w:r>
      <w:r>
        <w:rPr>
          <w:spacing w:val="34"/>
        </w:rPr>
        <w:t xml:space="preserve"> </w:t>
      </w:r>
      <w:r>
        <w:t>subcontract</w:t>
      </w:r>
      <w:r>
        <w:rPr>
          <w:spacing w:val="35"/>
        </w:rPr>
        <w:t xml:space="preserve"> </w:t>
      </w:r>
      <w:r>
        <w:t>not</w:t>
      </w:r>
      <w:r>
        <w:rPr>
          <w:spacing w:val="35"/>
        </w:rPr>
        <w:t xml:space="preserve"> </w:t>
      </w:r>
      <w:r>
        <w:t>complied</w:t>
      </w:r>
      <w:r>
        <w:rPr>
          <w:spacing w:val="36"/>
        </w:rPr>
        <w:t xml:space="preserve"> </w:t>
      </w:r>
      <w:r>
        <w:t>with</w:t>
      </w:r>
      <w:r>
        <w:rPr>
          <w:spacing w:val="34"/>
        </w:rPr>
        <w:t xml:space="preserve"> </w:t>
      </w:r>
      <w:r>
        <w:t>in</w:t>
      </w:r>
      <w:r>
        <w:rPr>
          <w:spacing w:val="33"/>
        </w:rPr>
        <w:t xml:space="preserve"> </w:t>
      </w:r>
      <w:r>
        <w:t>the</w:t>
      </w:r>
    </w:p>
    <w:p w14:paraId="4035546C" w14:textId="77777777" w:rsidR="00A0027B" w:rsidRDefault="00A0027B">
      <w:pPr>
        <w:pStyle w:val="ListParagraph"/>
        <w:spacing w:line="276" w:lineRule="auto"/>
        <w:jc w:val="both"/>
        <w:sectPr w:rsidR="00A0027B">
          <w:type w:val="continuous"/>
          <w:pgSz w:w="11910" w:h="16850"/>
          <w:pgMar w:top="1160" w:right="1133" w:bottom="1040" w:left="1275" w:header="0" w:footer="856" w:gutter="0"/>
          <w:cols w:space="720"/>
        </w:sectPr>
      </w:pPr>
    </w:p>
    <w:p w14:paraId="58F4782B" w14:textId="77777777" w:rsidR="00A0027B" w:rsidRDefault="00052D78">
      <w:pPr>
        <w:pStyle w:val="BodyText"/>
        <w:spacing w:before="31" w:line="276" w:lineRule="auto"/>
        <w:ind w:left="863" w:right="276"/>
        <w:jc w:val="both"/>
      </w:pPr>
      <w:r>
        <w:lastRenderedPageBreak/>
        <w:t>manner prescribed herein shall be null and void. For the purposes of Regulation (EU) No 833/2014 of 31 July 2014 (as amended by EU Regulation 2022/576 or any subsequent amendments to same), the Client may require information from the Contractor in relation to the</w:t>
      </w:r>
      <w:r>
        <w:rPr>
          <w:spacing w:val="-1"/>
        </w:rPr>
        <w:t xml:space="preserve"> </w:t>
      </w:r>
      <w:r>
        <w:t>status</w:t>
      </w:r>
      <w:r>
        <w:rPr>
          <w:spacing w:val="-4"/>
        </w:rPr>
        <w:t xml:space="preserve"> </w:t>
      </w:r>
      <w:r>
        <w:t>of</w:t>
      </w:r>
      <w:r>
        <w:rPr>
          <w:spacing w:val="-3"/>
        </w:rPr>
        <w:t xml:space="preserve"> </w:t>
      </w:r>
      <w:r>
        <w:t>the</w:t>
      </w:r>
      <w:r>
        <w:rPr>
          <w:spacing w:val="-1"/>
        </w:rPr>
        <w:t xml:space="preserve"> </w:t>
      </w:r>
      <w:r>
        <w:t>proposed</w:t>
      </w:r>
      <w:r>
        <w:rPr>
          <w:spacing w:val="-4"/>
        </w:rPr>
        <w:t xml:space="preserve"> </w:t>
      </w:r>
      <w:r>
        <w:t>subcontractor(s)</w:t>
      </w:r>
      <w:r>
        <w:rPr>
          <w:spacing w:val="-1"/>
        </w:rPr>
        <w:t xml:space="preserve"> </w:t>
      </w:r>
      <w:r>
        <w:t>including,</w:t>
      </w:r>
      <w:r>
        <w:rPr>
          <w:spacing w:val="-1"/>
        </w:rPr>
        <w:t xml:space="preserve"> </w:t>
      </w:r>
      <w:r>
        <w:t>but</w:t>
      </w:r>
      <w:r>
        <w:rPr>
          <w:spacing w:val="-1"/>
        </w:rPr>
        <w:t xml:space="preserve"> </w:t>
      </w:r>
      <w:r>
        <w:t>not</w:t>
      </w:r>
      <w:r>
        <w:rPr>
          <w:spacing w:val="-1"/>
        </w:rPr>
        <w:t xml:space="preserve"> </w:t>
      </w:r>
      <w:r>
        <w:t>limited</w:t>
      </w:r>
      <w:r>
        <w:rPr>
          <w:spacing w:val="-4"/>
        </w:rPr>
        <w:t xml:space="preserve"> </w:t>
      </w:r>
      <w:r>
        <w:t>to,</w:t>
      </w:r>
      <w:r>
        <w:rPr>
          <w:spacing w:val="-4"/>
        </w:rPr>
        <w:t xml:space="preserve"> </w:t>
      </w:r>
      <w:r>
        <w:t>in</w:t>
      </w:r>
      <w:r>
        <w:rPr>
          <w:spacing w:val="-1"/>
        </w:rPr>
        <w:t xml:space="preserve"> </w:t>
      </w:r>
      <w:r>
        <w:t>respect of</w:t>
      </w:r>
      <w:r>
        <w:rPr>
          <w:spacing w:val="-4"/>
        </w:rPr>
        <w:t xml:space="preserve"> </w:t>
      </w:r>
      <w:r>
        <w:t>natural persons,</w:t>
      </w:r>
      <w:r>
        <w:rPr>
          <w:spacing w:val="-1"/>
        </w:rPr>
        <w:t xml:space="preserve"> </w:t>
      </w:r>
      <w:r>
        <w:t>copies of identity</w:t>
      </w:r>
      <w:r>
        <w:rPr>
          <w:spacing w:val="-3"/>
        </w:rPr>
        <w:t xml:space="preserve"> </w:t>
      </w:r>
      <w:r>
        <w:t>documents and, in respect</w:t>
      </w:r>
      <w:r>
        <w:rPr>
          <w:spacing w:val="-1"/>
        </w:rPr>
        <w:t xml:space="preserve"> </w:t>
      </w:r>
      <w:r>
        <w:t>of legal persons,</w:t>
      </w:r>
      <w:r>
        <w:rPr>
          <w:spacing w:val="-1"/>
        </w:rPr>
        <w:t xml:space="preserve"> </w:t>
      </w:r>
      <w:r>
        <w:t>a certificate or</w:t>
      </w:r>
      <w:r>
        <w:rPr>
          <w:spacing w:val="-1"/>
        </w:rPr>
        <w:t xml:space="preserve"> </w:t>
      </w:r>
      <w:r>
        <w:t>extract from</w:t>
      </w:r>
      <w:r>
        <w:rPr>
          <w:spacing w:val="-9"/>
        </w:rPr>
        <w:t xml:space="preserve"> </w:t>
      </w:r>
      <w:r>
        <w:t>the</w:t>
      </w:r>
      <w:r>
        <w:rPr>
          <w:spacing w:val="-8"/>
        </w:rPr>
        <w:t xml:space="preserve"> </w:t>
      </w:r>
      <w:r>
        <w:t>commercial</w:t>
      </w:r>
      <w:r>
        <w:rPr>
          <w:spacing w:val="-8"/>
        </w:rPr>
        <w:t xml:space="preserve"> </w:t>
      </w:r>
      <w:r>
        <w:t>register</w:t>
      </w:r>
      <w:r>
        <w:rPr>
          <w:spacing w:val="-8"/>
        </w:rPr>
        <w:t xml:space="preserve"> </w:t>
      </w:r>
      <w:r>
        <w:t>or</w:t>
      </w:r>
      <w:r>
        <w:rPr>
          <w:spacing w:val="-11"/>
        </w:rPr>
        <w:t xml:space="preserve"> </w:t>
      </w:r>
      <w:r>
        <w:t>other</w:t>
      </w:r>
      <w:r>
        <w:rPr>
          <w:spacing w:val="-11"/>
        </w:rPr>
        <w:t xml:space="preserve"> </w:t>
      </w:r>
      <w:r>
        <w:t>competent</w:t>
      </w:r>
      <w:r>
        <w:rPr>
          <w:spacing w:val="-7"/>
        </w:rPr>
        <w:t xml:space="preserve"> </w:t>
      </w:r>
      <w:r>
        <w:t>authority</w:t>
      </w:r>
      <w:r>
        <w:rPr>
          <w:spacing w:val="-10"/>
        </w:rPr>
        <w:t xml:space="preserve"> </w:t>
      </w:r>
      <w:r>
        <w:t>of</w:t>
      </w:r>
      <w:r>
        <w:rPr>
          <w:spacing w:val="-11"/>
        </w:rPr>
        <w:t xml:space="preserve"> </w:t>
      </w:r>
      <w:r>
        <w:t>the</w:t>
      </w:r>
      <w:r>
        <w:rPr>
          <w:spacing w:val="-8"/>
        </w:rPr>
        <w:t xml:space="preserve"> </w:t>
      </w:r>
      <w:r>
        <w:t>country</w:t>
      </w:r>
      <w:r>
        <w:rPr>
          <w:spacing w:val="-7"/>
        </w:rPr>
        <w:t xml:space="preserve"> </w:t>
      </w:r>
      <w:r>
        <w:t>in</w:t>
      </w:r>
      <w:r>
        <w:rPr>
          <w:spacing w:val="-12"/>
        </w:rPr>
        <w:t xml:space="preserve"> </w:t>
      </w:r>
      <w:r>
        <w:t>which</w:t>
      </w:r>
      <w:r>
        <w:rPr>
          <w:spacing w:val="-9"/>
        </w:rPr>
        <w:t xml:space="preserve"> </w:t>
      </w:r>
      <w:r>
        <w:t>the</w:t>
      </w:r>
      <w:r>
        <w:rPr>
          <w:spacing w:val="-8"/>
        </w:rPr>
        <w:t xml:space="preserve"> </w:t>
      </w:r>
      <w:r>
        <w:t>person is established.</w:t>
      </w:r>
    </w:p>
    <w:p w14:paraId="35B2E7A8" w14:textId="77777777" w:rsidR="00A0027B" w:rsidRDefault="00052D78">
      <w:pPr>
        <w:pStyle w:val="BodyText"/>
        <w:spacing w:before="6"/>
        <w:rPr>
          <w:sz w:val="14"/>
        </w:rPr>
      </w:pPr>
      <w:r>
        <w:rPr>
          <w:noProof/>
          <w:sz w:val="14"/>
        </w:rPr>
        <mc:AlternateContent>
          <mc:Choice Requires="wpg">
            <w:drawing>
              <wp:anchor distT="0" distB="0" distL="0" distR="0" simplePos="0" relativeHeight="487626240" behindDoc="1" locked="0" layoutInCell="1" allowOverlap="1" wp14:anchorId="218A9C73" wp14:editId="5DA0B52D">
                <wp:simplePos x="0" y="0"/>
                <wp:positionH relativeFrom="page">
                  <wp:posOffset>882700</wp:posOffset>
                </wp:positionH>
                <wp:positionV relativeFrom="paragraph">
                  <wp:posOffset>127720</wp:posOffset>
                </wp:positionV>
                <wp:extent cx="5798185" cy="227329"/>
                <wp:effectExtent l="0" t="0" r="0" b="0"/>
                <wp:wrapTopAndBottom/>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18" name="Graphic 217"/>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219" name="Graphic 218"/>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20" name="Textbox 219"/>
                        <wps:cNvSpPr txBox="1"/>
                        <wps:spPr>
                          <a:xfrm>
                            <a:off x="0" y="0"/>
                            <a:ext cx="5798185" cy="208915"/>
                          </a:xfrm>
                          <a:prstGeom prst="rect">
                            <a:avLst/>
                          </a:prstGeom>
                        </wps:spPr>
                        <wps:txbx>
                          <w:txbxContent>
                            <w:p w14:paraId="6B4408A7" w14:textId="77777777" w:rsidR="00A93A56" w:rsidRDefault="00A93A56">
                              <w:pPr>
                                <w:tabs>
                                  <w:tab w:val="left" w:pos="595"/>
                                </w:tabs>
                                <w:spacing w:line="268" w:lineRule="exact"/>
                                <w:ind w:left="86"/>
                                <w:rPr>
                                  <w:b/>
                                </w:rPr>
                              </w:pPr>
                              <w:r>
                                <w:rPr>
                                  <w:b/>
                                  <w:color w:val="FFFFFF"/>
                                  <w:spacing w:val="-5"/>
                                </w:rPr>
                                <w:t>15.</w:t>
                              </w:r>
                              <w:r>
                                <w:rPr>
                                  <w:b/>
                                  <w:color w:val="FFFFFF"/>
                                </w:rPr>
                                <w:tab/>
                                <w:t>ENTIRE</w:t>
                              </w:r>
                              <w:r>
                                <w:rPr>
                                  <w:b/>
                                  <w:color w:val="FFFFFF"/>
                                  <w:spacing w:val="-4"/>
                                </w:rPr>
                                <w:t xml:space="preserve"> </w:t>
                              </w:r>
                              <w:r>
                                <w:rPr>
                                  <w:b/>
                                  <w:color w:val="FFFFFF"/>
                                  <w:spacing w:val="-2"/>
                                </w:rPr>
                                <w:t>AGREEMENT</w:t>
                              </w:r>
                            </w:p>
                          </w:txbxContent>
                        </wps:txbx>
                        <wps:bodyPr wrap="square" lIns="0" tIns="0" rIns="0" bIns="0" rtlCol="0">
                          <a:noAutofit/>
                        </wps:bodyPr>
                      </wps:wsp>
                    </wpg:wgp>
                  </a:graphicData>
                </a:graphic>
              </wp:anchor>
            </w:drawing>
          </mc:Choice>
          <mc:Fallback>
            <w:pict>
              <v:group w14:anchorId="218A9C73" id="Group 216" o:spid="_x0000_s1207" style="position:absolute;margin-left:69.5pt;margin-top:10.05pt;width:456.55pt;height:17.9pt;z-index:-15690240;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">
                <v:shape id="Graphic 217" o:spid="_x0000_s120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" path="m5798184,l,,,208788r5798184,l5798184,xe" fillcolor="navy" stroked="f">
                  <v:path arrowok="t"/>
                </v:shape>
                <v:shape id="Graphic 218" o:spid="_x0000_s120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" path="m5798184,l,,,18288r5798184,l5798184,xe" fillcolor="#339" stroked="f">
                  <v:path arrowok="t"/>
                </v:shape>
                <v:shape id="Textbox 219" o:spid="_x0000_s121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6B4408A7" w14:textId="77777777" w:rsidR="00A93A56" w:rsidRDefault="00A93A56">
                        <w:pPr>
                          <w:tabs>
                            <w:tab w:val="left" w:pos="595"/>
                          </w:tabs>
                          <w:spacing w:line="268" w:lineRule="exact"/>
                          <w:ind w:left="86"/>
                          <w:rPr>
                            <w:b/>
                          </w:rPr>
                        </w:pPr>
                        <w:r>
                          <w:rPr>
                            <w:b/>
                            <w:color w:val="FFFFFF"/>
                            <w:spacing w:val="-5"/>
                          </w:rPr>
                          <w:t>15.</w:t>
                        </w:r>
                        <w:r>
                          <w:rPr>
                            <w:b/>
                            <w:color w:val="FFFFFF"/>
                          </w:rPr>
                          <w:tab/>
                          <w:t>ENTIRE</w:t>
                        </w:r>
                        <w:r>
                          <w:rPr>
                            <w:b/>
                            <w:color w:val="FFFFFF"/>
                            <w:spacing w:val="-4"/>
                          </w:rPr>
                          <w:t xml:space="preserve"> </w:t>
                        </w:r>
                        <w:r>
                          <w:rPr>
                            <w:b/>
                            <w:color w:val="FFFFFF"/>
                            <w:spacing w:val="-2"/>
                          </w:rPr>
                          <w:t>AGREEMENT</w:t>
                        </w:r>
                      </w:p>
                    </w:txbxContent>
                  </v:textbox>
                </v:shape>
                <w10:wrap type="topAndBottom" anchorx="page"/>
              </v:group>
            </w:pict>
          </mc:Fallback>
        </mc:AlternateContent>
      </w:r>
    </w:p>
    <w:p w14:paraId="2B6DF04C" w14:textId="77777777" w:rsidR="00A0027B" w:rsidRDefault="00052D78">
      <w:pPr>
        <w:pStyle w:val="BodyText"/>
        <w:spacing w:before="61" w:line="276" w:lineRule="auto"/>
        <w:ind w:left="143" w:right="277"/>
        <w:jc w:val="both"/>
      </w:pPr>
      <w:r>
        <w:t>This Agreement constitutes the entire agreement and understanding of the Parties, and any and all other</w:t>
      </w:r>
      <w:r>
        <w:rPr>
          <w:spacing w:val="-5"/>
        </w:rPr>
        <w:t xml:space="preserve"> </w:t>
      </w:r>
      <w:r>
        <w:t>previous</w:t>
      </w:r>
      <w:r>
        <w:rPr>
          <w:spacing w:val="-5"/>
        </w:rPr>
        <w:t xml:space="preserve"> </w:t>
      </w:r>
      <w:r>
        <w:t>agreements,</w:t>
      </w:r>
      <w:r>
        <w:rPr>
          <w:spacing w:val="-2"/>
        </w:rPr>
        <w:t xml:space="preserve"> </w:t>
      </w:r>
      <w:r>
        <w:t>arrangements</w:t>
      </w:r>
      <w:r>
        <w:rPr>
          <w:spacing w:val="-2"/>
        </w:rPr>
        <w:t xml:space="preserve"> </w:t>
      </w:r>
      <w:r>
        <w:t>and</w:t>
      </w:r>
      <w:r>
        <w:rPr>
          <w:spacing w:val="-6"/>
        </w:rPr>
        <w:t xml:space="preserve"> </w:t>
      </w:r>
      <w:r>
        <w:t>understandings</w:t>
      </w:r>
      <w:r>
        <w:rPr>
          <w:spacing w:val="-2"/>
        </w:rPr>
        <w:t xml:space="preserve"> </w:t>
      </w:r>
      <w:r>
        <w:t>(whether</w:t>
      </w:r>
      <w:r>
        <w:rPr>
          <w:spacing w:val="-5"/>
        </w:rPr>
        <w:t xml:space="preserve"> </w:t>
      </w:r>
      <w:r>
        <w:t>written</w:t>
      </w:r>
      <w:r>
        <w:rPr>
          <w:spacing w:val="-7"/>
        </w:rPr>
        <w:t xml:space="preserve"> </w:t>
      </w:r>
      <w:r>
        <w:t>or</w:t>
      </w:r>
      <w:r>
        <w:rPr>
          <w:spacing w:val="-4"/>
        </w:rPr>
        <w:t xml:space="preserve"> </w:t>
      </w:r>
      <w:r>
        <w:t>oral)</w:t>
      </w:r>
      <w:r>
        <w:rPr>
          <w:spacing w:val="-5"/>
        </w:rPr>
        <w:t xml:space="preserve"> </w:t>
      </w:r>
      <w:r>
        <w:t>between</w:t>
      </w:r>
      <w:r>
        <w:rPr>
          <w:spacing w:val="-5"/>
        </w:rPr>
        <w:t xml:space="preserve"> </w:t>
      </w:r>
      <w:r>
        <w:t>the Parties</w:t>
      </w:r>
      <w:r>
        <w:rPr>
          <w:spacing w:val="-13"/>
        </w:rPr>
        <w:t xml:space="preserve"> </w:t>
      </w:r>
      <w:r>
        <w:t>with</w:t>
      </w:r>
      <w:r>
        <w:rPr>
          <w:spacing w:val="-12"/>
        </w:rPr>
        <w:t xml:space="preserve"> </w:t>
      </w:r>
      <w:r>
        <w:t>regard</w:t>
      </w:r>
      <w:r>
        <w:rPr>
          <w:spacing w:val="-13"/>
        </w:rPr>
        <w:t xml:space="preserve"> </w:t>
      </w:r>
      <w:r>
        <w:t>to</w:t>
      </w:r>
      <w:r>
        <w:rPr>
          <w:spacing w:val="-12"/>
        </w:rPr>
        <w:t xml:space="preserve"> </w:t>
      </w:r>
      <w:r>
        <w:t>the</w:t>
      </w:r>
      <w:r>
        <w:rPr>
          <w:spacing w:val="-13"/>
        </w:rPr>
        <w:t xml:space="preserve"> </w:t>
      </w:r>
      <w:r>
        <w:t>subject</w:t>
      </w:r>
      <w:r>
        <w:rPr>
          <w:spacing w:val="-12"/>
        </w:rPr>
        <w:t xml:space="preserve"> </w:t>
      </w:r>
      <w:r>
        <w:t>matter</w:t>
      </w:r>
      <w:r>
        <w:rPr>
          <w:spacing w:val="-13"/>
        </w:rPr>
        <w:t xml:space="preserve"> </w:t>
      </w:r>
      <w:r>
        <w:t>of</w:t>
      </w:r>
      <w:r>
        <w:rPr>
          <w:spacing w:val="-12"/>
        </w:rPr>
        <w:t xml:space="preserve"> </w:t>
      </w:r>
      <w:r>
        <w:t>this</w:t>
      </w:r>
      <w:r>
        <w:rPr>
          <w:spacing w:val="-12"/>
        </w:rPr>
        <w:t xml:space="preserve"> </w:t>
      </w:r>
      <w:r>
        <w:t>Agreement</w:t>
      </w:r>
      <w:r>
        <w:rPr>
          <w:spacing w:val="-13"/>
        </w:rPr>
        <w:t xml:space="preserve"> </w:t>
      </w:r>
      <w:r>
        <w:t>(save</w:t>
      </w:r>
      <w:r>
        <w:rPr>
          <w:spacing w:val="-12"/>
        </w:rPr>
        <w:t xml:space="preserve"> </w:t>
      </w:r>
      <w:r>
        <w:t>where</w:t>
      </w:r>
      <w:r>
        <w:rPr>
          <w:spacing w:val="-13"/>
        </w:rPr>
        <w:t xml:space="preserve"> </w:t>
      </w:r>
      <w:r>
        <w:t>fraudulently</w:t>
      </w:r>
      <w:r>
        <w:rPr>
          <w:spacing w:val="-12"/>
        </w:rPr>
        <w:t xml:space="preserve"> </w:t>
      </w:r>
      <w:r>
        <w:t>made)</w:t>
      </w:r>
      <w:r>
        <w:rPr>
          <w:spacing w:val="-13"/>
        </w:rPr>
        <w:t xml:space="preserve"> </w:t>
      </w:r>
      <w:r>
        <w:t>are</w:t>
      </w:r>
      <w:r>
        <w:rPr>
          <w:spacing w:val="-10"/>
        </w:rPr>
        <w:t xml:space="preserve"> </w:t>
      </w:r>
      <w:r>
        <w:t xml:space="preserve">hereby </w:t>
      </w:r>
      <w:r>
        <w:rPr>
          <w:spacing w:val="-2"/>
        </w:rPr>
        <w:t>excluded.</w:t>
      </w:r>
    </w:p>
    <w:p w14:paraId="33A86C67" w14:textId="77777777" w:rsidR="00A0027B" w:rsidRDefault="00052D78">
      <w:pPr>
        <w:pStyle w:val="BodyText"/>
        <w:spacing w:before="12"/>
        <w:rPr>
          <w:sz w:val="12"/>
        </w:rPr>
      </w:pPr>
      <w:r>
        <w:rPr>
          <w:noProof/>
          <w:sz w:val="12"/>
        </w:rPr>
        <mc:AlternateContent>
          <mc:Choice Requires="wpg">
            <w:drawing>
              <wp:anchor distT="0" distB="0" distL="0" distR="0" simplePos="0" relativeHeight="487626752" behindDoc="1" locked="0" layoutInCell="1" allowOverlap="1" wp14:anchorId="79537189" wp14:editId="11378E15">
                <wp:simplePos x="0" y="0"/>
                <wp:positionH relativeFrom="page">
                  <wp:posOffset>882700</wp:posOffset>
                </wp:positionH>
                <wp:positionV relativeFrom="paragraph">
                  <wp:posOffset>115981</wp:posOffset>
                </wp:positionV>
                <wp:extent cx="5798185" cy="226060"/>
                <wp:effectExtent l="0" t="0" r="0" b="0"/>
                <wp:wrapTopAndBottom/>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222" name="Graphic 221"/>
                        <wps:cNvSpPr/>
                        <wps:spPr>
                          <a:xfrm>
                            <a:off x="0" y="0"/>
                            <a:ext cx="5798185" cy="207645"/>
                          </a:xfrm>
                          <a:custGeom>
                            <a:avLst/>
                            <a:gdLst/>
                            <a:ahLst/>
                            <a:cxnLst/>
                            <a:rect l="l" t="t" r="r" b="b"/>
                            <a:pathLst>
                              <a:path w="5798185" h="207645">
                                <a:moveTo>
                                  <a:pt x="5798184" y="0"/>
                                </a:moveTo>
                                <a:lnTo>
                                  <a:pt x="0" y="0"/>
                                </a:lnTo>
                                <a:lnTo>
                                  <a:pt x="0" y="207264"/>
                                </a:lnTo>
                                <a:lnTo>
                                  <a:pt x="5798184" y="207264"/>
                                </a:lnTo>
                                <a:lnTo>
                                  <a:pt x="5798184" y="0"/>
                                </a:lnTo>
                                <a:close/>
                              </a:path>
                            </a:pathLst>
                          </a:custGeom>
                          <a:solidFill>
                            <a:srgbClr val="000080"/>
                          </a:solidFill>
                        </wps:spPr>
                        <wps:bodyPr wrap="square" lIns="0" tIns="0" rIns="0" bIns="0" rtlCol="0">
                          <a:prstTxWarp prst="textNoShape">
                            <a:avLst/>
                          </a:prstTxWarp>
                          <a:noAutofit/>
                        </wps:bodyPr>
                      </wps:wsp>
                      <wps:wsp>
                        <wps:cNvPr id="223" name="Graphic 222"/>
                        <wps:cNvSpPr/>
                        <wps:spPr>
                          <a:xfrm>
                            <a:off x="0" y="207263"/>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24" name="Textbox 223"/>
                        <wps:cNvSpPr txBox="1"/>
                        <wps:spPr>
                          <a:xfrm>
                            <a:off x="0" y="0"/>
                            <a:ext cx="5798185" cy="207645"/>
                          </a:xfrm>
                          <a:prstGeom prst="rect">
                            <a:avLst/>
                          </a:prstGeom>
                        </wps:spPr>
                        <wps:txbx>
                          <w:txbxContent>
                            <w:p w14:paraId="053AC986" w14:textId="77777777" w:rsidR="00A93A56" w:rsidRDefault="00A93A56">
                              <w:pPr>
                                <w:tabs>
                                  <w:tab w:val="left" w:pos="595"/>
                                </w:tabs>
                                <w:spacing w:line="268" w:lineRule="exact"/>
                                <w:ind w:left="86"/>
                                <w:rPr>
                                  <w:b/>
                                </w:rPr>
                              </w:pPr>
                              <w:r>
                                <w:rPr>
                                  <w:b/>
                                  <w:color w:val="FFFFFF"/>
                                  <w:spacing w:val="-5"/>
                                </w:rPr>
                                <w:t>16.</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79537189" id="Group 220" o:spid="_x0000_s1211" style="position:absolute;margin-left:69.5pt;margin-top:9.15pt;width:456.55pt;height:17.8pt;z-index:-15689728;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">
                <v:shape id="Graphic 221" o:spid="_x0000_s1212"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" path="m5798184,l,,,207264r5798184,l5798184,xe" fillcolor="navy" stroked="f">
                  <v:path arrowok="t"/>
                </v:shape>
                <v:shape id="Graphic 222" o:spid="_x0000_s1213"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" path="m5798184,l,,,18288r5798184,l5798184,xe" fillcolor="#339" stroked="f">
                  <v:path arrowok="t"/>
                </v:shape>
                <v:shape id="Textbox 223" o:spid="_x0000_s1214"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053AC986" w14:textId="77777777" w:rsidR="00A93A56" w:rsidRDefault="00A93A56">
                        <w:pPr>
                          <w:tabs>
                            <w:tab w:val="left" w:pos="595"/>
                          </w:tabs>
                          <w:spacing w:line="268" w:lineRule="exact"/>
                          <w:ind w:left="86"/>
                          <w:rPr>
                            <w:b/>
                          </w:rPr>
                        </w:pPr>
                        <w:r>
                          <w:rPr>
                            <w:b/>
                            <w:color w:val="FFFFFF"/>
                            <w:spacing w:val="-5"/>
                          </w:rPr>
                          <w:t>16.</w:t>
                        </w:r>
                        <w:r>
                          <w:rPr>
                            <w:b/>
                            <w:color w:val="FFFFFF"/>
                          </w:rPr>
                          <w:tab/>
                        </w:r>
                        <w:r>
                          <w:rPr>
                            <w:b/>
                            <w:color w:val="FFFFFF"/>
                            <w:spacing w:val="-2"/>
                          </w:rPr>
                          <w:t>SEVERABILITY</w:t>
                        </w:r>
                      </w:p>
                    </w:txbxContent>
                  </v:textbox>
                </v:shape>
                <w10:wrap type="topAndBottom" anchorx="page"/>
              </v:group>
            </w:pict>
          </mc:Fallback>
        </mc:AlternateContent>
      </w:r>
    </w:p>
    <w:p w14:paraId="5F536842" w14:textId="77777777" w:rsidR="00A0027B" w:rsidRDefault="00052D78">
      <w:pPr>
        <w:pStyle w:val="BodyText"/>
        <w:spacing w:before="61" w:line="276" w:lineRule="auto"/>
        <w:ind w:left="143" w:right="282"/>
        <w:jc w:val="both"/>
      </w:pPr>
      <w:r>
        <w:t>If any term or provision herein is found to be illegal or unenforceable for any reason, then such term or provision shall be deemed severed and all</w:t>
      </w:r>
      <w:r>
        <w:rPr>
          <w:spacing w:val="-3"/>
        </w:rPr>
        <w:t xml:space="preserve"> </w:t>
      </w:r>
      <w:r>
        <w:t>other</w:t>
      </w:r>
      <w:r>
        <w:rPr>
          <w:spacing w:val="-2"/>
        </w:rPr>
        <w:t xml:space="preserve"> </w:t>
      </w:r>
      <w:r>
        <w:t>terms and provisions</w:t>
      </w:r>
      <w:r>
        <w:rPr>
          <w:spacing w:val="-2"/>
        </w:rPr>
        <w:t xml:space="preserve"> </w:t>
      </w:r>
      <w:r>
        <w:t>shall remain</w:t>
      </w:r>
      <w:r>
        <w:rPr>
          <w:spacing w:val="-1"/>
        </w:rPr>
        <w:t xml:space="preserve"> </w:t>
      </w:r>
      <w:r>
        <w:t>in</w:t>
      </w:r>
      <w:r>
        <w:rPr>
          <w:spacing w:val="-1"/>
        </w:rPr>
        <w:t xml:space="preserve"> </w:t>
      </w:r>
      <w:r>
        <w:t xml:space="preserve">full force and </w:t>
      </w:r>
      <w:r>
        <w:rPr>
          <w:spacing w:val="-2"/>
        </w:rPr>
        <w:t>effect.</w:t>
      </w:r>
    </w:p>
    <w:p w14:paraId="1DD398B3" w14:textId="77777777" w:rsidR="00A0027B" w:rsidRDefault="00052D78">
      <w:pPr>
        <w:pStyle w:val="BodyText"/>
        <w:spacing w:before="10"/>
        <w:rPr>
          <w:sz w:val="12"/>
        </w:rPr>
      </w:pPr>
      <w:r>
        <w:rPr>
          <w:noProof/>
          <w:sz w:val="12"/>
        </w:rPr>
        <mc:AlternateContent>
          <mc:Choice Requires="wpg">
            <w:drawing>
              <wp:anchor distT="0" distB="0" distL="0" distR="0" simplePos="0" relativeHeight="487627264" behindDoc="1" locked="0" layoutInCell="1" allowOverlap="1" wp14:anchorId="1B52721B" wp14:editId="44F02B4F">
                <wp:simplePos x="0" y="0"/>
                <wp:positionH relativeFrom="page">
                  <wp:posOffset>882700</wp:posOffset>
                </wp:positionH>
                <wp:positionV relativeFrom="paragraph">
                  <wp:posOffset>115116</wp:posOffset>
                </wp:positionV>
                <wp:extent cx="5798185" cy="227329"/>
                <wp:effectExtent l="0" t="0" r="0" b="0"/>
                <wp:wrapTopAndBottom/>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26" name="Graphic 225"/>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27" name="Graphic 226"/>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28" name="Textbox 227"/>
                        <wps:cNvSpPr txBox="1"/>
                        <wps:spPr>
                          <a:xfrm>
                            <a:off x="0" y="0"/>
                            <a:ext cx="5798185" cy="208915"/>
                          </a:xfrm>
                          <a:prstGeom prst="rect">
                            <a:avLst/>
                          </a:prstGeom>
                        </wps:spPr>
                        <wps:txbx>
                          <w:txbxContent>
                            <w:p w14:paraId="4CA86429" w14:textId="77777777" w:rsidR="00A93A56" w:rsidRDefault="00A93A56">
                              <w:pPr>
                                <w:tabs>
                                  <w:tab w:val="left" w:pos="595"/>
                                </w:tabs>
                                <w:spacing w:line="268" w:lineRule="exact"/>
                                <w:ind w:left="86"/>
                                <w:rPr>
                                  <w:b/>
                                </w:rPr>
                              </w:pPr>
                              <w:r>
                                <w:rPr>
                                  <w:b/>
                                  <w:color w:val="FFFFFF"/>
                                  <w:spacing w:val="-5"/>
                                </w:rPr>
                                <w:t>17.</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1B52721B" id="Group 224" o:spid="_x0000_s1215" style="position:absolute;margin-left:69.5pt;margin-top:9.05pt;width:456.55pt;height:17.9pt;z-index:-1568921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">
                <v:shape id="Graphic 225" o:spid="_x0000_s121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" path="m5798184,l,,,208787r5798184,l5798184,xe" fillcolor="navy" stroked="f">
                  <v:path arrowok="t"/>
                </v:shape>
                <v:shape id="Graphic 226" o:spid="_x0000_s121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" path="m5798184,l,,,18287r5798184,l5798184,xe" fillcolor="#339" stroked="f">
                  <v:path arrowok="t"/>
                </v:shape>
                <v:shape id="Textbox 227" o:spid="_x0000_s121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4CA86429" w14:textId="77777777" w:rsidR="00A93A56" w:rsidRDefault="00A93A56">
                        <w:pPr>
                          <w:tabs>
                            <w:tab w:val="left" w:pos="595"/>
                          </w:tabs>
                          <w:spacing w:line="268" w:lineRule="exact"/>
                          <w:ind w:left="86"/>
                          <w:rPr>
                            <w:b/>
                          </w:rPr>
                        </w:pPr>
                        <w:r>
                          <w:rPr>
                            <w:b/>
                            <w:color w:val="FFFFFF"/>
                            <w:spacing w:val="-5"/>
                          </w:rPr>
                          <w:t>17.</w:t>
                        </w:r>
                        <w:r>
                          <w:rPr>
                            <w:b/>
                            <w:color w:val="FFFFFF"/>
                          </w:rPr>
                          <w:tab/>
                        </w:r>
                        <w:r>
                          <w:rPr>
                            <w:b/>
                            <w:color w:val="FFFFFF"/>
                            <w:spacing w:val="-2"/>
                          </w:rPr>
                          <w:t>WAIVER</w:t>
                        </w:r>
                      </w:p>
                    </w:txbxContent>
                  </v:textbox>
                </v:shape>
                <w10:wrap type="topAndBottom" anchorx="page"/>
              </v:group>
            </w:pict>
          </mc:Fallback>
        </mc:AlternateContent>
      </w:r>
    </w:p>
    <w:p w14:paraId="5995D402" w14:textId="77777777" w:rsidR="00A0027B" w:rsidRDefault="00052D78">
      <w:pPr>
        <w:pStyle w:val="BodyText"/>
        <w:spacing w:before="61" w:line="276" w:lineRule="auto"/>
        <w:ind w:left="143" w:right="280"/>
        <w:jc w:val="both"/>
      </w:pPr>
      <w:r>
        <w:t>No failure</w:t>
      </w:r>
      <w:r>
        <w:rPr>
          <w:spacing w:val="-2"/>
        </w:rPr>
        <w:t xml:space="preserve"> </w:t>
      </w:r>
      <w:r>
        <w:t>or</w:t>
      </w:r>
      <w:r>
        <w:rPr>
          <w:spacing w:val="-2"/>
        </w:rPr>
        <w:t xml:space="preserve"> </w:t>
      </w:r>
      <w:r>
        <w:t>delay by</w:t>
      </w:r>
      <w:r>
        <w:rPr>
          <w:spacing w:val="-1"/>
        </w:rPr>
        <w:t xml:space="preserve"> </w:t>
      </w:r>
      <w:r>
        <w:t>either Party</w:t>
      </w:r>
      <w:r>
        <w:rPr>
          <w:spacing w:val="-1"/>
        </w:rPr>
        <w:t xml:space="preserve"> </w:t>
      </w:r>
      <w:r>
        <w:t>to exercise any right, power</w:t>
      </w:r>
      <w:r>
        <w:rPr>
          <w:spacing w:val="-2"/>
        </w:rPr>
        <w:t xml:space="preserve"> </w:t>
      </w:r>
      <w:r>
        <w:t>or</w:t>
      </w:r>
      <w:r>
        <w:rPr>
          <w:spacing w:val="-2"/>
        </w:rPr>
        <w:t xml:space="preserve"> </w:t>
      </w:r>
      <w:r>
        <w:t>remedy shall</w:t>
      </w:r>
      <w:r>
        <w:rPr>
          <w:spacing w:val="-3"/>
        </w:rPr>
        <w:t xml:space="preserve"> </w:t>
      </w:r>
      <w:r>
        <w:t>operate</w:t>
      </w:r>
      <w:r>
        <w:rPr>
          <w:spacing w:val="-2"/>
        </w:rPr>
        <w:t xml:space="preserve"> </w:t>
      </w:r>
      <w:r>
        <w:t>as a</w:t>
      </w:r>
      <w:r>
        <w:rPr>
          <w:spacing w:val="-2"/>
        </w:rPr>
        <w:t xml:space="preserve"> </w:t>
      </w:r>
      <w:r>
        <w:t>waiver</w:t>
      </w:r>
      <w:r>
        <w:rPr>
          <w:spacing w:val="-2"/>
        </w:rPr>
        <w:t xml:space="preserve"> </w:t>
      </w:r>
      <w:r>
        <w:t xml:space="preserve">of it, nor shall any partial exercise preclude further exercise of same or some other right, power or </w:t>
      </w:r>
      <w:r>
        <w:rPr>
          <w:spacing w:val="-2"/>
        </w:rPr>
        <w:t>remedy.</w:t>
      </w:r>
    </w:p>
    <w:p w14:paraId="63F3276B" w14:textId="77777777" w:rsidR="00A0027B" w:rsidRDefault="00052D78">
      <w:pPr>
        <w:pStyle w:val="BodyText"/>
        <w:spacing w:before="10"/>
        <w:rPr>
          <w:sz w:val="12"/>
        </w:rPr>
      </w:pPr>
      <w:r>
        <w:rPr>
          <w:noProof/>
          <w:sz w:val="12"/>
        </w:rPr>
        <mc:AlternateContent>
          <mc:Choice Requires="wpg">
            <w:drawing>
              <wp:anchor distT="0" distB="0" distL="0" distR="0" simplePos="0" relativeHeight="487627776" behindDoc="1" locked="0" layoutInCell="1" allowOverlap="1" wp14:anchorId="4CBA43B3" wp14:editId="20C4073E">
                <wp:simplePos x="0" y="0"/>
                <wp:positionH relativeFrom="page">
                  <wp:posOffset>882700</wp:posOffset>
                </wp:positionH>
                <wp:positionV relativeFrom="paragraph">
                  <wp:posOffset>115116</wp:posOffset>
                </wp:positionV>
                <wp:extent cx="5798185" cy="226060"/>
                <wp:effectExtent l="0" t="0" r="0" b="0"/>
                <wp:wrapTopAndBottom/>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230" name="Graphic 229"/>
                        <wps:cNvSpPr/>
                        <wps:spPr>
                          <a:xfrm>
                            <a:off x="0" y="0"/>
                            <a:ext cx="5798185" cy="207645"/>
                          </a:xfrm>
                          <a:custGeom>
                            <a:avLst/>
                            <a:gdLst/>
                            <a:ahLst/>
                            <a:cxnLst/>
                            <a:rect l="l" t="t" r="r" b="b"/>
                            <a:pathLst>
                              <a:path w="5798185" h="207645">
                                <a:moveTo>
                                  <a:pt x="5798184" y="0"/>
                                </a:moveTo>
                                <a:lnTo>
                                  <a:pt x="0" y="0"/>
                                </a:lnTo>
                                <a:lnTo>
                                  <a:pt x="0" y="207263"/>
                                </a:lnTo>
                                <a:lnTo>
                                  <a:pt x="5798184" y="207263"/>
                                </a:lnTo>
                                <a:lnTo>
                                  <a:pt x="5798184" y="0"/>
                                </a:lnTo>
                                <a:close/>
                              </a:path>
                            </a:pathLst>
                          </a:custGeom>
                          <a:solidFill>
                            <a:srgbClr val="000080"/>
                          </a:solidFill>
                        </wps:spPr>
                        <wps:bodyPr wrap="square" lIns="0" tIns="0" rIns="0" bIns="0" rtlCol="0">
                          <a:prstTxWarp prst="textNoShape">
                            <a:avLst/>
                          </a:prstTxWarp>
                          <a:noAutofit/>
                        </wps:bodyPr>
                      </wps:wsp>
                      <wps:wsp>
                        <wps:cNvPr id="231" name="Graphic 230"/>
                        <wps:cNvSpPr/>
                        <wps:spPr>
                          <a:xfrm>
                            <a:off x="0" y="207263"/>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32" name="Textbox 231"/>
                        <wps:cNvSpPr txBox="1"/>
                        <wps:spPr>
                          <a:xfrm>
                            <a:off x="0" y="0"/>
                            <a:ext cx="5798185" cy="207645"/>
                          </a:xfrm>
                          <a:prstGeom prst="rect">
                            <a:avLst/>
                          </a:prstGeom>
                        </wps:spPr>
                        <wps:txbx>
                          <w:txbxContent>
                            <w:p w14:paraId="5FA5B54A" w14:textId="77777777" w:rsidR="00A93A56" w:rsidRDefault="00A93A56">
                              <w:pPr>
                                <w:tabs>
                                  <w:tab w:val="left" w:pos="595"/>
                                </w:tabs>
                                <w:spacing w:line="268" w:lineRule="exact"/>
                                <w:ind w:left="86"/>
                                <w:rPr>
                                  <w:b/>
                                </w:rPr>
                              </w:pPr>
                              <w:r>
                                <w:rPr>
                                  <w:b/>
                                  <w:color w:val="FFFFFF"/>
                                  <w:spacing w:val="-5"/>
                                </w:rPr>
                                <w:t>18.</w:t>
                              </w:r>
                              <w:r>
                                <w:rPr>
                                  <w:b/>
                                  <w:color w:val="FFFFFF"/>
                                </w:rPr>
                                <w:tab/>
                              </w:r>
                              <w:r>
                                <w:rPr>
                                  <w:b/>
                                  <w:color w:val="FFFFFF"/>
                                  <w:spacing w:val="-2"/>
                                </w:rPr>
                                <w:t>NON-EXCLUSIVITY</w:t>
                              </w:r>
                            </w:p>
                          </w:txbxContent>
                        </wps:txbx>
                        <wps:bodyPr wrap="square" lIns="0" tIns="0" rIns="0" bIns="0" rtlCol="0">
                          <a:noAutofit/>
                        </wps:bodyPr>
                      </wps:wsp>
                    </wpg:wgp>
                  </a:graphicData>
                </a:graphic>
              </wp:anchor>
            </w:drawing>
          </mc:Choice>
          <mc:Fallback>
            <w:pict>
              <v:group w14:anchorId="4CBA43B3" id="Group 228" o:spid="_x0000_s1219" style="position:absolute;margin-left:69.5pt;margin-top:9.05pt;width:456.55pt;height:17.8pt;z-index:-15688704;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">
                <v:shape id="Graphic 229" o:spid="_x0000_s1220"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" path="m5798184,l,,,207263r5798184,l5798184,xe" fillcolor="navy" stroked="f">
                  <v:path arrowok="t"/>
                </v:shape>
                <v:shape id="Graphic 230" o:spid="_x0000_s1221"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" path="m5798184,l,,,18287r5798184,l5798184,xe" fillcolor="#339" stroked="f">
                  <v:path arrowok="t"/>
                </v:shape>
                <v:shape id="Textbox 231" o:spid="_x0000_s1222"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5FA5B54A" w14:textId="77777777" w:rsidR="00A93A56" w:rsidRDefault="00A93A56">
                        <w:pPr>
                          <w:tabs>
                            <w:tab w:val="left" w:pos="595"/>
                          </w:tabs>
                          <w:spacing w:line="268" w:lineRule="exact"/>
                          <w:ind w:left="86"/>
                          <w:rPr>
                            <w:b/>
                          </w:rPr>
                        </w:pPr>
                        <w:r>
                          <w:rPr>
                            <w:b/>
                            <w:color w:val="FFFFFF"/>
                            <w:spacing w:val="-5"/>
                          </w:rPr>
                          <w:t>18.</w:t>
                        </w:r>
                        <w:r>
                          <w:rPr>
                            <w:b/>
                            <w:color w:val="FFFFFF"/>
                          </w:rPr>
                          <w:tab/>
                        </w:r>
                        <w:r>
                          <w:rPr>
                            <w:b/>
                            <w:color w:val="FFFFFF"/>
                            <w:spacing w:val="-2"/>
                          </w:rPr>
                          <w:t>NON-EXCLUSIVITY</w:t>
                        </w:r>
                      </w:p>
                    </w:txbxContent>
                  </v:textbox>
                </v:shape>
                <w10:wrap type="topAndBottom" anchorx="page"/>
              </v:group>
            </w:pict>
          </mc:Fallback>
        </mc:AlternateContent>
      </w:r>
    </w:p>
    <w:p w14:paraId="023C13C9" w14:textId="77777777" w:rsidR="00A0027B" w:rsidRDefault="00052D78">
      <w:pPr>
        <w:pStyle w:val="BodyText"/>
        <w:spacing w:before="62" w:line="276" w:lineRule="auto"/>
        <w:ind w:left="143"/>
      </w:pPr>
      <w:r>
        <w:t>Nothing</w:t>
      </w:r>
      <w:r>
        <w:rPr>
          <w:spacing w:val="-5"/>
        </w:rPr>
        <w:t xml:space="preserve"> </w:t>
      </w:r>
      <w:r>
        <w:t>in</w:t>
      </w:r>
      <w:r>
        <w:rPr>
          <w:spacing w:val="-6"/>
        </w:rPr>
        <w:t xml:space="preserve"> </w:t>
      </w:r>
      <w:r>
        <w:t>this</w:t>
      </w:r>
      <w:r>
        <w:rPr>
          <w:spacing w:val="-7"/>
        </w:rPr>
        <w:t xml:space="preserve"> </w:t>
      </w:r>
      <w:r>
        <w:t>Agreement</w:t>
      </w:r>
      <w:r>
        <w:rPr>
          <w:spacing w:val="-6"/>
        </w:rPr>
        <w:t xml:space="preserve"> </w:t>
      </w:r>
      <w:r>
        <w:t>shall</w:t>
      </w:r>
      <w:r>
        <w:rPr>
          <w:spacing w:val="-5"/>
        </w:rPr>
        <w:t xml:space="preserve"> </w:t>
      </w:r>
      <w:r>
        <w:t>preclude</w:t>
      </w:r>
      <w:r>
        <w:rPr>
          <w:spacing w:val="-6"/>
        </w:rPr>
        <w:t xml:space="preserve"> </w:t>
      </w:r>
      <w:r>
        <w:t>the</w:t>
      </w:r>
      <w:r>
        <w:rPr>
          <w:spacing w:val="-6"/>
        </w:rPr>
        <w:t xml:space="preserve"> </w:t>
      </w:r>
      <w:r>
        <w:t>Client</w:t>
      </w:r>
      <w:r>
        <w:rPr>
          <w:spacing w:val="-4"/>
        </w:rPr>
        <w:t xml:space="preserve"> </w:t>
      </w:r>
      <w:r>
        <w:t>from</w:t>
      </w:r>
      <w:r>
        <w:rPr>
          <w:spacing w:val="-6"/>
        </w:rPr>
        <w:t xml:space="preserve"> </w:t>
      </w:r>
      <w:r>
        <w:t>purchasing</w:t>
      </w:r>
      <w:r>
        <w:rPr>
          <w:spacing w:val="-5"/>
        </w:rPr>
        <w:t xml:space="preserve"> </w:t>
      </w:r>
      <w:r>
        <w:t>services</w:t>
      </w:r>
      <w:r>
        <w:rPr>
          <w:spacing w:val="-6"/>
        </w:rPr>
        <w:t xml:space="preserve"> </w:t>
      </w:r>
      <w:r>
        <w:t>(or</w:t>
      </w:r>
      <w:r>
        <w:rPr>
          <w:spacing w:val="-9"/>
        </w:rPr>
        <w:t xml:space="preserve"> </w:t>
      </w:r>
      <w:r>
        <w:t>Services)</w:t>
      </w:r>
      <w:r>
        <w:rPr>
          <w:spacing w:val="-4"/>
        </w:rPr>
        <w:t xml:space="preserve"> </w:t>
      </w:r>
      <w:r>
        <w:t>from</w:t>
      </w:r>
      <w:r>
        <w:rPr>
          <w:spacing w:val="-3"/>
        </w:rPr>
        <w:t xml:space="preserve"> </w:t>
      </w:r>
      <w:r>
        <w:t>a</w:t>
      </w:r>
      <w:r>
        <w:rPr>
          <w:spacing w:val="-7"/>
        </w:rPr>
        <w:t xml:space="preserve"> </w:t>
      </w:r>
      <w:r>
        <w:t>third party at any time during the currency of the Agreement.</w:t>
      </w:r>
    </w:p>
    <w:p w14:paraId="55CFA650" w14:textId="77777777" w:rsidR="00A0027B" w:rsidRDefault="00052D78">
      <w:pPr>
        <w:pStyle w:val="BodyText"/>
        <w:spacing w:before="11"/>
        <w:rPr>
          <w:sz w:val="12"/>
        </w:rPr>
      </w:pPr>
      <w:r>
        <w:rPr>
          <w:noProof/>
          <w:sz w:val="12"/>
        </w:rPr>
        <mc:AlternateContent>
          <mc:Choice Requires="wpg">
            <w:drawing>
              <wp:anchor distT="0" distB="0" distL="0" distR="0" simplePos="0" relativeHeight="487628288" behindDoc="1" locked="0" layoutInCell="1" allowOverlap="1" wp14:anchorId="1B568781" wp14:editId="61991942">
                <wp:simplePos x="0" y="0"/>
                <wp:positionH relativeFrom="page">
                  <wp:posOffset>882700</wp:posOffset>
                </wp:positionH>
                <wp:positionV relativeFrom="paragraph">
                  <wp:posOffset>115775</wp:posOffset>
                </wp:positionV>
                <wp:extent cx="5798185" cy="226060"/>
                <wp:effectExtent l="0" t="0" r="0" b="0"/>
                <wp:wrapTopAndBottom/>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234" name="Graphic 233"/>
                        <wps:cNvSpPr/>
                        <wps:spPr>
                          <a:xfrm>
                            <a:off x="0" y="0"/>
                            <a:ext cx="5798185" cy="207645"/>
                          </a:xfrm>
                          <a:custGeom>
                            <a:avLst/>
                            <a:gdLst/>
                            <a:ahLst/>
                            <a:cxnLst/>
                            <a:rect l="l" t="t" r="r" b="b"/>
                            <a:pathLst>
                              <a:path w="5798185" h="207645">
                                <a:moveTo>
                                  <a:pt x="5798184" y="0"/>
                                </a:moveTo>
                                <a:lnTo>
                                  <a:pt x="0" y="0"/>
                                </a:lnTo>
                                <a:lnTo>
                                  <a:pt x="0" y="207263"/>
                                </a:lnTo>
                                <a:lnTo>
                                  <a:pt x="5798184" y="207263"/>
                                </a:lnTo>
                                <a:lnTo>
                                  <a:pt x="5798184" y="0"/>
                                </a:lnTo>
                                <a:close/>
                              </a:path>
                            </a:pathLst>
                          </a:custGeom>
                          <a:solidFill>
                            <a:srgbClr val="000080"/>
                          </a:solidFill>
                        </wps:spPr>
                        <wps:bodyPr wrap="square" lIns="0" tIns="0" rIns="0" bIns="0" rtlCol="0">
                          <a:prstTxWarp prst="textNoShape">
                            <a:avLst/>
                          </a:prstTxWarp>
                          <a:noAutofit/>
                        </wps:bodyPr>
                      </wps:wsp>
                      <wps:wsp>
                        <wps:cNvPr id="235" name="Graphic 234"/>
                        <wps:cNvSpPr/>
                        <wps:spPr>
                          <a:xfrm>
                            <a:off x="0" y="207263"/>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36" name="Textbox 235"/>
                        <wps:cNvSpPr txBox="1"/>
                        <wps:spPr>
                          <a:xfrm>
                            <a:off x="0" y="0"/>
                            <a:ext cx="5798185" cy="207645"/>
                          </a:xfrm>
                          <a:prstGeom prst="rect">
                            <a:avLst/>
                          </a:prstGeom>
                        </wps:spPr>
                        <wps:txbx>
                          <w:txbxContent>
                            <w:p w14:paraId="7B875441" w14:textId="77777777" w:rsidR="00A93A56" w:rsidRDefault="00A93A56">
                              <w:pPr>
                                <w:tabs>
                                  <w:tab w:val="left" w:pos="595"/>
                                </w:tabs>
                                <w:spacing w:line="268" w:lineRule="exact"/>
                                <w:ind w:left="86"/>
                                <w:rPr>
                                  <w:b/>
                                </w:rPr>
                              </w:pPr>
                              <w:r>
                                <w:rPr>
                                  <w:b/>
                                  <w:color w:val="FFFFFF"/>
                                  <w:spacing w:val="-5"/>
                                </w:rPr>
                                <w:t>19.</w:t>
                              </w:r>
                              <w:r>
                                <w:rPr>
                                  <w:b/>
                                  <w:color w:val="FFFFFF"/>
                                </w:rPr>
                                <w:tab/>
                              </w:r>
                              <w:r>
                                <w:rPr>
                                  <w:b/>
                                  <w:color w:val="FFFFFF"/>
                                  <w:spacing w:val="-2"/>
                                </w:rPr>
                                <w:t>MEDIA</w:t>
                              </w:r>
                            </w:p>
                          </w:txbxContent>
                        </wps:txbx>
                        <wps:bodyPr wrap="square" lIns="0" tIns="0" rIns="0" bIns="0" rtlCol="0">
                          <a:noAutofit/>
                        </wps:bodyPr>
                      </wps:wsp>
                    </wpg:wgp>
                  </a:graphicData>
                </a:graphic>
              </wp:anchor>
            </w:drawing>
          </mc:Choice>
          <mc:Fallback>
            <w:pict>
              <v:group w14:anchorId="1B568781" id="Group 232" o:spid="_x0000_s1223" style="position:absolute;margin-left:69.5pt;margin-top:9.1pt;width:456.55pt;height:17.8pt;z-index:-15688192;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">
                <v:shape id="Graphic 233" o:spid="_x0000_s1224"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" path="m5798184,l,,,207263r5798184,l5798184,xe" fillcolor="navy" stroked="f">
                  <v:path arrowok="t"/>
                </v:shape>
                <v:shape id="Graphic 234" o:spid="_x0000_s1225"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" path="m5798184,l,,,18287r5798184,l5798184,xe" fillcolor="#339" stroked="f">
                  <v:path arrowok="t"/>
                </v:shape>
                <v:shape id="Textbox 235" o:spid="_x0000_s1226"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7B875441" w14:textId="77777777" w:rsidR="00A93A56" w:rsidRDefault="00A93A56">
                        <w:pPr>
                          <w:tabs>
                            <w:tab w:val="left" w:pos="595"/>
                          </w:tabs>
                          <w:spacing w:line="268" w:lineRule="exact"/>
                          <w:ind w:left="86"/>
                          <w:rPr>
                            <w:b/>
                          </w:rPr>
                        </w:pPr>
                        <w:r>
                          <w:rPr>
                            <w:b/>
                            <w:color w:val="FFFFFF"/>
                            <w:spacing w:val="-5"/>
                          </w:rPr>
                          <w:t>19.</w:t>
                        </w:r>
                        <w:r>
                          <w:rPr>
                            <w:b/>
                            <w:color w:val="FFFFFF"/>
                          </w:rPr>
                          <w:tab/>
                        </w:r>
                        <w:r>
                          <w:rPr>
                            <w:b/>
                            <w:color w:val="FFFFFF"/>
                            <w:spacing w:val="-2"/>
                          </w:rPr>
                          <w:t>MEDIA</w:t>
                        </w:r>
                      </w:p>
                    </w:txbxContent>
                  </v:textbox>
                </v:shape>
                <w10:wrap type="topAndBottom" anchorx="page"/>
              </v:group>
            </w:pict>
          </mc:Fallback>
        </mc:AlternateContent>
      </w:r>
    </w:p>
    <w:p w14:paraId="1A2C2FEC" w14:textId="77777777" w:rsidR="00A0027B" w:rsidRDefault="00052D78">
      <w:pPr>
        <w:pStyle w:val="BodyText"/>
        <w:spacing w:before="61" w:line="276" w:lineRule="auto"/>
        <w:ind w:left="143" w:right="284"/>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2C372795" w14:textId="77777777" w:rsidR="00A0027B" w:rsidRDefault="00052D78">
      <w:pPr>
        <w:pStyle w:val="BodyText"/>
        <w:spacing w:before="10"/>
        <w:rPr>
          <w:sz w:val="12"/>
        </w:rPr>
      </w:pPr>
      <w:r>
        <w:rPr>
          <w:noProof/>
          <w:sz w:val="12"/>
        </w:rPr>
        <mc:AlternateContent>
          <mc:Choice Requires="wpg">
            <w:drawing>
              <wp:anchor distT="0" distB="0" distL="0" distR="0" simplePos="0" relativeHeight="487628800" behindDoc="1" locked="0" layoutInCell="1" allowOverlap="1" wp14:anchorId="496AD80F" wp14:editId="22EFA48C">
                <wp:simplePos x="0" y="0"/>
                <wp:positionH relativeFrom="page">
                  <wp:posOffset>882700</wp:posOffset>
                </wp:positionH>
                <wp:positionV relativeFrom="paragraph">
                  <wp:posOffset>115116</wp:posOffset>
                </wp:positionV>
                <wp:extent cx="5798185" cy="227329"/>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38" name="Graphic 237"/>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39" name="Graphic 238"/>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40" name="Textbox 239"/>
                        <wps:cNvSpPr txBox="1"/>
                        <wps:spPr>
                          <a:xfrm>
                            <a:off x="0" y="0"/>
                            <a:ext cx="5798185" cy="208915"/>
                          </a:xfrm>
                          <a:prstGeom prst="rect">
                            <a:avLst/>
                          </a:prstGeom>
                        </wps:spPr>
                        <wps:txbx>
                          <w:txbxContent>
                            <w:p w14:paraId="64AAC1B5" w14:textId="77777777" w:rsidR="00A93A56" w:rsidRDefault="00A93A56">
                              <w:pPr>
                                <w:tabs>
                                  <w:tab w:val="left" w:pos="595"/>
                                </w:tabs>
                                <w:spacing w:line="268" w:lineRule="exact"/>
                                <w:ind w:left="86"/>
                                <w:rPr>
                                  <w:b/>
                                </w:rPr>
                              </w:pPr>
                              <w:r>
                                <w:rPr>
                                  <w:b/>
                                  <w:color w:val="FFFFFF"/>
                                  <w:spacing w:val="-5"/>
                                </w:rPr>
                                <w:t>20.</w:t>
                              </w:r>
                              <w:r>
                                <w:rPr>
                                  <w:b/>
                                  <w:color w:val="FFFFFF"/>
                                </w:rPr>
                                <w:tab/>
                                <w:t>CONFLICTS,</w:t>
                              </w:r>
                              <w:r>
                                <w:rPr>
                                  <w:b/>
                                  <w:color w:val="FFFFFF"/>
                                  <w:spacing w:val="-8"/>
                                </w:rPr>
                                <w:t xml:space="preserve"> </w:t>
                              </w:r>
                              <w:r>
                                <w:rPr>
                                  <w:b/>
                                  <w:color w:val="FFFFFF"/>
                                </w:rPr>
                                <w:t>REGISTRABLE</w:t>
                              </w:r>
                              <w:r>
                                <w:rPr>
                                  <w:b/>
                                  <w:color w:val="FFFFFF"/>
                                  <w:spacing w:val="-7"/>
                                </w:rPr>
                                <w:t xml:space="preserve"> </w:t>
                              </w:r>
                              <w:r>
                                <w:rPr>
                                  <w:b/>
                                  <w:color w:val="FFFFFF"/>
                                </w:rPr>
                                <w:t>INTERESTS</w:t>
                              </w:r>
                              <w:r>
                                <w:rPr>
                                  <w:b/>
                                  <w:color w:val="FFFFFF"/>
                                  <w:spacing w:val="-9"/>
                                </w:rPr>
                                <w:t xml:space="preserve"> </w:t>
                              </w:r>
                              <w:r>
                                <w:rPr>
                                  <w:b/>
                                  <w:color w:val="FFFFFF"/>
                                </w:rPr>
                                <w:t>AND</w:t>
                              </w:r>
                              <w:r>
                                <w:rPr>
                                  <w:b/>
                                  <w:color w:val="FFFFFF"/>
                                  <w:spacing w:val="-3"/>
                                </w:rPr>
                                <w:t xml:space="preserve"> </w:t>
                              </w:r>
                              <w:r>
                                <w:rPr>
                                  <w:b/>
                                  <w:color w:val="FFFFFF"/>
                                </w:rPr>
                                <w:t>CORRUPT</w:t>
                              </w:r>
                              <w:r>
                                <w:rPr>
                                  <w:b/>
                                  <w:color w:val="FFFFFF"/>
                                  <w:spacing w:val="-6"/>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496AD80F" id="Group 236" o:spid="_x0000_s1227" style="position:absolute;margin-left:69.5pt;margin-top:9.05pt;width:456.55pt;height:17.9pt;z-index:-15687680;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">
                <v:shape id="Graphic 237" o:spid="_x0000_s122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" path="m5798184,l,,,208787r5798184,l5798184,xe" fillcolor="navy" stroked="f">
                  <v:path arrowok="t"/>
                </v:shape>
                <v:shape id="Graphic 238" o:spid="_x0000_s122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" path="m5798184,l,,,18288r5798184,l5798184,xe" fillcolor="#339" stroked="f">
                  <v:path arrowok="t"/>
                </v:shape>
                <v:shape id="Textbox 239" o:spid="_x0000_s123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64AAC1B5" w14:textId="77777777" w:rsidR="00A93A56" w:rsidRDefault="00A93A56">
                        <w:pPr>
                          <w:tabs>
                            <w:tab w:val="left" w:pos="595"/>
                          </w:tabs>
                          <w:spacing w:line="268" w:lineRule="exact"/>
                          <w:ind w:left="86"/>
                          <w:rPr>
                            <w:b/>
                          </w:rPr>
                        </w:pPr>
                        <w:r>
                          <w:rPr>
                            <w:b/>
                            <w:color w:val="FFFFFF"/>
                            <w:spacing w:val="-5"/>
                          </w:rPr>
                          <w:t>20.</w:t>
                        </w:r>
                        <w:r>
                          <w:rPr>
                            <w:b/>
                            <w:color w:val="FFFFFF"/>
                          </w:rPr>
                          <w:tab/>
                          <w:t>CONFLICTS,</w:t>
                        </w:r>
                        <w:r>
                          <w:rPr>
                            <w:b/>
                            <w:color w:val="FFFFFF"/>
                            <w:spacing w:val="-8"/>
                          </w:rPr>
                          <w:t xml:space="preserve"> </w:t>
                        </w:r>
                        <w:r>
                          <w:rPr>
                            <w:b/>
                            <w:color w:val="FFFFFF"/>
                          </w:rPr>
                          <w:t>REGISTRABLE</w:t>
                        </w:r>
                        <w:r>
                          <w:rPr>
                            <w:b/>
                            <w:color w:val="FFFFFF"/>
                            <w:spacing w:val="-7"/>
                          </w:rPr>
                          <w:t xml:space="preserve"> </w:t>
                        </w:r>
                        <w:r>
                          <w:rPr>
                            <w:b/>
                            <w:color w:val="FFFFFF"/>
                          </w:rPr>
                          <w:t>INTERESTS</w:t>
                        </w:r>
                        <w:r>
                          <w:rPr>
                            <w:b/>
                            <w:color w:val="FFFFFF"/>
                            <w:spacing w:val="-9"/>
                          </w:rPr>
                          <w:t xml:space="preserve"> </w:t>
                        </w:r>
                        <w:r>
                          <w:rPr>
                            <w:b/>
                            <w:color w:val="FFFFFF"/>
                          </w:rPr>
                          <w:t>AND</w:t>
                        </w:r>
                        <w:r>
                          <w:rPr>
                            <w:b/>
                            <w:color w:val="FFFFFF"/>
                            <w:spacing w:val="-3"/>
                          </w:rPr>
                          <w:t xml:space="preserve"> </w:t>
                        </w:r>
                        <w:r>
                          <w:rPr>
                            <w:b/>
                            <w:color w:val="FFFFFF"/>
                          </w:rPr>
                          <w:t>CORRUPT</w:t>
                        </w:r>
                        <w:r>
                          <w:rPr>
                            <w:b/>
                            <w:color w:val="FFFFFF"/>
                            <w:spacing w:val="-6"/>
                          </w:rPr>
                          <w:t xml:space="preserve"> </w:t>
                        </w:r>
                        <w:r>
                          <w:rPr>
                            <w:b/>
                            <w:color w:val="FFFFFF"/>
                            <w:spacing w:val="-2"/>
                          </w:rPr>
                          <w:t>GIFTS</w:t>
                        </w:r>
                      </w:p>
                    </w:txbxContent>
                  </v:textbox>
                </v:shape>
                <w10:wrap type="topAndBottom" anchorx="page"/>
              </v:group>
            </w:pict>
          </mc:Fallback>
        </mc:AlternateContent>
      </w:r>
    </w:p>
    <w:p w14:paraId="5AF65778" w14:textId="77777777" w:rsidR="00A0027B" w:rsidRDefault="00A0027B">
      <w:pPr>
        <w:pStyle w:val="BodyText"/>
        <w:spacing w:before="7" w:after="1"/>
        <w:rPr>
          <w:sz w:val="8"/>
        </w:rPr>
      </w:pPr>
    </w:p>
    <w:tbl>
      <w:tblPr>
        <w:tblW w:w="0" w:type="auto"/>
        <w:tblInd w:w="209" w:type="dxa"/>
        <w:tblLayout w:type="fixed"/>
        <w:tblCellMar>
          <w:left w:w="0" w:type="dxa"/>
          <w:right w:w="0" w:type="dxa"/>
        </w:tblCellMar>
        <w:tblLook w:val="01E0" w:firstRow="1" w:lastRow="1" w:firstColumn="1" w:lastColumn="1" w:noHBand="0" w:noVBand="0"/>
      </w:tblPr>
      <w:tblGrid>
        <w:gridCol w:w="521"/>
        <w:gridCol w:w="8436"/>
      </w:tblGrid>
      <w:tr w:rsidR="00A0027B" w14:paraId="57ADE5C9" w14:textId="77777777">
        <w:trPr>
          <w:trHeight w:val="2795"/>
        </w:trPr>
        <w:tc>
          <w:tcPr>
            <w:tcW w:w="521" w:type="dxa"/>
          </w:tcPr>
          <w:p w14:paraId="3786765A" w14:textId="77777777" w:rsidR="00A0027B" w:rsidRDefault="00052D78">
            <w:pPr>
              <w:pStyle w:val="TableParagraph"/>
              <w:spacing w:line="225" w:lineRule="exact"/>
              <w:ind w:left="50"/>
            </w:pPr>
            <w:r>
              <w:rPr>
                <w:color w:val="0000FF"/>
                <w:spacing w:val="-5"/>
              </w:rPr>
              <w:t>A.</w:t>
            </w:r>
          </w:p>
        </w:tc>
        <w:tc>
          <w:tcPr>
            <w:tcW w:w="8436" w:type="dxa"/>
          </w:tcPr>
          <w:p w14:paraId="3C7739C8" w14:textId="77777777" w:rsidR="00A0027B" w:rsidRDefault="00052D78">
            <w:pPr>
              <w:pStyle w:val="TableParagraph"/>
              <w:spacing w:line="225" w:lineRule="exact"/>
              <w:ind w:left="289"/>
              <w:jc w:val="both"/>
            </w:pPr>
            <w:r>
              <w:t>The</w:t>
            </w:r>
            <w:r>
              <w:rPr>
                <w:spacing w:val="-1"/>
              </w:rPr>
              <w:t xml:space="preserve"> </w:t>
            </w:r>
            <w:r>
              <w:t>Contractor</w:t>
            </w:r>
            <w:r>
              <w:rPr>
                <w:spacing w:val="2"/>
              </w:rPr>
              <w:t xml:space="preserve"> </w:t>
            </w:r>
            <w:r>
              <w:t>confirms</w:t>
            </w:r>
            <w:r>
              <w:rPr>
                <w:spacing w:val="2"/>
              </w:rPr>
              <w:t xml:space="preserve"> </w:t>
            </w:r>
            <w:r>
              <w:t>that</w:t>
            </w:r>
            <w:r>
              <w:rPr>
                <w:spacing w:val="2"/>
              </w:rPr>
              <w:t xml:space="preserve"> </w:t>
            </w:r>
            <w:r>
              <w:t>it</w:t>
            </w:r>
            <w:r>
              <w:rPr>
                <w:spacing w:val="2"/>
              </w:rPr>
              <w:t xml:space="preserve"> </w:t>
            </w:r>
            <w:r>
              <w:t>has</w:t>
            </w:r>
            <w:r>
              <w:rPr>
                <w:spacing w:val="2"/>
              </w:rPr>
              <w:t xml:space="preserve"> </w:t>
            </w:r>
            <w:r>
              <w:t>carried</w:t>
            </w:r>
            <w:r>
              <w:rPr>
                <w:spacing w:val="1"/>
              </w:rPr>
              <w:t xml:space="preserve"> </w:t>
            </w:r>
            <w:r>
              <w:t>out</w:t>
            </w:r>
            <w:r>
              <w:rPr>
                <w:spacing w:val="2"/>
              </w:rPr>
              <w:t xml:space="preserve"> </w:t>
            </w:r>
            <w:r>
              <w:t>a</w:t>
            </w:r>
            <w:r>
              <w:rPr>
                <w:spacing w:val="-1"/>
              </w:rPr>
              <w:t xml:space="preserve"> </w:t>
            </w:r>
            <w:r>
              <w:t>conflicts</w:t>
            </w:r>
            <w:r>
              <w:rPr>
                <w:spacing w:val="2"/>
              </w:rPr>
              <w:t xml:space="preserve"> </w:t>
            </w:r>
            <w:r>
              <w:t>of</w:t>
            </w:r>
            <w:r>
              <w:rPr>
                <w:spacing w:val="1"/>
              </w:rPr>
              <w:t xml:space="preserve"> </w:t>
            </w:r>
            <w:r>
              <w:t>interest</w:t>
            </w:r>
            <w:r>
              <w:rPr>
                <w:spacing w:val="2"/>
              </w:rPr>
              <w:t xml:space="preserve"> </w:t>
            </w:r>
            <w:r>
              <w:t>check</w:t>
            </w:r>
            <w:r>
              <w:rPr>
                <w:spacing w:val="2"/>
              </w:rPr>
              <w:t xml:space="preserve"> </w:t>
            </w:r>
            <w:r>
              <w:t>and</w:t>
            </w:r>
            <w:r>
              <w:rPr>
                <w:spacing w:val="1"/>
              </w:rPr>
              <w:t xml:space="preserve"> </w:t>
            </w:r>
            <w:r>
              <w:t xml:space="preserve">is </w:t>
            </w:r>
            <w:r>
              <w:rPr>
                <w:spacing w:val="-2"/>
              </w:rPr>
              <w:t>satisfied</w:t>
            </w:r>
          </w:p>
          <w:p w14:paraId="44F07463" w14:textId="77777777" w:rsidR="00A0027B" w:rsidRDefault="00052D78">
            <w:pPr>
              <w:pStyle w:val="TableParagraph"/>
              <w:spacing w:before="41" w:line="276" w:lineRule="auto"/>
              <w:ind w:left="289" w:right="47"/>
              <w:jc w:val="both"/>
            </w:pPr>
            <w:r>
              <w:t xml:space="preserve">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Pr>
                <w:spacing w:val="-2"/>
              </w:rPr>
              <w:t>damages.</w:t>
            </w:r>
          </w:p>
        </w:tc>
      </w:tr>
      <w:tr w:rsidR="00A0027B" w14:paraId="0D000471" w14:textId="77777777">
        <w:trPr>
          <w:trHeight w:val="1251"/>
        </w:trPr>
        <w:tc>
          <w:tcPr>
            <w:tcW w:w="521" w:type="dxa"/>
          </w:tcPr>
          <w:p w14:paraId="45553878" w14:textId="77777777" w:rsidR="00A0027B" w:rsidRDefault="00052D78">
            <w:pPr>
              <w:pStyle w:val="TableParagraph"/>
              <w:spacing w:before="60"/>
              <w:ind w:left="50"/>
            </w:pPr>
            <w:r>
              <w:rPr>
                <w:color w:val="0000FF"/>
                <w:spacing w:val="-5"/>
              </w:rPr>
              <w:t>B.</w:t>
            </w:r>
          </w:p>
        </w:tc>
        <w:tc>
          <w:tcPr>
            <w:tcW w:w="8436" w:type="dxa"/>
          </w:tcPr>
          <w:p w14:paraId="7164355F" w14:textId="77777777" w:rsidR="00A0027B" w:rsidRDefault="00052D78">
            <w:pPr>
              <w:pStyle w:val="TableParagraph"/>
              <w:spacing w:before="60" w:line="276" w:lineRule="auto"/>
              <w:ind w:left="289" w:right="47"/>
              <w:jc w:val="both"/>
            </w:pPr>
            <w:r>
              <w:t xml:space="preserve">Any registrable interest involving the Contractor (and any Subcontractor or agent as the case may be) and the Client, the </w:t>
            </w:r>
            <w:proofErr w:type="spellStart"/>
            <w:r>
              <w:t>Ceann</w:t>
            </w:r>
            <w:proofErr w:type="spellEnd"/>
            <w:r>
              <w:t xml:space="preserve"> </w:t>
            </w:r>
            <w:proofErr w:type="spellStart"/>
            <w:r>
              <w:t>Comhairle</w:t>
            </w:r>
            <w:proofErr w:type="spellEnd"/>
            <w:r>
              <w:t xml:space="preserve"> (Speaker), or any member of the Government,</w:t>
            </w:r>
            <w:r>
              <w:rPr>
                <w:spacing w:val="-7"/>
              </w:rPr>
              <w:t xml:space="preserve"> </w:t>
            </w:r>
            <w:r>
              <w:t>or</w:t>
            </w:r>
            <w:r>
              <w:rPr>
                <w:spacing w:val="-6"/>
              </w:rPr>
              <w:t xml:space="preserve"> </w:t>
            </w:r>
            <w:r>
              <w:t>any</w:t>
            </w:r>
            <w:r>
              <w:rPr>
                <w:spacing w:val="-5"/>
              </w:rPr>
              <w:t xml:space="preserve"> </w:t>
            </w:r>
            <w:r>
              <w:t>member</w:t>
            </w:r>
            <w:r>
              <w:rPr>
                <w:spacing w:val="-4"/>
              </w:rPr>
              <w:t xml:space="preserve"> </w:t>
            </w:r>
            <w:r>
              <w:t>of</w:t>
            </w:r>
            <w:r>
              <w:rPr>
                <w:spacing w:val="-6"/>
              </w:rPr>
              <w:t xml:space="preserve"> </w:t>
            </w:r>
            <w:r>
              <w:t>the</w:t>
            </w:r>
            <w:r>
              <w:rPr>
                <w:spacing w:val="-5"/>
              </w:rPr>
              <w:t xml:space="preserve"> </w:t>
            </w:r>
            <w:r>
              <w:t>Oireachtas,</w:t>
            </w:r>
            <w:r>
              <w:rPr>
                <w:spacing w:val="-6"/>
              </w:rPr>
              <w:t xml:space="preserve"> </w:t>
            </w:r>
            <w:r>
              <w:t>or</w:t>
            </w:r>
            <w:r>
              <w:rPr>
                <w:spacing w:val="-5"/>
              </w:rPr>
              <w:t xml:space="preserve"> </w:t>
            </w:r>
            <w:r>
              <w:t>their</w:t>
            </w:r>
            <w:r>
              <w:rPr>
                <w:spacing w:val="-3"/>
              </w:rPr>
              <w:t xml:space="preserve"> </w:t>
            </w:r>
            <w:r>
              <w:t>relatives</w:t>
            </w:r>
            <w:r>
              <w:rPr>
                <w:spacing w:val="-5"/>
              </w:rPr>
              <w:t xml:space="preserve"> </w:t>
            </w:r>
            <w:r>
              <w:t>must</w:t>
            </w:r>
            <w:r>
              <w:rPr>
                <w:spacing w:val="-4"/>
              </w:rPr>
              <w:t xml:space="preserve"> </w:t>
            </w:r>
            <w:r>
              <w:t>be</w:t>
            </w:r>
            <w:r>
              <w:rPr>
                <w:spacing w:val="-5"/>
              </w:rPr>
              <w:t xml:space="preserve"> </w:t>
            </w:r>
            <w:r>
              <w:t>fully</w:t>
            </w:r>
            <w:r>
              <w:rPr>
                <w:spacing w:val="-5"/>
              </w:rPr>
              <w:t xml:space="preserve"> </w:t>
            </w:r>
            <w:r>
              <w:t>disclosed</w:t>
            </w:r>
            <w:r>
              <w:rPr>
                <w:spacing w:val="-5"/>
              </w:rPr>
              <w:t xml:space="preserve"> to</w:t>
            </w:r>
          </w:p>
          <w:p w14:paraId="2C607F4A" w14:textId="77777777" w:rsidR="00A0027B" w:rsidRDefault="00052D78">
            <w:pPr>
              <w:pStyle w:val="TableParagraph"/>
              <w:spacing w:line="244" w:lineRule="exact"/>
              <w:ind w:left="289"/>
              <w:jc w:val="both"/>
            </w:pPr>
            <w:r>
              <w:t>the</w:t>
            </w:r>
            <w:r>
              <w:rPr>
                <w:spacing w:val="72"/>
              </w:rPr>
              <w:t xml:space="preserve"> </w:t>
            </w:r>
            <w:r>
              <w:t>Client</w:t>
            </w:r>
            <w:r>
              <w:rPr>
                <w:spacing w:val="72"/>
              </w:rPr>
              <w:t xml:space="preserve"> </w:t>
            </w:r>
            <w:r>
              <w:t>immediately</w:t>
            </w:r>
            <w:r>
              <w:rPr>
                <w:spacing w:val="75"/>
              </w:rPr>
              <w:t xml:space="preserve"> </w:t>
            </w:r>
            <w:r>
              <w:t>upon</w:t>
            </w:r>
            <w:r>
              <w:rPr>
                <w:spacing w:val="74"/>
              </w:rPr>
              <w:t xml:space="preserve"> </w:t>
            </w:r>
            <w:r>
              <w:t>such</w:t>
            </w:r>
            <w:r>
              <w:rPr>
                <w:spacing w:val="73"/>
              </w:rPr>
              <w:t xml:space="preserve"> </w:t>
            </w:r>
            <w:r>
              <w:t>information</w:t>
            </w:r>
            <w:r>
              <w:rPr>
                <w:spacing w:val="73"/>
              </w:rPr>
              <w:t xml:space="preserve"> </w:t>
            </w:r>
            <w:r>
              <w:t>becoming</w:t>
            </w:r>
            <w:r>
              <w:rPr>
                <w:spacing w:val="74"/>
              </w:rPr>
              <w:t xml:space="preserve"> </w:t>
            </w:r>
            <w:r>
              <w:t>known</w:t>
            </w:r>
            <w:r>
              <w:rPr>
                <w:spacing w:val="74"/>
              </w:rPr>
              <w:t xml:space="preserve"> </w:t>
            </w:r>
            <w:r>
              <w:t>to</w:t>
            </w:r>
            <w:r>
              <w:rPr>
                <w:spacing w:val="73"/>
              </w:rPr>
              <w:t xml:space="preserve"> </w:t>
            </w:r>
            <w:r>
              <w:t>the</w:t>
            </w:r>
            <w:r>
              <w:rPr>
                <w:spacing w:val="75"/>
              </w:rPr>
              <w:t xml:space="preserve"> </w:t>
            </w:r>
            <w:r>
              <w:rPr>
                <w:spacing w:val="-2"/>
              </w:rPr>
              <w:t>Contractor</w:t>
            </w:r>
          </w:p>
        </w:tc>
      </w:tr>
    </w:tbl>
    <w:p w14:paraId="54B70C43" w14:textId="77777777" w:rsidR="00A0027B" w:rsidRDefault="00A0027B">
      <w:pPr>
        <w:pStyle w:val="TableParagraph"/>
        <w:spacing w:line="244" w:lineRule="exact"/>
        <w:jc w:val="both"/>
        <w:sectPr w:rsidR="00A0027B">
          <w:pgSz w:w="11910" w:h="16850"/>
          <w:pgMar w:top="1100" w:right="1133" w:bottom="10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17"/>
        <w:gridCol w:w="8443"/>
      </w:tblGrid>
      <w:tr w:rsidR="00A0027B" w14:paraId="242AC270" w14:textId="77777777">
        <w:trPr>
          <w:trHeight w:val="2179"/>
        </w:trPr>
        <w:tc>
          <w:tcPr>
            <w:tcW w:w="517" w:type="dxa"/>
          </w:tcPr>
          <w:p w14:paraId="0D5E3C70" w14:textId="77777777" w:rsidR="00A0027B" w:rsidRDefault="00A0027B">
            <w:pPr>
              <w:pStyle w:val="TableParagraph"/>
              <w:rPr>
                <w:rFonts w:ascii="Times New Roman"/>
              </w:rPr>
            </w:pPr>
          </w:p>
        </w:tc>
        <w:tc>
          <w:tcPr>
            <w:tcW w:w="8443" w:type="dxa"/>
          </w:tcPr>
          <w:p w14:paraId="73413CD9" w14:textId="77777777" w:rsidR="00A0027B" w:rsidRDefault="00052D78">
            <w:pPr>
              <w:pStyle w:val="TableParagraph"/>
              <w:spacing w:line="225" w:lineRule="exact"/>
              <w:ind w:left="293"/>
              <w:jc w:val="both"/>
            </w:pPr>
            <w:r>
              <w:t>(Subcontractor</w:t>
            </w:r>
            <w:r>
              <w:rPr>
                <w:spacing w:val="21"/>
              </w:rPr>
              <w:t xml:space="preserve"> </w:t>
            </w:r>
            <w:r>
              <w:t>or</w:t>
            </w:r>
            <w:r>
              <w:rPr>
                <w:spacing w:val="23"/>
              </w:rPr>
              <w:t xml:space="preserve"> </w:t>
            </w:r>
            <w:r>
              <w:t>agent</w:t>
            </w:r>
            <w:r>
              <w:rPr>
                <w:spacing w:val="23"/>
              </w:rPr>
              <w:t xml:space="preserve"> </w:t>
            </w:r>
            <w:r>
              <w:t>as</w:t>
            </w:r>
            <w:r>
              <w:rPr>
                <w:spacing w:val="23"/>
              </w:rPr>
              <w:t xml:space="preserve"> </w:t>
            </w:r>
            <w:r>
              <w:t>the</w:t>
            </w:r>
            <w:r>
              <w:rPr>
                <w:spacing w:val="24"/>
              </w:rPr>
              <w:t xml:space="preserve"> </w:t>
            </w:r>
            <w:r>
              <w:t>case</w:t>
            </w:r>
            <w:r>
              <w:rPr>
                <w:spacing w:val="21"/>
              </w:rPr>
              <w:t xml:space="preserve"> </w:t>
            </w:r>
            <w:r>
              <w:t>may</w:t>
            </w:r>
            <w:r>
              <w:rPr>
                <w:spacing w:val="23"/>
              </w:rPr>
              <w:t xml:space="preserve"> </w:t>
            </w:r>
            <w:r>
              <w:t>be)</w:t>
            </w:r>
            <w:r>
              <w:rPr>
                <w:spacing w:val="21"/>
              </w:rPr>
              <w:t xml:space="preserve"> </w:t>
            </w:r>
            <w:r>
              <w:t>and</w:t>
            </w:r>
            <w:r>
              <w:rPr>
                <w:spacing w:val="26"/>
              </w:rPr>
              <w:t xml:space="preserve"> </w:t>
            </w:r>
            <w:r>
              <w:t>the</w:t>
            </w:r>
            <w:r>
              <w:rPr>
                <w:spacing w:val="23"/>
              </w:rPr>
              <w:t xml:space="preserve"> </w:t>
            </w:r>
            <w:r>
              <w:t>Contractor</w:t>
            </w:r>
            <w:r>
              <w:rPr>
                <w:spacing w:val="24"/>
              </w:rPr>
              <w:t xml:space="preserve"> </w:t>
            </w:r>
            <w:r>
              <w:t>shall</w:t>
            </w:r>
            <w:r>
              <w:rPr>
                <w:spacing w:val="70"/>
                <w:w w:val="150"/>
              </w:rPr>
              <w:t xml:space="preserve"> </w:t>
            </w:r>
            <w:r>
              <w:t>comply</w:t>
            </w:r>
            <w:r>
              <w:rPr>
                <w:spacing w:val="21"/>
              </w:rPr>
              <w:t xml:space="preserve"> </w:t>
            </w:r>
            <w:r>
              <w:t>with</w:t>
            </w:r>
            <w:r>
              <w:rPr>
                <w:spacing w:val="23"/>
              </w:rPr>
              <w:t xml:space="preserve"> </w:t>
            </w:r>
            <w:r>
              <w:rPr>
                <w:spacing w:val="-5"/>
              </w:rPr>
              <w:t>the</w:t>
            </w:r>
          </w:p>
          <w:p w14:paraId="28C83876" w14:textId="77777777" w:rsidR="00A0027B" w:rsidRDefault="00052D78">
            <w:pPr>
              <w:pStyle w:val="TableParagraph"/>
              <w:spacing w:before="41" w:line="276" w:lineRule="auto"/>
              <w:ind w:left="293" w:right="50"/>
              <w:jc w:val="both"/>
            </w:pPr>
            <w:r>
              <w:t>Client’s directions in respect thereof, to the satisfaction of the Client. In the event of such disclosure,</w:t>
            </w:r>
            <w:r>
              <w:rPr>
                <w:spacing w:val="-8"/>
              </w:rPr>
              <w:t xml:space="preserve"> </w:t>
            </w:r>
            <w:r>
              <w:t>the</w:t>
            </w:r>
            <w:r>
              <w:rPr>
                <w:spacing w:val="-9"/>
              </w:rPr>
              <w:t xml:space="preserve"> </w:t>
            </w:r>
            <w:r>
              <w:t>Client</w:t>
            </w:r>
            <w:r>
              <w:rPr>
                <w:spacing w:val="-9"/>
              </w:rPr>
              <w:t xml:space="preserve"> </w:t>
            </w:r>
            <w:r>
              <w:t>shall</w:t>
            </w:r>
            <w:r>
              <w:rPr>
                <w:spacing w:val="-9"/>
              </w:rPr>
              <w:t xml:space="preserve"> </w:t>
            </w:r>
            <w:r>
              <w:t>have</w:t>
            </w:r>
            <w:r>
              <w:rPr>
                <w:spacing w:val="-8"/>
              </w:rPr>
              <w:t xml:space="preserve"> </w:t>
            </w:r>
            <w:r>
              <w:t>the</w:t>
            </w:r>
            <w:r>
              <w:rPr>
                <w:spacing w:val="-6"/>
              </w:rPr>
              <w:t xml:space="preserve"> </w:t>
            </w:r>
            <w:r>
              <w:t>right</w:t>
            </w:r>
            <w:r>
              <w:rPr>
                <w:spacing w:val="-8"/>
              </w:rPr>
              <w:t xml:space="preserve"> </w:t>
            </w:r>
            <w:r>
              <w:t>(in</w:t>
            </w:r>
            <w:r>
              <w:rPr>
                <w:spacing w:val="-7"/>
              </w:rPr>
              <w:t xml:space="preserve"> </w:t>
            </w:r>
            <w:r>
              <w:t>addition</w:t>
            </w:r>
            <w:r>
              <w:rPr>
                <w:spacing w:val="-10"/>
              </w:rPr>
              <w:t xml:space="preserve"> </w:t>
            </w:r>
            <w:r>
              <w:t>to</w:t>
            </w:r>
            <w:r>
              <w:rPr>
                <w:spacing w:val="-5"/>
              </w:rPr>
              <w:t xml:space="preserve"> </w:t>
            </w:r>
            <w:r>
              <w:t>any</w:t>
            </w:r>
            <w:r>
              <w:rPr>
                <w:spacing w:val="-8"/>
              </w:rPr>
              <w:t xml:space="preserve"> </w:t>
            </w:r>
            <w:r>
              <w:t>other</w:t>
            </w:r>
            <w:r>
              <w:rPr>
                <w:spacing w:val="-7"/>
              </w:rPr>
              <w:t xml:space="preserve"> </w:t>
            </w:r>
            <w:r>
              <w:t>rights</w:t>
            </w:r>
            <w:r>
              <w:rPr>
                <w:spacing w:val="-9"/>
              </w:rPr>
              <w:t xml:space="preserve"> </w:t>
            </w:r>
            <w:r>
              <w:t>which</w:t>
            </w:r>
            <w:r>
              <w:rPr>
                <w:spacing w:val="-8"/>
              </w:rPr>
              <w:t xml:space="preserve"> </w:t>
            </w:r>
            <w:r>
              <w:t>it</w:t>
            </w:r>
            <w:r>
              <w:rPr>
                <w:spacing w:val="-8"/>
              </w:rPr>
              <w:t xml:space="preserve"> </w:t>
            </w:r>
            <w:r>
              <w:t>has</w:t>
            </w:r>
            <w:r>
              <w:rPr>
                <w:spacing w:val="-7"/>
              </w:rPr>
              <w:t xml:space="preserve"> </w:t>
            </w:r>
            <w:r>
              <w:t>at</w:t>
            </w:r>
            <w:r>
              <w:rPr>
                <w:spacing w:val="-6"/>
              </w:rPr>
              <w:t xml:space="preserve"> </w:t>
            </w:r>
            <w:r>
              <w:t>law) to terminate this Agreement immediately and without liability for compensation or damages.</w:t>
            </w:r>
            <w:r>
              <w:rPr>
                <w:spacing w:val="-7"/>
              </w:rPr>
              <w:t xml:space="preserve"> </w:t>
            </w:r>
            <w:r>
              <w:t>The</w:t>
            </w:r>
            <w:r>
              <w:rPr>
                <w:spacing w:val="-7"/>
              </w:rPr>
              <w:t xml:space="preserve"> </w:t>
            </w:r>
            <w:r>
              <w:t>terms</w:t>
            </w:r>
            <w:r>
              <w:rPr>
                <w:spacing w:val="-8"/>
              </w:rPr>
              <w:t xml:space="preserve"> </w:t>
            </w:r>
            <w:r>
              <w:t>“registrable</w:t>
            </w:r>
            <w:r>
              <w:rPr>
                <w:spacing w:val="-7"/>
              </w:rPr>
              <w:t xml:space="preserve"> </w:t>
            </w:r>
            <w:r>
              <w:t>interest”</w:t>
            </w:r>
            <w:r>
              <w:rPr>
                <w:spacing w:val="-7"/>
              </w:rPr>
              <w:t xml:space="preserve"> </w:t>
            </w:r>
            <w:r>
              <w:t>and</w:t>
            </w:r>
            <w:r>
              <w:rPr>
                <w:spacing w:val="-8"/>
              </w:rPr>
              <w:t xml:space="preserve"> </w:t>
            </w:r>
            <w:r>
              <w:t>“relative”</w:t>
            </w:r>
            <w:r>
              <w:rPr>
                <w:spacing w:val="-6"/>
              </w:rPr>
              <w:t xml:space="preserve"> </w:t>
            </w:r>
            <w:r>
              <w:t>shall</w:t>
            </w:r>
            <w:r>
              <w:rPr>
                <w:spacing w:val="-8"/>
              </w:rPr>
              <w:t xml:space="preserve"> </w:t>
            </w:r>
            <w:r>
              <w:t>be</w:t>
            </w:r>
            <w:r>
              <w:rPr>
                <w:spacing w:val="-7"/>
              </w:rPr>
              <w:t xml:space="preserve"> </w:t>
            </w:r>
            <w:r>
              <w:t>interpreted</w:t>
            </w:r>
            <w:r>
              <w:rPr>
                <w:spacing w:val="-8"/>
              </w:rPr>
              <w:t xml:space="preserve"> </w:t>
            </w:r>
            <w:r>
              <w:t>as</w:t>
            </w:r>
            <w:r>
              <w:rPr>
                <w:spacing w:val="-8"/>
              </w:rPr>
              <w:t xml:space="preserve"> </w:t>
            </w:r>
            <w:r>
              <w:t>per</w:t>
            </w:r>
            <w:r>
              <w:rPr>
                <w:spacing w:val="-7"/>
              </w:rPr>
              <w:t xml:space="preserve"> </w:t>
            </w:r>
            <w:r>
              <w:t xml:space="preserve">section 2 of the Ethics in Public Office Act, 1995 (as amended) a copy of which is available on </w:t>
            </w:r>
            <w:r>
              <w:rPr>
                <w:spacing w:val="-2"/>
              </w:rPr>
              <w:t>request.</w:t>
            </w:r>
          </w:p>
        </w:tc>
      </w:tr>
      <w:tr w:rsidR="00A0027B" w14:paraId="5B0AB464" w14:textId="77777777">
        <w:trPr>
          <w:trHeight w:val="3103"/>
        </w:trPr>
        <w:tc>
          <w:tcPr>
            <w:tcW w:w="517" w:type="dxa"/>
          </w:tcPr>
          <w:p w14:paraId="177205AD" w14:textId="77777777" w:rsidR="00A0027B" w:rsidRDefault="00052D78">
            <w:pPr>
              <w:pStyle w:val="TableParagraph"/>
              <w:spacing w:before="59"/>
              <w:ind w:left="50"/>
            </w:pPr>
            <w:r>
              <w:rPr>
                <w:color w:val="0000FF"/>
                <w:spacing w:val="-5"/>
              </w:rPr>
              <w:t>C.</w:t>
            </w:r>
          </w:p>
        </w:tc>
        <w:tc>
          <w:tcPr>
            <w:tcW w:w="8443" w:type="dxa"/>
          </w:tcPr>
          <w:p w14:paraId="0C50802A" w14:textId="77777777" w:rsidR="00A0027B" w:rsidRDefault="00052D78">
            <w:pPr>
              <w:pStyle w:val="TableParagraph"/>
              <w:spacing w:before="59" w:line="276" w:lineRule="auto"/>
              <w:ind w:left="293" w:right="48"/>
              <w:jc w:val="both"/>
            </w:pPr>
            <w:r>
              <w:t>The</w:t>
            </w:r>
            <w:r>
              <w:rPr>
                <w:spacing w:val="-1"/>
              </w:rPr>
              <w:t xml:space="preserve"> </w:t>
            </w:r>
            <w:r>
              <w:t>Contractor</w:t>
            </w:r>
            <w:r>
              <w:rPr>
                <w:spacing w:val="-1"/>
              </w:rPr>
              <w:t xml:space="preserve"> </w:t>
            </w:r>
            <w:r>
              <w:t>shall</w:t>
            </w:r>
            <w:r>
              <w:rPr>
                <w:spacing w:val="-1"/>
              </w:rPr>
              <w:t xml:space="preserve"> </w:t>
            </w:r>
            <w:r>
              <w:t>not</w:t>
            </w:r>
            <w:r>
              <w:rPr>
                <w:spacing w:val="-2"/>
              </w:rPr>
              <w:t xml:space="preserve"> </w:t>
            </w:r>
            <w:r>
              <w:t>offer</w:t>
            </w:r>
            <w:r>
              <w:rPr>
                <w:spacing w:val="-1"/>
              </w:rPr>
              <w:t xml:space="preserve"> </w:t>
            </w:r>
            <w:r>
              <w:t>or</w:t>
            </w:r>
            <w:r>
              <w:rPr>
                <w:spacing w:val="-1"/>
              </w:rPr>
              <w:t xml:space="preserve"> </w:t>
            </w:r>
            <w:r>
              <w:t>agree</w:t>
            </w:r>
            <w:r>
              <w:rPr>
                <w:spacing w:val="-1"/>
              </w:rPr>
              <w:t xml:space="preserve"> </w:t>
            </w:r>
            <w:r>
              <w:t>to give</w:t>
            </w:r>
            <w:r>
              <w:rPr>
                <w:spacing w:val="-1"/>
              </w:rPr>
              <w:t xml:space="preserve"> </w:t>
            </w:r>
            <w:r>
              <w:t>any</w:t>
            </w:r>
            <w:r>
              <w:rPr>
                <w:spacing w:val="-1"/>
              </w:rPr>
              <w:t xml:space="preserve"> </w:t>
            </w:r>
            <w:r>
              <w:t>public</w:t>
            </w:r>
            <w:r>
              <w:rPr>
                <w:spacing w:val="-1"/>
              </w:rPr>
              <w:t xml:space="preserve"> </w:t>
            </w:r>
            <w:r>
              <w:t>servant</w:t>
            </w:r>
            <w:r>
              <w:rPr>
                <w:spacing w:val="-3"/>
              </w:rPr>
              <w:t xml:space="preserve"> </w:t>
            </w:r>
            <w:r>
              <w:t>or</w:t>
            </w:r>
            <w:r>
              <w:rPr>
                <w:spacing w:val="-1"/>
              </w:rPr>
              <w:t xml:space="preserve"> </w:t>
            </w:r>
            <w:r>
              <w:t>civil</w:t>
            </w:r>
            <w:r>
              <w:rPr>
                <w:spacing w:val="-2"/>
              </w:rPr>
              <w:t xml:space="preserve"> </w:t>
            </w:r>
            <w:r>
              <w:t>servant</w:t>
            </w:r>
            <w:r>
              <w:rPr>
                <w:spacing w:val="-3"/>
              </w:rPr>
              <w:t xml:space="preserve"> </w:t>
            </w:r>
            <w:r>
              <w:t>any</w:t>
            </w:r>
            <w:r>
              <w:rPr>
                <w:spacing w:val="-1"/>
              </w:rPr>
              <w:t xml:space="preserve"> </w:t>
            </w:r>
            <w:r>
              <w:t>gift</w:t>
            </w:r>
            <w:r>
              <w:rPr>
                <w:spacing w:val="-1"/>
              </w:rPr>
              <w:t xml:space="preserve"> </w:t>
            </w:r>
            <w:r>
              <w:t>or consideration or commission of any kind as an inducement or reward for doing or forbearing</w:t>
            </w:r>
            <w:r>
              <w:rPr>
                <w:spacing w:val="-7"/>
              </w:rPr>
              <w:t xml:space="preserve"> </w:t>
            </w:r>
            <w:r>
              <w:t>to</w:t>
            </w:r>
            <w:r>
              <w:rPr>
                <w:spacing w:val="-8"/>
              </w:rPr>
              <w:t xml:space="preserve"> </w:t>
            </w:r>
            <w:r>
              <w:t>do</w:t>
            </w:r>
            <w:r>
              <w:rPr>
                <w:spacing w:val="-8"/>
              </w:rPr>
              <w:t xml:space="preserve"> </w:t>
            </w:r>
            <w:r>
              <w:t>or</w:t>
            </w:r>
            <w:r>
              <w:rPr>
                <w:spacing w:val="-9"/>
              </w:rPr>
              <w:t xml:space="preserve"> </w:t>
            </w:r>
            <w:r>
              <w:t>for</w:t>
            </w:r>
            <w:r>
              <w:rPr>
                <w:spacing w:val="-7"/>
              </w:rPr>
              <w:t xml:space="preserve"> </w:t>
            </w:r>
            <w:r>
              <w:t>having</w:t>
            </w:r>
            <w:r>
              <w:rPr>
                <w:spacing w:val="-7"/>
              </w:rPr>
              <w:t xml:space="preserve"> </w:t>
            </w:r>
            <w:r>
              <w:t>done</w:t>
            </w:r>
            <w:r>
              <w:rPr>
                <w:spacing w:val="-8"/>
              </w:rPr>
              <w:t xml:space="preserve"> </w:t>
            </w:r>
            <w:r>
              <w:t>or</w:t>
            </w:r>
            <w:r>
              <w:rPr>
                <w:spacing w:val="-9"/>
              </w:rPr>
              <w:t xml:space="preserve"> </w:t>
            </w:r>
            <w:r>
              <w:t>forborne</w:t>
            </w:r>
            <w:r>
              <w:rPr>
                <w:spacing w:val="-8"/>
              </w:rPr>
              <w:t xml:space="preserve"> </w:t>
            </w:r>
            <w:r>
              <w:t>to</w:t>
            </w:r>
            <w:r>
              <w:rPr>
                <w:spacing w:val="-7"/>
              </w:rPr>
              <w:t xml:space="preserve"> </w:t>
            </w:r>
            <w:r>
              <w:t>do</w:t>
            </w:r>
            <w:r>
              <w:rPr>
                <w:spacing w:val="-8"/>
              </w:rPr>
              <w:t xml:space="preserve"> </w:t>
            </w:r>
            <w:r>
              <w:t>any</w:t>
            </w:r>
            <w:r>
              <w:rPr>
                <w:spacing w:val="-6"/>
              </w:rPr>
              <w:t xml:space="preserve"> </w:t>
            </w:r>
            <w:r>
              <w:t>action</w:t>
            </w:r>
            <w:r>
              <w:rPr>
                <w:spacing w:val="-7"/>
              </w:rPr>
              <w:t xml:space="preserve"> </w:t>
            </w:r>
            <w:r>
              <w:t>in</w:t>
            </w:r>
            <w:r>
              <w:rPr>
                <w:spacing w:val="-10"/>
              </w:rPr>
              <w:t xml:space="preserve"> </w:t>
            </w:r>
            <w:r>
              <w:t>relation</w:t>
            </w:r>
            <w:r>
              <w:rPr>
                <w:spacing w:val="-10"/>
              </w:rPr>
              <w:t xml:space="preserve"> </w:t>
            </w:r>
            <w:r>
              <w:t>to</w:t>
            </w:r>
            <w:r>
              <w:rPr>
                <w:spacing w:val="-7"/>
              </w:rPr>
              <w:t xml:space="preserve"> </w:t>
            </w:r>
            <w:r>
              <w:t>the</w:t>
            </w:r>
            <w:r>
              <w:rPr>
                <w:spacing w:val="-11"/>
              </w:rPr>
              <w:t xml:space="preserve"> </w:t>
            </w:r>
            <w:r>
              <w:t>obtaining or execution of this or any other public contract.</w:t>
            </w:r>
            <w:r>
              <w:rPr>
                <w:spacing w:val="40"/>
              </w:rPr>
              <w:t xml:space="preserve"> </w:t>
            </w:r>
            <w:r>
              <w:t>Any breach of this clause 20C or the commission</w:t>
            </w:r>
            <w:r>
              <w:rPr>
                <w:spacing w:val="-10"/>
              </w:rPr>
              <w:t xml:space="preserve"> </w:t>
            </w:r>
            <w:r>
              <w:t>of</w:t>
            </w:r>
            <w:r>
              <w:rPr>
                <w:spacing w:val="-7"/>
              </w:rPr>
              <w:t xml:space="preserve"> </w:t>
            </w:r>
            <w:r>
              <w:t>any</w:t>
            </w:r>
            <w:r>
              <w:rPr>
                <w:spacing w:val="-8"/>
              </w:rPr>
              <w:t xml:space="preserve"> </w:t>
            </w:r>
            <w:r>
              <w:t>offence</w:t>
            </w:r>
            <w:r>
              <w:rPr>
                <w:spacing w:val="-8"/>
              </w:rPr>
              <w:t xml:space="preserve"> </w:t>
            </w:r>
            <w:r>
              <w:t>by</w:t>
            </w:r>
            <w:r>
              <w:rPr>
                <w:spacing w:val="-6"/>
              </w:rPr>
              <w:t xml:space="preserve"> </w:t>
            </w:r>
            <w:r>
              <w:t>the</w:t>
            </w:r>
            <w:r>
              <w:rPr>
                <w:spacing w:val="-6"/>
              </w:rPr>
              <w:t xml:space="preserve"> </w:t>
            </w:r>
            <w:r>
              <w:t>Contractor,</w:t>
            </w:r>
            <w:r>
              <w:rPr>
                <w:spacing w:val="-7"/>
              </w:rPr>
              <w:t xml:space="preserve"> </w:t>
            </w:r>
            <w:r>
              <w:t>any</w:t>
            </w:r>
            <w:r>
              <w:rPr>
                <w:spacing w:val="-6"/>
              </w:rPr>
              <w:t xml:space="preserve"> </w:t>
            </w:r>
            <w:r>
              <w:t>Subcontractor,</w:t>
            </w:r>
            <w:r>
              <w:rPr>
                <w:spacing w:val="-9"/>
              </w:rPr>
              <w:t xml:space="preserve"> </w:t>
            </w:r>
            <w:r>
              <w:t>agent</w:t>
            </w:r>
            <w:r>
              <w:rPr>
                <w:spacing w:val="-9"/>
              </w:rPr>
              <w:t xml:space="preserve"> </w:t>
            </w:r>
            <w:r>
              <w:t>or</w:t>
            </w:r>
            <w:r>
              <w:rPr>
                <w:spacing w:val="-7"/>
              </w:rPr>
              <w:t xml:space="preserve"> </w:t>
            </w:r>
            <w:r>
              <w:t>employee</w:t>
            </w:r>
            <w:r>
              <w:rPr>
                <w:spacing w:val="-6"/>
              </w:rPr>
              <w:t xml:space="preserve"> </w:t>
            </w:r>
            <w:r>
              <w:t>under the</w:t>
            </w:r>
            <w:r>
              <w:rPr>
                <w:spacing w:val="-5"/>
              </w:rPr>
              <w:t xml:space="preserve"> </w:t>
            </w:r>
            <w:r>
              <w:t>Criminal</w:t>
            </w:r>
            <w:r>
              <w:rPr>
                <w:spacing w:val="-8"/>
              </w:rPr>
              <w:t xml:space="preserve"> </w:t>
            </w:r>
            <w:r>
              <w:t>Justice</w:t>
            </w:r>
            <w:r>
              <w:rPr>
                <w:spacing w:val="-7"/>
              </w:rPr>
              <w:t xml:space="preserve"> </w:t>
            </w:r>
            <w:r>
              <w:t>(Corruption</w:t>
            </w:r>
            <w:r>
              <w:rPr>
                <w:spacing w:val="-8"/>
              </w:rPr>
              <w:t xml:space="preserve"> </w:t>
            </w:r>
            <w:r>
              <w:t>Offences)</w:t>
            </w:r>
            <w:r>
              <w:rPr>
                <w:spacing w:val="-7"/>
              </w:rPr>
              <w:t xml:space="preserve"> </w:t>
            </w:r>
            <w:r>
              <w:t>Act</w:t>
            </w:r>
            <w:r>
              <w:rPr>
                <w:spacing w:val="-8"/>
              </w:rPr>
              <w:t xml:space="preserve"> </w:t>
            </w:r>
            <w:r>
              <w:t>2018</w:t>
            </w:r>
            <w:r>
              <w:rPr>
                <w:spacing w:val="-5"/>
              </w:rPr>
              <w:t xml:space="preserve"> </w:t>
            </w:r>
            <w:r>
              <w:t>shall</w:t>
            </w:r>
            <w:r>
              <w:rPr>
                <w:spacing w:val="-6"/>
              </w:rPr>
              <w:t xml:space="preserve"> </w:t>
            </w:r>
            <w:r>
              <w:t>entitle</w:t>
            </w:r>
            <w:r>
              <w:rPr>
                <w:spacing w:val="-7"/>
              </w:rPr>
              <w:t xml:space="preserve"> </w:t>
            </w:r>
            <w:r>
              <w:t>the</w:t>
            </w:r>
            <w:r>
              <w:rPr>
                <w:spacing w:val="-7"/>
              </w:rPr>
              <w:t xml:space="preserve"> </w:t>
            </w:r>
            <w:r>
              <w:t>Client</w:t>
            </w:r>
            <w:r>
              <w:rPr>
                <w:spacing w:val="-8"/>
              </w:rPr>
              <w:t xml:space="preserve"> </w:t>
            </w:r>
            <w:r>
              <w:t>to</w:t>
            </w:r>
            <w:r>
              <w:rPr>
                <w:spacing w:val="-6"/>
              </w:rPr>
              <w:t xml:space="preserve"> </w:t>
            </w:r>
            <w:r>
              <w:t>terminate</w:t>
            </w:r>
            <w:r>
              <w:rPr>
                <w:spacing w:val="-7"/>
              </w:rPr>
              <w:t xml:space="preserve"> </w:t>
            </w:r>
            <w:r>
              <w:t>this Agreement</w:t>
            </w:r>
            <w:r>
              <w:rPr>
                <w:spacing w:val="-1"/>
              </w:rPr>
              <w:t xml:space="preserve"> </w:t>
            </w:r>
            <w:r>
              <w:t>immediately</w:t>
            </w:r>
            <w:r>
              <w:rPr>
                <w:spacing w:val="-3"/>
              </w:rPr>
              <w:t xml:space="preserve"> </w:t>
            </w:r>
            <w:r>
              <w:t>and</w:t>
            </w:r>
            <w:r>
              <w:rPr>
                <w:spacing w:val="-2"/>
              </w:rPr>
              <w:t xml:space="preserve"> </w:t>
            </w:r>
            <w:r>
              <w:t>without</w:t>
            </w:r>
            <w:r>
              <w:rPr>
                <w:spacing w:val="-3"/>
              </w:rPr>
              <w:t xml:space="preserve"> </w:t>
            </w:r>
            <w:r>
              <w:t>liability</w:t>
            </w:r>
            <w:r>
              <w:rPr>
                <w:spacing w:val="-3"/>
              </w:rPr>
              <w:t xml:space="preserve"> </w:t>
            </w:r>
            <w:r>
              <w:t>for</w:t>
            </w:r>
            <w:r>
              <w:rPr>
                <w:spacing w:val="-3"/>
              </w:rPr>
              <w:t xml:space="preserve"> </w:t>
            </w:r>
            <w:r>
              <w:t>compensation</w:t>
            </w:r>
            <w:r>
              <w:rPr>
                <w:spacing w:val="-6"/>
              </w:rPr>
              <w:t xml:space="preserve"> </w:t>
            </w:r>
            <w:r>
              <w:t>or</w:t>
            </w:r>
            <w:r>
              <w:rPr>
                <w:spacing w:val="-3"/>
              </w:rPr>
              <w:t xml:space="preserve"> </w:t>
            </w:r>
            <w:r>
              <w:t>damages and</w:t>
            </w:r>
            <w:r>
              <w:rPr>
                <w:spacing w:val="-4"/>
              </w:rPr>
              <w:t xml:space="preserve"> </w:t>
            </w:r>
            <w:r>
              <w:t>to</w:t>
            </w:r>
            <w:r>
              <w:rPr>
                <w:spacing w:val="-2"/>
              </w:rPr>
              <w:t xml:space="preserve"> </w:t>
            </w:r>
            <w:r>
              <w:t>recover the amount of any loss resulting from such cancellation, including but not limited to recovery</w:t>
            </w:r>
            <w:r>
              <w:rPr>
                <w:spacing w:val="25"/>
              </w:rPr>
              <w:t xml:space="preserve"> </w:t>
            </w:r>
            <w:r>
              <w:t>from</w:t>
            </w:r>
            <w:r>
              <w:rPr>
                <w:spacing w:val="23"/>
              </w:rPr>
              <w:t xml:space="preserve"> </w:t>
            </w:r>
            <w:r>
              <w:t>the</w:t>
            </w:r>
            <w:r>
              <w:rPr>
                <w:spacing w:val="25"/>
              </w:rPr>
              <w:t xml:space="preserve"> </w:t>
            </w:r>
            <w:r>
              <w:t>Contractor</w:t>
            </w:r>
            <w:r>
              <w:rPr>
                <w:spacing w:val="23"/>
              </w:rPr>
              <w:t xml:space="preserve"> </w:t>
            </w:r>
            <w:r>
              <w:t>of</w:t>
            </w:r>
            <w:r>
              <w:rPr>
                <w:spacing w:val="24"/>
              </w:rPr>
              <w:t xml:space="preserve"> </w:t>
            </w:r>
            <w:r>
              <w:t>the</w:t>
            </w:r>
            <w:r>
              <w:rPr>
                <w:spacing w:val="25"/>
              </w:rPr>
              <w:t xml:space="preserve"> </w:t>
            </w:r>
            <w:r>
              <w:t>amount</w:t>
            </w:r>
            <w:r>
              <w:rPr>
                <w:spacing w:val="25"/>
              </w:rPr>
              <w:t xml:space="preserve"> </w:t>
            </w:r>
            <w:r>
              <w:t>or</w:t>
            </w:r>
            <w:r>
              <w:rPr>
                <w:spacing w:val="23"/>
              </w:rPr>
              <w:t xml:space="preserve"> </w:t>
            </w:r>
            <w:r>
              <w:t>value</w:t>
            </w:r>
            <w:r>
              <w:rPr>
                <w:spacing w:val="25"/>
              </w:rPr>
              <w:t xml:space="preserve"> </w:t>
            </w:r>
            <w:r>
              <w:t>of</w:t>
            </w:r>
            <w:r>
              <w:rPr>
                <w:spacing w:val="24"/>
              </w:rPr>
              <w:t xml:space="preserve"> </w:t>
            </w:r>
            <w:r>
              <w:t>any</w:t>
            </w:r>
            <w:r>
              <w:rPr>
                <w:spacing w:val="25"/>
              </w:rPr>
              <w:t xml:space="preserve"> </w:t>
            </w:r>
            <w:r>
              <w:t>such</w:t>
            </w:r>
            <w:r>
              <w:rPr>
                <w:spacing w:val="24"/>
              </w:rPr>
              <w:t xml:space="preserve"> </w:t>
            </w:r>
            <w:r>
              <w:t>gift,</w:t>
            </w:r>
            <w:r>
              <w:rPr>
                <w:spacing w:val="25"/>
              </w:rPr>
              <w:t xml:space="preserve"> </w:t>
            </w:r>
            <w:r>
              <w:t>consideration</w:t>
            </w:r>
            <w:r>
              <w:rPr>
                <w:spacing w:val="24"/>
              </w:rPr>
              <w:t xml:space="preserve"> </w:t>
            </w:r>
            <w:r>
              <w:t>or</w:t>
            </w:r>
          </w:p>
          <w:p w14:paraId="07517539" w14:textId="77777777" w:rsidR="00A0027B" w:rsidRDefault="00052D78">
            <w:pPr>
              <w:pStyle w:val="TableParagraph"/>
              <w:spacing w:line="245" w:lineRule="exact"/>
              <w:ind w:left="293"/>
            </w:pPr>
            <w:r>
              <w:rPr>
                <w:spacing w:val="-2"/>
              </w:rPr>
              <w:t>commission.</w:t>
            </w:r>
          </w:p>
        </w:tc>
      </w:tr>
    </w:tbl>
    <w:p w14:paraId="44B7525E" w14:textId="77777777" w:rsidR="00A0027B" w:rsidRDefault="00052D78">
      <w:pPr>
        <w:pStyle w:val="BodyText"/>
        <w:spacing w:before="94"/>
        <w:rPr>
          <w:sz w:val="20"/>
        </w:rPr>
      </w:pPr>
      <w:r>
        <w:rPr>
          <w:noProof/>
          <w:sz w:val="20"/>
        </w:rPr>
        <mc:AlternateContent>
          <mc:Choice Requires="wpg">
            <w:drawing>
              <wp:anchor distT="0" distB="0" distL="0" distR="0" simplePos="0" relativeHeight="487629312" behindDoc="1" locked="0" layoutInCell="1" allowOverlap="1" wp14:anchorId="5E885451" wp14:editId="2F178FE1">
                <wp:simplePos x="0" y="0"/>
                <wp:positionH relativeFrom="page">
                  <wp:posOffset>882700</wp:posOffset>
                </wp:positionH>
                <wp:positionV relativeFrom="paragraph">
                  <wp:posOffset>229997</wp:posOffset>
                </wp:positionV>
                <wp:extent cx="5798185" cy="227329"/>
                <wp:effectExtent l="0" t="0" r="0" b="0"/>
                <wp:wrapTopAndBottom/>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42" name="Graphic 241"/>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43" name="Graphic 242"/>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44" name="Textbox 243"/>
                        <wps:cNvSpPr txBox="1"/>
                        <wps:spPr>
                          <a:xfrm>
                            <a:off x="0" y="0"/>
                            <a:ext cx="5798185" cy="208915"/>
                          </a:xfrm>
                          <a:prstGeom prst="rect">
                            <a:avLst/>
                          </a:prstGeom>
                        </wps:spPr>
                        <wps:txbx>
                          <w:txbxContent>
                            <w:p w14:paraId="0158B4F4" w14:textId="77777777" w:rsidR="00A93A56" w:rsidRDefault="00A93A56">
                              <w:pPr>
                                <w:tabs>
                                  <w:tab w:val="left" w:pos="595"/>
                                </w:tabs>
                                <w:spacing w:line="268" w:lineRule="exact"/>
                                <w:ind w:left="86"/>
                                <w:rPr>
                                  <w:b/>
                                </w:rPr>
                              </w:pPr>
                              <w:r>
                                <w:rPr>
                                  <w:b/>
                                  <w:color w:val="FFFFFF"/>
                                  <w:spacing w:val="-5"/>
                                </w:rPr>
                                <w:t>21.</w:t>
                              </w:r>
                              <w:r>
                                <w:rPr>
                                  <w:b/>
                                  <w:color w:val="FFFFFF"/>
                                </w:rPr>
                                <w:tab/>
                                <w:t>ACCESS</w:t>
                              </w:r>
                              <w:r>
                                <w:rPr>
                                  <w:b/>
                                  <w:color w:val="FFFFFF"/>
                                  <w:spacing w:val="-3"/>
                                </w:rPr>
                                <w:t xml:space="preserve"> </w:t>
                              </w:r>
                              <w:r>
                                <w:rPr>
                                  <w:b/>
                                  <w:color w:val="FFFFFF"/>
                                </w:rPr>
                                <w:t>TO</w:t>
                              </w:r>
                              <w:r>
                                <w:rPr>
                                  <w:b/>
                                  <w:color w:val="FFFFFF"/>
                                  <w:spacing w:val="-1"/>
                                </w:rPr>
                                <w:t xml:space="preserve"> </w:t>
                              </w:r>
                              <w:r>
                                <w:rPr>
                                  <w:b/>
                                  <w:color w:val="FFFFFF"/>
                                  <w:spacing w:val="-2"/>
                                </w:rPr>
                                <w:t>PREMISES</w:t>
                              </w:r>
                            </w:p>
                          </w:txbxContent>
                        </wps:txbx>
                        <wps:bodyPr wrap="square" lIns="0" tIns="0" rIns="0" bIns="0" rtlCol="0">
                          <a:noAutofit/>
                        </wps:bodyPr>
                      </wps:wsp>
                    </wpg:wgp>
                  </a:graphicData>
                </a:graphic>
              </wp:anchor>
            </w:drawing>
          </mc:Choice>
          <mc:Fallback>
            <w:pict>
              <v:group w14:anchorId="5E885451" id="Group 240" o:spid="_x0000_s1231" style="position:absolute;margin-left:69.5pt;margin-top:18.1pt;width:456.55pt;height:17.9pt;z-index:-1568716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">
                <v:shape id="Graphic 241" o:spid="_x0000_s123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" path="m5798184,l,,,208787r5798184,l5798184,xe" fillcolor="navy" stroked="f">
                  <v:path arrowok="t"/>
                </v:shape>
                <v:shape id="Graphic 242" o:spid="_x0000_s1233"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" path="m5798184,l,,,18287r5798184,l5798184,xe" fillcolor="#339" stroked="f">
                  <v:path arrowok="t"/>
                </v:shape>
                <v:shape id="Textbox 243" o:spid="_x0000_s123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0158B4F4" w14:textId="77777777" w:rsidR="00A93A56" w:rsidRDefault="00A93A56">
                        <w:pPr>
                          <w:tabs>
                            <w:tab w:val="left" w:pos="595"/>
                          </w:tabs>
                          <w:spacing w:line="268" w:lineRule="exact"/>
                          <w:ind w:left="86"/>
                          <w:rPr>
                            <w:b/>
                          </w:rPr>
                        </w:pPr>
                        <w:r>
                          <w:rPr>
                            <w:b/>
                            <w:color w:val="FFFFFF"/>
                            <w:spacing w:val="-5"/>
                          </w:rPr>
                          <w:t>21.</w:t>
                        </w:r>
                        <w:r>
                          <w:rPr>
                            <w:b/>
                            <w:color w:val="FFFFFF"/>
                          </w:rPr>
                          <w:tab/>
                          <w:t>ACCESS</w:t>
                        </w:r>
                        <w:r>
                          <w:rPr>
                            <w:b/>
                            <w:color w:val="FFFFFF"/>
                            <w:spacing w:val="-3"/>
                          </w:rPr>
                          <w:t xml:space="preserve"> </w:t>
                        </w:r>
                        <w:r>
                          <w:rPr>
                            <w:b/>
                            <w:color w:val="FFFFFF"/>
                          </w:rPr>
                          <w:t>TO</w:t>
                        </w:r>
                        <w:r>
                          <w:rPr>
                            <w:b/>
                            <w:color w:val="FFFFFF"/>
                            <w:spacing w:val="-1"/>
                          </w:rPr>
                          <w:t xml:space="preserve"> </w:t>
                        </w:r>
                        <w:r>
                          <w:rPr>
                            <w:b/>
                            <w:color w:val="FFFFFF"/>
                            <w:spacing w:val="-2"/>
                          </w:rPr>
                          <w:t>PREMISES</w:t>
                        </w:r>
                      </w:p>
                    </w:txbxContent>
                  </v:textbox>
                </v:shape>
                <w10:wrap type="topAndBottom" anchorx="page"/>
              </v:group>
            </w:pict>
          </mc:Fallback>
        </mc:AlternateContent>
      </w:r>
    </w:p>
    <w:p w14:paraId="47DFCB85" w14:textId="77777777" w:rsidR="00A0027B" w:rsidRDefault="00A0027B">
      <w:pPr>
        <w:pStyle w:val="BodyText"/>
        <w:spacing w:before="7" w:after="1"/>
        <w:rPr>
          <w:sz w:val="8"/>
        </w:rPr>
      </w:pPr>
    </w:p>
    <w:tbl>
      <w:tblPr>
        <w:tblW w:w="0" w:type="auto"/>
        <w:tblInd w:w="209" w:type="dxa"/>
        <w:tblLayout w:type="fixed"/>
        <w:tblCellMar>
          <w:left w:w="0" w:type="dxa"/>
          <w:right w:w="0" w:type="dxa"/>
        </w:tblCellMar>
        <w:tblLook w:val="01E0" w:firstRow="1" w:lastRow="1" w:firstColumn="1" w:lastColumn="1" w:noHBand="0" w:noVBand="0"/>
      </w:tblPr>
      <w:tblGrid>
        <w:gridCol w:w="521"/>
        <w:gridCol w:w="8434"/>
      </w:tblGrid>
      <w:tr w:rsidR="00A0027B" w14:paraId="56F7AD8A" w14:textId="77777777">
        <w:trPr>
          <w:trHeight w:val="1868"/>
        </w:trPr>
        <w:tc>
          <w:tcPr>
            <w:tcW w:w="521" w:type="dxa"/>
          </w:tcPr>
          <w:p w14:paraId="6F8F9251" w14:textId="77777777" w:rsidR="00A0027B" w:rsidRDefault="00052D78">
            <w:pPr>
              <w:pStyle w:val="TableParagraph"/>
              <w:spacing w:line="225" w:lineRule="exact"/>
              <w:ind w:left="50"/>
            </w:pPr>
            <w:r>
              <w:rPr>
                <w:color w:val="0000FF"/>
                <w:spacing w:val="-5"/>
              </w:rPr>
              <w:t>A.</w:t>
            </w:r>
          </w:p>
        </w:tc>
        <w:tc>
          <w:tcPr>
            <w:tcW w:w="8434" w:type="dxa"/>
          </w:tcPr>
          <w:p w14:paraId="71ED27EE" w14:textId="77777777" w:rsidR="00A0027B" w:rsidRDefault="00052D78">
            <w:pPr>
              <w:pStyle w:val="TableParagraph"/>
              <w:spacing w:line="225" w:lineRule="exact"/>
              <w:ind w:left="289"/>
              <w:jc w:val="both"/>
            </w:pPr>
            <w:r>
              <w:t>Any</w:t>
            </w:r>
            <w:r>
              <w:rPr>
                <w:spacing w:val="18"/>
              </w:rPr>
              <w:t xml:space="preserve"> </w:t>
            </w:r>
            <w:r>
              <w:t>of</w:t>
            </w:r>
            <w:r>
              <w:rPr>
                <w:spacing w:val="18"/>
              </w:rPr>
              <w:t xml:space="preserve"> </w:t>
            </w:r>
            <w:r>
              <w:t>the</w:t>
            </w:r>
            <w:r>
              <w:rPr>
                <w:spacing w:val="19"/>
              </w:rPr>
              <w:t xml:space="preserve"> </w:t>
            </w:r>
            <w:r>
              <w:t>Client’s</w:t>
            </w:r>
            <w:r>
              <w:rPr>
                <w:spacing w:val="18"/>
              </w:rPr>
              <w:t xml:space="preserve"> </w:t>
            </w:r>
            <w:r>
              <w:t>premises</w:t>
            </w:r>
            <w:r>
              <w:rPr>
                <w:spacing w:val="19"/>
              </w:rPr>
              <w:t xml:space="preserve"> </w:t>
            </w:r>
            <w:r>
              <w:t>made</w:t>
            </w:r>
            <w:r>
              <w:rPr>
                <w:spacing w:val="19"/>
              </w:rPr>
              <w:t xml:space="preserve"> </w:t>
            </w:r>
            <w:r>
              <w:t>available</w:t>
            </w:r>
            <w:r>
              <w:rPr>
                <w:spacing w:val="18"/>
              </w:rPr>
              <w:t xml:space="preserve"> </w:t>
            </w:r>
            <w:r>
              <w:t>from</w:t>
            </w:r>
            <w:r>
              <w:rPr>
                <w:spacing w:val="20"/>
              </w:rPr>
              <w:t xml:space="preserve"> </w:t>
            </w:r>
            <w:r>
              <w:t>time</w:t>
            </w:r>
            <w:r>
              <w:rPr>
                <w:spacing w:val="19"/>
              </w:rPr>
              <w:t xml:space="preserve"> </w:t>
            </w:r>
            <w:r>
              <w:t>to</w:t>
            </w:r>
            <w:r>
              <w:rPr>
                <w:spacing w:val="19"/>
              </w:rPr>
              <w:t xml:space="preserve"> </w:t>
            </w:r>
            <w:r>
              <w:t>time</w:t>
            </w:r>
            <w:r>
              <w:rPr>
                <w:spacing w:val="19"/>
              </w:rPr>
              <w:t xml:space="preserve"> </w:t>
            </w:r>
            <w:r>
              <w:t>to</w:t>
            </w:r>
            <w:r>
              <w:rPr>
                <w:spacing w:val="20"/>
              </w:rPr>
              <w:t xml:space="preserve"> </w:t>
            </w:r>
            <w:r>
              <w:t>the</w:t>
            </w:r>
            <w:r>
              <w:rPr>
                <w:spacing w:val="20"/>
              </w:rPr>
              <w:t xml:space="preserve"> </w:t>
            </w:r>
            <w:r>
              <w:t>Contractor</w:t>
            </w:r>
            <w:r>
              <w:rPr>
                <w:spacing w:val="18"/>
              </w:rPr>
              <w:t xml:space="preserve"> </w:t>
            </w:r>
            <w:r>
              <w:t>by</w:t>
            </w:r>
            <w:r>
              <w:rPr>
                <w:spacing w:val="19"/>
              </w:rPr>
              <w:t xml:space="preserve"> </w:t>
            </w:r>
            <w:r>
              <w:rPr>
                <w:spacing w:val="-5"/>
              </w:rPr>
              <w:t>the</w:t>
            </w:r>
          </w:p>
          <w:p w14:paraId="3221D511" w14:textId="77777777" w:rsidR="00A0027B" w:rsidRDefault="00052D78">
            <w:pPr>
              <w:pStyle w:val="TableParagraph"/>
              <w:spacing w:before="38" w:line="276" w:lineRule="auto"/>
              <w:ind w:left="289" w:right="49"/>
              <w:jc w:val="both"/>
            </w:pPr>
            <w:r>
              <w:t xml:space="preserve">Client in connection with this Agreement, shall be made available to the Contractor on a non-exclusive </w:t>
            </w:r>
            <w:proofErr w:type="spellStart"/>
            <w:r>
              <w:t>licence</w:t>
            </w:r>
            <w:proofErr w:type="spellEnd"/>
            <w:r>
              <w:t xml:space="preserv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A0027B" w14:paraId="46953B60" w14:textId="77777777">
        <w:trPr>
          <w:trHeight w:val="941"/>
        </w:trPr>
        <w:tc>
          <w:tcPr>
            <w:tcW w:w="521" w:type="dxa"/>
          </w:tcPr>
          <w:p w14:paraId="76C96218" w14:textId="77777777" w:rsidR="00A0027B" w:rsidRDefault="00052D78">
            <w:pPr>
              <w:pStyle w:val="TableParagraph"/>
              <w:spacing w:before="60"/>
              <w:ind w:left="50"/>
            </w:pPr>
            <w:r>
              <w:rPr>
                <w:color w:val="0000FF"/>
                <w:spacing w:val="-5"/>
              </w:rPr>
              <w:t>B.</w:t>
            </w:r>
          </w:p>
        </w:tc>
        <w:tc>
          <w:tcPr>
            <w:tcW w:w="8434" w:type="dxa"/>
          </w:tcPr>
          <w:p w14:paraId="26C52031" w14:textId="77777777" w:rsidR="00A0027B" w:rsidRDefault="00052D78">
            <w:pPr>
              <w:pStyle w:val="TableParagraph"/>
              <w:spacing w:before="60" w:line="273" w:lineRule="auto"/>
              <w:ind w:left="289"/>
            </w:pPr>
            <w:r>
              <w:t>The</w:t>
            </w:r>
            <w:r>
              <w:rPr>
                <w:spacing w:val="25"/>
              </w:rPr>
              <w:t xml:space="preserve"> </w:t>
            </w:r>
            <w:r>
              <w:t>Contractor</w:t>
            </w:r>
            <w:r>
              <w:rPr>
                <w:spacing w:val="25"/>
              </w:rPr>
              <w:t xml:space="preserve"> </w:t>
            </w:r>
            <w:r>
              <w:t>shall</w:t>
            </w:r>
            <w:r>
              <w:rPr>
                <w:spacing w:val="24"/>
              </w:rPr>
              <w:t xml:space="preserve"> </w:t>
            </w:r>
            <w:r>
              <w:t>upon</w:t>
            </w:r>
            <w:r>
              <w:rPr>
                <w:spacing w:val="22"/>
              </w:rPr>
              <w:t xml:space="preserve"> </w:t>
            </w:r>
            <w:r>
              <w:t>reasonable</w:t>
            </w:r>
            <w:r>
              <w:rPr>
                <w:spacing w:val="25"/>
              </w:rPr>
              <w:t xml:space="preserve"> </w:t>
            </w:r>
            <w:r>
              <w:t>notice</w:t>
            </w:r>
            <w:r>
              <w:rPr>
                <w:spacing w:val="25"/>
              </w:rPr>
              <w:t xml:space="preserve"> </w:t>
            </w:r>
            <w:r>
              <w:t>by</w:t>
            </w:r>
            <w:r>
              <w:rPr>
                <w:spacing w:val="25"/>
              </w:rPr>
              <w:t xml:space="preserve"> </w:t>
            </w:r>
            <w:r>
              <w:t>the</w:t>
            </w:r>
            <w:r>
              <w:rPr>
                <w:spacing w:val="23"/>
              </w:rPr>
              <w:t xml:space="preserve"> </w:t>
            </w:r>
            <w:r>
              <w:t>Client</w:t>
            </w:r>
            <w:r>
              <w:rPr>
                <w:spacing w:val="25"/>
              </w:rPr>
              <w:t xml:space="preserve"> </w:t>
            </w:r>
            <w:r>
              <w:t>allow</w:t>
            </w:r>
            <w:r>
              <w:rPr>
                <w:spacing w:val="25"/>
              </w:rPr>
              <w:t xml:space="preserve"> </w:t>
            </w:r>
            <w:r>
              <w:t>the</w:t>
            </w:r>
            <w:r>
              <w:rPr>
                <w:spacing w:val="25"/>
              </w:rPr>
              <w:t xml:space="preserve"> </w:t>
            </w:r>
            <w:r>
              <w:t>Client</w:t>
            </w:r>
            <w:r>
              <w:rPr>
                <w:spacing w:val="25"/>
              </w:rPr>
              <w:t xml:space="preserve"> </w:t>
            </w:r>
            <w:r>
              <w:t>access</w:t>
            </w:r>
            <w:r>
              <w:rPr>
                <w:spacing w:val="25"/>
              </w:rPr>
              <w:t xml:space="preserve"> </w:t>
            </w:r>
            <w:r>
              <w:t>to</w:t>
            </w:r>
            <w:r>
              <w:rPr>
                <w:spacing w:val="26"/>
              </w:rPr>
              <w:t xml:space="preserve"> </w:t>
            </w:r>
            <w:r>
              <w:t>its premises</w:t>
            </w:r>
            <w:r>
              <w:rPr>
                <w:spacing w:val="18"/>
              </w:rPr>
              <w:t xml:space="preserve"> </w:t>
            </w:r>
            <w:r>
              <w:t>(including</w:t>
            </w:r>
            <w:r>
              <w:rPr>
                <w:spacing w:val="19"/>
              </w:rPr>
              <w:t xml:space="preserve"> </w:t>
            </w:r>
            <w:r>
              <w:t>the</w:t>
            </w:r>
            <w:r>
              <w:rPr>
                <w:spacing w:val="19"/>
              </w:rPr>
              <w:t xml:space="preserve"> </w:t>
            </w:r>
            <w:r>
              <w:t>premises</w:t>
            </w:r>
            <w:r>
              <w:rPr>
                <w:spacing w:val="18"/>
              </w:rPr>
              <w:t xml:space="preserve"> </w:t>
            </w:r>
            <w:r>
              <w:t>of</w:t>
            </w:r>
            <w:r>
              <w:rPr>
                <w:spacing w:val="18"/>
              </w:rPr>
              <w:t xml:space="preserve"> </w:t>
            </w:r>
            <w:r>
              <w:t>any</w:t>
            </w:r>
            <w:r>
              <w:rPr>
                <w:spacing w:val="18"/>
              </w:rPr>
              <w:t xml:space="preserve"> </w:t>
            </w:r>
            <w:r>
              <w:t>Subcontractor</w:t>
            </w:r>
            <w:r>
              <w:rPr>
                <w:spacing w:val="18"/>
              </w:rPr>
              <w:t xml:space="preserve"> </w:t>
            </w:r>
            <w:r>
              <w:t>or</w:t>
            </w:r>
            <w:r>
              <w:rPr>
                <w:spacing w:val="22"/>
              </w:rPr>
              <w:t xml:space="preserve"> </w:t>
            </w:r>
            <w:r>
              <w:t>agent)</w:t>
            </w:r>
            <w:r>
              <w:rPr>
                <w:spacing w:val="18"/>
              </w:rPr>
              <w:t xml:space="preserve"> </w:t>
            </w:r>
            <w:r>
              <w:t>where</w:t>
            </w:r>
            <w:r>
              <w:rPr>
                <w:spacing w:val="17"/>
              </w:rPr>
              <w:t xml:space="preserve"> </w:t>
            </w:r>
            <w:r>
              <w:t>the</w:t>
            </w:r>
            <w:r>
              <w:rPr>
                <w:spacing w:val="20"/>
              </w:rPr>
              <w:t xml:space="preserve"> </w:t>
            </w:r>
            <w:r>
              <w:t>Services</w:t>
            </w:r>
            <w:r>
              <w:rPr>
                <w:spacing w:val="19"/>
              </w:rPr>
              <w:t xml:space="preserve"> </w:t>
            </w:r>
            <w:r>
              <w:rPr>
                <w:spacing w:val="-5"/>
              </w:rPr>
              <w:t>are</w:t>
            </w:r>
          </w:p>
          <w:p w14:paraId="7370B9CF" w14:textId="77777777" w:rsidR="00A0027B" w:rsidRDefault="00052D78">
            <w:pPr>
              <w:pStyle w:val="TableParagraph"/>
              <w:spacing w:before="5" w:line="245" w:lineRule="exact"/>
              <w:ind w:left="289"/>
            </w:pPr>
            <w:r>
              <w:t>being</w:t>
            </w:r>
            <w:r>
              <w:rPr>
                <w:spacing w:val="-4"/>
              </w:rPr>
              <w:t xml:space="preserve"> </w:t>
            </w:r>
            <w:r>
              <w:t>performed</w:t>
            </w:r>
            <w:r>
              <w:rPr>
                <w:spacing w:val="-4"/>
              </w:rPr>
              <w:t xml:space="preserve"> </w:t>
            </w:r>
            <w:r>
              <w:t>for</w:t>
            </w:r>
            <w:r>
              <w:rPr>
                <w:spacing w:val="-4"/>
              </w:rPr>
              <w:t xml:space="preserve"> </w:t>
            </w:r>
            <w:r>
              <w:t>the</w:t>
            </w:r>
            <w:r>
              <w:rPr>
                <w:spacing w:val="-4"/>
              </w:rPr>
              <w:t xml:space="preserve"> </w:t>
            </w:r>
            <w:r>
              <w:t>Client</w:t>
            </w:r>
            <w:r>
              <w:rPr>
                <w:spacing w:val="-3"/>
              </w:rPr>
              <w:t xml:space="preserve"> </w:t>
            </w:r>
            <w:r>
              <w:t>under</w:t>
            </w:r>
            <w:r>
              <w:rPr>
                <w:spacing w:val="-3"/>
              </w:rPr>
              <w:t xml:space="preserve"> </w:t>
            </w:r>
            <w:r>
              <w:t>this</w:t>
            </w:r>
            <w:r>
              <w:rPr>
                <w:spacing w:val="-5"/>
              </w:rPr>
              <w:t xml:space="preserve"> </w:t>
            </w:r>
            <w:r>
              <w:rPr>
                <w:spacing w:val="-2"/>
              </w:rPr>
              <w:t>Agreement.</w:t>
            </w:r>
          </w:p>
        </w:tc>
      </w:tr>
    </w:tbl>
    <w:p w14:paraId="6613B168" w14:textId="77777777" w:rsidR="00A0027B" w:rsidRDefault="00052D78">
      <w:pPr>
        <w:pStyle w:val="BodyText"/>
        <w:spacing w:before="139"/>
        <w:rPr>
          <w:sz w:val="20"/>
        </w:rPr>
      </w:pPr>
      <w:r>
        <w:rPr>
          <w:noProof/>
          <w:sz w:val="20"/>
        </w:rPr>
        <mc:AlternateContent>
          <mc:Choice Requires="wpg">
            <w:drawing>
              <wp:anchor distT="0" distB="0" distL="0" distR="0" simplePos="0" relativeHeight="487629824" behindDoc="1" locked="0" layoutInCell="1" allowOverlap="1" wp14:anchorId="35F76628" wp14:editId="6F16E7F1">
                <wp:simplePos x="0" y="0"/>
                <wp:positionH relativeFrom="page">
                  <wp:posOffset>882700</wp:posOffset>
                </wp:positionH>
                <wp:positionV relativeFrom="paragraph">
                  <wp:posOffset>258699</wp:posOffset>
                </wp:positionV>
                <wp:extent cx="5798185" cy="227329"/>
                <wp:effectExtent l="0" t="0" r="0" b="0"/>
                <wp:wrapTopAndBottom/>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46" name="Graphic 245"/>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47" name="Graphic 246"/>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48" name="Textbox 247"/>
                        <wps:cNvSpPr txBox="1"/>
                        <wps:spPr>
                          <a:xfrm>
                            <a:off x="0" y="0"/>
                            <a:ext cx="5798185" cy="208915"/>
                          </a:xfrm>
                          <a:prstGeom prst="rect">
                            <a:avLst/>
                          </a:prstGeom>
                        </wps:spPr>
                        <wps:txbx>
                          <w:txbxContent>
                            <w:p w14:paraId="25C31F9D" w14:textId="77777777" w:rsidR="00A93A56" w:rsidRDefault="00A93A56">
                              <w:pPr>
                                <w:tabs>
                                  <w:tab w:val="left" w:pos="595"/>
                                </w:tabs>
                                <w:spacing w:line="268" w:lineRule="exact"/>
                                <w:ind w:left="28"/>
                                <w:rPr>
                                  <w:b/>
                                </w:rPr>
                              </w:pPr>
                              <w:r>
                                <w:rPr>
                                  <w:b/>
                                  <w:color w:val="FFFFFF"/>
                                  <w:spacing w:val="-5"/>
                                </w:rPr>
                                <w:t>22.</w:t>
                              </w:r>
                              <w:r>
                                <w:rPr>
                                  <w:b/>
                                  <w:color w:val="FFFFFF"/>
                                </w:rPr>
                                <w:tab/>
                              </w:r>
                              <w:r>
                                <w:rPr>
                                  <w:b/>
                                  <w:color w:val="FFFFFF"/>
                                  <w:spacing w:val="-2"/>
                                </w:rPr>
                                <w:t>EQUIPMENT</w:t>
                              </w:r>
                            </w:p>
                          </w:txbxContent>
                        </wps:txbx>
                        <wps:bodyPr wrap="square" lIns="0" tIns="0" rIns="0" bIns="0" rtlCol="0">
                          <a:noAutofit/>
                        </wps:bodyPr>
                      </wps:wsp>
                    </wpg:wgp>
                  </a:graphicData>
                </a:graphic>
              </wp:anchor>
            </w:drawing>
          </mc:Choice>
          <mc:Fallback>
            <w:pict>
              <v:group w14:anchorId="35F76628" id="Group 244" o:spid="_x0000_s1235" style="position:absolute;margin-left:69.5pt;margin-top:20.35pt;width:456.55pt;height:17.9pt;z-index:-1568665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">
                <v:shape id="Graphic 245" o:spid="_x0000_s123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" path="m5798184,l,,,208787r5798184,l5798184,xe" fillcolor="navy" stroked="f">
                  <v:path arrowok="t"/>
                </v:shape>
                <v:shape id="Graphic 246" o:spid="_x0000_s123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" path="m5798184,l,,,18287r5798184,l5798184,xe" fillcolor="#339" stroked="f">
                  <v:path arrowok="t"/>
                </v:shape>
                <v:shape id="Textbox 247" o:spid="_x0000_s123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25C31F9D" w14:textId="77777777" w:rsidR="00A93A56" w:rsidRDefault="00A93A56">
                        <w:pPr>
                          <w:tabs>
                            <w:tab w:val="left" w:pos="595"/>
                          </w:tabs>
                          <w:spacing w:line="268" w:lineRule="exact"/>
                          <w:ind w:left="28"/>
                          <w:rPr>
                            <w:b/>
                          </w:rPr>
                        </w:pPr>
                        <w:r>
                          <w:rPr>
                            <w:b/>
                            <w:color w:val="FFFFFF"/>
                            <w:spacing w:val="-5"/>
                          </w:rPr>
                          <w:t>22.</w:t>
                        </w:r>
                        <w:r>
                          <w:rPr>
                            <w:b/>
                            <w:color w:val="FFFFFF"/>
                          </w:rPr>
                          <w:tab/>
                        </w:r>
                        <w:r>
                          <w:rPr>
                            <w:b/>
                            <w:color w:val="FFFFFF"/>
                            <w:spacing w:val="-2"/>
                          </w:rPr>
                          <w:t>EQUIPMENT</w:t>
                        </w:r>
                      </w:p>
                    </w:txbxContent>
                  </v:textbox>
                </v:shape>
                <w10:wrap type="topAndBottom" anchorx="page"/>
              </v:group>
            </w:pict>
          </mc:Fallback>
        </mc:AlternateContent>
      </w:r>
    </w:p>
    <w:p w14:paraId="1C89D353"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627"/>
        <w:gridCol w:w="8546"/>
      </w:tblGrid>
      <w:tr w:rsidR="00A0027B" w14:paraId="7B6A2E4F" w14:textId="77777777">
        <w:trPr>
          <w:trHeight w:val="632"/>
        </w:trPr>
        <w:tc>
          <w:tcPr>
            <w:tcW w:w="627" w:type="dxa"/>
          </w:tcPr>
          <w:p w14:paraId="6E7CEA3F" w14:textId="77777777" w:rsidR="00A0027B" w:rsidRDefault="00052D78">
            <w:pPr>
              <w:pStyle w:val="TableParagraph"/>
              <w:spacing w:line="244" w:lineRule="exact"/>
              <w:ind w:left="50"/>
            </w:pPr>
            <w:r>
              <w:rPr>
                <w:color w:val="0000FF"/>
                <w:spacing w:val="-5"/>
              </w:rPr>
              <w:t>A.</w:t>
            </w:r>
          </w:p>
        </w:tc>
        <w:tc>
          <w:tcPr>
            <w:tcW w:w="8546" w:type="dxa"/>
          </w:tcPr>
          <w:p w14:paraId="49335D96" w14:textId="77777777" w:rsidR="00A0027B" w:rsidRDefault="00052D78">
            <w:pPr>
              <w:pStyle w:val="TableParagraph"/>
              <w:spacing w:line="225" w:lineRule="exact"/>
              <w:ind w:left="385"/>
            </w:pPr>
            <w:r>
              <w:t>The</w:t>
            </w:r>
            <w:r>
              <w:rPr>
                <w:spacing w:val="-6"/>
              </w:rPr>
              <w:t xml:space="preserve"> </w:t>
            </w:r>
            <w:r>
              <w:t>Contractor</w:t>
            </w:r>
            <w:r>
              <w:rPr>
                <w:spacing w:val="-5"/>
              </w:rPr>
              <w:t xml:space="preserve"> </w:t>
            </w:r>
            <w:r>
              <w:t>shall</w:t>
            </w:r>
            <w:r>
              <w:rPr>
                <w:spacing w:val="-8"/>
              </w:rPr>
              <w:t xml:space="preserve"> </w:t>
            </w:r>
            <w:r>
              <w:t>provide</w:t>
            </w:r>
            <w:r>
              <w:rPr>
                <w:spacing w:val="-6"/>
              </w:rPr>
              <w:t xml:space="preserve"> </w:t>
            </w:r>
            <w:r>
              <w:t>all</w:t>
            </w:r>
            <w:r>
              <w:rPr>
                <w:spacing w:val="-6"/>
              </w:rPr>
              <w:t xml:space="preserve"> </w:t>
            </w:r>
            <w:r>
              <w:t>equipment</w:t>
            </w:r>
            <w:r>
              <w:rPr>
                <w:spacing w:val="-6"/>
              </w:rPr>
              <w:t xml:space="preserve"> </w:t>
            </w:r>
            <w:r>
              <w:t>and</w:t>
            </w:r>
            <w:r>
              <w:rPr>
                <w:spacing w:val="-8"/>
              </w:rPr>
              <w:t xml:space="preserve"> </w:t>
            </w:r>
            <w:r>
              <w:t>materials</w:t>
            </w:r>
            <w:r>
              <w:rPr>
                <w:spacing w:val="-6"/>
              </w:rPr>
              <w:t xml:space="preserve"> </w:t>
            </w:r>
            <w:r>
              <w:t>necessary</w:t>
            </w:r>
            <w:r>
              <w:rPr>
                <w:spacing w:val="-7"/>
              </w:rPr>
              <w:t xml:space="preserve"> </w:t>
            </w:r>
            <w:r>
              <w:t>for</w:t>
            </w:r>
            <w:r>
              <w:rPr>
                <w:spacing w:val="-9"/>
              </w:rPr>
              <w:t xml:space="preserve"> </w:t>
            </w:r>
            <w:r>
              <w:t>the</w:t>
            </w:r>
            <w:r>
              <w:rPr>
                <w:spacing w:val="-5"/>
              </w:rPr>
              <w:t xml:space="preserve"> </w:t>
            </w:r>
            <w:r>
              <w:t>provision</w:t>
            </w:r>
            <w:r>
              <w:rPr>
                <w:spacing w:val="-6"/>
              </w:rPr>
              <w:t xml:space="preserve"> </w:t>
            </w:r>
            <w:r>
              <w:t>of</w:t>
            </w:r>
            <w:r>
              <w:rPr>
                <w:spacing w:val="-8"/>
              </w:rPr>
              <w:t xml:space="preserve"> </w:t>
            </w:r>
            <w:r>
              <w:rPr>
                <w:spacing w:val="-5"/>
              </w:rPr>
              <w:t>the</w:t>
            </w:r>
          </w:p>
          <w:p w14:paraId="529A1025" w14:textId="77777777" w:rsidR="00A0027B" w:rsidRDefault="00052D78">
            <w:pPr>
              <w:pStyle w:val="TableParagraph"/>
              <w:spacing w:before="38"/>
              <w:ind w:left="385"/>
            </w:pPr>
            <w:r>
              <w:t>Services</w:t>
            </w:r>
            <w:r>
              <w:rPr>
                <w:spacing w:val="-2"/>
              </w:rPr>
              <w:t xml:space="preserve"> (“Equipment”).</w:t>
            </w:r>
          </w:p>
        </w:tc>
      </w:tr>
      <w:tr w:rsidR="00A0027B" w14:paraId="50824305" w14:textId="77777777">
        <w:trPr>
          <w:trHeight w:val="1665"/>
        </w:trPr>
        <w:tc>
          <w:tcPr>
            <w:tcW w:w="627" w:type="dxa"/>
          </w:tcPr>
          <w:p w14:paraId="337F88DB" w14:textId="77777777" w:rsidR="00A0027B" w:rsidRDefault="00052D78">
            <w:pPr>
              <w:pStyle w:val="TableParagraph"/>
              <w:spacing w:before="79"/>
              <w:ind w:left="50"/>
            </w:pPr>
            <w:r>
              <w:rPr>
                <w:color w:val="0000FF"/>
                <w:spacing w:val="-5"/>
              </w:rPr>
              <w:t>B.</w:t>
            </w:r>
          </w:p>
        </w:tc>
        <w:tc>
          <w:tcPr>
            <w:tcW w:w="8546" w:type="dxa"/>
          </w:tcPr>
          <w:p w14:paraId="3EB212A6" w14:textId="77777777" w:rsidR="00A0027B" w:rsidRDefault="00052D78">
            <w:pPr>
              <w:pStyle w:val="TableParagraph"/>
              <w:spacing w:before="60" w:line="276" w:lineRule="auto"/>
              <w:ind w:left="385" w:right="47"/>
              <w:jc w:val="both"/>
            </w:pPr>
            <w:r>
              <w:t>All Equipment brought</w:t>
            </w:r>
            <w:r>
              <w:rPr>
                <w:spacing w:val="-2"/>
              </w:rPr>
              <w:t xml:space="preserve"> </w:t>
            </w:r>
            <w:r>
              <w:t>onto the Client’s premises shall be at the Contractor’s</w:t>
            </w:r>
            <w:r>
              <w:rPr>
                <w:spacing w:val="-2"/>
              </w:rPr>
              <w:t xml:space="preserve"> </w:t>
            </w:r>
            <w:r>
              <w:t>own risk and the</w:t>
            </w:r>
            <w:r>
              <w:rPr>
                <w:spacing w:val="-4"/>
              </w:rPr>
              <w:t xml:space="preserve"> </w:t>
            </w:r>
            <w:r>
              <w:t>Client</w:t>
            </w:r>
            <w:r>
              <w:rPr>
                <w:spacing w:val="-4"/>
              </w:rPr>
              <w:t xml:space="preserve"> </w:t>
            </w:r>
            <w:r>
              <w:t>shall</w:t>
            </w:r>
            <w:r>
              <w:rPr>
                <w:spacing w:val="-7"/>
              </w:rPr>
              <w:t xml:space="preserve"> </w:t>
            </w:r>
            <w:r>
              <w:t>have</w:t>
            </w:r>
            <w:r>
              <w:rPr>
                <w:spacing w:val="-4"/>
              </w:rPr>
              <w:t xml:space="preserve"> </w:t>
            </w:r>
            <w:r>
              <w:t>no</w:t>
            </w:r>
            <w:r>
              <w:rPr>
                <w:spacing w:val="-4"/>
              </w:rPr>
              <w:t xml:space="preserve"> </w:t>
            </w:r>
            <w:r>
              <w:t>liability</w:t>
            </w:r>
            <w:r>
              <w:rPr>
                <w:spacing w:val="-4"/>
              </w:rPr>
              <w:t xml:space="preserve"> </w:t>
            </w:r>
            <w:r>
              <w:t>for</w:t>
            </w:r>
            <w:r>
              <w:rPr>
                <w:spacing w:val="-7"/>
              </w:rPr>
              <w:t xml:space="preserve"> </w:t>
            </w:r>
            <w:r>
              <w:t>any</w:t>
            </w:r>
            <w:r>
              <w:rPr>
                <w:spacing w:val="-4"/>
              </w:rPr>
              <w:t xml:space="preserve"> </w:t>
            </w:r>
            <w:r>
              <w:t>loss</w:t>
            </w:r>
            <w:r>
              <w:rPr>
                <w:spacing w:val="-7"/>
              </w:rPr>
              <w:t xml:space="preserve"> </w:t>
            </w:r>
            <w:r>
              <w:t>of,</w:t>
            </w:r>
            <w:r>
              <w:rPr>
                <w:spacing w:val="-4"/>
              </w:rPr>
              <w:t xml:space="preserve"> </w:t>
            </w:r>
            <w:r>
              <w:t>caused</w:t>
            </w:r>
            <w:r>
              <w:rPr>
                <w:spacing w:val="-7"/>
              </w:rPr>
              <w:t xml:space="preserve"> </w:t>
            </w:r>
            <w:r>
              <w:t>by</w:t>
            </w:r>
            <w:r>
              <w:rPr>
                <w:spacing w:val="-6"/>
              </w:rPr>
              <w:t xml:space="preserve"> </w:t>
            </w:r>
            <w:r>
              <w:t>or</w:t>
            </w:r>
            <w:r>
              <w:rPr>
                <w:spacing w:val="-4"/>
              </w:rPr>
              <w:t xml:space="preserve"> </w:t>
            </w:r>
            <w:r>
              <w:t>damage</w:t>
            </w:r>
            <w:r>
              <w:rPr>
                <w:spacing w:val="-6"/>
              </w:rPr>
              <w:t xml:space="preserve"> </w:t>
            </w:r>
            <w:r>
              <w:t>to</w:t>
            </w:r>
            <w:r>
              <w:rPr>
                <w:spacing w:val="-4"/>
              </w:rPr>
              <w:t xml:space="preserve"> </w:t>
            </w:r>
            <w:r>
              <w:t>any</w:t>
            </w:r>
            <w:r>
              <w:rPr>
                <w:spacing w:val="-6"/>
              </w:rPr>
              <w:t xml:space="preserve"> </w:t>
            </w:r>
            <w:r>
              <w:t>Equipment.</w:t>
            </w:r>
            <w:r>
              <w:rPr>
                <w:spacing w:val="-7"/>
              </w:rPr>
              <w:t xml:space="preserve"> </w:t>
            </w:r>
            <w:r>
              <w:t>The Contractor</w:t>
            </w:r>
            <w:r>
              <w:rPr>
                <w:spacing w:val="-9"/>
              </w:rPr>
              <w:t xml:space="preserve"> </w:t>
            </w:r>
            <w:r>
              <w:t>shall</w:t>
            </w:r>
            <w:r>
              <w:rPr>
                <w:spacing w:val="-9"/>
              </w:rPr>
              <w:t xml:space="preserve"> </w:t>
            </w:r>
            <w:r>
              <w:t>provide</w:t>
            </w:r>
            <w:r>
              <w:rPr>
                <w:spacing w:val="-6"/>
              </w:rPr>
              <w:t xml:space="preserve"> </w:t>
            </w:r>
            <w:r>
              <w:t>for</w:t>
            </w:r>
            <w:r>
              <w:rPr>
                <w:spacing w:val="-9"/>
              </w:rPr>
              <w:t xml:space="preserve"> </w:t>
            </w:r>
            <w:r>
              <w:t>the</w:t>
            </w:r>
            <w:r>
              <w:rPr>
                <w:spacing w:val="-9"/>
              </w:rPr>
              <w:t xml:space="preserve"> </w:t>
            </w:r>
            <w:r>
              <w:t>haulage</w:t>
            </w:r>
            <w:r>
              <w:rPr>
                <w:spacing w:val="-8"/>
              </w:rPr>
              <w:t xml:space="preserve"> </w:t>
            </w:r>
            <w:r>
              <w:t>or</w:t>
            </w:r>
            <w:r>
              <w:rPr>
                <w:spacing w:val="-9"/>
              </w:rPr>
              <w:t xml:space="preserve"> </w:t>
            </w:r>
            <w:r>
              <w:t>carriage</w:t>
            </w:r>
            <w:r>
              <w:rPr>
                <w:spacing w:val="-8"/>
              </w:rPr>
              <w:t xml:space="preserve"> </w:t>
            </w:r>
            <w:r>
              <w:t>thereof</w:t>
            </w:r>
            <w:r>
              <w:rPr>
                <w:spacing w:val="-9"/>
              </w:rPr>
              <w:t xml:space="preserve"> </w:t>
            </w:r>
            <w:r>
              <w:t>to</w:t>
            </w:r>
            <w:r>
              <w:rPr>
                <w:spacing w:val="-8"/>
              </w:rPr>
              <w:t xml:space="preserve"> </w:t>
            </w:r>
            <w:r>
              <w:t>the</w:t>
            </w:r>
            <w:r>
              <w:rPr>
                <w:spacing w:val="-9"/>
              </w:rPr>
              <w:t xml:space="preserve"> </w:t>
            </w:r>
            <w:r>
              <w:t>Client’s</w:t>
            </w:r>
            <w:r>
              <w:rPr>
                <w:spacing w:val="-9"/>
              </w:rPr>
              <w:t xml:space="preserve"> </w:t>
            </w:r>
            <w:r>
              <w:t>premises</w:t>
            </w:r>
            <w:r>
              <w:rPr>
                <w:spacing w:val="-7"/>
              </w:rPr>
              <w:t xml:space="preserve"> </w:t>
            </w:r>
            <w:r>
              <w:t>and</w:t>
            </w:r>
            <w:r>
              <w:rPr>
                <w:spacing w:val="-7"/>
              </w:rPr>
              <w:t xml:space="preserve"> </w:t>
            </w:r>
            <w:r>
              <w:t>the removal of Equipment when no longer required at its sole cost. Unless otherwise agreed, Equipment brought onto the premises will remain the property of the Contractor.</w:t>
            </w:r>
          </w:p>
        </w:tc>
      </w:tr>
      <w:tr w:rsidR="00A0027B" w14:paraId="6FCC355E" w14:textId="77777777">
        <w:trPr>
          <w:trHeight w:val="737"/>
        </w:trPr>
        <w:tc>
          <w:tcPr>
            <w:tcW w:w="627" w:type="dxa"/>
          </w:tcPr>
          <w:p w14:paraId="3051F30E" w14:textId="77777777" w:rsidR="00A0027B" w:rsidRDefault="00052D78">
            <w:pPr>
              <w:pStyle w:val="TableParagraph"/>
              <w:spacing w:before="78"/>
              <w:ind w:left="50"/>
            </w:pPr>
            <w:r>
              <w:rPr>
                <w:color w:val="0000FF"/>
                <w:spacing w:val="-5"/>
              </w:rPr>
              <w:t>C.</w:t>
            </w:r>
          </w:p>
        </w:tc>
        <w:tc>
          <w:tcPr>
            <w:tcW w:w="8546" w:type="dxa"/>
          </w:tcPr>
          <w:p w14:paraId="52E62A90" w14:textId="77777777" w:rsidR="00A0027B" w:rsidRDefault="00052D78">
            <w:pPr>
              <w:pStyle w:val="TableParagraph"/>
              <w:spacing w:before="59"/>
              <w:ind w:left="385"/>
            </w:pPr>
            <w:r>
              <w:t>The</w:t>
            </w:r>
            <w:r>
              <w:rPr>
                <w:spacing w:val="-5"/>
              </w:rPr>
              <w:t xml:space="preserve"> </w:t>
            </w:r>
            <w:r>
              <w:t>Contractor</w:t>
            </w:r>
            <w:r>
              <w:rPr>
                <w:spacing w:val="-5"/>
              </w:rPr>
              <w:t xml:space="preserve"> </w:t>
            </w:r>
            <w:r>
              <w:t>shall</w:t>
            </w:r>
            <w:r>
              <w:rPr>
                <w:spacing w:val="-8"/>
              </w:rPr>
              <w:t xml:space="preserve"> </w:t>
            </w:r>
            <w:r>
              <w:t>maintain</w:t>
            </w:r>
            <w:r>
              <w:rPr>
                <w:spacing w:val="-7"/>
              </w:rPr>
              <w:t xml:space="preserve"> </w:t>
            </w:r>
            <w:r>
              <w:t>and</w:t>
            </w:r>
            <w:r>
              <w:rPr>
                <w:spacing w:val="-6"/>
              </w:rPr>
              <w:t xml:space="preserve"> </w:t>
            </w:r>
            <w:r>
              <w:t>store</w:t>
            </w:r>
            <w:r>
              <w:rPr>
                <w:spacing w:val="-7"/>
              </w:rPr>
              <w:t xml:space="preserve"> </w:t>
            </w:r>
            <w:r>
              <w:t>all</w:t>
            </w:r>
            <w:r>
              <w:rPr>
                <w:spacing w:val="-6"/>
              </w:rPr>
              <w:t xml:space="preserve"> </w:t>
            </w:r>
            <w:r>
              <w:t>items</w:t>
            </w:r>
            <w:r>
              <w:rPr>
                <w:spacing w:val="-8"/>
              </w:rPr>
              <w:t xml:space="preserve"> </w:t>
            </w:r>
            <w:r>
              <w:t>of</w:t>
            </w:r>
            <w:r>
              <w:rPr>
                <w:spacing w:val="-5"/>
              </w:rPr>
              <w:t xml:space="preserve"> </w:t>
            </w:r>
            <w:r>
              <w:t>Equipment</w:t>
            </w:r>
            <w:r>
              <w:rPr>
                <w:spacing w:val="-5"/>
              </w:rPr>
              <w:t xml:space="preserve"> </w:t>
            </w:r>
            <w:r>
              <w:t>within</w:t>
            </w:r>
            <w:r>
              <w:rPr>
                <w:spacing w:val="-6"/>
              </w:rPr>
              <w:t xml:space="preserve"> </w:t>
            </w:r>
            <w:r>
              <w:t>the</w:t>
            </w:r>
            <w:r>
              <w:rPr>
                <w:spacing w:val="-5"/>
              </w:rPr>
              <w:t xml:space="preserve"> </w:t>
            </w:r>
            <w:r>
              <w:t>Client’s</w:t>
            </w:r>
            <w:r>
              <w:rPr>
                <w:spacing w:val="-4"/>
              </w:rPr>
              <w:t xml:space="preserve"> </w:t>
            </w:r>
            <w:r>
              <w:rPr>
                <w:spacing w:val="-2"/>
              </w:rPr>
              <w:t>premises</w:t>
            </w:r>
          </w:p>
          <w:p w14:paraId="62FBC548" w14:textId="77777777" w:rsidR="00A0027B" w:rsidRDefault="00052D78">
            <w:pPr>
              <w:pStyle w:val="TableParagraph"/>
              <w:spacing w:before="41"/>
              <w:ind w:left="385"/>
            </w:pPr>
            <w:r>
              <w:t>in</w:t>
            </w:r>
            <w:r>
              <w:rPr>
                <w:spacing w:val="-5"/>
              </w:rPr>
              <w:t xml:space="preserve"> </w:t>
            </w:r>
            <w:r>
              <w:t>a</w:t>
            </w:r>
            <w:r>
              <w:rPr>
                <w:spacing w:val="-2"/>
              </w:rPr>
              <w:t xml:space="preserve"> </w:t>
            </w:r>
            <w:r>
              <w:t>safe,</w:t>
            </w:r>
            <w:r>
              <w:rPr>
                <w:spacing w:val="-5"/>
              </w:rPr>
              <w:t xml:space="preserve"> </w:t>
            </w:r>
            <w:r>
              <w:t>serviceable</w:t>
            </w:r>
            <w:r>
              <w:rPr>
                <w:spacing w:val="-2"/>
              </w:rPr>
              <w:t xml:space="preserve"> </w:t>
            </w:r>
            <w:r>
              <w:t>and</w:t>
            </w:r>
            <w:r>
              <w:rPr>
                <w:spacing w:val="-4"/>
              </w:rPr>
              <w:t xml:space="preserve"> </w:t>
            </w:r>
            <w:r>
              <w:t>clean</w:t>
            </w:r>
            <w:r>
              <w:rPr>
                <w:spacing w:val="-2"/>
              </w:rPr>
              <w:t xml:space="preserve"> condition.</w:t>
            </w:r>
          </w:p>
        </w:tc>
      </w:tr>
      <w:tr w:rsidR="00A0027B" w14:paraId="2628CA9E" w14:textId="77777777">
        <w:trPr>
          <w:trHeight w:val="632"/>
        </w:trPr>
        <w:tc>
          <w:tcPr>
            <w:tcW w:w="627" w:type="dxa"/>
          </w:tcPr>
          <w:p w14:paraId="08284BAA" w14:textId="77777777" w:rsidR="00A0027B" w:rsidRDefault="00052D78">
            <w:pPr>
              <w:pStyle w:val="TableParagraph"/>
              <w:spacing w:before="79"/>
              <w:ind w:left="50"/>
            </w:pPr>
            <w:r>
              <w:rPr>
                <w:color w:val="0000FF"/>
                <w:spacing w:val="-5"/>
              </w:rPr>
              <w:t>D</w:t>
            </w:r>
            <w:r>
              <w:rPr>
                <w:spacing w:val="-5"/>
              </w:rPr>
              <w:t>.</w:t>
            </w:r>
          </w:p>
        </w:tc>
        <w:tc>
          <w:tcPr>
            <w:tcW w:w="8546" w:type="dxa"/>
          </w:tcPr>
          <w:p w14:paraId="0CEB7D9F" w14:textId="77777777" w:rsidR="00A0027B" w:rsidRDefault="00052D78">
            <w:pPr>
              <w:pStyle w:val="TableParagraph"/>
              <w:spacing w:before="60"/>
              <w:ind w:left="385"/>
            </w:pPr>
            <w:r>
              <w:t>The</w:t>
            </w:r>
            <w:r>
              <w:rPr>
                <w:spacing w:val="21"/>
              </w:rPr>
              <w:t xml:space="preserve"> </w:t>
            </w:r>
            <w:r>
              <w:t>Contractor</w:t>
            </w:r>
            <w:r>
              <w:rPr>
                <w:spacing w:val="24"/>
              </w:rPr>
              <w:t xml:space="preserve"> </w:t>
            </w:r>
            <w:r>
              <w:t>shall,</w:t>
            </w:r>
            <w:r>
              <w:rPr>
                <w:spacing w:val="21"/>
              </w:rPr>
              <w:t xml:space="preserve"> </w:t>
            </w:r>
            <w:r>
              <w:t>at</w:t>
            </w:r>
            <w:r>
              <w:rPr>
                <w:spacing w:val="22"/>
              </w:rPr>
              <w:t xml:space="preserve"> </w:t>
            </w:r>
            <w:r>
              <w:t>the</w:t>
            </w:r>
            <w:r>
              <w:rPr>
                <w:spacing w:val="23"/>
              </w:rPr>
              <w:t xml:space="preserve"> </w:t>
            </w:r>
            <w:r>
              <w:t>Client’s</w:t>
            </w:r>
            <w:r>
              <w:rPr>
                <w:spacing w:val="22"/>
              </w:rPr>
              <w:t xml:space="preserve"> </w:t>
            </w:r>
            <w:r>
              <w:t>written</w:t>
            </w:r>
            <w:r>
              <w:rPr>
                <w:spacing w:val="22"/>
              </w:rPr>
              <w:t xml:space="preserve"> </w:t>
            </w:r>
            <w:r>
              <w:t>request,</w:t>
            </w:r>
            <w:r>
              <w:rPr>
                <w:spacing w:val="22"/>
              </w:rPr>
              <w:t xml:space="preserve"> </w:t>
            </w:r>
            <w:r>
              <w:t>at</w:t>
            </w:r>
            <w:r>
              <w:rPr>
                <w:spacing w:val="23"/>
              </w:rPr>
              <w:t xml:space="preserve"> </w:t>
            </w:r>
            <w:r>
              <w:t>its</w:t>
            </w:r>
            <w:r>
              <w:rPr>
                <w:spacing w:val="22"/>
              </w:rPr>
              <w:t xml:space="preserve"> </w:t>
            </w:r>
            <w:r>
              <w:t>own</w:t>
            </w:r>
            <w:r>
              <w:rPr>
                <w:spacing w:val="22"/>
              </w:rPr>
              <w:t xml:space="preserve"> </w:t>
            </w:r>
            <w:r>
              <w:t>expense</w:t>
            </w:r>
            <w:r>
              <w:rPr>
                <w:spacing w:val="24"/>
              </w:rPr>
              <w:t xml:space="preserve"> </w:t>
            </w:r>
            <w:r>
              <w:t>and</w:t>
            </w:r>
            <w:r>
              <w:rPr>
                <w:spacing w:val="22"/>
              </w:rPr>
              <w:t xml:space="preserve"> </w:t>
            </w:r>
            <w:r>
              <w:t>as</w:t>
            </w:r>
            <w:r>
              <w:rPr>
                <w:spacing w:val="24"/>
              </w:rPr>
              <w:t xml:space="preserve"> </w:t>
            </w:r>
            <w:r>
              <w:t>soon</w:t>
            </w:r>
            <w:r>
              <w:rPr>
                <w:spacing w:val="23"/>
              </w:rPr>
              <w:t xml:space="preserve"> </w:t>
            </w:r>
            <w:r>
              <w:rPr>
                <w:spacing w:val="-5"/>
              </w:rPr>
              <w:t>as</w:t>
            </w:r>
          </w:p>
          <w:p w14:paraId="413EED77" w14:textId="77777777" w:rsidR="00A0027B" w:rsidRDefault="00052D78">
            <w:pPr>
              <w:pStyle w:val="TableParagraph"/>
              <w:spacing w:before="39" w:line="245" w:lineRule="exact"/>
              <w:ind w:left="385"/>
            </w:pPr>
            <w:r>
              <w:t>reasonably</w:t>
            </w:r>
            <w:r>
              <w:rPr>
                <w:spacing w:val="-9"/>
              </w:rPr>
              <w:t xml:space="preserve"> </w:t>
            </w:r>
            <w:r>
              <w:rPr>
                <w:spacing w:val="-2"/>
              </w:rPr>
              <w:t>practicable:</w:t>
            </w:r>
          </w:p>
        </w:tc>
      </w:tr>
    </w:tbl>
    <w:p w14:paraId="05F1E7D1" w14:textId="77777777" w:rsidR="00A0027B" w:rsidRDefault="00A0027B">
      <w:pPr>
        <w:pStyle w:val="TableParagraph"/>
        <w:spacing w:line="245" w:lineRule="exact"/>
        <w:sectPr w:rsidR="00A0027B">
          <w:type w:val="continuous"/>
          <w:pgSz w:w="11910" w:h="16850"/>
          <w:pgMar w:top="1160" w:right="1133" w:bottom="1745" w:left="1275" w:header="0" w:footer="856" w:gutter="0"/>
          <w:cols w:space="720"/>
        </w:sectPr>
      </w:pPr>
    </w:p>
    <w:tbl>
      <w:tblPr>
        <w:tblW w:w="0" w:type="auto"/>
        <w:tblInd w:w="1279" w:type="dxa"/>
        <w:tblLayout w:type="fixed"/>
        <w:tblCellMar>
          <w:left w:w="0" w:type="dxa"/>
          <w:right w:w="0" w:type="dxa"/>
        </w:tblCellMar>
        <w:tblLook w:val="01E0" w:firstRow="1" w:lastRow="1" w:firstColumn="1" w:lastColumn="1" w:noHBand="0" w:noVBand="0"/>
      </w:tblPr>
      <w:tblGrid>
        <w:gridCol w:w="485"/>
        <w:gridCol w:w="7716"/>
      </w:tblGrid>
      <w:tr w:rsidR="00A0027B" w14:paraId="4FDB487D" w14:textId="77777777">
        <w:trPr>
          <w:trHeight w:val="944"/>
        </w:trPr>
        <w:tc>
          <w:tcPr>
            <w:tcW w:w="485" w:type="dxa"/>
          </w:tcPr>
          <w:p w14:paraId="2C56FD4A" w14:textId="77777777" w:rsidR="00A0027B" w:rsidRDefault="00052D78">
            <w:pPr>
              <w:pStyle w:val="TableParagraph"/>
              <w:spacing w:line="225" w:lineRule="exact"/>
              <w:ind w:left="50"/>
            </w:pPr>
            <w:proofErr w:type="spellStart"/>
            <w:r>
              <w:rPr>
                <w:spacing w:val="-5"/>
              </w:rPr>
              <w:lastRenderedPageBreak/>
              <w:t>i</w:t>
            </w:r>
            <w:proofErr w:type="spellEnd"/>
            <w:r>
              <w:rPr>
                <w:spacing w:val="-5"/>
              </w:rPr>
              <w:t>.</w:t>
            </w:r>
          </w:p>
        </w:tc>
        <w:tc>
          <w:tcPr>
            <w:tcW w:w="7716" w:type="dxa"/>
          </w:tcPr>
          <w:p w14:paraId="203FDAD9" w14:textId="77777777" w:rsidR="00A0027B" w:rsidRDefault="00052D78">
            <w:pPr>
              <w:pStyle w:val="TableParagraph"/>
              <w:spacing w:line="225" w:lineRule="exact"/>
              <w:ind w:left="280"/>
            </w:pPr>
            <w:r>
              <w:t>remove</w:t>
            </w:r>
            <w:r>
              <w:rPr>
                <w:spacing w:val="-7"/>
              </w:rPr>
              <w:t xml:space="preserve"> </w:t>
            </w:r>
            <w:r>
              <w:t>from</w:t>
            </w:r>
            <w:r>
              <w:rPr>
                <w:spacing w:val="-6"/>
              </w:rPr>
              <w:t xml:space="preserve"> </w:t>
            </w:r>
            <w:r>
              <w:t>the</w:t>
            </w:r>
            <w:r>
              <w:rPr>
                <w:spacing w:val="-7"/>
              </w:rPr>
              <w:t xml:space="preserve"> </w:t>
            </w:r>
            <w:r>
              <w:t>Client’s</w:t>
            </w:r>
            <w:r>
              <w:rPr>
                <w:spacing w:val="-6"/>
              </w:rPr>
              <w:t xml:space="preserve"> </w:t>
            </w:r>
            <w:r>
              <w:t>premises</w:t>
            </w:r>
            <w:r>
              <w:rPr>
                <w:spacing w:val="-7"/>
              </w:rPr>
              <w:t xml:space="preserve"> </w:t>
            </w:r>
            <w:proofErr w:type="spellStart"/>
            <w:r>
              <w:t>any</w:t>
            </w:r>
            <w:proofErr w:type="spellEnd"/>
            <w:r>
              <w:rPr>
                <w:spacing w:val="-7"/>
              </w:rPr>
              <w:t xml:space="preserve"> </w:t>
            </w:r>
            <w:r>
              <w:t>Equipment</w:t>
            </w:r>
            <w:r>
              <w:rPr>
                <w:spacing w:val="-6"/>
              </w:rPr>
              <w:t xml:space="preserve"> </w:t>
            </w:r>
            <w:r>
              <w:t>which</w:t>
            </w:r>
            <w:r>
              <w:rPr>
                <w:spacing w:val="-8"/>
              </w:rPr>
              <w:t xml:space="preserve"> </w:t>
            </w:r>
            <w:r>
              <w:t>in</w:t>
            </w:r>
            <w:r>
              <w:rPr>
                <w:spacing w:val="-8"/>
              </w:rPr>
              <w:t xml:space="preserve"> </w:t>
            </w:r>
            <w:r>
              <w:t>the</w:t>
            </w:r>
            <w:r>
              <w:rPr>
                <w:spacing w:val="-7"/>
              </w:rPr>
              <w:t xml:space="preserve"> </w:t>
            </w:r>
            <w:r>
              <w:t>reasonable</w:t>
            </w:r>
            <w:r>
              <w:rPr>
                <w:spacing w:val="-6"/>
              </w:rPr>
              <w:t xml:space="preserve"> </w:t>
            </w:r>
            <w:r>
              <w:rPr>
                <w:spacing w:val="-2"/>
              </w:rPr>
              <w:t>opinion</w:t>
            </w:r>
          </w:p>
          <w:p w14:paraId="4CBB7DF0" w14:textId="77777777" w:rsidR="00A0027B" w:rsidRDefault="00052D78">
            <w:pPr>
              <w:pStyle w:val="TableParagraph"/>
              <w:spacing w:before="41" w:line="276" w:lineRule="auto"/>
              <w:ind w:left="280"/>
            </w:pPr>
            <w:r>
              <w:t>of</w:t>
            </w:r>
            <w:r>
              <w:rPr>
                <w:spacing w:val="-10"/>
              </w:rPr>
              <w:t xml:space="preserve"> </w:t>
            </w:r>
            <w:r>
              <w:t>the</w:t>
            </w:r>
            <w:r>
              <w:rPr>
                <w:spacing w:val="-10"/>
              </w:rPr>
              <w:t xml:space="preserve"> </w:t>
            </w:r>
            <w:r>
              <w:t>Client</w:t>
            </w:r>
            <w:r>
              <w:rPr>
                <w:spacing w:val="-10"/>
              </w:rPr>
              <w:t xml:space="preserve"> </w:t>
            </w:r>
            <w:r>
              <w:t>is</w:t>
            </w:r>
            <w:r>
              <w:rPr>
                <w:spacing w:val="-10"/>
              </w:rPr>
              <w:t xml:space="preserve"> </w:t>
            </w:r>
            <w:r>
              <w:t>either</w:t>
            </w:r>
            <w:r>
              <w:rPr>
                <w:spacing w:val="-8"/>
              </w:rPr>
              <w:t xml:space="preserve"> </w:t>
            </w:r>
            <w:r>
              <w:t>hazardous,</w:t>
            </w:r>
            <w:r>
              <w:rPr>
                <w:spacing w:val="-7"/>
              </w:rPr>
              <w:t xml:space="preserve"> </w:t>
            </w:r>
            <w:r>
              <w:t>noxious</w:t>
            </w:r>
            <w:r>
              <w:rPr>
                <w:spacing w:val="-10"/>
              </w:rPr>
              <w:t xml:space="preserve"> </w:t>
            </w:r>
            <w:r>
              <w:t>or</w:t>
            </w:r>
            <w:r>
              <w:rPr>
                <w:spacing w:val="-10"/>
              </w:rPr>
              <w:t xml:space="preserve"> </w:t>
            </w:r>
            <w:r>
              <w:t>not</w:t>
            </w:r>
            <w:r>
              <w:rPr>
                <w:spacing w:val="-7"/>
              </w:rPr>
              <w:t xml:space="preserve"> </w:t>
            </w:r>
            <w:r>
              <w:t>in</w:t>
            </w:r>
            <w:r>
              <w:rPr>
                <w:spacing w:val="-11"/>
              </w:rPr>
              <w:t xml:space="preserve"> </w:t>
            </w:r>
            <w:r>
              <w:t>accordance</w:t>
            </w:r>
            <w:r>
              <w:rPr>
                <w:spacing w:val="-9"/>
              </w:rPr>
              <w:t xml:space="preserve"> </w:t>
            </w:r>
            <w:r>
              <w:t>with</w:t>
            </w:r>
            <w:r>
              <w:rPr>
                <w:spacing w:val="-10"/>
              </w:rPr>
              <w:t xml:space="preserve"> </w:t>
            </w:r>
            <w:r>
              <w:t>this</w:t>
            </w:r>
            <w:r>
              <w:rPr>
                <w:spacing w:val="-10"/>
              </w:rPr>
              <w:t xml:space="preserve"> </w:t>
            </w:r>
            <w:r>
              <w:t xml:space="preserve">Agreement; </w:t>
            </w:r>
            <w:r>
              <w:rPr>
                <w:spacing w:val="-4"/>
              </w:rPr>
              <w:t>and</w:t>
            </w:r>
          </w:p>
        </w:tc>
      </w:tr>
      <w:tr w:rsidR="00A0027B" w14:paraId="4F184CDF" w14:textId="77777777">
        <w:trPr>
          <w:trHeight w:val="325"/>
        </w:trPr>
        <w:tc>
          <w:tcPr>
            <w:tcW w:w="485" w:type="dxa"/>
          </w:tcPr>
          <w:p w14:paraId="2A78B742" w14:textId="77777777" w:rsidR="00A0027B" w:rsidRDefault="00052D78">
            <w:pPr>
              <w:pStyle w:val="TableParagraph"/>
              <w:spacing w:before="60" w:line="245" w:lineRule="exact"/>
              <w:ind w:left="50"/>
            </w:pPr>
            <w:r>
              <w:rPr>
                <w:spacing w:val="-5"/>
              </w:rPr>
              <w:t>ii.</w:t>
            </w:r>
          </w:p>
        </w:tc>
        <w:tc>
          <w:tcPr>
            <w:tcW w:w="7716" w:type="dxa"/>
          </w:tcPr>
          <w:p w14:paraId="741B1C44" w14:textId="77777777" w:rsidR="00A0027B" w:rsidRDefault="00052D78">
            <w:pPr>
              <w:pStyle w:val="TableParagraph"/>
              <w:spacing w:before="60" w:line="245" w:lineRule="exact"/>
              <w:ind w:left="280"/>
            </w:pPr>
            <w:r>
              <w:t>replace</w:t>
            </w:r>
            <w:r>
              <w:rPr>
                <w:spacing w:val="-3"/>
              </w:rPr>
              <w:t xml:space="preserve"> </w:t>
            </w:r>
            <w:r>
              <w:t>such</w:t>
            </w:r>
            <w:r>
              <w:rPr>
                <w:spacing w:val="-6"/>
              </w:rPr>
              <w:t xml:space="preserve"> </w:t>
            </w:r>
            <w:r>
              <w:t>item</w:t>
            </w:r>
            <w:r>
              <w:rPr>
                <w:spacing w:val="-4"/>
              </w:rPr>
              <w:t xml:space="preserve"> </w:t>
            </w:r>
            <w:r>
              <w:t>with</w:t>
            </w:r>
            <w:r>
              <w:rPr>
                <w:spacing w:val="-2"/>
              </w:rPr>
              <w:t xml:space="preserve"> </w:t>
            </w:r>
            <w:r>
              <w:t>a</w:t>
            </w:r>
            <w:r>
              <w:rPr>
                <w:spacing w:val="-5"/>
              </w:rPr>
              <w:t xml:space="preserve"> </w:t>
            </w:r>
            <w:r>
              <w:t>suitable</w:t>
            </w:r>
            <w:r>
              <w:rPr>
                <w:spacing w:val="-2"/>
              </w:rPr>
              <w:t xml:space="preserve"> </w:t>
            </w:r>
            <w:r>
              <w:t>substitute</w:t>
            </w:r>
            <w:r>
              <w:rPr>
                <w:spacing w:val="-3"/>
              </w:rPr>
              <w:t xml:space="preserve"> </w:t>
            </w:r>
            <w:r>
              <w:t>item</w:t>
            </w:r>
            <w:r>
              <w:rPr>
                <w:spacing w:val="-1"/>
              </w:rPr>
              <w:t xml:space="preserve"> </w:t>
            </w:r>
            <w:r>
              <w:t>of</w:t>
            </w:r>
            <w:r>
              <w:rPr>
                <w:spacing w:val="-5"/>
              </w:rPr>
              <w:t xml:space="preserve"> </w:t>
            </w:r>
            <w:r>
              <w:rPr>
                <w:spacing w:val="-2"/>
              </w:rPr>
              <w:t>Equipment.</w:t>
            </w:r>
          </w:p>
        </w:tc>
      </w:tr>
    </w:tbl>
    <w:p w14:paraId="7249DDB3" w14:textId="77777777" w:rsidR="00A0027B" w:rsidRDefault="00052D78">
      <w:pPr>
        <w:pStyle w:val="ListParagraph"/>
        <w:numPr>
          <w:ilvl w:val="0"/>
          <w:numId w:val="5"/>
        </w:numPr>
        <w:tabs>
          <w:tab w:val="left" w:pos="1214"/>
        </w:tabs>
        <w:spacing w:before="178" w:line="271" w:lineRule="auto"/>
        <w:ind w:right="170"/>
        <w:jc w:val="both"/>
      </w:pPr>
      <w:r>
        <w:rPr>
          <w:position w:val="2"/>
        </w:rPr>
        <w:t xml:space="preserve">On completion of the Services the Contractor shall remove the Equipment used by the </w:t>
      </w:r>
      <w:r>
        <w:t>Contractor</w:t>
      </w:r>
      <w:r>
        <w:rPr>
          <w:spacing w:val="-2"/>
        </w:rPr>
        <w:t xml:space="preserve"> </w:t>
      </w:r>
      <w:r>
        <w:t>to provide</w:t>
      </w:r>
      <w:r>
        <w:rPr>
          <w:spacing w:val="-3"/>
        </w:rPr>
        <w:t xml:space="preserve"> </w:t>
      </w:r>
      <w:r>
        <w:t>the</w:t>
      </w:r>
      <w:r>
        <w:rPr>
          <w:spacing w:val="-2"/>
        </w:rPr>
        <w:t xml:space="preserve"> </w:t>
      </w:r>
      <w:r>
        <w:t>Services</w:t>
      </w:r>
      <w:r>
        <w:rPr>
          <w:spacing w:val="-1"/>
        </w:rPr>
        <w:t xml:space="preserve"> </w:t>
      </w:r>
      <w:r>
        <w:t>and</w:t>
      </w:r>
      <w:r>
        <w:rPr>
          <w:spacing w:val="-3"/>
        </w:rPr>
        <w:t xml:space="preserve"> </w:t>
      </w:r>
      <w:r>
        <w:t>shall</w:t>
      </w:r>
      <w:r>
        <w:rPr>
          <w:spacing w:val="-2"/>
        </w:rPr>
        <w:t xml:space="preserve"> </w:t>
      </w:r>
      <w:r>
        <w:t>leave</w:t>
      </w:r>
      <w:r>
        <w:rPr>
          <w:spacing w:val="-2"/>
        </w:rPr>
        <w:t xml:space="preserve"> </w:t>
      </w:r>
      <w:r>
        <w:t>the</w:t>
      </w:r>
      <w:r>
        <w:rPr>
          <w:spacing w:val="-3"/>
        </w:rPr>
        <w:t xml:space="preserve"> </w:t>
      </w:r>
      <w:r>
        <w:t>Client’s</w:t>
      </w:r>
      <w:r>
        <w:rPr>
          <w:spacing w:val="-2"/>
        </w:rPr>
        <w:t xml:space="preserve"> </w:t>
      </w:r>
      <w:r>
        <w:t>premises</w:t>
      </w:r>
      <w:r>
        <w:rPr>
          <w:spacing w:val="-2"/>
        </w:rPr>
        <w:t xml:space="preserve"> </w:t>
      </w:r>
      <w:r>
        <w:t>in</w:t>
      </w:r>
      <w:r>
        <w:rPr>
          <w:spacing w:val="-3"/>
        </w:rPr>
        <w:t xml:space="preserve"> </w:t>
      </w:r>
      <w:r>
        <w:t>a</w:t>
      </w:r>
      <w:r>
        <w:rPr>
          <w:spacing w:val="-2"/>
        </w:rPr>
        <w:t xml:space="preserve"> </w:t>
      </w:r>
      <w:r>
        <w:t>clean,</w:t>
      </w:r>
      <w:r>
        <w:rPr>
          <w:spacing w:val="-2"/>
        </w:rPr>
        <w:t xml:space="preserve"> </w:t>
      </w:r>
      <w:r>
        <w:t>safe</w:t>
      </w:r>
      <w:r>
        <w:rPr>
          <w:spacing w:val="-2"/>
        </w:rPr>
        <w:t xml:space="preserve"> </w:t>
      </w:r>
      <w:r>
        <w:t>and tidy condition. The Contractor is solely responsible for making good any damage to the Client’s premises</w:t>
      </w:r>
      <w:r>
        <w:rPr>
          <w:spacing w:val="-2"/>
        </w:rPr>
        <w:t xml:space="preserve"> </w:t>
      </w:r>
      <w:r>
        <w:t>or any objects contained thereon, other than</w:t>
      </w:r>
      <w:r>
        <w:rPr>
          <w:spacing w:val="-1"/>
        </w:rPr>
        <w:t xml:space="preserve"> </w:t>
      </w:r>
      <w:r>
        <w:t>fair wear and tear, which is caused by the Contractor or any of its employees or Subcontractors.</w:t>
      </w:r>
    </w:p>
    <w:p w14:paraId="16CB224D" w14:textId="77777777" w:rsidR="00A0027B" w:rsidRDefault="00052D78">
      <w:pPr>
        <w:pStyle w:val="BodyText"/>
        <w:spacing w:before="101"/>
        <w:rPr>
          <w:sz w:val="20"/>
        </w:rPr>
      </w:pPr>
      <w:r>
        <w:rPr>
          <w:noProof/>
          <w:sz w:val="20"/>
        </w:rPr>
        <mc:AlternateContent>
          <mc:Choice Requires="wpg">
            <w:drawing>
              <wp:anchor distT="0" distB="0" distL="0" distR="0" simplePos="0" relativeHeight="487630336" behindDoc="1" locked="0" layoutInCell="1" allowOverlap="1" wp14:anchorId="5CCCF977" wp14:editId="3E8B403E">
                <wp:simplePos x="0" y="0"/>
                <wp:positionH relativeFrom="page">
                  <wp:posOffset>882700</wp:posOffset>
                </wp:positionH>
                <wp:positionV relativeFrom="paragraph">
                  <wp:posOffset>234737</wp:posOffset>
                </wp:positionV>
                <wp:extent cx="5798185" cy="226060"/>
                <wp:effectExtent l="0" t="0" r="0" b="0"/>
                <wp:wrapTopAndBottom/>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250" name="Graphic 249"/>
                        <wps:cNvSpPr/>
                        <wps:spPr>
                          <a:xfrm>
                            <a:off x="0" y="0"/>
                            <a:ext cx="5798185" cy="207645"/>
                          </a:xfrm>
                          <a:custGeom>
                            <a:avLst/>
                            <a:gdLst/>
                            <a:ahLst/>
                            <a:cxnLst/>
                            <a:rect l="l" t="t" r="r" b="b"/>
                            <a:pathLst>
                              <a:path w="5798185" h="207645">
                                <a:moveTo>
                                  <a:pt x="5798184" y="0"/>
                                </a:moveTo>
                                <a:lnTo>
                                  <a:pt x="0" y="0"/>
                                </a:lnTo>
                                <a:lnTo>
                                  <a:pt x="0" y="207264"/>
                                </a:lnTo>
                                <a:lnTo>
                                  <a:pt x="5798184" y="207264"/>
                                </a:lnTo>
                                <a:lnTo>
                                  <a:pt x="5798184" y="0"/>
                                </a:lnTo>
                                <a:close/>
                              </a:path>
                            </a:pathLst>
                          </a:custGeom>
                          <a:solidFill>
                            <a:srgbClr val="000080"/>
                          </a:solidFill>
                        </wps:spPr>
                        <wps:bodyPr wrap="square" lIns="0" tIns="0" rIns="0" bIns="0" rtlCol="0">
                          <a:prstTxWarp prst="textNoShape">
                            <a:avLst/>
                          </a:prstTxWarp>
                          <a:noAutofit/>
                        </wps:bodyPr>
                      </wps:wsp>
                      <wps:wsp>
                        <wps:cNvPr id="251" name="Graphic 250"/>
                        <wps:cNvSpPr/>
                        <wps:spPr>
                          <a:xfrm>
                            <a:off x="0" y="207263"/>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52" name="Textbox 251"/>
                        <wps:cNvSpPr txBox="1"/>
                        <wps:spPr>
                          <a:xfrm>
                            <a:off x="0" y="0"/>
                            <a:ext cx="5798185" cy="207645"/>
                          </a:xfrm>
                          <a:prstGeom prst="rect">
                            <a:avLst/>
                          </a:prstGeom>
                        </wps:spPr>
                        <wps:txbx>
                          <w:txbxContent>
                            <w:p w14:paraId="302C3789" w14:textId="77777777" w:rsidR="00A93A56" w:rsidRDefault="00A93A56">
                              <w:pPr>
                                <w:tabs>
                                  <w:tab w:val="left" w:pos="595"/>
                                </w:tabs>
                                <w:spacing w:line="268" w:lineRule="exact"/>
                                <w:ind w:left="86"/>
                                <w:rPr>
                                  <w:b/>
                                </w:rPr>
                              </w:pPr>
                              <w:r>
                                <w:rPr>
                                  <w:b/>
                                  <w:color w:val="FFFFFF"/>
                                  <w:spacing w:val="-5"/>
                                </w:rPr>
                                <w:t>23.</w:t>
                              </w:r>
                              <w:r>
                                <w:rPr>
                                  <w:b/>
                                  <w:color w:val="FFFFFF"/>
                                </w:rPr>
                                <w:tab/>
                                <w:t>NON</w:t>
                              </w:r>
                              <w:r>
                                <w:rPr>
                                  <w:b/>
                                  <w:color w:val="FFFFFF"/>
                                  <w:spacing w:val="-2"/>
                                </w:rPr>
                                <w:t xml:space="preserve"> SOLICITATION</w:t>
                              </w:r>
                            </w:p>
                          </w:txbxContent>
                        </wps:txbx>
                        <wps:bodyPr wrap="square" lIns="0" tIns="0" rIns="0" bIns="0" rtlCol="0">
                          <a:noAutofit/>
                        </wps:bodyPr>
                      </wps:wsp>
                    </wpg:wgp>
                  </a:graphicData>
                </a:graphic>
              </wp:anchor>
            </w:drawing>
          </mc:Choice>
          <mc:Fallback>
            <w:pict>
              <v:group w14:anchorId="5CCCF977" id="Group 248" o:spid="_x0000_s1239" style="position:absolute;margin-left:69.5pt;margin-top:18.5pt;width:456.55pt;height:17.8pt;z-index:-15686144;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">
                <v:shape id="Graphic 249" o:spid="_x0000_s1240"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" path="m5798184,l,,,207264r5798184,l5798184,xe" fillcolor="navy" stroked="f">
                  <v:path arrowok="t"/>
                </v:shape>
                <v:shape id="Graphic 250" o:spid="_x0000_s1241"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" path="m5798184,l,,,18288r5798184,l5798184,xe" fillcolor="#339" stroked="f">
                  <v:path arrowok="t"/>
                </v:shape>
                <v:shape id="Textbox 251" o:spid="_x0000_s1242"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302C3789" w14:textId="77777777" w:rsidR="00A93A56" w:rsidRDefault="00A93A56">
                        <w:pPr>
                          <w:tabs>
                            <w:tab w:val="left" w:pos="595"/>
                          </w:tabs>
                          <w:spacing w:line="268" w:lineRule="exact"/>
                          <w:ind w:left="86"/>
                          <w:rPr>
                            <w:b/>
                          </w:rPr>
                        </w:pPr>
                        <w:r>
                          <w:rPr>
                            <w:b/>
                            <w:color w:val="FFFFFF"/>
                            <w:spacing w:val="-5"/>
                          </w:rPr>
                          <w:t>23.</w:t>
                        </w:r>
                        <w:r>
                          <w:rPr>
                            <w:b/>
                            <w:color w:val="FFFFFF"/>
                          </w:rPr>
                          <w:tab/>
                          <w:t>NON</w:t>
                        </w:r>
                        <w:r>
                          <w:rPr>
                            <w:b/>
                            <w:color w:val="FFFFFF"/>
                            <w:spacing w:val="-2"/>
                          </w:rPr>
                          <w:t xml:space="preserve"> SOLICITATION</w:t>
                        </w:r>
                      </w:p>
                    </w:txbxContent>
                  </v:textbox>
                </v:shape>
                <w10:wrap type="topAndBottom" anchorx="page"/>
              </v:group>
            </w:pict>
          </mc:Fallback>
        </mc:AlternateContent>
      </w:r>
    </w:p>
    <w:p w14:paraId="09EFAAA2"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622"/>
        <w:gridCol w:w="8550"/>
      </w:tblGrid>
      <w:tr w:rsidR="00A0027B" w14:paraId="0CD08686" w14:textId="77777777">
        <w:trPr>
          <w:trHeight w:val="840"/>
        </w:trPr>
        <w:tc>
          <w:tcPr>
            <w:tcW w:w="622" w:type="dxa"/>
          </w:tcPr>
          <w:p w14:paraId="4A71C757" w14:textId="77777777" w:rsidR="00A0027B" w:rsidRDefault="00052D78">
            <w:pPr>
              <w:pStyle w:val="TableParagraph"/>
              <w:spacing w:line="244" w:lineRule="exact"/>
              <w:ind w:left="50"/>
            </w:pPr>
            <w:r>
              <w:rPr>
                <w:color w:val="0000FF"/>
                <w:spacing w:val="-5"/>
              </w:rPr>
              <w:t>A.</w:t>
            </w:r>
          </w:p>
        </w:tc>
        <w:tc>
          <w:tcPr>
            <w:tcW w:w="8550" w:type="dxa"/>
          </w:tcPr>
          <w:p w14:paraId="09F9412E" w14:textId="77777777" w:rsidR="00A0027B" w:rsidRDefault="00052D78">
            <w:pPr>
              <w:pStyle w:val="TableParagraph"/>
              <w:spacing w:line="225" w:lineRule="exact"/>
              <w:ind w:left="390"/>
            </w:pPr>
            <w:r>
              <w:t>For</w:t>
            </w:r>
            <w:r>
              <w:rPr>
                <w:spacing w:val="25"/>
              </w:rPr>
              <w:t xml:space="preserve"> </w:t>
            </w:r>
            <w:r>
              <w:t>the</w:t>
            </w:r>
            <w:r>
              <w:rPr>
                <w:spacing w:val="23"/>
              </w:rPr>
              <w:t xml:space="preserve"> </w:t>
            </w:r>
            <w:r>
              <w:t>Term</w:t>
            </w:r>
            <w:r>
              <w:rPr>
                <w:spacing w:val="26"/>
              </w:rPr>
              <w:t xml:space="preserve"> </w:t>
            </w:r>
            <w:r>
              <w:t>and</w:t>
            </w:r>
            <w:r>
              <w:rPr>
                <w:spacing w:val="22"/>
              </w:rPr>
              <w:t xml:space="preserve"> </w:t>
            </w:r>
            <w:r>
              <w:t>for</w:t>
            </w:r>
            <w:r>
              <w:rPr>
                <w:spacing w:val="23"/>
              </w:rPr>
              <w:t xml:space="preserve"> </w:t>
            </w:r>
            <w:r>
              <w:t>a</w:t>
            </w:r>
            <w:r>
              <w:rPr>
                <w:spacing w:val="22"/>
              </w:rPr>
              <w:t xml:space="preserve"> </w:t>
            </w:r>
            <w:r>
              <w:t>period</w:t>
            </w:r>
            <w:r>
              <w:rPr>
                <w:spacing w:val="22"/>
              </w:rPr>
              <w:t xml:space="preserve"> </w:t>
            </w:r>
            <w:r>
              <w:t>of</w:t>
            </w:r>
            <w:r>
              <w:rPr>
                <w:spacing w:val="23"/>
              </w:rPr>
              <w:t xml:space="preserve"> </w:t>
            </w:r>
            <w:r>
              <w:t>12</w:t>
            </w:r>
            <w:r>
              <w:rPr>
                <w:spacing w:val="21"/>
              </w:rPr>
              <w:t xml:space="preserve"> </w:t>
            </w:r>
            <w:r>
              <w:t>months</w:t>
            </w:r>
            <w:r>
              <w:rPr>
                <w:spacing w:val="25"/>
              </w:rPr>
              <w:t xml:space="preserve"> </w:t>
            </w:r>
            <w:r>
              <w:t>thereafter</w:t>
            </w:r>
            <w:r>
              <w:rPr>
                <w:spacing w:val="25"/>
              </w:rPr>
              <w:t xml:space="preserve"> </w:t>
            </w:r>
            <w:r>
              <w:t>(and</w:t>
            </w:r>
            <w:r>
              <w:rPr>
                <w:spacing w:val="24"/>
              </w:rPr>
              <w:t xml:space="preserve"> </w:t>
            </w:r>
            <w:r>
              <w:t>save</w:t>
            </w:r>
            <w:r>
              <w:rPr>
                <w:spacing w:val="23"/>
              </w:rPr>
              <w:t xml:space="preserve"> </w:t>
            </w:r>
            <w:r>
              <w:t>in</w:t>
            </w:r>
            <w:r>
              <w:rPr>
                <w:spacing w:val="24"/>
              </w:rPr>
              <w:t xml:space="preserve"> </w:t>
            </w:r>
            <w:r>
              <w:t>respect</w:t>
            </w:r>
            <w:r>
              <w:rPr>
                <w:spacing w:val="21"/>
              </w:rPr>
              <w:t xml:space="preserve"> </w:t>
            </w:r>
            <w:r>
              <w:t>of</w:t>
            </w:r>
            <w:r>
              <w:rPr>
                <w:spacing w:val="26"/>
              </w:rPr>
              <w:t xml:space="preserve"> </w:t>
            </w:r>
            <w:r>
              <w:rPr>
                <w:spacing w:val="-2"/>
              </w:rPr>
              <w:t>publicly</w:t>
            </w:r>
          </w:p>
          <w:p w14:paraId="3A463CC1" w14:textId="77777777" w:rsidR="00A0027B" w:rsidRDefault="00052D78">
            <w:pPr>
              <w:pStyle w:val="TableParagraph"/>
              <w:spacing w:before="41"/>
              <w:ind w:left="390"/>
            </w:pPr>
            <w:r>
              <w:t>advertised</w:t>
            </w:r>
            <w:r>
              <w:rPr>
                <w:spacing w:val="7"/>
              </w:rPr>
              <w:t xml:space="preserve"> </w:t>
            </w:r>
            <w:r>
              <w:t>posts)</w:t>
            </w:r>
            <w:r>
              <w:rPr>
                <w:spacing w:val="8"/>
              </w:rPr>
              <w:t xml:space="preserve"> </w:t>
            </w:r>
            <w:r>
              <w:t>neither</w:t>
            </w:r>
            <w:r>
              <w:rPr>
                <w:spacing w:val="7"/>
              </w:rPr>
              <w:t xml:space="preserve"> </w:t>
            </w:r>
            <w:r>
              <w:t>the</w:t>
            </w:r>
            <w:r>
              <w:rPr>
                <w:spacing w:val="11"/>
              </w:rPr>
              <w:t xml:space="preserve"> </w:t>
            </w:r>
            <w:r>
              <w:t>Client</w:t>
            </w:r>
            <w:r>
              <w:rPr>
                <w:spacing w:val="8"/>
              </w:rPr>
              <w:t xml:space="preserve"> </w:t>
            </w:r>
            <w:r>
              <w:t>nor</w:t>
            </w:r>
            <w:r>
              <w:rPr>
                <w:spacing w:val="6"/>
              </w:rPr>
              <w:t xml:space="preserve"> </w:t>
            </w:r>
            <w:r>
              <w:t>the</w:t>
            </w:r>
            <w:r>
              <w:rPr>
                <w:spacing w:val="8"/>
              </w:rPr>
              <w:t xml:space="preserve"> </w:t>
            </w:r>
            <w:r>
              <w:t>Contractor</w:t>
            </w:r>
            <w:r>
              <w:rPr>
                <w:spacing w:val="10"/>
              </w:rPr>
              <w:t xml:space="preserve"> </w:t>
            </w:r>
            <w:r>
              <w:t>shall</w:t>
            </w:r>
            <w:r>
              <w:rPr>
                <w:spacing w:val="6"/>
              </w:rPr>
              <w:t xml:space="preserve"> </w:t>
            </w:r>
            <w:r>
              <w:t>employ</w:t>
            </w:r>
            <w:r>
              <w:rPr>
                <w:spacing w:val="8"/>
              </w:rPr>
              <w:t xml:space="preserve"> </w:t>
            </w:r>
            <w:r>
              <w:t>or</w:t>
            </w:r>
            <w:r>
              <w:rPr>
                <w:spacing w:val="7"/>
              </w:rPr>
              <w:t xml:space="preserve"> </w:t>
            </w:r>
            <w:r>
              <w:t>offer</w:t>
            </w:r>
            <w:r>
              <w:rPr>
                <w:spacing w:val="8"/>
              </w:rPr>
              <w:t xml:space="preserve"> </w:t>
            </w:r>
            <w:r>
              <w:rPr>
                <w:spacing w:val="-2"/>
              </w:rPr>
              <w:t>employment</w:t>
            </w:r>
          </w:p>
          <w:p w14:paraId="3395970C" w14:textId="77777777" w:rsidR="00A0027B" w:rsidRDefault="00052D78">
            <w:pPr>
              <w:pStyle w:val="TableParagraph"/>
              <w:spacing w:before="41" w:line="245" w:lineRule="exact"/>
              <w:ind w:left="390"/>
            </w:pPr>
            <w:r>
              <w:t>to</w:t>
            </w:r>
            <w:r>
              <w:rPr>
                <w:spacing w:val="-4"/>
              </w:rPr>
              <w:t xml:space="preserve"> </w:t>
            </w:r>
            <w:r>
              <w:t>any</w:t>
            </w:r>
            <w:r>
              <w:rPr>
                <w:spacing w:val="-4"/>
              </w:rPr>
              <w:t xml:space="preserve"> </w:t>
            </w:r>
            <w:r>
              <w:t>of</w:t>
            </w:r>
            <w:r>
              <w:rPr>
                <w:spacing w:val="-3"/>
              </w:rPr>
              <w:t xml:space="preserve"> </w:t>
            </w:r>
            <w:r>
              <w:t>the</w:t>
            </w:r>
            <w:r>
              <w:rPr>
                <w:spacing w:val="-4"/>
              </w:rPr>
              <w:t xml:space="preserve"> </w:t>
            </w:r>
            <w:r>
              <w:t>other</w:t>
            </w:r>
            <w:r>
              <w:rPr>
                <w:spacing w:val="-4"/>
              </w:rPr>
              <w:t xml:space="preserve"> </w:t>
            </w:r>
            <w:r>
              <w:t>Party’s</w:t>
            </w:r>
            <w:r>
              <w:rPr>
                <w:spacing w:val="-4"/>
              </w:rPr>
              <w:t xml:space="preserve"> </w:t>
            </w:r>
            <w:r>
              <w:t>employees</w:t>
            </w:r>
            <w:r>
              <w:rPr>
                <w:spacing w:val="-5"/>
              </w:rPr>
              <w:t xml:space="preserve"> </w:t>
            </w:r>
            <w:r>
              <w:t>without</w:t>
            </w:r>
            <w:r>
              <w:rPr>
                <w:spacing w:val="-2"/>
              </w:rPr>
              <w:t xml:space="preserve"> </w:t>
            </w:r>
            <w:r>
              <w:t>that</w:t>
            </w:r>
            <w:r>
              <w:rPr>
                <w:spacing w:val="-5"/>
              </w:rPr>
              <w:t xml:space="preserve"> </w:t>
            </w:r>
            <w:r>
              <w:t>other</w:t>
            </w:r>
            <w:r>
              <w:rPr>
                <w:spacing w:val="-3"/>
              </w:rPr>
              <w:t xml:space="preserve"> </w:t>
            </w:r>
            <w:r>
              <w:t>Party’s</w:t>
            </w:r>
            <w:r>
              <w:rPr>
                <w:spacing w:val="-5"/>
              </w:rPr>
              <w:t xml:space="preserve"> </w:t>
            </w:r>
            <w:r>
              <w:t>prior</w:t>
            </w:r>
            <w:r>
              <w:rPr>
                <w:spacing w:val="-4"/>
              </w:rPr>
              <w:t xml:space="preserve"> </w:t>
            </w:r>
            <w:r>
              <w:t>written</w:t>
            </w:r>
            <w:r>
              <w:rPr>
                <w:spacing w:val="-3"/>
              </w:rPr>
              <w:t xml:space="preserve"> </w:t>
            </w:r>
            <w:r>
              <w:rPr>
                <w:spacing w:val="-2"/>
              </w:rPr>
              <w:t>consent.</w:t>
            </w:r>
          </w:p>
        </w:tc>
      </w:tr>
    </w:tbl>
    <w:p w14:paraId="36C56A05" w14:textId="77777777" w:rsidR="00A0027B" w:rsidRDefault="00052D78">
      <w:pPr>
        <w:pStyle w:val="BodyText"/>
        <w:spacing w:before="138"/>
        <w:rPr>
          <w:sz w:val="20"/>
        </w:rPr>
      </w:pPr>
      <w:r>
        <w:rPr>
          <w:noProof/>
          <w:sz w:val="20"/>
        </w:rPr>
        <mc:AlternateContent>
          <mc:Choice Requires="wpg">
            <w:drawing>
              <wp:anchor distT="0" distB="0" distL="0" distR="0" simplePos="0" relativeHeight="487630848" behindDoc="1" locked="0" layoutInCell="1" allowOverlap="1" wp14:anchorId="7F2C6795" wp14:editId="658EAFE5">
                <wp:simplePos x="0" y="0"/>
                <wp:positionH relativeFrom="page">
                  <wp:posOffset>882700</wp:posOffset>
                </wp:positionH>
                <wp:positionV relativeFrom="paragraph">
                  <wp:posOffset>257936</wp:posOffset>
                </wp:positionV>
                <wp:extent cx="5798185" cy="226060"/>
                <wp:effectExtent l="0" t="0" r="0" b="0"/>
                <wp:wrapTopAndBottom/>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6060"/>
                          <a:chOff x="0" y="0"/>
                          <a:chExt cx="5798185" cy="226060"/>
                        </a:xfrm>
                      </wpg:grpSpPr>
                      <wps:wsp>
                        <wps:cNvPr id="254" name="Graphic 253"/>
                        <wps:cNvSpPr/>
                        <wps:spPr>
                          <a:xfrm>
                            <a:off x="0" y="0"/>
                            <a:ext cx="5798185" cy="207645"/>
                          </a:xfrm>
                          <a:custGeom>
                            <a:avLst/>
                            <a:gdLst/>
                            <a:ahLst/>
                            <a:cxnLst/>
                            <a:rect l="l" t="t" r="r" b="b"/>
                            <a:pathLst>
                              <a:path w="5798185" h="207645">
                                <a:moveTo>
                                  <a:pt x="5798184" y="0"/>
                                </a:moveTo>
                                <a:lnTo>
                                  <a:pt x="0" y="0"/>
                                </a:lnTo>
                                <a:lnTo>
                                  <a:pt x="0" y="207264"/>
                                </a:lnTo>
                                <a:lnTo>
                                  <a:pt x="5798184" y="207264"/>
                                </a:lnTo>
                                <a:lnTo>
                                  <a:pt x="5798184" y="0"/>
                                </a:lnTo>
                                <a:close/>
                              </a:path>
                            </a:pathLst>
                          </a:custGeom>
                          <a:solidFill>
                            <a:srgbClr val="000080"/>
                          </a:solidFill>
                        </wps:spPr>
                        <wps:bodyPr wrap="square" lIns="0" tIns="0" rIns="0" bIns="0" rtlCol="0">
                          <a:prstTxWarp prst="textNoShape">
                            <a:avLst/>
                          </a:prstTxWarp>
                          <a:noAutofit/>
                        </wps:bodyPr>
                      </wps:wsp>
                      <wps:wsp>
                        <wps:cNvPr id="255" name="Graphic 254"/>
                        <wps:cNvSpPr/>
                        <wps:spPr>
                          <a:xfrm>
                            <a:off x="0" y="207263"/>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56" name="Textbox 255"/>
                        <wps:cNvSpPr txBox="1"/>
                        <wps:spPr>
                          <a:xfrm>
                            <a:off x="0" y="0"/>
                            <a:ext cx="5798185" cy="207645"/>
                          </a:xfrm>
                          <a:prstGeom prst="rect">
                            <a:avLst/>
                          </a:prstGeom>
                        </wps:spPr>
                        <wps:txbx>
                          <w:txbxContent>
                            <w:p w14:paraId="680000BE" w14:textId="77777777" w:rsidR="00A93A56" w:rsidRDefault="00A93A56">
                              <w:pPr>
                                <w:tabs>
                                  <w:tab w:val="left" w:pos="595"/>
                                </w:tabs>
                                <w:spacing w:line="268" w:lineRule="exact"/>
                                <w:ind w:left="86"/>
                                <w:rPr>
                                  <w:b/>
                                </w:rPr>
                              </w:pPr>
                              <w:r>
                                <w:rPr>
                                  <w:b/>
                                  <w:color w:val="FFFFFF"/>
                                  <w:spacing w:val="-5"/>
                                </w:rPr>
                                <w:t>24.</w:t>
                              </w:r>
                              <w:r>
                                <w:rPr>
                                  <w:b/>
                                  <w:color w:val="FFFFFF"/>
                                </w:rPr>
                                <w:tab/>
                                <w:t>CHANGE</w:t>
                              </w:r>
                              <w:r>
                                <w:rPr>
                                  <w:b/>
                                  <w:color w:val="FFFFFF"/>
                                  <w:spacing w:val="-5"/>
                                </w:rPr>
                                <w:t xml:space="preserve"> </w:t>
                              </w:r>
                              <w:r>
                                <w:rPr>
                                  <w:b/>
                                  <w:color w:val="FFFFFF"/>
                                </w:rPr>
                                <w:t>CONTROL</w:t>
                              </w:r>
                              <w:r>
                                <w:rPr>
                                  <w:b/>
                                  <w:color w:val="FFFFFF"/>
                                  <w:spacing w:val="-6"/>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7F2C6795" id="Group 252" o:spid="_x0000_s1243" style="position:absolute;margin-left:69.5pt;margin-top:20.3pt;width:456.55pt;height:17.8pt;z-index:-15685632;mso-wrap-distance-left:0;mso-wrap-distance-right:0;mso-position-horizontal-relative:page;mso-position-vertical-relative:text" coordsize="5798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">
                <v:shape id="Graphic 253" o:spid="_x0000_s1244" style="position:absolute;width:57981;height:2076;visibility:visible;mso-wrap-style:square;v-text-anchor:top" coordsize="57981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" path="m5798184,l,,,207264r5798184,l5798184,xe" fillcolor="navy" stroked="f">
                  <v:path arrowok="t"/>
                </v:shape>
                <v:shape id="Graphic 254" o:spid="_x0000_s1245" style="position:absolute;top:2072;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" path="m5798184,l,,,18288r5798184,l5798184,xe" fillcolor="#339" stroked="f">
                  <v:path arrowok="t"/>
                </v:shape>
                <v:shape id="Textbox 255" o:spid="_x0000_s1246" type="#_x0000_t202" style="position:absolute;width:5798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680000BE" w14:textId="77777777" w:rsidR="00A93A56" w:rsidRDefault="00A93A56">
                        <w:pPr>
                          <w:tabs>
                            <w:tab w:val="left" w:pos="595"/>
                          </w:tabs>
                          <w:spacing w:line="268" w:lineRule="exact"/>
                          <w:ind w:left="86"/>
                          <w:rPr>
                            <w:b/>
                          </w:rPr>
                        </w:pPr>
                        <w:r>
                          <w:rPr>
                            <w:b/>
                            <w:color w:val="FFFFFF"/>
                            <w:spacing w:val="-5"/>
                          </w:rPr>
                          <w:t>24.</w:t>
                        </w:r>
                        <w:r>
                          <w:rPr>
                            <w:b/>
                            <w:color w:val="FFFFFF"/>
                          </w:rPr>
                          <w:tab/>
                          <w:t>CHANGE</w:t>
                        </w:r>
                        <w:r>
                          <w:rPr>
                            <w:b/>
                            <w:color w:val="FFFFFF"/>
                            <w:spacing w:val="-5"/>
                          </w:rPr>
                          <w:t xml:space="preserve"> </w:t>
                        </w:r>
                        <w:r>
                          <w:rPr>
                            <w:b/>
                            <w:color w:val="FFFFFF"/>
                          </w:rPr>
                          <w:t>CONTROL</w:t>
                        </w:r>
                        <w:r>
                          <w:rPr>
                            <w:b/>
                            <w:color w:val="FFFFFF"/>
                            <w:spacing w:val="-6"/>
                          </w:rPr>
                          <w:t xml:space="preserve"> </w:t>
                        </w:r>
                        <w:r>
                          <w:rPr>
                            <w:b/>
                            <w:color w:val="FFFFFF"/>
                            <w:spacing w:val="-2"/>
                          </w:rPr>
                          <w:t>PROCEDURE</w:t>
                        </w:r>
                      </w:p>
                    </w:txbxContent>
                  </v:textbox>
                </v:shape>
                <w10:wrap type="topAndBottom" anchorx="page"/>
              </v:group>
            </w:pict>
          </mc:Fallback>
        </mc:AlternateContent>
      </w:r>
    </w:p>
    <w:p w14:paraId="4E810327" w14:textId="77777777" w:rsidR="00A0027B" w:rsidRDefault="00A0027B">
      <w:pPr>
        <w:pStyle w:val="BodyText"/>
        <w:spacing w:before="2"/>
        <w:rPr>
          <w:sz w:val="10"/>
        </w:rPr>
      </w:pPr>
    </w:p>
    <w:tbl>
      <w:tblPr>
        <w:tblW w:w="0" w:type="auto"/>
        <w:tblInd w:w="209" w:type="dxa"/>
        <w:tblLayout w:type="fixed"/>
        <w:tblCellMar>
          <w:left w:w="0" w:type="dxa"/>
          <w:right w:w="0" w:type="dxa"/>
        </w:tblCellMar>
        <w:tblLook w:val="01E0" w:firstRow="1" w:lastRow="1" w:firstColumn="1" w:lastColumn="1" w:noHBand="0" w:noVBand="0"/>
      </w:tblPr>
      <w:tblGrid>
        <w:gridCol w:w="628"/>
        <w:gridCol w:w="8544"/>
      </w:tblGrid>
      <w:tr w:rsidR="00A0027B" w14:paraId="3B696131" w14:textId="77777777">
        <w:trPr>
          <w:trHeight w:val="634"/>
        </w:trPr>
        <w:tc>
          <w:tcPr>
            <w:tcW w:w="628" w:type="dxa"/>
          </w:tcPr>
          <w:p w14:paraId="4662D7FE" w14:textId="77777777" w:rsidR="00A0027B" w:rsidRDefault="00052D78">
            <w:pPr>
              <w:pStyle w:val="TableParagraph"/>
              <w:spacing w:line="244" w:lineRule="exact"/>
              <w:ind w:left="50"/>
            </w:pPr>
            <w:r>
              <w:rPr>
                <w:color w:val="0000FF"/>
                <w:spacing w:val="-5"/>
              </w:rPr>
              <w:t>A.</w:t>
            </w:r>
          </w:p>
        </w:tc>
        <w:tc>
          <w:tcPr>
            <w:tcW w:w="8544" w:type="dxa"/>
          </w:tcPr>
          <w:p w14:paraId="59050988" w14:textId="77777777" w:rsidR="00A0027B" w:rsidRDefault="00052D78">
            <w:pPr>
              <w:pStyle w:val="TableParagraph"/>
              <w:spacing w:line="225" w:lineRule="exact"/>
              <w:ind w:left="384"/>
            </w:pPr>
            <w:r>
              <w:t>At</w:t>
            </w:r>
            <w:r>
              <w:rPr>
                <w:spacing w:val="27"/>
              </w:rPr>
              <w:t xml:space="preserve"> </w:t>
            </w:r>
            <w:r>
              <w:t>any</w:t>
            </w:r>
            <w:r>
              <w:rPr>
                <w:spacing w:val="27"/>
              </w:rPr>
              <w:t xml:space="preserve"> </w:t>
            </w:r>
            <w:r>
              <w:t>time</w:t>
            </w:r>
            <w:r>
              <w:rPr>
                <w:spacing w:val="26"/>
              </w:rPr>
              <w:t xml:space="preserve"> </w:t>
            </w:r>
            <w:r>
              <w:t>during</w:t>
            </w:r>
            <w:r>
              <w:rPr>
                <w:spacing w:val="28"/>
              </w:rPr>
              <w:t xml:space="preserve"> </w:t>
            </w:r>
            <w:r>
              <w:t>the</w:t>
            </w:r>
            <w:r>
              <w:rPr>
                <w:spacing w:val="27"/>
              </w:rPr>
              <w:t xml:space="preserve"> </w:t>
            </w:r>
            <w:r>
              <w:t>Term</w:t>
            </w:r>
            <w:r>
              <w:rPr>
                <w:spacing w:val="27"/>
              </w:rPr>
              <w:t xml:space="preserve"> </w:t>
            </w:r>
            <w:r>
              <w:t>of</w:t>
            </w:r>
            <w:r>
              <w:rPr>
                <w:spacing w:val="26"/>
              </w:rPr>
              <w:t xml:space="preserve"> </w:t>
            </w:r>
            <w:r>
              <w:t>this</w:t>
            </w:r>
            <w:r>
              <w:rPr>
                <w:spacing w:val="27"/>
              </w:rPr>
              <w:t xml:space="preserve"> </w:t>
            </w:r>
            <w:r>
              <w:t>Agreement,</w:t>
            </w:r>
            <w:r>
              <w:rPr>
                <w:spacing w:val="26"/>
              </w:rPr>
              <w:t xml:space="preserve"> </w:t>
            </w:r>
            <w:r>
              <w:t>either</w:t>
            </w:r>
            <w:r>
              <w:rPr>
                <w:spacing w:val="28"/>
              </w:rPr>
              <w:t xml:space="preserve"> </w:t>
            </w:r>
            <w:r>
              <w:t>Party</w:t>
            </w:r>
            <w:r>
              <w:rPr>
                <w:spacing w:val="25"/>
              </w:rPr>
              <w:t xml:space="preserve"> </w:t>
            </w:r>
            <w:r>
              <w:t>may</w:t>
            </w:r>
            <w:r>
              <w:rPr>
                <w:spacing w:val="27"/>
              </w:rPr>
              <w:t xml:space="preserve"> </w:t>
            </w:r>
            <w:r>
              <w:t>propose</w:t>
            </w:r>
            <w:r>
              <w:rPr>
                <w:spacing w:val="26"/>
              </w:rPr>
              <w:t xml:space="preserve"> </w:t>
            </w:r>
            <w:r>
              <w:t>a</w:t>
            </w:r>
            <w:r>
              <w:rPr>
                <w:spacing w:val="23"/>
              </w:rPr>
              <w:t xml:space="preserve"> </w:t>
            </w:r>
            <w:r>
              <w:t>change</w:t>
            </w:r>
            <w:r>
              <w:rPr>
                <w:spacing w:val="29"/>
              </w:rPr>
              <w:t xml:space="preserve"> </w:t>
            </w:r>
            <w:r>
              <w:rPr>
                <w:spacing w:val="-5"/>
              </w:rPr>
              <w:t>or</w:t>
            </w:r>
          </w:p>
          <w:p w14:paraId="314B9394" w14:textId="77777777" w:rsidR="00A0027B" w:rsidRDefault="00052D78">
            <w:pPr>
              <w:pStyle w:val="TableParagraph"/>
              <w:spacing w:before="41"/>
              <w:ind w:left="384"/>
            </w:pPr>
            <w:r>
              <w:t>changes</w:t>
            </w:r>
            <w:r>
              <w:rPr>
                <w:spacing w:val="-1"/>
              </w:rPr>
              <w:t xml:space="preserve"> </w:t>
            </w:r>
            <w:r>
              <w:t>to any</w:t>
            </w:r>
            <w:r>
              <w:rPr>
                <w:spacing w:val="-3"/>
              </w:rPr>
              <w:t xml:space="preserve"> </w:t>
            </w:r>
            <w:r>
              <w:t>part</w:t>
            </w:r>
            <w:r>
              <w:rPr>
                <w:spacing w:val="-4"/>
              </w:rPr>
              <w:t xml:space="preserve"> </w:t>
            </w:r>
            <w:r>
              <w:t>or</w:t>
            </w:r>
            <w:r>
              <w:rPr>
                <w:spacing w:val="-1"/>
              </w:rPr>
              <w:t xml:space="preserve"> </w:t>
            </w:r>
            <w:r>
              <w:t>parts</w:t>
            </w:r>
            <w:r>
              <w:rPr>
                <w:spacing w:val="-1"/>
              </w:rPr>
              <w:t xml:space="preserve"> </w:t>
            </w:r>
            <w:r>
              <w:t>of</w:t>
            </w:r>
            <w:r>
              <w:rPr>
                <w:spacing w:val="-3"/>
              </w:rPr>
              <w:t xml:space="preserve"> </w:t>
            </w:r>
            <w:r>
              <w:t>this</w:t>
            </w:r>
            <w:r>
              <w:rPr>
                <w:spacing w:val="-1"/>
              </w:rPr>
              <w:t xml:space="preserve"> </w:t>
            </w:r>
            <w:r>
              <w:rPr>
                <w:spacing w:val="-2"/>
              </w:rPr>
              <w:t>Agreement.</w:t>
            </w:r>
          </w:p>
        </w:tc>
      </w:tr>
      <w:tr w:rsidR="00A0027B" w14:paraId="7D0A6854" w14:textId="77777777">
        <w:trPr>
          <w:trHeight w:val="736"/>
        </w:trPr>
        <w:tc>
          <w:tcPr>
            <w:tcW w:w="628" w:type="dxa"/>
          </w:tcPr>
          <w:p w14:paraId="54C27921" w14:textId="77777777" w:rsidR="00A0027B" w:rsidRDefault="00052D78">
            <w:pPr>
              <w:pStyle w:val="TableParagraph"/>
              <w:spacing w:before="79"/>
              <w:ind w:left="50"/>
            </w:pPr>
            <w:r>
              <w:rPr>
                <w:color w:val="0000FF"/>
                <w:spacing w:val="-5"/>
              </w:rPr>
              <w:t>B.</w:t>
            </w:r>
          </w:p>
        </w:tc>
        <w:tc>
          <w:tcPr>
            <w:tcW w:w="8544" w:type="dxa"/>
          </w:tcPr>
          <w:p w14:paraId="43ADC925" w14:textId="77777777" w:rsidR="00A0027B" w:rsidRDefault="00052D78">
            <w:pPr>
              <w:pStyle w:val="TableParagraph"/>
              <w:spacing w:before="60" w:line="273" w:lineRule="auto"/>
              <w:ind w:left="384"/>
            </w:pPr>
            <w:r>
              <w:t>The</w:t>
            </w:r>
            <w:r>
              <w:rPr>
                <w:spacing w:val="-7"/>
              </w:rPr>
              <w:t xml:space="preserve"> </w:t>
            </w:r>
            <w:r>
              <w:t>change</w:t>
            </w:r>
            <w:r>
              <w:rPr>
                <w:spacing w:val="-9"/>
              </w:rPr>
              <w:t xml:space="preserve"> </w:t>
            </w:r>
            <w:r>
              <w:t>control</w:t>
            </w:r>
            <w:r>
              <w:rPr>
                <w:spacing w:val="-8"/>
              </w:rPr>
              <w:t xml:space="preserve"> </w:t>
            </w:r>
            <w:r>
              <w:t>procedures</w:t>
            </w:r>
            <w:r>
              <w:rPr>
                <w:spacing w:val="-7"/>
              </w:rPr>
              <w:t xml:space="preserve"> </w:t>
            </w:r>
            <w:r>
              <w:t>set</w:t>
            </w:r>
            <w:r>
              <w:rPr>
                <w:spacing w:val="-7"/>
              </w:rPr>
              <w:t xml:space="preserve"> </w:t>
            </w:r>
            <w:r>
              <w:t>out</w:t>
            </w:r>
            <w:r>
              <w:rPr>
                <w:spacing w:val="-7"/>
              </w:rPr>
              <w:t xml:space="preserve"> </w:t>
            </w:r>
            <w:r>
              <w:t>in</w:t>
            </w:r>
            <w:r>
              <w:rPr>
                <w:spacing w:val="-9"/>
              </w:rPr>
              <w:t xml:space="preserve"> </w:t>
            </w:r>
            <w:r>
              <w:t>this</w:t>
            </w:r>
            <w:r>
              <w:rPr>
                <w:spacing w:val="-10"/>
              </w:rPr>
              <w:t xml:space="preserve"> </w:t>
            </w:r>
            <w:r>
              <w:t>Schedule</w:t>
            </w:r>
            <w:r>
              <w:rPr>
                <w:spacing w:val="-7"/>
              </w:rPr>
              <w:t xml:space="preserve"> </w:t>
            </w:r>
            <w:r>
              <w:t>will</w:t>
            </w:r>
            <w:r>
              <w:rPr>
                <w:spacing w:val="-8"/>
              </w:rPr>
              <w:t xml:space="preserve"> </w:t>
            </w:r>
            <w:r>
              <w:t>apply</w:t>
            </w:r>
            <w:r>
              <w:rPr>
                <w:spacing w:val="-7"/>
              </w:rPr>
              <w:t xml:space="preserve"> </w:t>
            </w:r>
            <w:r>
              <w:t>to</w:t>
            </w:r>
            <w:r>
              <w:rPr>
                <w:spacing w:val="-6"/>
              </w:rPr>
              <w:t xml:space="preserve"> </w:t>
            </w:r>
            <w:r>
              <w:t>all</w:t>
            </w:r>
            <w:r>
              <w:rPr>
                <w:spacing w:val="-11"/>
              </w:rPr>
              <w:t xml:space="preserve"> </w:t>
            </w:r>
            <w:r>
              <w:t>changes</w:t>
            </w:r>
            <w:r>
              <w:rPr>
                <w:spacing w:val="-7"/>
              </w:rPr>
              <w:t xml:space="preserve"> </w:t>
            </w:r>
            <w:r>
              <w:t>irrespective of whether the Contractor or the Client proposes the change.</w:t>
            </w:r>
          </w:p>
        </w:tc>
      </w:tr>
      <w:tr w:rsidR="00A0027B" w14:paraId="0E0169BD" w14:textId="77777777">
        <w:trPr>
          <w:trHeight w:val="1665"/>
        </w:trPr>
        <w:tc>
          <w:tcPr>
            <w:tcW w:w="628" w:type="dxa"/>
          </w:tcPr>
          <w:p w14:paraId="13516132" w14:textId="77777777" w:rsidR="00A0027B" w:rsidRDefault="00052D78">
            <w:pPr>
              <w:pStyle w:val="TableParagraph"/>
              <w:spacing w:before="79"/>
              <w:ind w:left="50"/>
            </w:pPr>
            <w:r>
              <w:rPr>
                <w:color w:val="0000FF"/>
                <w:spacing w:val="-5"/>
              </w:rPr>
              <w:t>C.</w:t>
            </w:r>
          </w:p>
        </w:tc>
        <w:tc>
          <w:tcPr>
            <w:tcW w:w="8544" w:type="dxa"/>
          </w:tcPr>
          <w:p w14:paraId="340A6640" w14:textId="77777777" w:rsidR="00A0027B" w:rsidRDefault="00052D78">
            <w:pPr>
              <w:pStyle w:val="TableParagraph"/>
              <w:spacing w:before="60" w:line="276" w:lineRule="auto"/>
              <w:ind w:left="384" w:right="47"/>
              <w:jc w:val="both"/>
            </w:pPr>
            <w:r>
              <w:t>A</w:t>
            </w:r>
            <w:r>
              <w:rPr>
                <w:spacing w:val="-13"/>
              </w:rPr>
              <w:t xml:space="preserve"> </w:t>
            </w:r>
            <w:r>
              <w:t>change</w:t>
            </w:r>
            <w:r>
              <w:rPr>
                <w:spacing w:val="-12"/>
              </w:rPr>
              <w:t xml:space="preserve"> </w:t>
            </w:r>
            <w:r>
              <w:t>control</w:t>
            </w:r>
            <w:r>
              <w:rPr>
                <w:spacing w:val="-13"/>
              </w:rPr>
              <w:t xml:space="preserve"> </w:t>
            </w:r>
            <w:r>
              <w:t>notice</w:t>
            </w:r>
            <w:r>
              <w:rPr>
                <w:spacing w:val="-12"/>
              </w:rPr>
              <w:t xml:space="preserve"> </w:t>
            </w:r>
            <w:r>
              <w:t>(“Change</w:t>
            </w:r>
            <w:r>
              <w:rPr>
                <w:spacing w:val="-13"/>
              </w:rPr>
              <w:t xml:space="preserve"> </w:t>
            </w:r>
            <w:r>
              <w:t>Control</w:t>
            </w:r>
            <w:r>
              <w:rPr>
                <w:spacing w:val="-12"/>
              </w:rPr>
              <w:t xml:space="preserve"> </w:t>
            </w:r>
            <w:r>
              <w:t>Notice”)</w:t>
            </w:r>
            <w:r>
              <w:rPr>
                <w:spacing w:val="-13"/>
              </w:rPr>
              <w:t xml:space="preserve"> </w:t>
            </w:r>
            <w:r>
              <w:t>shall</w:t>
            </w:r>
            <w:r>
              <w:rPr>
                <w:spacing w:val="-12"/>
              </w:rPr>
              <w:t xml:space="preserve"> </w:t>
            </w:r>
            <w:r>
              <w:t>be</w:t>
            </w:r>
            <w:r>
              <w:rPr>
                <w:spacing w:val="-12"/>
              </w:rPr>
              <w:t xml:space="preserve"> </w:t>
            </w:r>
            <w:r>
              <w:t>prepared</w:t>
            </w:r>
            <w:r>
              <w:rPr>
                <w:spacing w:val="-13"/>
              </w:rPr>
              <w:t xml:space="preserve"> </w:t>
            </w:r>
            <w:r>
              <w:t>for</w:t>
            </w:r>
            <w:r>
              <w:rPr>
                <w:spacing w:val="-12"/>
              </w:rPr>
              <w:t xml:space="preserve"> </w:t>
            </w:r>
            <w:r>
              <w:t>all</w:t>
            </w:r>
            <w:r>
              <w:rPr>
                <w:spacing w:val="-13"/>
              </w:rPr>
              <w:t xml:space="preserve"> </w:t>
            </w:r>
            <w:r>
              <w:t>change</w:t>
            </w:r>
            <w:r>
              <w:rPr>
                <w:spacing w:val="-12"/>
              </w:rPr>
              <w:t xml:space="preserve"> </w:t>
            </w:r>
            <w:r>
              <w:t>requests. The</w:t>
            </w:r>
            <w:r>
              <w:rPr>
                <w:spacing w:val="-4"/>
              </w:rPr>
              <w:t xml:space="preserve"> </w:t>
            </w:r>
            <w:r>
              <w:t>Change</w:t>
            </w:r>
            <w:r>
              <w:rPr>
                <w:spacing w:val="-4"/>
              </w:rPr>
              <w:t xml:space="preserve"> </w:t>
            </w:r>
            <w:r>
              <w:t>Control</w:t>
            </w:r>
            <w:r>
              <w:rPr>
                <w:spacing w:val="-4"/>
              </w:rPr>
              <w:t xml:space="preserve"> </w:t>
            </w:r>
            <w:r>
              <w:t>Notice</w:t>
            </w:r>
            <w:r>
              <w:rPr>
                <w:spacing w:val="-6"/>
              </w:rPr>
              <w:t xml:space="preserve"> </w:t>
            </w:r>
            <w:r>
              <w:t>will</w:t>
            </w:r>
            <w:r>
              <w:rPr>
                <w:spacing w:val="-5"/>
              </w:rPr>
              <w:t xml:space="preserve"> </w:t>
            </w:r>
            <w:r>
              <w:t>provide</w:t>
            </w:r>
            <w:r>
              <w:rPr>
                <w:spacing w:val="-4"/>
              </w:rPr>
              <w:t xml:space="preserve"> </w:t>
            </w:r>
            <w:r>
              <w:t>an</w:t>
            </w:r>
            <w:r>
              <w:rPr>
                <w:spacing w:val="-7"/>
              </w:rPr>
              <w:t xml:space="preserve"> </w:t>
            </w:r>
            <w:r>
              <w:t>outline</w:t>
            </w:r>
            <w:r>
              <w:rPr>
                <w:spacing w:val="-4"/>
              </w:rPr>
              <w:t xml:space="preserve"> </w:t>
            </w:r>
            <w:r>
              <w:t>description</w:t>
            </w:r>
            <w:r>
              <w:rPr>
                <w:spacing w:val="-5"/>
              </w:rPr>
              <w:t xml:space="preserve"> </w:t>
            </w:r>
            <w:r>
              <w:t>of</w:t>
            </w:r>
            <w:r>
              <w:rPr>
                <w:spacing w:val="-7"/>
              </w:rPr>
              <w:t xml:space="preserve"> </w:t>
            </w:r>
            <w:r>
              <w:t>the</w:t>
            </w:r>
            <w:r>
              <w:rPr>
                <w:spacing w:val="-4"/>
              </w:rPr>
              <w:t xml:space="preserve"> </w:t>
            </w:r>
            <w:r>
              <w:t>change</w:t>
            </w:r>
            <w:r>
              <w:rPr>
                <w:spacing w:val="-6"/>
              </w:rPr>
              <w:t xml:space="preserve"> </w:t>
            </w:r>
            <w:r>
              <w:t>requested,</w:t>
            </w:r>
            <w:r>
              <w:rPr>
                <w:spacing w:val="-4"/>
              </w:rPr>
              <w:t xml:space="preserve"> </w:t>
            </w:r>
            <w:r>
              <w:t>the rationale</w:t>
            </w:r>
            <w:r>
              <w:rPr>
                <w:spacing w:val="-12"/>
              </w:rPr>
              <w:t xml:space="preserve"> </w:t>
            </w:r>
            <w:r>
              <w:t>for</w:t>
            </w:r>
            <w:r>
              <w:rPr>
                <w:spacing w:val="-12"/>
              </w:rPr>
              <w:t xml:space="preserve"> </w:t>
            </w:r>
            <w:r>
              <w:t>the</w:t>
            </w:r>
            <w:r>
              <w:rPr>
                <w:spacing w:val="-11"/>
              </w:rPr>
              <w:t xml:space="preserve"> </w:t>
            </w:r>
            <w:r>
              <w:t>change,</w:t>
            </w:r>
            <w:r>
              <w:rPr>
                <w:spacing w:val="-13"/>
              </w:rPr>
              <w:t xml:space="preserve"> </w:t>
            </w:r>
            <w:r>
              <w:t>the</w:t>
            </w:r>
            <w:r>
              <w:rPr>
                <w:spacing w:val="-10"/>
              </w:rPr>
              <w:t xml:space="preserve"> </w:t>
            </w:r>
            <w:r>
              <w:t>effect</w:t>
            </w:r>
            <w:r>
              <w:rPr>
                <w:spacing w:val="-11"/>
              </w:rPr>
              <w:t xml:space="preserve"> </w:t>
            </w:r>
            <w:r>
              <w:t>that</w:t>
            </w:r>
            <w:r>
              <w:rPr>
                <w:spacing w:val="-11"/>
              </w:rPr>
              <w:t xml:space="preserve"> </w:t>
            </w:r>
            <w:r>
              <w:t>the</w:t>
            </w:r>
            <w:r>
              <w:rPr>
                <w:spacing w:val="-11"/>
              </w:rPr>
              <w:t xml:space="preserve"> </w:t>
            </w:r>
            <w:r>
              <w:t>change</w:t>
            </w:r>
            <w:r>
              <w:rPr>
                <w:spacing w:val="-13"/>
              </w:rPr>
              <w:t xml:space="preserve"> </w:t>
            </w:r>
            <w:r>
              <w:t>will</w:t>
            </w:r>
            <w:r>
              <w:rPr>
                <w:spacing w:val="-12"/>
              </w:rPr>
              <w:t xml:space="preserve"> </w:t>
            </w:r>
            <w:r>
              <w:t>have</w:t>
            </w:r>
            <w:r>
              <w:rPr>
                <w:spacing w:val="-10"/>
              </w:rPr>
              <w:t xml:space="preserve"> </w:t>
            </w:r>
            <w:r>
              <w:t>on</w:t>
            </w:r>
            <w:r>
              <w:rPr>
                <w:spacing w:val="-12"/>
              </w:rPr>
              <w:t xml:space="preserve"> </w:t>
            </w:r>
            <w:r>
              <w:t>the</w:t>
            </w:r>
            <w:r>
              <w:rPr>
                <w:spacing w:val="-11"/>
              </w:rPr>
              <w:t xml:space="preserve"> </w:t>
            </w:r>
            <w:r>
              <w:t>Services</w:t>
            </w:r>
            <w:r>
              <w:rPr>
                <w:spacing w:val="-11"/>
              </w:rPr>
              <w:t xml:space="preserve"> </w:t>
            </w:r>
            <w:r>
              <w:t>(where</w:t>
            </w:r>
            <w:r>
              <w:rPr>
                <w:spacing w:val="-11"/>
              </w:rPr>
              <w:t xml:space="preserve"> </w:t>
            </w:r>
            <w:r>
              <w:t>known) and an estimate of</w:t>
            </w:r>
            <w:r>
              <w:rPr>
                <w:spacing w:val="-1"/>
              </w:rPr>
              <w:t xml:space="preserve"> </w:t>
            </w:r>
            <w:r>
              <w:t>the effort and</w:t>
            </w:r>
            <w:r>
              <w:rPr>
                <w:spacing w:val="-1"/>
              </w:rPr>
              <w:t xml:space="preserve"> </w:t>
            </w:r>
            <w:r>
              <w:t xml:space="preserve">cost required to prepare an impact assessment (“Impact </w:t>
            </w:r>
            <w:r>
              <w:rPr>
                <w:spacing w:val="-2"/>
              </w:rPr>
              <w:t>Assessment”).</w:t>
            </w:r>
          </w:p>
        </w:tc>
      </w:tr>
      <w:tr w:rsidR="00A0027B" w14:paraId="5EFF8D63" w14:textId="77777777">
        <w:trPr>
          <w:trHeight w:val="736"/>
        </w:trPr>
        <w:tc>
          <w:tcPr>
            <w:tcW w:w="628" w:type="dxa"/>
          </w:tcPr>
          <w:p w14:paraId="67422BE2" w14:textId="77777777" w:rsidR="00A0027B" w:rsidRDefault="00052D78">
            <w:pPr>
              <w:pStyle w:val="TableParagraph"/>
              <w:spacing w:before="79"/>
              <w:ind w:left="50"/>
            </w:pPr>
            <w:r>
              <w:rPr>
                <w:color w:val="0000FF"/>
                <w:spacing w:val="-5"/>
              </w:rPr>
              <w:t>D</w:t>
            </w:r>
            <w:r>
              <w:rPr>
                <w:spacing w:val="-5"/>
              </w:rPr>
              <w:t>.</w:t>
            </w:r>
          </w:p>
        </w:tc>
        <w:tc>
          <w:tcPr>
            <w:tcW w:w="8544" w:type="dxa"/>
          </w:tcPr>
          <w:p w14:paraId="709A6E17" w14:textId="77777777" w:rsidR="00A0027B" w:rsidRDefault="00052D78">
            <w:pPr>
              <w:pStyle w:val="TableParagraph"/>
              <w:spacing w:before="60"/>
              <w:ind w:left="384"/>
            </w:pPr>
            <w:r>
              <w:t>All</w:t>
            </w:r>
            <w:r>
              <w:rPr>
                <w:spacing w:val="19"/>
              </w:rPr>
              <w:t xml:space="preserve"> </w:t>
            </w:r>
            <w:r>
              <w:t>Change</w:t>
            </w:r>
            <w:r>
              <w:rPr>
                <w:spacing w:val="20"/>
              </w:rPr>
              <w:t xml:space="preserve"> </w:t>
            </w:r>
            <w:r>
              <w:t>Control</w:t>
            </w:r>
            <w:r>
              <w:rPr>
                <w:spacing w:val="17"/>
              </w:rPr>
              <w:t xml:space="preserve"> </w:t>
            </w:r>
            <w:r>
              <w:t>Notices</w:t>
            </w:r>
            <w:r>
              <w:rPr>
                <w:spacing w:val="19"/>
              </w:rPr>
              <w:t xml:space="preserve"> </w:t>
            </w:r>
            <w:r>
              <w:t>proposing</w:t>
            </w:r>
            <w:r>
              <w:rPr>
                <w:spacing w:val="18"/>
              </w:rPr>
              <w:t xml:space="preserve"> </w:t>
            </w:r>
            <w:r>
              <w:t>changes</w:t>
            </w:r>
            <w:r>
              <w:rPr>
                <w:spacing w:val="19"/>
              </w:rPr>
              <w:t xml:space="preserve"> </w:t>
            </w:r>
            <w:r>
              <w:t>to</w:t>
            </w:r>
            <w:r>
              <w:rPr>
                <w:spacing w:val="19"/>
              </w:rPr>
              <w:t xml:space="preserve"> </w:t>
            </w:r>
            <w:r>
              <w:t>this</w:t>
            </w:r>
            <w:r>
              <w:rPr>
                <w:spacing w:val="18"/>
              </w:rPr>
              <w:t xml:space="preserve"> </w:t>
            </w:r>
            <w:r>
              <w:t>Agreement</w:t>
            </w:r>
            <w:r>
              <w:rPr>
                <w:spacing w:val="18"/>
              </w:rPr>
              <w:t xml:space="preserve"> </w:t>
            </w:r>
            <w:r>
              <w:t>must</w:t>
            </w:r>
            <w:r>
              <w:rPr>
                <w:spacing w:val="20"/>
              </w:rPr>
              <w:t xml:space="preserve"> </w:t>
            </w:r>
            <w:r>
              <w:t>be</w:t>
            </w:r>
            <w:r>
              <w:rPr>
                <w:spacing w:val="18"/>
              </w:rPr>
              <w:t xml:space="preserve"> </w:t>
            </w:r>
            <w:r>
              <w:t>submitted</w:t>
            </w:r>
            <w:r>
              <w:rPr>
                <w:spacing w:val="20"/>
              </w:rPr>
              <w:t xml:space="preserve"> </w:t>
            </w:r>
            <w:r>
              <w:rPr>
                <w:spacing w:val="-5"/>
              </w:rPr>
              <w:t>for</w:t>
            </w:r>
          </w:p>
          <w:p w14:paraId="6F7E6542" w14:textId="77777777" w:rsidR="00A0027B" w:rsidRDefault="00052D78">
            <w:pPr>
              <w:pStyle w:val="TableParagraph"/>
              <w:spacing w:before="39"/>
              <w:ind w:left="384"/>
            </w:pPr>
            <w:r>
              <w:t>review</w:t>
            </w:r>
            <w:r>
              <w:rPr>
                <w:spacing w:val="-1"/>
              </w:rPr>
              <w:t xml:space="preserve"> </w:t>
            </w:r>
            <w:r>
              <w:t>to</w:t>
            </w:r>
            <w:r>
              <w:rPr>
                <w:spacing w:val="-2"/>
              </w:rPr>
              <w:t xml:space="preserve"> </w:t>
            </w:r>
            <w:r>
              <w:t>the</w:t>
            </w:r>
            <w:r>
              <w:rPr>
                <w:spacing w:val="-4"/>
              </w:rPr>
              <w:t xml:space="preserve"> </w:t>
            </w:r>
            <w:r>
              <w:t>other</w:t>
            </w:r>
            <w:r>
              <w:rPr>
                <w:spacing w:val="-4"/>
              </w:rPr>
              <w:t xml:space="preserve"> </w:t>
            </w:r>
            <w:r>
              <w:t>Party’s</w:t>
            </w:r>
            <w:r>
              <w:rPr>
                <w:spacing w:val="-6"/>
              </w:rPr>
              <w:t xml:space="preserve"> </w:t>
            </w:r>
            <w:r>
              <w:rPr>
                <w:spacing w:val="-2"/>
              </w:rPr>
              <w:t>Contact.</w:t>
            </w:r>
          </w:p>
        </w:tc>
      </w:tr>
      <w:tr w:rsidR="00A0027B" w14:paraId="11E6EA4E" w14:textId="77777777">
        <w:trPr>
          <w:trHeight w:val="1355"/>
        </w:trPr>
        <w:tc>
          <w:tcPr>
            <w:tcW w:w="628" w:type="dxa"/>
          </w:tcPr>
          <w:p w14:paraId="0CDFE4E9" w14:textId="77777777" w:rsidR="00A0027B" w:rsidRDefault="00052D78">
            <w:pPr>
              <w:pStyle w:val="TableParagraph"/>
              <w:spacing w:before="79"/>
              <w:ind w:left="50"/>
            </w:pPr>
            <w:r>
              <w:rPr>
                <w:color w:val="0000FF"/>
                <w:spacing w:val="-5"/>
              </w:rPr>
              <w:t>E</w:t>
            </w:r>
            <w:r>
              <w:rPr>
                <w:spacing w:val="-5"/>
              </w:rPr>
              <w:t>.</w:t>
            </w:r>
          </w:p>
        </w:tc>
        <w:tc>
          <w:tcPr>
            <w:tcW w:w="8544" w:type="dxa"/>
          </w:tcPr>
          <w:p w14:paraId="045D7F3D" w14:textId="77777777" w:rsidR="00A0027B" w:rsidRDefault="00052D78">
            <w:pPr>
              <w:pStyle w:val="TableParagraph"/>
              <w:spacing w:before="60" w:line="276" w:lineRule="auto"/>
              <w:ind w:left="384" w:right="49"/>
              <w:jc w:val="both"/>
            </w:pPr>
            <w:r>
              <w:t>The</w:t>
            </w:r>
            <w:r>
              <w:rPr>
                <w:spacing w:val="-13"/>
              </w:rPr>
              <w:t xml:space="preserve"> </w:t>
            </w:r>
            <w:r>
              <w:t>Parties</w:t>
            </w:r>
            <w:r>
              <w:rPr>
                <w:spacing w:val="-12"/>
              </w:rPr>
              <w:t xml:space="preserve"> </w:t>
            </w:r>
            <w:r>
              <w:t>must</w:t>
            </w:r>
            <w:r>
              <w:rPr>
                <w:spacing w:val="-13"/>
              </w:rPr>
              <w:t xml:space="preserve"> </w:t>
            </w:r>
            <w:r>
              <w:t>indicate</w:t>
            </w:r>
            <w:r>
              <w:rPr>
                <w:spacing w:val="-12"/>
              </w:rPr>
              <w:t xml:space="preserve"> </w:t>
            </w:r>
            <w:r>
              <w:t>their</w:t>
            </w:r>
            <w:r>
              <w:rPr>
                <w:spacing w:val="-13"/>
              </w:rPr>
              <w:t xml:space="preserve"> </w:t>
            </w:r>
            <w:r>
              <w:t>acceptance</w:t>
            </w:r>
            <w:r>
              <w:rPr>
                <w:spacing w:val="-12"/>
              </w:rPr>
              <w:t xml:space="preserve"> </w:t>
            </w:r>
            <w:r>
              <w:t>or</w:t>
            </w:r>
            <w:r>
              <w:rPr>
                <w:spacing w:val="-13"/>
              </w:rPr>
              <w:t xml:space="preserve"> </w:t>
            </w:r>
            <w:r>
              <w:t>rejection</w:t>
            </w:r>
            <w:r>
              <w:rPr>
                <w:spacing w:val="-12"/>
              </w:rPr>
              <w:t xml:space="preserve"> </w:t>
            </w:r>
            <w:r>
              <w:t>of</w:t>
            </w:r>
            <w:r>
              <w:rPr>
                <w:spacing w:val="-12"/>
              </w:rPr>
              <w:t xml:space="preserve"> </w:t>
            </w:r>
            <w:r>
              <w:t>the</w:t>
            </w:r>
            <w:r>
              <w:rPr>
                <w:spacing w:val="-13"/>
              </w:rPr>
              <w:t xml:space="preserve"> </w:t>
            </w:r>
            <w:r>
              <w:t>change</w:t>
            </w:r>
            <w:r>
              <w:rPr>
                <w:spacing w:val="-12"/>
              </w:rPr>
              <w:t xml:space="preserve"> </w:t>
            </w:r>
            <w:r>
              <w:t>control</w:t>
            </w:r>
            <w:r>
              <w:rPr>
                <w:spacing w:val="-13"/>
              </w:rPr>
              <w:t xml:space="preserve"> </w:t>
            </w:r>
            <w:r>
              <w:t>request</w:t>
            </w:r>
            <w:r>
              <w:rPr>
                <w:spacing w:val="-12"/>
              </w:rPr>
              <w:t xml:space="preserve"> </w:t>
            </w:r>
            <w:r>
              <w:t>and/or Impact</w:t>
            </w:r>
            <w:r>
              <w:rPr>
                <w:spacing w:val="-13"/>
              </w:rPr>
              <w:t xml:space="preserve"> </w:t>
            </w:r>
            <w:r>
              <w:t>Assessment</w:t>
            </w:r>
            <w:r>
              <w:rPr>
                <w:spacing w:val="-12"/>
              </w:rPr>
              <w:t xml:space="preserve"> </w:t>
            </w:r>
            <w:r>
              <w:t>within</w:t>
            </w:r>
            <w:r>
              <w:rPr>
                <w:spacing w:val="-13"/>
              </w:rPr>
              <w:t xml:space="preserve"> </w:t>
            </w:r>
            <w:r>
              <w:t>a</w:t>
            </w:r>
            <w:r>
              <w:rPr>
                <w:spacing w:val="-12"/>
              </w:rPr>
              <w:t xml:space="preserve"> </w:t>
            </w:r>
            <w:r>
              <w:t>reasonable</w:t>
            </w:r>
            <w:r>
              <w:rPr>
                <w:spacing w:val="-13"/>
              </w:rPr>
              <w:t xml:space="preserve"> </w:t>
            </w:r>
            <w:r>
              <w:t>timeframe</w:t>
            </w:r>
            <w:r>
              <w:rPr>
                <w:spacing w:val="-12"/>
              </w:rPr>
              <w:t xml:space="preserve"> </w:t>
            </w:r>
            <w:r>
              <w:t>of</w:t>
            </w:r>
            <w:r>
              <w:rPr>
                <w:spacing w:val="-13"/>
              </w:rPr>
              <w:t xml:space="preserve"> </w:t>
            </w:r>
            <w:r>
              <w:t>its</w:t>
            </w:r>
            <w:r>
              <w:rPr>
                <w:spacing w:val="-12"/>
              </w:rPr>
              <w:t xml:space="preserve"> </w:t>
            </w:r>
            <w:r>
              <w:t>completion</w:t>
            </w:r>
            <w:r>
              <w:rPr>
                <w:spacing w:val="-12"/>
              </w:rPr>
              <w:t xml:space="preserve"> </w:t>
            </w:r>
            <w:r>
              <w:t>and</w:t>
            </w:r>
            <w:r>
              <w:rPr>
                <w:spacing w:val="-13"/>
              </w:rPr>
              <w:t xml:space="preserve"> </w:t>
            </w:r>
            <w:r>
              <w:t>Tender</w:t>
            </w:r>
            <w:r>
              <w:rPr>
                <w:spacing w:val="-12"/>
              </w:rPr>
              <w:t xml:space="preserve"> </w:t>
            </w:r>
            <w:r>
              <w:t>Submission for</w:t>
            </w:r>
            <w:r>
              <w:rPr>
                <w:spacing w:val="-4"/>
              </w:rPr>
              <w:t xml:space="preserve"> </w:t>
            </w:r>
            <w:r>
              <w:t>review,</w:t>
            </w:r>
            <w:r>
              <w:rPr>
                <w:spacing w:val="-4"/>
              </w:rPr>
              <w:t xml:space="preserve"> </w:t>
            </w:r>
            <w:r>
              <w:t>subject</w:t>
            </w:r>
            <w:r>
              <w:rPr>
                <w:spacing w:val="-6"/>
              </w:rPr>
              <w:t xml:space="preserve"> </w:t>
            </w:r>
            <w:r>
              <w:t>to</w:t>
            </w:r>
            <w:r>
              <w:rPr>
                <w:spacing w:val="-5"/>
              </w:rPr>
              <w:t xml:space="preserve"> </w:t>
            </w:r>
            <w:r>
              <w:t>a</w:t>
            </w:r>
            <w:r>
              <w:rPr>
                <w:spacing w:val="-7"/>
              </w:rPr>
              <w:t xml:space="preserve"> </w:t>
            </w:r>
            <w:r>
              <w:t>maximum</w:t>
            </w:r>
            <w:r>
              <w:rPr>
                <w:spacing w:val="-6"/>
              </w:rPr>
              <w:t xml:space="preserve"> </w:t>
            </w:r>
            <w:r>
              <w:t>of</w:t>
            </w:r>
            <w:r>
              <w:rPr>
                <w:spacing w:val="-4"/>
              </w:rPr>
              <w:t xml:space="preserve"> </w:t>
            </w:r>
            <w:r>
              <w:t>twenty</w:t>
            </w:r>
            <w:r>
              <w:rPr>
                <w:spacing w:val="-4"/>
              </w:rPr>
              <w:t xml:space="preserve"> </w:t>
            </w:r>
            <w:r>
              <w:t>(20)</w:t>
            </w:r>
            <w:r>
              <w:rPr>
                <w:spacing w:val="-4"/>
              </w:rPr>
              <w:t xml:space="preserve"> </w:t>
            </w:r>
            <w:r>
              <w:t>calendar</w:t>
            </w:r>
            <w:r>
              <w:rPr>
                <w:spacing w:val="-5"/>
              </w:rPr>
              <w:t xml:space="preserve"> </w:t>
            </w:r>
            <w:r>
              <w:t>days</w:t>
            </w:r>
            <w:r>
              <w:rPr>
                <w:spacing w:val="-6"/>
              </w:rPr>
              <w:t xml:space="preserve"> </w:t>
            </w:r>
            <w:r>
              <w:t>or</w:t>
            </w:r>
            <w:r>
              <w:rPr>
                <w:spacing w:val="-4"/>
              </w:rPr>
              <w:t xml:space="preserve"> </w:t>
            </w:r>
            <w:r>
              <w:t>such</w:t>
            </w:r>
            <w:r>
              <w:rPr>
                <w:spacing w:val="-8"/>
              </w:rPr>
              <w:t xml:space="preserve"> </w:t>
            </w:r>
            <w:r>
              <w:t>other</w:t>
            </w:r>
            <w:r>
              <w:rPr>
                <w:spacing w:val="-4"/>
              </w:rPr>
              <w:t xml:space="preserve"> </w:t>
            </w:r>
            <w:r>
              <w:t>period</w:t>
            </w:r>
            <w:r>
              <w:rPr>
                <w:spacing w:val="-5"/>
              </w:rPr>
              <w:t xml:space="preserve"> </w:t>
            </w:r>
            <w:r>
              <w:t>agreed between the Parties.</w:t>
            </w:r>
          </w:p>
        </w:tc>
      </w:tr>
      <w:tr w:rsidR="00A0027B" w14:paraId="0CDC2C96" w14:textId="77777777">
        <w:trPr>
          <w:trHeight w:val="737"/>
        </w:trPr>
        <w:tc>
          <w:tcPr>
            <w:tcW w:w="628" w:type="dxa"/>
          </w:tcPr>
          <w:p w14:paraId="62B76D14" w14:textId="77777777" w:rsidR="00A0027B" w:rsidRDefault="00052D78">
            <w:pPr>
              <w:pStyle w:val="TableParagraph"/>
              <w:spacing w:before="79"/>
              <w:ind w:left="50"/>
            </w:pPr>
            <w:r>
              <w:rPr>
                <w:color w:val="0000FF"/>
                <w:spacing w:val="-5"/>
              </w:rPr>
              <w:t>F.</w:t>
            </w:r>
          </w:p>
        </w:tc>
        <w:tc>
          <w:tcPr>
            <w:tcW w:w="8544" w:type="dxa"/>
          </w:tcPr>
          <w:p w14:paraId="31E081B1" w14:textId="77777777" w:rsidR="00A0027B" w:rsidRDefault="00052D78">
            <w:pPr>
              <w:pStyle w:val="TableParagraph"/>
              <w:spacing w:before="60" w:line="276" w:lineRule="auto"/>
              <w:ind w:left="384"/>
            </w:pPr>
            <w:r>
              <w:t>On</w:t>
            </w:r>
            <w:r>
              <w:rPr>
                <w:spacing w:val="28"/>
              </w:rPr>
              <w:t xml:space="preserve"> </w:t>
            </w:r>
            <w:r>
              <w:t>approval</w:t>
            </w:r>
            <w:r>
              <w:rPr>
                <w:spacing w:val="26"/>
              </w:rPr>
              <w:t xml:space="preserve"> </w:t>
            </w:r>
            <w:r>
              <w:t>of</w:t>
            </w:r>
            <w:r>
              <w:rPr>
                <w:spacing w:val="28"/>
              </w:rPr>
              <w:t xml:space="preserve"> </w:t>
            </w:r>
            <w:r>
              <w:t>an</w:t>
            </w:r>
            <w:r>
              <w:rPr>
                <w:spacing w:val="25"/>
              </w:rPr>
              <w:t xml:space="preserve"> </w:t>
            </w:r>
            <w:r>
              <w:t>Impact</w:t>
            </w:r>
            <w:r>
              <w:rPr>
                <w:spacing w:val="27"/>
              </w:rPr>
              <w:t xml:space="preserve"> </w:t>
            </w:r>
            <w:r>
              <w:t>Assessment,</w:t>
            </w:r>
            <w:r>
              <w:rPr>
                <w:spacing w:val="26"/>
              </w:rPr>
              <w:t xml:space="preserve"> </w:t>
            </w:r>
            <w:r>
              <w:t>this</w:t>
            </w:r>
            <w:r>
              <w:rPr>
                <w:spacing w:val="28"/>
              </w:rPr>
              <w:t xml:space="preserve"> </w:t>
            </w:r>
            <w:r>
              <w:t>Agreement</w:t>
            </w:r>
            <w:r>
              <w:rPr>
                <w:spacing w:val="29"/>
              </w:rPr>
              <w:t xml:space="preserve"> </w:t>
            </w:r>
            <w:r>
              <w:t>and/or</w:t>
            </w:r>
            <w:r>
              <w:rPr>
                <w:spacing w:val="26"/>
              </w:rPr>
              <w:t xml:space="preserve"> </w:t>
            </w:r>
            <w:r>
              <w:t>the</w:t>
            </w:r>
            <w:r>
              <w:rPr>
                <w:spacing w:val="29"/>
              </w:rPr>
              <w:t xml:space="preserve"> </w:t>
            </w:r>
            <w:r>
              <w:t>Schedules</w:t>
            </w:r>
            <w:r>
              <w:rPr>
                <w:spacing w:val="26"/>
              </w:rPr>
              <w:t xml:space="preserve"> </w:t>
            </w:r>
            <w:r>
              <w:t>should</w:t>
            </w:r>
            <w:r>
              <w:rPr>
                <w:spacing w:val="27"/>
              </w:rPr>
              <w:t xml:space="preserve"> </w:t>
            </w:r>
            <w:r>
              <w:t>be updated and revised as appropriate and in writing.</w:t>
            </w:r>
          </w:p>
        </w:tc>
      </w:tr>
      <w:tr w:rsidR="00A0027B" w14:paraId="6209507D" w14:textId="77777777">
        <w:trPr>
          <w:trHeight w:val="738"/>
        </w:trPr>
        <w:tc>
          <w:tcPr>
            <w:tcW w:w="628" w:type="dxa"/>
          </w:tcPr>
          <w:p w14:paraId="75A71C54" w14:textId="77777777" w:rsidR="00A0027B" w:rsidRDefault="00052D78">
            <w:pPr>
              <w:pStyle w:val="TableParagraph"/>
              <w:spacing w:before="79"/>
              <w:ind w:left="50"/>
            </w:pPr>
            <w:r>
              <w:rPr>
                <w:color w:val="0000FF"/>
                <w:spacing w:val="-5"/>
              </w:rPr>
              <w:t>G.</w:t>
            </w:r>
          </w:p>
        </w:tc>
        <w:tc>
          <w:tcPr>
            <w:tcW w:w="8544" w:type="dxa"/>
          </w:tcPr>
          <w:p w14:paraId="26F6B84E" w14:textId="77777777" w:rsidR="00A0027B" w:rsidRDefault="00052D78">
            <w:pPr>
              <w:pStyle w:val="TableParagraph"/>
              <w:spacing w:before="60" w:line="276" w:lineRule="auto"/>
              <w:ind w:left="384"/>
            </w:pPr>
            <w:r>
              <w:t>In the event that either Party rejects the Impact Assessment, the change(s) shall not take place and the Parties shall continue to perform their obligations under this Agreement.</w:t>
            </w:r>
          </w:p>
        </w:tc>
      </w:tr>
      <w:tr w:rsidR="00A0027B" w14:paraId="6857055A" w14:textId="77777777">
        <w:trPr>
          <w:trHeight w:val="1869"/>
        </w:trPr>
        <w:tc>
          <w:tcPr>
            <w:tcW w:w="628" w:type="dxa"/>
          </w:tcPr>
          <w:p w14:paraId="1A61C88B" w14:textId="77777777" w:rsidR="00A0027B" w:rsidRDefault="00052D78">
            <w:pPr>
              <w:pStyle w:val="TableParagraph"/>
              <w:spacing w:before="78"/>
              <w:ind w:left="50"/>
            </w:pPr>
            <w:r>
              <w:rPr>
                <w:color w:val="0000FF"/>
                <w:spacing w:val="-5"/>
              </w:rPr>
              <w:t>H.</w:t>
            </w:r>
          </w:p>
        </w:tc>
        <w:tc>
          <w:tcPr>
            <w:tcW w:w="8544" w:type="dxa"/>
          </w:tcPr>
          <w:p w14:paraId="34573D03" w14:textId="77777777" w:rsidR="00A0027B" w:rsidRDefault="00052D78">
            <w:pPr>
              <w:pStyle w:val="TableParagraph"/>
              <w:spacing w:before="59" w:line="276" w:lineRule="auto"/>
              <w:ind w:left="384" w:right="47"/>
              <w:jc w:val="both"/>
            </w:pPr>
            <w:r>
              <w:t>The Contractor and the Client will agree a reasonable charge in advance for investigating each proposed variation and preparing each estimate, whether or not the variation is implemented.</w:t>
            </w:r>
            <w:r>
              <w:rPr>
                <w:spacing w:val="-10"/>
              </w:rPr>
              <w:t xml:space="preserve"> </w:t>
            </w:r>
            <w:r>
              <w:t>If</w:t>
            </w:r>
            <w:r>
              <w:rPr>
                <w:spacing w:val="-10"/>
              </w:rPr>
              <w:t xml:space="preserve"> </w:t>
            </w:r>
            <w:r>
              <w:t>the</w:t>
            </w:r>
            <w:r>
              <w:rPr>
                <w:spacing w:val="-11"/>
              </w:rPr>
              <w:t xml:space="preserve"> </w:t>
            </w:r>
            <w:r>
              <w:t>Client’s</w:t>
            </w:r>
            <w:r>
              <w:rPr>
                <w:spacing w:val="-9"/>
              </w:rPr>
              <w:t xml:space="preserve"> </w:t>
            </w:r>
            <w:r>
              <w:t>request</w:t>
            </w:r>
            <w:r>
              <w:rPr>
                <w:spacing w:val="-10"/>
              </w:rPr>
              <w:t xml:space="preserve"> </w:t>
            </w:r>
            <w:r>
              <w:t>for</w:t>
            </w:r>
            <w:r>
              <w:rPr>
                <w:spacing w:val="-12"/>
              </w:rPr>
              <w:t xml:space="preserve"> </w:t>
            </w:r>
            <w:r>
              <w:t>any</w:t>
            </w:r>
            <w:r>
              <w:rPr>
                <w:spacing w:val="-11"/>
              </w:rPr>
              <w:t xml:space="preserve"> </w:t>
            </w:r>
            <w:r>
              <w:t>variation</w:t>
            </w:r>
            <w:r>
              <w:rPr>
                <w:spacing w:val="-8"/>
              </w:rPr>
              <w:t xml:space="preserve"> </w:t>
            </w:r>
            <w:r>
              <w:t>is</w:t>
            </w:r>
            <w:r>
              <w:rPr>
                <w:spacing w:val="-9"/>
              </w:rPr>
              <w:t xml:space="preserve"> </w:t>
            </w:r>
            <w:r>
              <w:t>subsequently</w:t>
            </w:r>
            <w:r>
              <w:rPr>
                <w:spacing w:val="-11"/>
              </w:rPr>
              <w:t xml:space="preserve"> </w:t>
            </w:r>
            <w:r>
              <w:t>withdrawn</w:t>
            </w:r>
            <w:r>
              <w:rPr>
                <w:spacing w:val="-12"/>
              </w:rPr>
              <w:t xml:space="preserve"> </w:t>
            </w:r>
            <w:r>
              <w:t>but</w:t>
            </w:r>
            <w:r>
              <w:rPr>
                <w:spacing w:val="-8"/>
              </w:rPr>
              <w:t xml:space="preserve"> </w:t>
            </w:r>
            <w:r>
              <w:t>results in</w:t>
            </w:r>
            <w:r>
              <w:rPr>
                <w:spacing w:val="-3"/>
              </w:rPr>
              <w:t xml:space="preserve"> </w:t>
            </w:r>
            <w:r>
              <w:t>a</w:t>
            </w:r>
            <w:r>
              <w:rPr>
                <w:spacing w:val="-1"/>
              </w:rPr>
              <w:t xml:space="preserve"> </w:t>
            </w:r>
            <w:r>
              <w:t>delay</w:t>
            </w:r>
            <w:r>
              <w:rPr>
                <w:spacing w:val="-1"/>
              </w:rPr>
              <w:t xml:space="preserve"> </w:t>
            </w:r>
            <w:r>
              <w:t>in</w:t>
            </w:r>
            <w:r>
              <w:rPr>
                <w:spacing w:val="-1"/>
              </w:rPr>
              <w:t xml:space="preserve"> </w:t>
            </w:r>
            <w:r>
              <w:t>the</w:t>
            </w:r>
            <w:r>
              <w:rPr>
                <w:spacing w:val="-1"/>
              </w:rPr>
              <w:t xml:space="preserve"> </w:t>
            </w:r>
            <w:r>
              <w:t>performance of</w:t>
            </w:r>
            <w:r>
              <w:rPr>
                <w:spacing w:val="-4"/>
              </w:rPr>
              <w:t xml:space="preserve"> </w:t>
            </w:r>
            <w:r>
              <w:t>the</w:t>
            </w:r>
            <w:r>
              <w:rPr>
                <w:spacing w:val="-1"/>
              </w:rPr>
              <w:t xml:space="preserve"> </w:t>
            </w:r>
            <w:r>
              <w:t>Services then</w:t>
            </w:r>
            <w:r>
              <w:rPr>
                <w:spacing w:val="-4"/>
              </w:rPr>
              <w:t xml:space="preserve"> </w:t>
            </w:r>
            <w:r>
              <w:t>the</w:t>
            </w:r>
            <w:r>
              <w:rPr>
                <w:spacing w:val="-3"/>
              </w:rPr>
              <w:t xml:space="preserve"> </w:t>
            </w:r>
            <w:r>
              <w:t>Contractor</w:t>
            </w:r>
            <w:r>
              <w:rPr>
                <w:spacing w:val="-3"/>
              </w:rPr>
              <w:t xml:space="preserve"> </w:t>
            </w:r>
            <w:r>
              <w:t>will</w:t>
            </w:r>
            <w:r>
              <w:rPr>
                <w:spacing w:val="-1"/>
              </w:rPr>
              <w:t xml:space="preserve"> </w:t>
            </w:r>
            <w:r>
              <w:t>not</w:t>
            </w:r>
            <w:r>
              <w:rPr>
                <w:spacing w:val="-1"/>
              </w:rPr>
              <w:t xml:space="preserve"> </w:t>
            </w:r>
            <w:r>
              <w:t>be</w:t>
            </w:r>
            <w:r>
              <w:rPr>
                <w:spacing w:val="-1"/>
              </w:rPr>
              <w:t xml:space="preserve"> </w:t>
            </w:r>
            <w:r>
              <w:t>liable</w:t>
            </w:r>
            <w:r>
              <w:rPr>
                <w:spacing w:val="-1"/>
              </w:rPr>
              <w:t xml:space="preserve"> </w:t>
            </w:r>
            <w:r>
              <w:t>for</w:t>
            </w:r>
            <w:r>
              <w:rPr>
                <w:spacing w:val="-1"/>
              </w:rPr>
              <w:t xml:space="preserve"> </w:t>
            </w:r>
            <w:r>
              <w:t>such delay and will be entitled to an extension of time equal to not less than the period of the</w:t>
            </w:r>
          </w:p>
          <w:p w14:paraId="11CC5EA1" w14:textId="77777777" w:rsidR="00A0027B" w:rsidRDefault="00052D78">
            <w:pPr>
              <w:pStyle w:val="TableParagraph"/>
              <w:spacing w:before="1" w:line="245" w:lineRule="exact"/>
              <w:ind w:left="384"/>
            </w:pPr>
            <w:r>
              <w:rPr>
                <w:spacing w:val="-2"/>
              </w:rPr>
              <w:t>delay.</w:t>
            </w:r>
          </w:p>
        </w:tc>
      </w:tr>
    </w:tbl>
    <w:p w14:paraId="6D7536BE" w14:textId="77777777" w:rsidR="00A0027B" w:rsidRDefault="00A0027B">
      <w:pPr>
        <w:pStyle w:val="TableParagraph"/>
        <w:spacing w:line="245" w:lineRule="exact"/>
        <w:sectPr w:rsidR="00A0027B">
          <w:type w:val="continuous"/>
          <w:pgSz w:w="11910" w:h="16850"/>
          <w:pgMar w:top="1160" w:right="1133" w:bottom="1080" w:left="1275" w:header="0" w:footer="856" w:gutter="0"/>
          <w:cols w:space="720"/>
        </w:sectPr>
      </w:pPr>
    </w:p>
    <w:p w14:paraId="44C20A30" w14:textId="77777777" w:rsidR="00A0027B" w:rsidRDefault="00052D78">
      <w:pPr>
        <w:pStyle w:val="BodyText"/>
        <w:ind w:left="115"/>
        <w:rPr>
          <w:sz w:val="20"/>
        </w:rPr>
      </w:pPr>
      <w:r>
        <w:rPr>
          <w:noProof/>
          <w:sz w:val="20"/>
        </w:rPr>
        <w:lastRenderedPageBreak/>
        <mc:AlternateContent>
          <mc:Choice Requires="wpg">
            <w:drawing>
              <wp:inline distT="0" distB="0" distL="0" distR="0" wp14:anchorId="2DFECC45" wp14:editId="22EF3202">
                <wp:extent cx="5798185" cy="227329"/>
                <wp:effectExtent l="0" t="0" r="0" b="1270"/>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58" name="Graphic 257"/>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259" name="Graphic 258"/>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60" name="Textbox 259"/>
                        <wps:cNvSpPr txBox="1"/>
                        <wps:spPr>
                          <a:xfrm>
                            <a:off x="0" y="0"/>
                            <a:ext cx="5798185" cy="208915"/>
                          </a:xfrm>
                          <a:prstGeom prst="rect">
                            <a:avLst/>
                          </a:prstGeom>
                        </wps:spPr>
                        <wps:txbx>
                          <w:txbxContent>
                            <w:p w14:paraId="469894B6" w14:textId="77777777" w:rsidR="00A93A56" w:rsidRDefault="00A93A56">
                              <w:pPr>
                                <w:tabs>
                                  <w:tab w:val="left" w:pos="595"/>
                                </w:tabs>
                                <w:spacing w:line="268" w:lineRule="exact"/>
                                <w:ind w:left="86"/>
                                <w:rPr>
                                  <w:b/>
                                </w:rPr>
                              </w:pPr>
                              <w:r>
                                <w:rPr>
                                  <w:b/>
                                  <w:color w:val="FFFFFF"/>
                                  <w:spacing w:val="-5"/>
                                </w:rPr>
                                <w:t>25.</w:t>
                              </w:r>
                              <w:r>
                                <w:rPr>
                                  <w:b/>
                                  <w:color w:val="FFFFFF"/>
                                </w:rPr>
                                <w:tab/>
                                <w:t>DATA</w:t>
                              </w:r>
                              <w:r>
                                <w:rPr>
                                  <w:b/>
                                  <w:color w:val="FFFFFF"/>
                                  <w:spacing w:val="-5"/>
                                </w:rPr>
                                <w:t xml:space="preserve"> </w:t>
                              </w:r>
                              <w:r>
                                <w:rPr>
                                  <w:b/>
                                  <w:color w:val="FFFFFF"/>
                                </w:rPr>
                                <w:t>PROTECTION</w:t>
                              </w:r>
                              <w:r>
                                <w:rPr>
                                  <w:b/>
                                  <w:color w:val="FFFFFF"/>
                                  <w:spacing w:val="-6"/>
                                </w:rPr>
                                <w:t xml:space="preserve"> </w:t>
                              </w:r>
                              <w:r>
                                <w:rPr>
                                  <w:b/>
                                  <w:color w:val="FFFFFF"/>
                                </w:rPr>
                                <w:t>AND</w:t>
                              </w:r>
                              <w:r>
                                <w:rPr>
                                  <w:b/>
                                  <w:color w:val="FFFFFF"/>
                                  <w:spacing w:val="-5"/>
                                </w:rPr>
                                <w:t xml:space="preserve"> </w:t>
                              </w:r>
                              <w:r>
                                <w:rPr>
                                  <w:b/>
                                  <w:color w:val="FFFFFF"/>
                                  <w:spacing w:val="-2"/>
                                </w:rPr>
                                <w:t>SECURITY</w:t>
                              </w:r>
                            </w:p>
                          </w:txbxContent>
                        </wps:txbx>
                        <wps:bodyPr wrap="square" lIns="0" tIns="0" rIns="0" bIns="0" rtlCol="0">
                          <a:noAutofit/>
                        </wps:bodyPr>
                      </wps:wsp>
                    </wpg:wgp>
                  </a:graphicData>
                </a:graphic>
              </wp:inline>
            </w:drawing>
          </mc:Choice>
          <mc:Fallback>
            <w:pict>
              <v:group w14:anchorId="2DFECC45" id="Group 256" o:spid="_x0000_s1247" style="width:456.55pt;height:17.9pt;mso-position-horizontal-relative:char;mso-position-vertical-relative:lin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">
                <v:shape id="Graphic 257" o:spid="_x0000_s124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" path="m5798184,l,,,208788r5798184,l5798184,xe" fillcolor="navy" stroked="f">
                  <v:path arrowok="t"/>
                </v:shape>
                <v:shape id="Graphic 258" o:spid="_x0000_s124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" path="m5798184,l,,,18288r5798184,l5798184,xe" fillcolor="#339" stroked="f">
                  <v:path arrowok="t"/>
                </v:shape>
                <v:shape id="Textbox 259" o:spid="_x0000_s125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469894B6" w14:textId="77777777" w:rsidR="00A93A56" w:rsidRDefault="00A93A56">
                        <w:pPr>
                          <w:tabs>
                            <w:tab w:val="left" w:pos="595"/>
                          </w:tabs>
                          <w:spacing w:line="268" w:lineRule="exact"/>
                          <w:ind w:left="86"/>
                          <w:rPr>
                            <w:b/>
                          </w:rPr>
                        </w:pPr>
                        <w:r>
                          <w:rPr>
                            <w:b/>
                            <w:color w:val="FFFFFF"/>
                            <w:spacing w:val="-5"/>
                          </w:rPr>
                          <w:t>25.</w:t>
                        </w:r>
                        <w:r>
                          <w:rPr>
                            <w:b/>
                            <w:color w:val="FFFFFF"/>
                          </w:rPr>
                          <w:tab/>
                          <w:t>DATA</w:t>
                        </w:r>
                        <w:r>
                          <w:rPr>
                            <w:b/>
                            <w:color w:val="FFFFFF"/>
                            <w:spacing w:val="-5"/>
                          </w:rPr>
                          <w:t xml:space="preserve"> </w:t>
                        </w:r>
                        <w:r>
                          <w:rPr>
                            <w:b/>
                            <w:color w:val="FFFFFF"/>
                          </w:rPr>
                          <w:t>PROTECTION</w:t>
                        </w:r>
                        <w:r>
                          <w:rPr>
                            <w:b/>
                            <w:color w:val="FFFFFF"/>
                            <w:spacing w:val="-6"/>
                          </w:rPr>
                          <w:t xml:space="preserve"> </w:t>
                        </w:r>
                        <w:r>
                          <w:rPr>
                            <w:b/>
                            <w:color w:val="FFFFFF"/>
                          </w:rPr>
                          <w:t>AND</w:t>
                        </w:r>
                        <w:r>
                          <w:rPr>
                            <w:b/>
                            <w:color w:val="FFFFFF"/>
                            <w:spacing w:val="-5"/>
                          </w:rPr>
                          <w:t xml:space="preserve"> </w:t>
                        </w:r>
                        <w:r>
                          <w:rPr>
                            <w:b/>
                            <w:color w:val="FFFFFF"/>
                            <w:spacing w:val="-2"/>
                          </w:rPr>
                          <w:t>SECURITY</w:t>
                        </w:r>
                      </w:p>
                    </w:txbxContent>
                  </v:textbox>
                </v:shape>
                <w10:anchorlock/>
              </v:group>
            </w:pict>
          </mc:Fallback>
        </mc:AlternateContent>
      </w:r>
    </w:p>
    <w:p w14:paraId="630DB451" w14:textId="77777777" w:rsidR="00A0027B" w:rsidRDefault="00052D78">
      <w:pPr>
        <w:pStyle w:val="ListParagraph"/>
        <w:numPr>
          <w:ilvl w:val="1"/>
          <w:numId w:val="5"/>
        </w:numPr>
        <w:tabs>
          <w:tab w:val="left" w:pos="785"/>
        </w:tabs>
        <w:spacing w:before="46" w:line="259" w:lineRule="auto"/>
        <w:ind w:right="173" w:firstLine="283"/>
      </w:pPr>
      <w:r>
        <w:t>In this Agreement the following terms shall have the meanings respectively ascribed to them: “Data”</w:t>
      </w:r>
      <w:r>
        <w:rPr>
          <w:spacing w:val="40"/>
        </w:rPr>
        <w:t xml:space="preserve"> </w:t>
      </w:r>
      <w:r>
        <w:t>means</w:t>
      </w:r>
      <w:r>
        <w:rPr>
          <w:spacing w:val="40"/>
        </w:rPr>
        <w:t xml:space="preserve"> </w:t>
      </w:r>
      <w:r>
        <w:t>all</w:t>
      </w:r>
      <w:r>
        <w:rPr>
          <w:spacing w:val="40"/>
        </w:rPr>
        <w:t xml:space="preserve"> </w:t>
      </w:r>
      <w:r>
        <w:t>Confidential</w:t>
      </w:r>
      <w:r>
        <w:rPr>
          <w:spacing w:val="40"/>
        </w:rPr>
        <w:t xml:space="preserve"> </w:t>
      </w:r>
      <w:r>
        <w:t>Information,</w:t>
      </w:r>
      <w:r>
        <w:rPr>
          <w:spacing w:val="39"/>
        </w:rPr>
        <w:t xml:space="preserve"> </w:t>
      </w:r>
      <w:r>
        <w:t>whether</w:t>
      </w:r>
      <w:r>
        <w:rPr>
          <w:spacing w:val="40"/>
        </w:rPr>
        <w:t xml:space="preserve"> </w:t>
      </w:r>
      <w:r>
        <w:t>in</w:t>
      </w:r>
      <w:r>
        <w:rPr>
          <w:spacing w:val="40"/>
        </w:rPr>
        <w:t xml:space="preserve"> </w:t>
      </w:r>
      <w:r>
        <w:t>oral</w:t>
      </w:r>
      <w:r>
        <w:rPr>
          <w:spacing w:val="40"/>
        </w:rPr>
        <w:t xml:space="preserve"> </w:t>
      </w:r>
      <w:r>
        <w:t>or</w:t>
      </w:r>
      <w:r>
        <w:rPr>
          <w:spacing w:val="39"/>
        </w:rPr>
        <w:t xml:space="preserve"> </w:t>
      </w:r>
      <w:r>
        <w:t>written</w:t>
      </w:r>
      <w:r>
        <w:rPr>
          <w:spacing w:val="40"/>
        </w:rPr>
        <w:t xml:space="preserve"> </w:t>
      </w:r>
      <w:r>
        <w:t>(including</w:t>
      </w:r>
      <w:r>
        <w:rPr>
          <w:spacing w:val="40"/>
        </w:rPr>
        <w:t xml:space="preserve"> </w:t>
      </w:r>
      <w:r>
        <w:t>electronic)</w:t>
      </w:r>
      <w:r>
        <w:rPr>
          <w:spacing w:val="40"/>
        </w:rPr>
        <w:t xml:space="preserve"> </w:t>
      </w:r>
      <w:r>
        <w:t>form, created</w:t>
      </w:r>
      <w:r>
        <w:rPr>
          <w:spacing w:val="-6"/>
        </w:rPr>
        <w:t xml:space="preserve"> </w:t>
      </w:r>
      <w:r>
        <w:t>by</w:t>
      </w:r>
      <w:r>
        <w:rPr>
          <w:spacing w:val="-4"/>
        </w:rPr>
        <w:t xml:space="preserve"> </w:t>
      </w:r>
      <w:r>
        <w:t>or</w:t>
      </w:r>
      <w:r>
        <w:rPr>
          <w:spacing w:val="-5"/>
        </w:rPr>
        <w:t xml:space="preserve"> </w:t>
      </w:r>
      <w:r>
        <w:t>in</w:t>
      </w:r>
      <w:r>
        <w:rPr>
          <w:spacing w:val="-2"/>
        </w:rPr>
        <w:t xml:space="preserve"> </w:t>
      </w:r>
      <w:r>
        <w:t>any</w:t>
      </w:r>
      <w:r>
        <w:rPr>
          <w:spacing w:val="-4"/>
        </w:rPr>
        <w:t xml:space="preserve"> </w:t>
      </w:r>
      <w:r>
        <w:t>way</w:t>
      </w:r>
      <w:r>
        <w:rPr>
          <w:spacing w:val="-5"/>
        </w:rPr>
        <w:t xml:space="preserve"> </w:t>
      </w:r>
      <w:r>
        <w:t>originating</w:t>
      </w:r>
      <w:r>
        <w:rPr>
          <w:spacing w:val="-3"/>
        </w:rPr>
        <w:t xml:space="preserve"> </w:t>
      </w:r>
      <w:r>
        <w:t>with</w:t>
      </w:r>
      <w:r>
        <w:rPr>
          <w:spacing w:val="-5"/>
        </w:rPr>
        <w:t xml:space="preserve"> </w:t>
      </w:r>
      <w:r>
        <w:t>the</w:t>
      </w:r>
      <w:r>
        <w:rPr>
          <w:spacing w:val="-2"/>
        </w:rPr>
        <w:t xml:space="preserve"> </w:t>
      </w:r>
      <w:r>
        <w:t>Client</w:t>
      </w:r>
      <w:r>
        <w:rPr>
          <w:spacing w:val="-4"/>
        </w:rPr>
        <w:t xml:space="preserve"> </w:t>
      </w:r>
      <w:r>
        <w:t>(including</w:t>
      </w:r>
      <w:r>
        <w:rPr>
          <w:spacing w:val="-3"/>
        </w:rPr>
        <w:t xml:space="preserve"> </w:t>
      </w:r>
      <w:r>
        <w:t>but</w:t>
      </w:r>
      <w:r>
        <w:rPr>
          <w:spacing w:val="-2"/>
        </w:rPr>
        <w:t xml:space="preserve"> </w:t>
      </w:r>
      <w:r>
        <w:t>not</w:t>
      </w:r>
      <w:r>
        <w:rPr>
          <w:spacing w:val="-4"/>
        </w:rPr>
        <w:t xml:space="preserve"> </w:t>
      </w:r>
      <w:r>
        <w:t>limited</w:t>
      </w:r>
      <w:r>
        <w:rPr>
          <w:spacing w:val="-5"/>
        </w:rPr>
        <w:t xml:space="preserve"> </w:t>
      </w:r>
      <w:r>
        <w:t>to</w:t>
      </w:r>
      <w:r>
        <w:rPr>
          <w:spacing w:val="-1"/>
        </w:rPr>
        <w:t xml:space="preserve"> </w:t>
      </w:r>
      <w:r>
        <w:t>his</w:t>
      </w:r>
      <w:r>
        <w:rPr>
          <w:spacing w:val="-2"/>
        </w:rPr>
        <w:t xml:space="preserve"> </w:t>
      </w:r>
      <w:r>
        <w:t>employees,</w:t>
      </w:r>
      <w:r>
        <w:rPr>
          <w:spacing w:val="-1"/>
        </w:rPr>
        <w:t xml:space="preserve"> </w:t>
      </w:r>
      <w:r>
        <w:t>agents, independent</w:t>
      </w:r>
      <w:r>
        <w:rPr>
          <w:spacing w:val="-13"/>
        </w:rPr>
        <w:t xml:space="preserve"> </w:t>
      </w:r>
      <w:r>
        <w:t>contractors</w:t>
      </w:r>
      <w:r>
        <w:rPr>
          <w:spacing w:val="-12"/>
        </w:rPr>
        <w:t xml:space="preserve"> </w:t>
      </w:r>
      <w:r>
        <w:t>and/or</w:t>
      </w:r>
      <w:r>
        <w:rPr>
          <w:spacing w:val="-13"/>
        </w:rPr>
        <w:t xml:space="preserve"> </w:t>
      </w:r>
      <w:r>
        <w:t>Sub-contractors)</w:t>
      </w:r>
      <w:r>
        <w:rPr>
          <w:spacing w:val="-12"/>
        </w:rPr>
        <w:t xml:space="preserve"> </w:t>
      </w:r>
      <w:r>
        <w:t>and</w:t>
      </w:r>
      <w:r>
        <w:rPr>
          <w:spacing w:val="-15"/>
        </w:rPr>
        <w:t xml:space="preserve"> </w:t>
      </w:r>
      <w:r>
        <w:t>all</w:t>
      </w:r>
      <w:r>
        <w:rPr>
          <w:spacing w:val="-13"/>
        </w:rPr>
        <w:t xml:space="preserve"> </w:t>
      </w:r>
      <w:r>
        <w:t>information</w:t>
      </w:r>
      <w:r>
        <w:rPr>
          <w:spacing w:val="-13"/>
        </w:rPr>
        <w:t xml:space="preserve"> </w:t>
      </w:r>
      <w:r>
        <w:t>that</w:t>
      </w:r>
      <w:r>
        <w:rPr>
          <w:spacing w:val="-13"/>
        </w:rPr>
        <w:t xml:space="preserve"> </w:t>
      </w:r>
      <w:r>
        <w:t>is</w:t>
      </w:r>
      <w:r>
        <w:rPr>
          <w:spacing w:val="-12"/>
        </w:rPr>
        <w:t xml:space="preserve"> </w:t>
      </w:r>
      <w:r>
        <w:t>the</w:t>
      </w:r>
      <w:r>
        <w:rPr>
          <w:spacing w:val="-14"/>
        </w:rPr>
        <w:t xml:space="preserve"> </w:t>
      </w:r>
      <w:r>
        <w:t>output</w:t>
      </w:r>
      <w:r>
        <w:rPr>
          <w:spacing w:val="-13"/>
        </w:rPr>
        <w:t xml:space="preserve"> </w:t>
      </w:r>
      <w:r>
        <w:t>of</w:t>
      </w:r>
      <w:r>
        <w:rPr>
          <w:spacing w:val="-12"/>
        </w:rPr>
        <w:t xml:space="preserve"> </w:t>
      </w:r>
      <w:r>
        <w:t>any</w:t>
      </w:r>
      <w:r>
        <w:rPr>
          <w:spacing w:val="-12"/>
        </w:rPr>
        <w:t xml:space="preserve"> </w:t>
      </w:r>
      <w:r>
        <w:t>computer processing,</w:t>
      </w:r>
      <w:r>
        <w:rPr>
          <w:spacing w:val="25"/>
        </w:rPr>
        <w:t xml:space="preserve"> </w:t>
      </w:r>
      <w:r>
        <w:t>or</w:t>
      </w:r>
      <w:r>
        <w:rPr>
          <w:spacing w:val="25"/>
        </w:rPr>
        <w:t xml:space="preserve"> </w:t>
      </w:r>
      <w:r>
        <w:t>other</w:t>
      </w:r>
      <w:r>
        <w:rPr>
          <w:spacing w:val="25"/>
        </w:rPr>
        <w:t xml:space="preserve"> </w:t>
      </w:r>
      <w:r>
        <w:t>electronic</w:t>
      </w:r>
      <w:r>
        <w:rPr>
          <w:spacing w:val="24"/>
        </w:rPr>
        <w:t xml:space="preserve"> </w:t>
      </w:r>
      <w:r>
        <w:t>manipulation</w:t>
      </w:r>
      <w:r>
        <w:rPr>
          <w:spacing w:val="24"/>
        </w:rPr>
        <w:t xml:space="preserve"> </w:t>
      </w:r>
      <w:r>
        <w:t>of</w:t>
      </w:r>
      <w:r>
        <w:rPr>
          <w:spacing w:val="27"/>
        </w:rPr>
        <w:t xml:space="preserve"> </w:t>
      </w:r>
      <w:r>
        <w:t>any</w:t>
      </w:r>
      <w:r>
        <w:rPr>
          <w:spacing w:val="28"/>
        </w:rPr>
        <w:t xml:space="preserve"> </w:t>
      </w:r>
      <w:r>
        <w:t>information</w:t>
      </w:r>
      <w:r>
        <w:rPr>
          <w:spacing w:val="24"/>
        </w:rPr>
        <w:t xml:space="preserve"> </w:t>
      </w:r>
      <w:r>
        <w:t>that</w:t>
      </w:r>
      <w:r>
        <w:rPr>
          <w:spacing w:val="27"/>
        </w:rPr>
        <w:t xml:space="preserve"> </w:t>
      </w:r>
      <w:r>
        <w:t>was</w:t>
      </w:r>
      <w:r>
        <w:rPr>
          <w:spacing w:val="32"/>
        </w:rPr>
        <w:t xml:space="preserve"> </w:t>
      </w:r>
      <w:r>
        <w:t>created</w:t>
      </w:r>
      <w:r>
        <w:rPr>
          <w:spacing w:val="27"/>
        </w:rPr>
        <w:t xml:space="preserve"> </w:t>
      </w:r>
      <w:r>
        <w:t>by</w:t>
      </w:r>
      <w:r>
        <w:rPr>
          <w:spacing w:val="28"/>
        </w:rPr>
        <w:t xml:space="preserve"> </w:t>
      </w:r>
      <w:r>
        <w:t>or</w:t>
      </w:r>
      <w:r>
        <w:rPr>
          <w:spacing w:val="27"/>
        </w:rPr>
        <w:t xml:space="preserve"> </w:t>
      </w:r>
      <w:r>
        <w:t>in</w:t>
      </w:r>
      <w:r>
        <w:rPr>
          <w:spacing w:val="26"/>
        </w:rPr>
        <w:t xml:space="preserve"> </w:t>
      </w:r>
      <w:r>
        <w:t>any</w:t>
      </w:r>
      <w:r>
        <w:rPr>
          <w:spacing w:val="28"/>
        </w:rPr>
        <w:t xml:space="preserve"> </w:t>
      </w:r>
      <w:r>
        <w:t>way originating with the Client provided under this Agreement and includes any Personal Data;</w:t>
      </w:r>
    </w:p>
    <w:p w14:paraId="1FCB824F" w14:textId="77777777" w:rsidR="00A0027B" w:rsidRDefault="00052D78">
      <w:pPr>
        <w:pStyle w:val="BodyText"/>
        <w:spacing w:before="160" w:line="400" w:lineRule="auto"/>
        <w:ind w:left="143" w:right="2355"/>
      </w:pPr>
      <w:r>
        <w:t>“Data</w:t>
      </w:r>
      <w:r>
        <w:rPr>
          <w:spacing w:val="-4"/>
        </w:rPr>
        <w:t xml:space="preserve"> </w:t>
      </w:r>
      <w:r>
        <w:t>Controller”</w:t>
      </w:r>
      <w:r>
        <w:rPr>
          <w:spacing w:val="-3"/>
        </w:rPr>
        <w:t xml:space="preserve"> </w:t>
      </w:r>
      <w:r>
        <w:t>has</w:t>
      </w:r>
      <w:r>
        <w:rPr>
          <w:spacing w:val="-4"/>
        </w:rPr>
        <w:t xml:space="preserve"> </w:t>
      </w:r>
      <w:r>
        <w:t>the</w:t>
      </w:r>
      <w:r>
        <w:rPr>
          <w:spacing w:val="-5"/>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4"/>
        </w:rPr>
        <w:t xml:space="preserve"> </w:t>
      </w:r>
      <w:r>
        <w:t>Protection</w:t>
      </w:r>
      <w:r>
        <w:rPr>
          <w:spacing w:val="-5"/>
        </w:rPr>
        <w:t xml:space="preserve"> </w:t>
      </w:r>
      <w:r>
        <w:t>Laws; “Data</w:t>
      </w:r>
      <w:r>
        <w:rPr>
          <w:spacing w:val="-8"/>
        </w:rPr>
        <w:t xml:space="preserve"> </w:t>
      </w:r>
      <w:r>
        <w:t>Processor”</w:t>
      </w:r>
      <w:r>
        <w:rPr>
          <w:spacing w:val="-3"/>
        </w:rPr>
        <w:t xml:space="preserve"> </w:t>
      </w:r>
      <w:r>
        <w:t>has</w:t>
      </w:r>
      <w:r>
        <w:rPr>
          <w:spacing w:val="-4"/>
        </w:rPr>
        <w:t xml:space="preserve"> </w:t>
      </w:r>
      <w:r>
        <w:t>the</w:t>
      </w:r>
      <w:r>
        <w:rPr>
          <w:spacing w:val="-6"/>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4"/>
        </w:rPr>
        <w:t xml:space="preserve"> </w:t>
      </w:r>
      <w:r>
        <w:t>Protection</w:t>
      </w:r>
      <w:r>
        <w:rPr>
          <w:spacing w:val="-4"/>
        </w:rPr>
        <w:t xml:space="preserve"> </w:t>
      </w:r>
      <w:r>
        <w:rPr>
          <w:spacing w:val="-2"/>
        </w:rPr>
        <w:t>Laws;</w:t>
      </w:r>
    </w:p>
    <w:p w14:paraId="5D52E657" w14:textId="77777777" w:rsidR="00A0027B" w:rsidRDefault="00052D78">
      <w:pPr>
        <w:pStyle w:val="BodyText"/>
        <w:spacing w:before="1" w:line="259" w:lineRule="auto"/>
        <w:ind w:left="143" w:right="172"/>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Pr>
          <w:spacing w:val="-13"/>
        </w:rPr>
        <w:t xml:space="preserve"> </w:t>
      </w:r>
      <w:r>
        <w:t>95/46/EC</w:t>
      </w:r>
      <w:r>
        <w:rPr>
          <w:spacing w:val="-12"/>
        </w:rPr>
        <w:t xml:space="preserve"> </w:t>
      </w:r>
      <w:r>
        <w:t>(the</w:t>
      </w:r>
      <w:r>
        <w:rPr>
          <w:spacing w:val="-13"/>
        </w:rPr>
        <w:t xml:space="preserve"> </w:t>
      </w:r>
      <w:r>
        <w:t>“General</w:t>
      </w:r>
      <w:r>
        <w:rPr>
          <w:spacing w:val="-12"/>
        </w:rPr>
        <w:t xml:space="preserve"> </w:t>
      </w:r>
      <w:r>
        <w:t>Data</w:t>
      </w:r>
      <w:r>
        <w:rPr>
          <w:spacing w:val="-13"/>
        </w:rPr>
        <w:t xml:space="preserve"> </w:t>
      </w:r>
      <w:r>
        <w:t>Protection</w:t>
      </w:r>
      <w:r>
        <w:rPr>
          <w:spacing w:val="-12"/>
        </w:rPr>
        <w:t xml:space="preserve"> </w:t>
      </w:r>
      <w:r>
        <w:t>Regulation”),</w:t>
      </w:r>
      <w:r>
        <w:rPr>
          <w:spacing w:val="-13"/>
        </w:rPr>
        <w:t xml:space="preserve"> </w:t>
      </w:r>
      <w:r>
        <w:t>and</w:t>
      </w:r>
      <w:r>
        <w:rPr>
          <w:spacing w:val="-12"/>
        </w:rPr>
        <w:t xml:space="preserve"> </w:t>
      </w:r>
      <w:r>
        <w:t>any</w:t>
      </w:r>
      <w:r>
        <w:rPr>
          <w:spacing w:val="-10"/>
        </w:rPr>
        <w:t xml:space="preserve"> </w:t>
      </w:r>
      <w:r>
        <w:t>guidelines</w:t>
      </w:r>
      <w:r>
        <w:rPr>
          <w:spacing w:val="-11"/>
        </w:rPr>
        <w:t xml:space="preserve"> </w:t>
      </w:r>
      <w:r>
        <w:t>and</w:t>
      </w:r>
      <w:r>
        <w:rPr>
          <w:spacing w:val="-12"/>
        </w:rPr>
        <w:t xml:space="preserve"> </w:t>
      </w:r>
      <w:r>
        <w:t>codes</w:t>
      </w:r>
      <w:r>
        <w:rPr>
          <w:spacing w:val="-11"/>
        </w:rPr>
        <w:t xml:space="preserve"> </w:t>
      </w:r>
      <w:r>
        <w:t>of</w:t>
      </w:r>
      <w:r>
        <w:rPr>
          <w:spacing w:val="-13"/>
        </w:rPr>
        <w:t xml:space="preserve"> </w:t>
      </w:r>
      <w:r>
        <w:t>practice issued by the Office of the Data Protection Commission or other supervisory authority for data protection in Ireland.</w:t>
      </w:r>
    </w:p>
    <w:p w14:paraId="505B890C" w14:textId="77777777" w:rsidR="00A0027B" w:rsidRDefault="00052D78">
      <w:pPr>
        <w:pStyle w:val="BodyText"/>
        <w:spacing w:before="161"/>
        <w:ind w:left="143"/>
      </w:pPr>
      <w:r>
        <w:t>“Data</w:t>
      </w:r>
      <w:r>
        <w:rPr>
          <w:spacing w:val="-4"/>
        </w:rPr>
        <w:t xml:space="preserve"> </w:t>
      </w:r>
      <w:r>
        <w:t>Subject”</w:t>
      </w:r>
      <w:r>
        <w:rPr>
          <w:spacing w:val="-2"/>
        </w:rPr>
        <w:t xml:space="preserve"> </w:t>
      </w:r>
      <w:r>
        <w:t>has</w:t>
      </w:r>
      <w:r>
        <w:rPr>
          <w:spacing w:val="-7"/>
        </w:rPr>
        <w:t xml:space="preserve"> </w:t>
      </w:r>
      <w:r>
        <w:t>the</w:t>
      </w:r>
      <w:r>
        <w:rPr>
          <w:spacing w:val="-5"/>
        </w:rPr>
        <w:t xml:space="preserve"> </w:t>
      </w:r>
      <w:r>
        <w:t>meaning</w:t>
      </w:r>
      <w:r>
        <w:rPr>
          <w:spacing w:val="-4"/>
        </w:rPr>
        <w:t xml:space="preserve"> </w:t>
      </w:r>
      <w:r>
        <w:t>given</w:t>
      </w:r>
      <w:r>
        <w:rPr>
          <w:spacing w:val="-4"/>
        </w:rPr>
        <w:t xml:space="preserve"> </w:t>
      </w:r>
      <w:r>
        <w:t>under</w:t>
      </w:r>
      <w:r>
        <w:rPr>
          <w:spacing w:val="-3"/>
        </w:rPr>
        <w:t xml:space="preserve"> </w:t>
      </w:r>
      <w:r>
        <w:t>the</w:t>
      </w:r>
      <w:r>
        <w:rPr>
          <w:spacing w:val="-5"/>
        </w:rPr>
        <w:t xml:space="preserve"> </w:t>
      </w:r>
      <w:r>
        <w:t>Data</w:t>
      </w:r>
      <w:r>
        <w:rPr>
          <w:spacing w:val="-6"/>
        </w:rPr>
        <w:t xml:space="preserve"> </w:t>
      </w:r>
      <w:r>
        <w:t>Protection</w:t>
      </w:r>
      <w:r>
        <w:rPr>
          <w:spacing w:val="-7"/>
        </w:rPr>
        <w:t xml:space="preserve"> </w:t>
      </w:r>
      <w:r>
        <w:rPr>
          <w:spacing w:val="-2"/>
        </w:rPr>
        <w:t>Laws;</w:t>
      </w:r>
    </w:p>
    <w:p w14:paraId="62A56B59" w14:textId="77777777" w:rsidR="00A0027B" w:rsidRDefault="00052D78">
      <w:pPr>
        <w:pStyle w:val="BodyText"/>
        <w:spacing w:before="180"/>
        <w:ind w:left="143"/>
      </w:pPr>
      <w:r>
        <w:t>“Data</w:t>
      </w:r>
      <w:r>
        <w:rPr>
          <w:spacing w:val="25"/>
        </w:rPr>
        <w:t xml:space="preserve"> </w:t>
      </w:r>
      <w:r>
        <w:t>Subject</w:t>
      </w:r>
      <w:r>
        <w:rPr>
          <w:spacing w:val="28"/>
        </w:rPr>
        <w:t xml:space="preserve"> </w:t>
      </w:r>
      <w:r>
        <w:t>Access</w:t>
      </w:r>
      <w:r>
        <w:rPr>
          <w:spacing w:val="24"/>
        </w:rPr>
        <w:t xml:space="preserve"> </w:t>
      </w:r>
      <w:r>
        <w:t>Request”</w:t>
      </w:r>
      <w:r>
        <w:rPr>
          <w:spacing w:val="24"/>
        </w:rPr>
        <w:t xml:space="preserve"> </w:t>
      </w:r>
      <w:r>
        <w:t>means</w:t>
      </w:r>
      <w:r>
        <w:rPr>
          <w:spacing w:val="25"/>
        </w:rPr>
        <w:t xml:space="preserve"> </w:t>
      </w:r>
      <w:r>
        <w:t>a</w:t>
      </w:r>
      <w:r>
        <w:rPr>
          <w:spacing w:val="26"/>
        </w:rPr>
        <w:t xml:space="preserve"> </w:t>
      </w:r>
      <w:r>
        <w:t>request</w:t>
      </w:r>
      <w:r>
        <w:rPr>
          <w:spacing w:val="26"/>
        </w:rPr>
        <w:t xml:space="preserve"> </w:t>
      </w:r>
      <w:r>
        <w:t>made</w:t>
      </w:r>
      <w:r>
        <w:rPr>
          <w:spacing w:val="27"/>
        </w:rPr>
        <w:t xml:space="preserve"> </w:t>
      </w:r>
      <w:r>
        <w:t>by</w:t>
      </w:r>
      <w:r>
        <w:rPr>
          <w:spacing w:val="26"/>
        </w:rPr>
        <w:t xml:space="preserve"> </w:t>
      </w:r>
      <w:r>
        <w:t>a</w:t>
      </w:r>
      <w:r>
        <w:rPr>
          <w:spacing w:val="24"/>
        </w:rPr>
        <w:t xml:space="preserve"> </w:t>
      </w:r>
      <w:r>
        <w:t>Data</w:t>
      </w:r>
      <w:r>
        <w:rPr>
          <w:spacing w:val="25"/>
        </w:rPr>
        <w:t xml:space="preserve"> </w:t>
      </w:r>
      <w:r>
        <w:t>Subject</w:t>
      </w:r>
      <w:r>
        <w:rPr>
          <w:spacing w:val="26"/>
        </w:rPr>
        <w:t xml:space="preserve"> </w:t>
      </w:r>
      <w:r>
        <w:t>in</w:t>
      </w:r>
      <w:r>
        <w:rPr>
          <w:spacing w:val="23"/>
        </w:rPr>
        <w:t xml:space="preserve"> </w:t>
      </w:r>
      <w:r>
        <w:t>accordance</w:t>
      </w:r>
      <w:r>
        <w:rPr>
          <w:spacing w:val="26"/>
        </w:rPr>
        <w:t xml:space="preserve"> </w:t>
      </w:r>
      <w:r>
        <w:t>with</w:t>
      </w:r>
      <w:r>
        <w:rPr>
          <w:spacing w:val="27"/>
        </w:rPr>
        <w:t xml:space="preserve"> </w:t>
      </w:r>
      <w:r>
        <w:rPr>
          <w:spacing w:val="-2"/>
        </w:rPr>
        <w:t>rights</w:t>
      </w:r>
    </w:p>
    <w:p w14:paraId="7F1414F0" w14:textId="77777777" w:rsidR="00A0027B" w:rsidRDefault="00052D78">
      <w:pPr>
        <w:pStyle w:val="BodyText"/>
        <w:spacing w:before="22" w:line="403" w:lineRule="auto"/>
        <w:ind w:left="143" w:right="2355"/>
      </w:pPr>
      <w:r>
        <w:t>granted</w:t>
      </w:r>
      <w:r>
        <w:rPr>
          <w:spacing w:val="-3"/>
        </w:rPr>
        <w:t xml:space="preserve"> </w:t>
      </w:r>
      <w:r>
        <w:t>under</w:t>
      </w:r>
      <w:r>
        <w:rPr>
          <w:spacing w:val="-2"/>
        </w:rPr>
        <w:t xml:space="preserve"> </w:t>
      </w:r>
      <w:r>
        <w:t>the</w:t>
      </w:r>
      <w:r>
        <w:rPr>
          <w:spacing w:val="-4"/>
        </w:rPr>
        <w:t xml:space="preserve"> </w:t>
      </w:r>
      <w:r>
        <w:t>Data</w:t>
      </w:r>
      <w:r>
        <w:rPr>
          <w:spacing w:val="-4"/>
        </w:rPr>
        <w:t xml:space="preserve"> </w:t>
      </w:r>
      <w:r>
        <w:t>Protection</w:t>
      </w:r>
      <w:r>
        <w:rPr>
          <w:spacing w:val="-6"/>
        </w:rPr>
        <w:t xml:space="preserve"> </w:t>
      </w:r>
      <w:r>
        <w:t>Laws</w:t>
      </w:r>
      <w:r>
        <w:rPr>
          <w:spacing w:val="-1"/>
        </w:rPr>
        <w:t xml:space="preserve"> </w:t>
      </w:r>
      <w:r>
        <w:t>to</w:t>
      </w:r>
      <w:r>
        <w:rPr>
          <w:spacing w:val="-1"/>
        </w:rPr>
        <w:t xml:space="preserve"> </w:t>
      </w:r>
      <w:r>
        <w:t>access</w:t>
      </w:r>
      <w:r>
        <w:rPr>
          <w:spacing w:val="-5"/>
        </w:rPr>
        <w:t xml:space="preserve"> </w:t>
      </w:r>
      <w:r>
        <w:t>his</w:t>
      </w:r>
      <w:r>
        <w:rPr>
          <w:spacing w:val="-5"/>
        </w:rPr>
        <w:t xml:space="preserve"> </w:t>
      </w:r>
      <w:r>
        <w:t>or</w:t>
      </w:r>
      <w:r>
        <w:rPr>
          <w:spacing w:val="-2"/>
        </w:rPr>
        <w:t xml:space="preserve"> </w:t>
      </w:r>
      <w:r>
        <w:t>her</w:t>
      </w:r>
      <w:r>
        <w:rPr>
          <w:spacing w:val="-5"/>
        </w:rPr>
        <w:t xml:space="preserve"> </w:t>
      </w:r>
      <w:r>
        <w:t>Personal</w:t>
      </w:r>
      <w:r>
        <w:rPr>
          <w:spacing w:val="-5"/>
        </w:rPr>
        <w:t xml:space="preserve"> </w:t>
      </w:r>
      <w:r>
        <w:t>Data; “Personal Data” has the meaning given under Data Protection Laws; “Processing” has the meaning given under the Data Protection Laws;</w:t>
      </w:r>
    </w:p>
    <w:p w14:paraId="407432B3" w14:textId="77777777" w:rsidR="00A0027B" w:rsidRDefault="00052D78">
      <w:pPr>
        <w:pStyle w:val="ListParagraph"/>
        <w:numPr>
          <w:ilvl w:val="1"/>
          <w:numId w:val="5"/>
        </w:numPr>
        <w:tabs>
          <w:tab w:val="left" w:pos="785"/>
        </w:tabs>
        <w:spacing w:line="264" w:lineRule="exact"/>
        <w:ind w:left="785" w:hanging="358"/>
      </w:pPr>
      <w:r>
        <w:t>The</w:t>
      </w:r>
      <w:r>
        <w:rPr>
          <w:spacing w:val="-6"/>
        </w:rPr>
        <w:t xml:space="preserve"> </w:t>
      </w:r>
      <w:r>
        <w:t>Contractor</w:t>
      </w:r>
      <w:r>
        <w:rPr>
          <w:spacing w:val="-4"/>
        </w:rPr>
        <w:t xml:space="preserve"> </w:t>
      </w:r>
      <w:r>
        <w:t>shall</w:t>
      </w:r>
      <w:r>
        <w:rPr>
          <w:spacing w:val="-7"/>
        </w:rPr>
        <w:t xml:space="preserve"> </w:t>
      </w:r>
      <w:r>
        <w:t>comply</w:t>
      </w:r>
      <w:r>
        <w:rPr>
          <w:spacing w:val="-4"/>
        </w:rPr>
        <w:t xml:space="preserve"> </w:t>
      </w:r>
      <w:r>
        <w:t>with</w:t>
      </w:r>
      <w:r>
        <w:rPr>
          <w:spacing w:val="-4"/>
        </w:rPr>
        <w:t xml:space="preserve"> </w:t>
      </w:r>
      <w:r>
        <w:t>all</w:t>
      </w:r>
      <w:r>
        <w:rPr>
          <w:spacing w:val="-5"/>
        </w:rPr>
        <w:t xml:space="preserve"> </w:t>
      </w:r>
      <w:r>
        <w:t>applicable</w:t>
      </w:r>
      <w:r>
        <w:rPr>
          <w:spacing w:val="-4"/>
        </w:rPr>
        <w:t xml:space="preserve"> </w:t>
      </w:r>
      <w:r>
        <w:t>requirements</w:t>
      </w:r>
      <w:r>
        <w:rPr>
          <w:spacing w:val="-6"/>
        </w:rPr>
        <w:t xml:space="preserve"> </w:t>
      </w:r>
      <w:r>
        <w:t>of</w:t>
      </w:r>
      <w:r>
        <w:rPr>
          <w:spacing w:val="-4"/>
        </w:rPr>
        <w:t xml:space="preserve"> </w:t>
      </w:r>
      <w:r>
        <w:t>the</w:t>
      </w:r>
      <w:r>
        <w:rPr>
          <w:spacing w:val="-4"/>
        </w:rPr>
        <w:t xml:space="preserve"> </w:t>
      </w:r>
      <w:r>
        <w:t>Data</w:t>
      </w:r>
      <w:r>
        <w:rPr>
          <w:spacing w:val="-6"/>
        </w:rPr>
        <w:t xml:space="preserve"> </w:t>
      </w:r>
      <w:r>
        <w:t>Protection</w:t>
      </w:r>
      <w:r>
        <w:rPr>
          <w:spacing w:val="-4"/>
        </w:rPr>
        <w:t xml:space="preserve"> </w:t>
      </w:r>
      <w:r>
        <w:rPr>
          <w:spacing w:val="-2"/>
        </w:rPr>
        <w:t>Laws.</w:t>
      </w:r>
    </w:p>
    <w:p w14:paraId="44C9CC14" w14:textId="77777777" w:rsidR="00A0027B" w:rsidRDefault="00A0027B">
      <w:pPr>
        <w:pStyle w:val="BodyText"/>
        <w:spacing w:before="44"/>
      </w:pPr>
    </w:p>
    <w:p w14:paraId="0CA6E6F2" w14:textId="77777777" w:rsidR="00A0027B" w:rsidRDefault="00052D78">
      <w:pPr>
        <w:pStyle w:val="ListParagraph"/>
        <w:numPr>
          <w:ilvl w:val="1"/>
          <w:numId w:val="5"/>
        </w:numPr>
        <w:tabs>
          <w:tab w:val="left" w:pos="784"/>
          <w:tab w:val="left" w:pos="786"/>
        </w:tabs>
        <w:spacing w:line="259" w:lineRule="auto"/>
        <w:ind w:left="786" w:right="167"/>
        <w:jc w:val="both"/>
      </w:pPr>
      <w:r>
        <w:t>The</w:t>
      </w:r>
      <w:r>
        <w:rPr>
          <w:spacing w:val="-10"/>
        </w:rPr>
        <w:t xml:space="preserve"> </w:t>
      </w:r>
      <w:r>
        <w:t>Parties</w:t>
      </w:r>
      <w:r>
        <w:rPr>
          <w:spacing w:val="-10"/>
        </w:rPr>
        <w:t xml:space="preserve"> </w:t>
      </w:r>
      <w:r>
        <w:t>acknowledge</w:t>
      </w:r>
      <w:r>
        <w:rPr>
          <w:spacing w:val="-10"/>
        </w:rPr>
        <w:t xml:space="preserve"> </w:t>
      </w:r>
      <w:r>
        <w:t>that</w:t>
      </w:r>
      <w:r>
        <w:rPr>
          <w:spacing w:val="-10"/>
        </w:rPr>
        <w:t xml:space="preserve"> </w:t>
      </w:r>
      <w:r>
        <w:t>for</w:t>
      </w:r>
      <w:r>
        <w:rPr>
          <w:spacing w:val="-11"/>
        </w:rPr>
        <w:t xml:space="preserve"> </w:t>
      </w:r>
      <w:r>
        <w:t>the</w:t>
      </w:r>
      <w:r>
        <w:rPr>
          <w:spacing w:val="-10"/>
        </w:rPr>
        <w:t xml:space="preserve"> </w:t>
      </w:r>
      <w:r>
        <w:t>purposes</w:t>
      </w:r>
      <w:r>
        <w:rPr>
          <w:spacing w:val="-12"/>
        </w:rPr>
        <w:t xml:space="preserve"> </w:t>
      </w:r>
      <w:r>
        <w:t>of</w:t>
      </w:r>
      <w:r>
        <w:rPr>
          <w:spacing w:val="-11"/>
        </w:rPr>
        <w:t xml:space="preserve"> </w:t>
      </w:r>
      <w:r>
        <w:t>the</w:t>
      </w:r>
      <w:r>
        <w:rPr>
          <w:spacing w:val="-12"/>
        </w:rPr>
        <w:t xml:space="preserve"> </w:t>
      </w:r>
      <w:r>
        <w:t>Data</w:t>
      </w:r>
      <w:r>
        <w:rPr>
          <w:spacing w:val="-10"/>
        </w:rPr>
        <w:t xml:space="preserve"> </w:t>
      </w:r>
      <w:r>
        <w:t>Protection</w:t>
      </w:r>
      <w:r>
        <w:rPr>
          <w:spacing w:val="-11"/>
        </w:rPr>
        <w:t xml:space="preserve"> </w:t>
      </w:r>
      <w:r>
        <w:t>Laws,</w:t>
      </w:r>
      <w:r>
        <w:rPr>
          <w:spacing w:val="-10"/>
        </w:rPr>
        <w:t xml:space="preserve"> </w:t>
      </w:r>
      <w:r>
        <w:t>the</w:t>
      </w:r>
      <w:r>
        <w:rPr>
          <w:spacing w:val="-10"/>
        </w:rPr>
        <w:t xml:space="preserve"> </w:t>
      </w:r>
      <w:r>
        <w:t>Client</w:t>
      </w:r>
      <w:r>
        <w:rPr>
          <w:spacing w:val="-10"/>
        </w:rPr>
        <w:t xml:space="preserve"> </w:t>
      </w:r>
      <w:r>
        <w:t>is</w:t>
      </w:r>
      <w:r>
        <w:rPr>
          <w:spacing w:val="-11"/>
        </w:rPr>
        <w:t xml:space="preserve"> </w:t>
      </w:r>
      <w:r>
        <w:t>the</w:t>
      </w:r>
      <w:r>
        <w:rPr>
          <w:spacing w:val="-10"/>
        </w:rPr>
        <w:t xml:space="preserve"> </w:t>
      </w:r>
      <w:r>
        <w:t>Data Controller and the Contractor is the Data Processor in respect of Data which is Personal Data. Schedule</w:t>
      </w:r>
      <w:r>
        <w:rPr>
          <w:spacing w:val="-6"/>
        </w:rPr>
        <w:t xml:space="preserve"> </w:t>
      </w:r>
      <w:r>
        <w:t>E</w:t>
      </w:r>
      <w:r>
        <w:rPr>
          <w:spacing w:val="-6"/>
        </w:rPr>
        <w:t xml:space="preserve"> </w:t>
      </w:r>
      <w:r>
        <w:t>sets</w:t>
      </w:r>
      <w:r>
        <w:rPr>
          <w:spacing w:val="-6"/>
        </w:rPr>
        <w:t xml:space="preserve"> </w:t>
      </w:r>
      <w:r>
        <w:t>out</w:t>
      </w:r>
      <w:r>
        <w:rPr>
          <w:spacing w:val="-6"/>
        </w:rPr>
        <w:t xml:space="preserve"> </w:t>
      </w:r>
      <w:r>
        <w:t>the</w:t>
      </w:r>
      <w:r>
        <w:rPr>
          <w:spacing w:val="-6"/>
        </w:rPr>
        <w:t xml:space="preserve"> </w:t>
      </w:r>
      <w:r>
        <w:t>scope,</w:t>
      </w:r>
      <w:r>
        <w:rPr>
          <w:spacing w:val="-6"/>
        </w:rPr>
        <w:t xml:space="preserve"> </w:t>
      </w:r>
      <w:r>
        <w:t>nature</w:t>
      </w:r>
      <w:r>
        <w:rPr>
          <w:spacing w:val="-6"/>
        </w:rPr>
        <w:t xml:space="preserve"> </w:t>
      </w:r>
      <w:r>
        <w:t>and</w:t>
      </w:r>
      <w:r>
        <w:rPr>
          <w:spacing w:val="-7"/>
        </w:rPr>
        <w:t xml:space="preserve"> </w:t>
      </w:r>
      <w:r>
        <w:t>purpose</w:t>
      </w:r>
      <w:r>
        <w:rPr>
          <w:spacing w:val="-6"/>
        </w:rPr>
        <w:t xml:space="preserve"> </w:t>
      </w:r>
      <w:r>
        <w:t>of</w:t>
      </w:r>
      <w:r>
        <w:rPr>
          <w:spacing w:val="-9"/>
        </w:rPr>
        <w:t xml:space="preserve"> </w:t>
      </w:r>
      <w:r>
        <w:t>Processing</w:t>
      </w:r>
      <w:r>
        <w:rPr>
          <w:spacing w:val="-7"/>
        </w:rPr>
        <w:t xml:space="preserve"> </w:t>
      </w:r>
      <w:r>
        <w:t>by</w:t>
      </w:r>
      <w:r>
        <w:rPr>
          <w:spacing w:val="-8"/>
        </w:rPr>
        <w:t xml:space="preserve"> </w:t>
      </w:r>
      <w:r>
        <w:t>the</w:t>
      </w:r>
      <w:r>
        <w:rPr>
          <w:spacing w:val="-6"/>
        </w:rPr>
        <w:t xml:space="preserve"> </w:t>
      </w:r>
      <w:r>
        <w:t>Contractor,</w:t>
      </w:r>
      <w:r>
        <w:rPr>
          <w:spacing w:val="-7"/>
        </w:rPr>
        <w:t xml:space="preserve"> </w:t>
      </w:r>
      <w:r>
        <w:t>the</w:t>
      </w:r>
      <w:r>
        <w:rPr>
          <w:spacing w:val="-9"/>
        </w:rPr>
        <w:t xml:space="preserve"> </w:t>
      </w:r>
      <w:r>
        <w:t>duration of</w:t>
      </w:r>
      <w:r>
        <w:rPr>
          <w:spacing w:val="80"/>
          <w:w w:val="150"/>
        </w:rPr>
        <w:t xml:space="preserve"> </w:t>
      </w:r>
      <w:r>
        <w:t>the</w:t>
      </w:r>
      <w:r>
        <w:rPr>
          <w:spacing w:val="78"/>
          <w:w w:val="150"/>
        </w:rPr>
        <w:t xml:space="preserve"> </w:t>
      </w:r>
      <w:r>
        <w:t>Processing</w:t>
      </w:r>
      <w:r>
        <w:rPr>
          <w:spacing w:val="79"/>
          <w:w w:val="150"/>
        </w:rPr>
        <w:t xml:space="preserve"> </w:t>
      </w:r>
      <w:r>
        <w:t>and</w:t>
      </w:r>
      <w:r>
        <w:rPr>
          <w:spacing w:val="79"/>
          <w:w w:val="150"/>
        </w:rPr>
        <w:t xml:space="preserve"> </w:t>
      </w:r>
      <w:r>
        <w:t>the</w:t>
      </w:r>
      <w:r>
        <w:rPr>
          <w:spacing w:val="80"/>
          <w:w w:val="150"/>
        </w:rPr>
        <w:t xml:space="preserve"> </w:t>
      </w:r>
      <w:r>
        <w:t>types</w:t>
      </w:r>
      <w:r>
        <w:rPr>
          <w:spacing w:val="80"/>
          <w:w w:val="150"/>
        </w:rPr>
        <w:t xml:space="preserve"> </w:t>
      </w:r>
      <w:r>
        <w:t>of</w:t>
      </w:r>
      <w:r>
        <w:rPr>
          <w:spacing w:val="77"/>
          <w:w w:val="150"/>
        </w:rPr>
        <w:t xml:space="preserve"> </w:t>
      </w:r>
      <w:r>
        <w:t>Personal</w:t>
      </w:r>
      <w:r>
        <w:rPr>
          <w:spacing w:val="77"/>
          <w:w w:val="150"/>
        </w:rPr>
        <w:t xml:space="preserve"> </w:t>
      </w:r>
      <w:r>
        <w:t>Data</w:t>
      </w:r>
      <w:r>
        <w:rPr>
          <w:spacing w:val="80"/>
          <w:w w:val="150"/>
        </w:rPr>
        <w:t xml:space="preserve"> </w:t>
      </w:r>
      <w:r>
        <w:t>and</w:t>
      </w:r>
      <w:r>
        <w:rPr>
          <w:spacing w:val="79"/>
          <w:w w:val="150"/>
        </w:rPr>
        <w:t xml:space="preserve"> </w:t>
      </w:r>
      <w:r>
        <w:t>categories</w:t>
      </w:r>
      <w:r>
        <w:rPr>
          <w:spacing w:val="78"/>
          <w:w w:val="150"/>
        </w:rPr>
        <w:t xml:space="preserve"> </w:t>
      </w:r>
      <w:r>
        <w:t>of</w:t>
      </w:r>
      <w:r>
        <w:rPr>
          <w:spacing w:val="77"/>
          <w:w w:val="150"/>
        </w:rPr>
        <w:t xml:space="preserve"> </w:t>
      </w:r>
      <w:r>
        <w:t>Data</w:t>
      </w:r>
      <w:r>
        <w:rPr>
          <w:spacing w:val="80"/>
          <w:w w:val="150"/>
        </w:rPr>
        <w:t xml:space="preserve"> </w:t>
      </w:r>
      <w:r>
        <w:t>Subject.</w:t>
      </w:r>
    </w:p>
    <w:p w14:paraId="79F696EB" w14:textId="77777777" w:rsidR="00A0027B" w:rsidRDefault="00A0027B">
      <w:pPr>
        <w:pStyle w:val="BodyText"/>
        <w:spacing w:before="18"/>
      </w:pPr>
    </w:p>
    <w:p w14:paraId="0408C0BE" w14:textId="77777777" w:rsidR="00A0027B" w:rsidRDefault="00052D78">
      <w:pPr>
        <w:pStyle w:val="ListParagraph"/>
        <w:numPr>
          <w:ilvl w:val="1"/>
          <w:numId w:val="5"/>
        </w:numPr>
        <w:tabs>
          <w:tab w:val="left" w:pos="784"/>
          <w:tab w:val="left" w:pos="786"/>
        </w:tabs>
        <w:spacing w:before="1" w:line="259" w:lineRule="auto"/>
        <w:ind w:left="786" w:right="171"/>
        <w:jc w:val="both"/>
      </w:pPr>
      <w:r>
        <w:t>Without prejudice to the generality of clause 25B, the Contractor shall, in relation to any Personal</w:t>
      </w:r>
      <w:r>
        <w:rPr>
          <w:spacing w:val="-9"/>
        </w:rPr>
        <w:t xml:space="preserve"> </w:t>
      </w:r>
      <w:r>
        <w:t>Data</w:t>
      </w:r>
      <w:r>
        <w:rPr>
          <w:spacing w:val="-9"/>
        </w:rPr>
        <w:t xml:space="preserve"> </w:t>
      </w:r>
      <w:r>
        <w:t>processed</w:t>
      </w:r>
      <w:r>
        <w:rPr>
          <w:spacing w:val="-9"/>
        </w:rPr>
        <w:t xml:space="preserve"> </w:t>
      </w:r>
      <w:r>
        <w:t>in</w:t>
      </w:r>
      <w:r>
        <w:rPr>
          <w:spacing w:val="-13"/>
        </w:rPr>
        <w:t xml:space="preserve"> </w:t>
      </w:r>
      <w:r>
        <w:t>connection</w:t>
      </w:r>
      <w:r>
        <w:rPr>
          <w:spacing w:val="-11"/>
        </w:rPr>
        <w:t xml:space="preserve"> </w:t>
      </w:r>
      <w:r>
        <w:t>with</w:t>
      </w:r>
      <w:r>
        <w:rPr>
          <w:spacing w:val="-9"/>
        </w:rPr>
        <w:t xml:space="preserve"> </w:t>
      </w:r>
      <w:r>
        <w:t>the</w:t>
      </w:r>
      <w:r>
        <w:rPr>
          <w:spacing w:val="-9"/>
        </w:rPr>
        <w:t xml:space="preserve"> </w:t>
      </w:r>
      <w:r>
        <w:t>performance</w:t>
      </w:r>
      <w:r>
        <w:rPr>
          <w:spacing w:val="-8"/>
        </w:rPr>
        <w:t xml:space="preserve"> </w:t>
      </w:r>
      <w:r>
        <w:t>by</w:t>
      </w:r>
      <w:r>
        <w:rPr>
          <w:spacing w:val="-8"/>
        </w:rPr>
        <w:t xml:space="preserve"> </w:t>
      </w:r>
      <w:r>
        <w:t>the</w:t>
      </w:r>
      <w:r>
        <w:rPr>
          <w:spacing w:val="-11"/>
        </w:rPr>
        <w:t xml:space="preserve"> </w:t>
      </w:r>
      <w:r>
        <w:t>Contractor</w:t>
      </w:r>
      <w:r>
        <w:rPr>
          <w:spacing w:val="-12"/>
        </w:rPr>
        <w:t xml:space="preserve"> </w:t>
      </w:r>
      <w:r>
        <w:t>of</w:t>
      </w:r>
      <w:r>
        <w:rPr>
          <w:spacing w:val="-7"/>
        </w:rPr>
        <w:t xml:space="preserve"> </w:t>
      </w:r>
      <w:r>
        <w:t>its</w:t>
      </w:r>
      <w:r>
        <w:rPr>
          <w:spacing w:val="-9"/>
        </w:rPr>
        <w:t xml:space="preserve"> </w:t>
      </w:r>
      <w:r>
        <w:t>obligations under this Agreement:-</w:t>
      </w:r>
    </w:p>
    <w:p w14:paraId="5ED6E6CE" w14:textId="77777777" w:rsidR="00A0027B" w:rsidRDefault="00052D78">
      <w:pPr>
        <w:pStyle w:val="ListParagraph"/>
        <w:numPr>
          <w:ilvl w:val="2"/>
          <w:numId w:val="5"/>
        </w:numPr>
        <w:tabs>
          <w:tab w:val="left" w:pos="1257"/>
        </w:tabs>
        <w:spacing w:before="1"/>
        <w:ind w:left="1257" w:hanging="343"/>
        <w:jc w:val="both"/>
      </w:pPr>
      <w:r>
        <w:t>process</w:t>
      </w:r>
      <w:r>
        <w:rPr>
          <w:spacing w:val="-5"/>
        </w:rPr>
        <w:t xml:space="preserve"> </w:t>
      </w:r>
      <w:r>
        <w:t>that</w:t>
      </w:r>
      <w:r>
        <w:rPr>
          <w:spacing w:val="-4"/>
        </w:rPr>
        <w:t xml:space="preserve"> </w:t>
      </w:r>
      <w:r>
        <w:t>Personal</w:t>
      </w:r>
      <w:r>
        <w:rPr>
          <w:spacing w:val="-5"/>
        </w:rPr>
        <w:t xml:space="preserve"> </w:t>
      </w:r>
      <w:r>
        <w:t>Data</w:t>
      </w:r>
      <w:r>
        <w:rPr>
          <w:spacing w:val="-4"/>
        </w:rPr>
        <w:t xml:space="preserve"> </w:t>
      </w:r>
      <w:r>
        <w:t>only</w:t>
      </w:r>
      <w:r>
        <w:rPr>
          <w:spacing w:val="-4"/>
        </w:rPr>
        <w:t xml:space="preserve"> </w:t>
      </w:r>
      <w:r>
        <w:t>on</w:t>
      </w:r>
      <w:r>
        <w:rPr>
          <w:spacing w:val="-5"/>
        </w:rPr>
        <w:t xml:space="preserve"> </w:t>
      </w:r>
      <w:r>
        <w:t>the</w:t>
      </w:r>
      <w:r>
        <w:rPr>
          <w:spacing w:val="-4"/>
        </w:rPr>
        <w:t xml:space="preserve"> </w:t>
      </w:r>
      <w:r>
        <w:t>written</w:t>
      </w:r>
      <w:r>
        <w:rPr>
          <w:spacing w:val="-2"/>
        </w:rPr>
        <w:t xml:space="preserve"> </w:t>
      </w:r>
      <w:r>
        <w:t>instructions</w:t>
      </w:r>
      <w:r>
        <w:rPr>
          <w:spacing w:val="-5"/>
        </w:rPr>
        <w:t xml:space="preserve"> </w:t>
      </w:r>
      <w:r>
        <w:t>of</w:t>
      </w:r>
      <w:r>
        <w:rPr>
          <w:spacing w:val="-5"/>
        </w:rPr>
        <w:t xml:space="preserve"> </w:t>
      </w:r>
      <w:r>
        <w:t>the</w:t>
      </w:r>
      <w:r>
        <w:rPr>
          <w:spacing w:val="-4"/>
        </w:rPr>
        <w:t xml:space="preserve"> </w:t>
      </w:r>
      <w:r>
        <w:rPr>
          <w:spacing w:val="-2"/>
        </w:rPr>
        <w:t>Client;</w:t>
      </w:r>
    </w:p>
    <w:p w14:paraId="756145FF" w14:textId="77777777" w:rsidR="00A0027B" w:rsidRDefault="00A0027B">
      <w:pPr>
        <w:pStyle w:val="BodyText"/>
      </w:pPr>
    </w:p>
    <w:p w14:paraId="2FC74DAF" w14:textId="77777777" w:rsidR="00A0027B" w:rsidRDefault="00A0027B">
      <w:pPr>
        <w:pStyle w:val="BodyText"/>
        <w:spacing w:before="92"/>
      </w:pPr>
    </w:p>
    <w:p w14:paraId="0BFC0AC5" w14:textId="77777777" w:rsidR="00A0027B" w:rsidRDefault="00052D78">
      <w:pPr>
        <w:pStyle w:val="ListParagraph"/>
        <w:numPr>
          <w:ilvl w:val="2"/>
          <w:numId w:val="5"/>
        </w:numPr>
        <w:tabs>
          <w:tab w:val="left" w:pos="1195"/>
        </w:tabs>
        <w:spacing w:line="259" w:lineRule="auto"/>
        <w:ind w:left="863" w:right="170" w:firstLine="0"/>
        <w:jc w:val="both"/>
      </w:pPr>
      <w:r>
        <w:t>ensure</w:t>
      </w:r>
      <w:r>
        <w:rPr>
          <w:spacing w:val="-8"/>
        </w:rPr>
        <w:t xml:space="preserve"> </w:t>
      </w:r>
      <w:r>
        <w:t>that</w:t>
      </w:r>
      <w:r>
        <w:rPr>
          <w:spacing w:val="-9"/>
        </w:rPr>
        <w:t xml:space="preserve"> </w:t>
      </w:r>
      <w:r>
        <w:t>it</w:t>
      </w:r>
      <w:r>
        <w:rPr>
          <w:spacing w:val="-8"/>
        </w:rPr>
        <w:t xml:space="preserve"> </w:t>
      </w:r>
      <w:r>
        <w:t>has</w:t>
      </w:r>
      <w:r>
        <w:rPr>
          <w:spacing w:val="-9"/>
        </w:rPr>
        <w:t xml:space="preserve"> </w:t>
      </w:r>
      <w:r>
        <w:t>in</w:t>
      </w:r>
      <w:r>
        <w:rPr>
          <w:spacing w:val="-10"/>
        </w:rPr>
        <w:t xml:space="preserve"> </w:t>
      </w:r>
      <w:r>
        <w:t>place</w:t>
      </w:r>
      <w:r>
        <w:rPr>
          <w:spacing w:val="-9"/>
        </w:rPr>
        <w:t xml:space="preserve"> </w:t>
      </w:r>
      <w:r>
        <w:t>appropriate</w:t>
      </w:r>
      <w:r>
        <w:rPr>
          <w:spacing w:val="-8"/>
        </w:rPr>
        <w:t xml:space="preserve"> </w:t>
      </w:r>
      <w:r>
        <w:t>technical</w:t>
      </w:r>
      <w:r>
        <w:rPr>
          <w:spacing w:val="-9"/>
        </w:rPr>
        <w:t xml:space="preserve"> </w:t>
      </w:r>
      <w:r>
        <w:t>and</w:t>
      </w:r>
      <w:r>
        <w:rPr>
          <w:spacing w:val="-10"/>
        </w:rPr>
        <w:t xml:space="preserve"> </w:t>
      </w:r>
      <w:proofErr w:type="spellStart"/>
      <w:r>
        <w:t>organisational</w:t>
      </w:r>
      <w:proofErr w:type="spellEnd"/>
      <w:r>
        <w:rPr>
          <w:spacing w:val="-12"/>
        </w:rPr>
        <w:t xml:space="preserve"> </w:t>
      </w:r>
      <w:r>
        <w:t>measures,</w:t>
      </w:r>
      <w:r>
        <w:rPr>
          <w:spacing w:val="-11"/>
        </w:rPr>
        <w:t xml:space="preserve"> </w:t>
      </w:r>
      <w:r>
        <w:t>reviewed</w:t>
      </w:r>
      <w:r>
        <w:rPr>
          <w:spacing w:val="-10"/>
        </w:rPr>
        <w:t xml:space="preserve"> </w:t>
      </w:r>
      <w:r>
        <w:t>and approved</w:t>
      </w:r>
      <w:r>
        <w:rPr>
          <w:spacing w:val="-13"/>
        </w:rPr>
        <w:t xml:space="preserve"> </w:t>
      </w:r>
      <w:r>
        <w:t>by</w:t>
      </w:r>
      <w:r>
        <w:rPr>
          <w:spacing w:val="-10"/>
        </w:rPr>
        <w:t xml:space="preserve"> </w:t>
      </w:r>
      <w:r>
        <w:t>the</w:t>
      </w:r>
      <w:r>
        <w:rPr>
          <w:spacing w:val="-11"/>
        </w:rPr>
        <w:t xml:space="preserve"> </w:t>
      </w:r>
      <w:r>
        <w:t>Client,</w:t>
      </w:r>
      <w:r>
        <w:rPr>
          <w:spacing w:val="-11"/>
        </w:rPr>
        <w:t xml:space="preserve"> </w:t>
      </w:r>
      <w:r>
        <w:t>to</w:t>
      </w:r>
      <w:r>
        <w:rPr>
          <w:spacing w:val="-10"/>
        </w:rPr>
        <w:t xml:space="preserve"> </w:t>
      </w:r>
      <w:r>
        <w:t>protect</w:t>
      </w:r>
      <w:r>
        <w:rPr>
          <w:spacing w:val="-9"/>
        </w:rPr>
        <w:t xml:space="preserve"> </w:t>
      </w:r>
      <w:r>
        <w:t>against</w:t>
      </w:r>
      <w:r>
        <w:rPr>
          <w:spacing w:val="-11"/>
        </w:rPr>
        <w:t xml:space="preserve"> </w:t>
      </w:r>
      <w:proofErr w:type="spellStart"/>
      <w:r>
        <w:t>unauthorised</w:t>
      </w:r>
      <w:proofErr w:type="spellEnd"/>
      <w:r>
        <w:rPr>
          <w:spacing w:val="-12"/>
        </w:rPr>
        <w:t xml:space="preserve"> </w:t>
      </w:r>
      <w:r>
        <w:t>or</w:t>
      </w:r>
      <w:r>
        <w:rPr>
          <w:spacing w:val="-12"/>
        </w:rPr>
        <w:t xml:space="preserve"> </w:t>
      </w:r>
      <w:r>
        <w:t>unlawful</w:t>
      </w:r>
      <w:r>
        <w:rPr>
          <w:spacing w:val="-12"/>
        </w:rPr>
        <w:t xml:space="preserve"> </w:t>
      </w:r>
      <w:r>
        <w:t>processing</w:t>
      </w:r>
      <w:r>
        <w:rPr>
          <w:spacing w:val="-12"/>
        </w:rPr>
        <w:t xml:space="preserve"> </w:t>
      </w:r>
      <w:r>
        <w:t>of</w:t>
      </w:r>
      <w:r>
        <w:rPr>
          <w:spacing w:val="-13"/>
        </w:rPr>
        <w:t xml:space="preserve"> </w:t>
      </w:r>
      <w:r>
        <w:t>Personal</w:t>
      </w:r>
      <w:r>
        <w:rPr>
          <w:spacing w:val="-11"/>
        </w:rPr>
        <w:t xml:space="preserve"> </w:t>
      </w:r>
      <w:r>
        <w:t xml:space="preserve">Data and against accidental loss or destruction of, or damage to, Personal Data, appropriate to the harm that might result from the </w:t>
      </w:r>
      <w:proofErr w:type="spellStart"/>
      <w:r>
        <w:t>unauthorised</w:t>
      </w:r>
      <w:proofErr w:type="spellEnd"/>
      <w:r>
        <w:t xml:space="preserve"> or unlawful processing or accidental loss, destruction or damage and the nature of the data to be protected, having regard to the state of</w:t>
      </w:r>
      <w:r>
        <w:rPr>
          <w:spacing w:val="-13"/>
        </w:rPr>
        <w:t xml:space="preserve"> </w:t>
      </w:r>
      <w:r>
        <w:t>technological</w:t>
      </w:r>
      <w:r>
        <w:rPr>
          <w:spacing w:val="-12"/>
        </w:rPr>
        <w:t xml:space="preserve"> </w:t>
      </w:r>
      <w:r>
        <w:t>development</w:t>
      </w:r>
      <w:r>
        <w:rPr>
          <w:spacing w:val="-13"/>
        </w:rPr>
        <w:t xml:space="preserve"> </w:t>
      </w:r>
      <w:r>
        <w:t>and</w:t>
      </w:r>
      <w:r>
        <w:rPr>
          <w:spacing w:val="-12"/>
        </w:rPr>
        <w:t xml:space="preserve"> </w:t>
      </w:r>
      <w:r>
        <w:t>the</w:t>
      </w:r>
      <w:r>
        <w:rPr>
          <w:spacing w:val="-13"/>
        </w:rPr>
        <w:t xml:space="preserve"> </w:t>
      </w:r>
      <w:r>
        <w:t>cost</w:t>
      </w:r>
      <w:r>
        <w:rPr>
          <w:spacing w:val="-12"/>
        </w:rPr>
        <w:t xml:space="preserve"> </w:t>
      </w:r>
      <w:r>
        <w:t>of</w:t>
      </w:r>
      <w:r>
        <w:rPr>
          <w:spacing w:val="-13"/>
        </w:rPr>
        <w:t xml:space="preserve"> </w:t>
      </w:r>
      <w:r>
        <w:t>implementing</w:t>
      </w:r>
      <w:r>
        <w:rPr>
          <w:spacing w:val="-12"/>
        </w:rPr>
        <w:t xml:space="preserve"> </w:t>
      </w:r>
      <w:r>
        <w:t>any</w:t>
      </w:r>
      <w:r>
        <w:rPr>
          <w:spacing w:val="-12"/>
        </w:rPr>
        <w:t xml:space="preserve"> </w:t>
      </w:r>
      <w:r>
        <w:t>measures</w:t>
      </w:r>
      <w:r>
        <w:rPr>
          <w:spacing w:val="-13"/>
        </w:rPr>
        <w:t xml:space="preserve"> </w:t>
      </w:r>
      <w:r>
        <w:t>(those</w:t>
      </w:r>
      <w:r>
        <w:rPr>
          <w:spacing w:val="-12"/>
        </w:rPr>
        <w:t xml:space="preserve"> </w:t>
      </w:r>
      <w:r>
        <w:t>measures</w:t>
      </w:r>
      <w:r>
        <w:rPr>
          <w:spacing w:val="-13"/>
        </w:rPr>
        <w:t xml:space="preserve"> </w:t>
      </w:r>
      <w:r>
        <w:t xml:space="preserve">may include, where appropriate, </w:t>
      </w:r>
      <w:proofErr w:type="spellStart"/>
      <w:r>
        <w:t>pseudonymising</w:t>
      </w:r>
      <w:proofErr w:type="spellEnd"/>
      <w:r>
        <w:t xml:space="preserve"> and encrypting Personal Data, ensuring confidentiality, integrity, availability and resilience of its systems and services, ensuring that availability</w:t>
      </w:r>
      <w:r>
        <w:rPr>
          <w:spacing w:val="-5"/>
        </w:rPr>
        <w:t xml:space="preserve"> </w:t>
      </w:r>
      <w:r>
        <w:t>of</w:t>
      </w:r>
      <w:r>
        <w:rPr>
          <w:spacing w:val="-3"/>
        </w:rPr>
        <w:t xml:space="preserve"> </w:t>
      </w:r>
      <w:r>
        <w:t>and</w:t>
      </w:r>
      <w:r>
        <w:rPr>
          <w:spacing w:val="-4"/>
        </w:rPr>
        <w:t xml:space="preserve"> </w:t>
      </w:r>
      <w:r>
        <w:t>access</w:t>
      </w:r>
      <w:r>
        <w:rPr>
          <w:spacing w:val="-6"/>
        </w:rPr>
        <w:t xml:space="preserve"> </w:t>
      </w:r>
      <w:r>
        <w:t>to</w:t>
      </w:r>
      <w:r>
        <w:rPr>
          <w:spacing w:val="-4"/>
        </w:rPr>
        <w:t xml:space="preserve"> </w:t>
      </w:r>
      <w:r>
        <w:t>Personal</w:t>
      </w:r>
      <w:r>
        <w:rPr>
          <w:spacing w:val="-6"/>
        </w:rPr>
        <w:t xml:space="preserve"> </w:t>
      </w:r>
      <w:r>
        <w:t>Data</w:t>
      </w:r>
      <w:r>
        <w:rPr>
          <w:spacing w:val="-3"/>
        </w:rPr>
        <w:t xml:space="preserve"> </w:t>
      </w:r>
      <w:r>
        <w:t>can</w:t>
      </w:r>
      <w:r>
        <w:rPr>
          <w:spacing w:val="-4"/>
        </w:rPr>
        <w:t xml:space="preserve"> </w:t>
      </w:r>
      <w:r>
        <w:t>be</w:t>
      </w:r>
      <w:r>
        <w:rPr>
          <w:spacing w:val="-3"/>
        </w:rPr>
        <w:t xml:space="preserve"> </w:t>
      </w:r>
      <w:r>
        <w:t>restored</w:t>
      </w:r>
      <w:r>
        <w:rPr>
          <w:spacing w:val="-4"/>
        </w:rPr>
        <w:t xml:space="preserve"> </w:t>
      </w:r>
      <w:r>
        <w:t>in</w:t>
      </w:r>
      <w:r>
        <w:rPr>
          <w:spacing w:val="-5"/>
        </w:rPr>
        <w:t xml:space="preserve"> </w:t>
      </w:r>
      <w:r>
        <w:t>a</w:t>
      </w:r>
      <w:r>
        <w:rPr>
          <w:spacing w:val="-3"/>
        </w:rPr>
        <w:t xml:space="preserve"> </w:t>
      </w:r>
      <w:r>
        <w:t>timely</w:t>
      </w:r>
      <w:r>
        <w:rPr>
          <w:spacing w:val="-5"/>
        </w:rPr>
        <w:t xml:space="preserve"> </w:t>
      </w:r>
      <w:r>
        <w:t>manner</w:t>
      </w:r>
      <w:r>
        <w:rPr>
          <w:spacing w:val="-3"/>
        </w:rPr>
        <w:t xml:space="preserve"> </w:t>
      </w:r>
      <w:r>
        <w:t>after</w:t>
      </w:r>
      <w:r>
        <w:rPr>
          <w:spacing w:val="-3"/>
        </w:rPr>
        <w:t xml:space="preserve"> </w:t>
      </w:r>
      <w:r>
        <w:t>an</w:t>
      </w:r>
      <w:r>
        <w:rPr>
          <w:spacing w:val="-4"/>
        </w:rPr>
        <w:t xml:space="preserve"> </w:t>
      </w:r>
      <w:r>
        <w:t xml:space="preserve">incident, and regularly assessing and evaluating the effectiveness of the technical and </w:t>
      </w:r>
      <w:proofErr w:type="spellStart"/>
      <w:r>
        <w:t>organisational</w:t>
      </w:r>
      <w:proofErr w:type="spellEnd"/>
      <w:r>
        <w:t xml:space="preserve"> measures adopted by it);</w:t>
      </w:r>
    </w:p>
    <w:p w14:paraId="5F35D306" w14:textId="77777777" w:rsidR="00A0027B" w:rsidRDefault="00A0027B">
      <w:pPr>
        <w:pStyle w:val="ListParagraph"/>
        <w:spacing w:line="259" w:lineRule="auto"/>
        <w:jc w:val="both"/>
        <w:sectPr w:rsidR="00A0027B">
          <w:pgSz w:w="11910" w:h="16850"/>
          <w:pgMar w:top="1140" w:right="1133" w:bottom="1080" w:left="1275" w:header="0" w:footer="856" w:gutter="0"/>
          <w:cols w:space="720"/>
        </w:sectPr>
      </w:pPr>
    </w:p>
    <w:p w14:paraId="2EED7482" w14:textId="77777777" w:rsidR="00A0027B" w:rsidRDefault="00052D78">
      <w:pPr>
        <w:pStyle w:val="ListParagraph"/>
        <w:numPr>
          <w:ilvl w:val="2"/>
          <w:numId w:val="5"/>
        </w:numPr>
        <w:tabs>
          <w:tab w:val="left" w:pos="1221"/>
        </w:tabs>
        <w:spacing w:before="31" w:line="259" w:lineRule="auto"/>
        <w:ind w:left="863" w:right="176" w:firstLine="0"/>
      </w:pPr>
      <w:r>
        <w:lastRenderedPageBreak/>
        <w:t>ensure that all personnel who have access to and/or process Personal Data are obliged to keep the Personal Data confidential;</w:t>
      </w:r>
    </w:p>
    <w:p w14:paraId="669B6535" w14:textId="77777777" w:rsidR="00A0027B" w:rsidRDefault="00052D78">
      <w:pPr>
        <w:pStyle w:val="ListParagraph"/>
        <w:numPr>
          <w:ilvl w:val="2"/>
          <w:numId w:val="5"/>
        </w:numPr>
        <w:tabs>
          <w:tab w:val="left" w:pos="1254"/>
        </w:tabs>
        <w:spacing w:before="162" w:line="256" w:lineRule="auto"/>
        <w:ind w:left="863" w:right="169" w:firstLine="0"/>
      </w:pPr>
      <w:r>
        <w:t>not transfer any Personal Data outside of the European Economic Area unless the prior</w:t>
      </w:r>
      <w:r>
        <w:rPr>
          <w:spacing w:val="80"/>
        </w:rPr>
        <w:t xml:space="preserve"> </w:t>
      </w:r>
      <w:r>
        <w:t>written consent of the Client has been obtained and the following conditions are fulfilled;</w:t>
      </w:r>
    </w:p>
    <w:p w14:paraId="7286951E" w14:textId="77777777" w:rsidR="00A0027B" w:rsidRDefault="00052D78">
      <w:pPr>
        <w:pStyle w:val="ListParagraph"/>
        <w:numPr>
          <w:ilvl w:val="3"/>
          <w:numId w:val="5"/>
        </w:numPr>
        <w:tabs>
          <w:tab w:val="left" w:pos="1583"/>
          <w:tab w:val="left" w:pos="1632"/>
        </w:tabs>
        <w:spacing w:before="164" w:line="259" w:lineRule="auto"/>
        <w:ind w:right="171" w:hanging="466"/>
        <w:jc w:val="both"/>
      </w:pPr>
      <w:r>
        <w:t>appropriate</w:t>
      </w:r>
      <w:r>
        <w:rPr>
          <w:spacing w:val="40"/>
        </w:rPr>
        <w:t xml:space="preserve"> </w:t>
      </w:r>
      <w:r>
        <w:t>safeguards</w:t>
      </w:r>
      <w:r>
        <w:rPr>
          <w:spacing w:val="-3"/>
        </w:rPr>
        <w:t xml:space="preserve"> </w:t>
      </w:r>
      <w:r>
        <w:t>are</w:t>
      </w:r>
      <w:r>
        <w:rPr>
          <w:spacing w:val="-3"/>
        </w:rPr>
        <w:t xml:space="preserve"> </w:t>
      </w:r>
      <w:r>
        <w:t>in</w:t>
      </w:r>
      <w:r>
        <w:rPr>
          <w:spacing w:val="-5"/>
        </w:rPr>
        <w:t xml:space="preserve"> </w:t>
      </w:r>
      <w:r>
        <w:t>place</w:t>
      </w:r>
      <w:r>
        <w:rPr>
          <w:spacing w:val="40"/>
        </w:rPr>
        <w:t xml:space="preserve"> </w:t>
      </w:r>
      <w:r>
        <w:t>in</w:t>
      </w:r>
      <w:r>
        <w:rPr>
          <w:spacing w:val="-5"/>
        </w:rPr>
        <w:t xml:space="preserve"> </w:t>
      </w:r>
      <w:r>
        <w:t>relation</w:t>
      </w:r>
      <w:r>
        <w:rPr>
          <w:spacing w:val="-4"/>
        </w:rPr>
        <w:t xml:space="preserve"> </w:t>
      </w:r>
      <w:r>
        <w:t>to</w:t>
      </w:r>
      <w:r>
        <w:rPr>
          <w:spacing w:val="-4"/>
        </w:rPr>
        <w:t xml:space="preserve"> </w:t>
      </w:r>
      <w:r>
        <w:t>the</w:t>
      </w:r>
      <w:r>
        <w:rPr>
          <w:spacing w:val="-5"/>
        </w:rPr>
        <w:t xml:space="preserve"> </w:t>
      </w:r>
      <w:r>
        <w:t>transfer,</w:t>
      </w:r>
      <w:r>
        <w:rPr>
          <w:spacing w:val="-5"/>
        </w:rPr>
        <w:t xml:space="preserve"> </w:t>
      </w:r>
      <w:r>
        <w:t>to</w:t>
      </w:r>
      <w:r>
        <w:rPr>
          <w:spacing w:val="-4"/>
        </w:rPr>
        <w:t xml:space="preserve"> </w:t>
      </w:r>
      <w:r>
        <w:t>ensure</w:t>
      </w:r>
      <w:r>
        <w:rPr>
          <w:spacing w:val="-5"/>
        </w:rPr>
        <w:t xml:space="preserve"> </w:t>
      </w:r>
      <w:r>
        <w:t>that</w:t>
      </w:r>
      <w:r>
        <w:rPr>
          <w:spacing w:val="-6"/>
        </w:rPr>
        <w:t xml:space="preserve"> </w:t>
      </w:r>
      <w:r>
        <w:t>Personal Data is adequately protected in accordance with Chapter V of Regulation 2016/679 ( General Data Protection Regulation);</w:t>
      </w:r>
    </w:p>
    <w:p w14:paraId="30138B32" w14:textId="77777777" w:rsidR="00A0027B" w:rsidRDefault="00A0027B">
      <w:pPr>
        <w:pStyle w:val="BodyText"/>
        <w:spacing w:before="182"/>
      </w:pPr>
    </w:p>
    <w:p w14:paraId="78CFDB32" w14:textId="77777777" w:rsidR="00A0027B" w:rsidRDefault="00052D78">
      <w:pPr>
        <w:pStyle w:val="ListParagraph"/>
        <w:numPr>
          <w:ilvl w:val="3"/>
          <w:numId w:val="5"/>
        </w:numPr>
        <w:tabs>
          <w:tab w:val="left" w:pos="1684"/>
        </w:tabs>
        <w:ind w:left="1684" w:hanging="617"/>
        <w:jc w:val="left"/>
      </w:pPr>
      <w:r>
        <w:t>the</w:t>
      </w:r>
      <w:r>
        <w:rPr>
          <w:spacing w:val="-6"/>
        </w:rPr>
        <w:t xml:space="preserve"> </w:t>
      </w:r>
      <w:r>
        <w:t>data</w:t>
      </w:r>
      <w:r>
        <w:rPr>
          <w:spacing w:val="-4"/>
        </w:rPr>
        <w:t xml:space="preserve"> </w:t>
      </w:r>
      <w:r>
        <w:t>subject</w:t>
      </w:r>
      <w:r>
        <w:rPr>
          <w:spacing w:val="-3"/>
        </w:rPr>
        <w:t xml:space="preserve"> </w:t>
      </w:r>
      <w:r>
        <w:t>has</w:t>
      </w:r>
      <w:r>
        <w:rPr>
          <w:spacing w:val="-6"/>
        </w:rPr>
        <w:t xml:space="preserve"> </w:t>
      </w:r>
      <w:r>
        <w:t>enforceable</w:t>
      </w:r>
      <w:r>
        <w:rPr>
          <w:spacing w:val="-3"/>
        </w:rPr>
        <w:t xml:space="preserve"> </w:t>
      </w:r>
      <w:r>
        <w:t>rights</w:t>
      </w:r>
      <w:r>
        <w:rPr>
          <w:spacing w:val="-6"/>
        </w:rPr>
        <w:t xml:space="preserve"> </w:t>
      </w:r>
      <w:r>
        <w:t>and</w:t>
      </w:r>
      <w:r>
        <w:rPr>
          <w:spacing w:val="-5"/>
        </w:rPr>
        <w:t xml:space="preserve"> </w:t>
      </w:r>
      <w:r>
        <w:t>effective</w:t>
      </w:r>
      <w:r>
        <w:rPr>
          <w:spacing w:val="-4"/>
        </w:rPr>
        <w:t xml:space="preserve"> </w:t>
      </w:r>
      <w:r>
        <w:t>legal</w:t>
      </w:r>
      <w:r>
        <w:rPr>
          <w:spacing w:val="-4"/>
        </w:rPr>
        <w:t xml:space="preserve"> </w:t>
      </w:r>
      <w:r>
        <w:rPr>
          <w:spacing w:val="-2"/>
        </w:rPr>
        <w:t>remedies;</w:t>
      </w:r>
    </w:p>
    <w:p w14:paraId="59190BCB" w14:textId="77777777" w:rsidR="00A0027B" w:rsidRDefault="00A0027B">
      <w:pPr>
        <w:pStyle w:val="BodyText"/>
        <w:spacing w:before="202"/>
      </w:pPr>
    </w:p>
    <w:p w14:paraId="30E643B0" w14:textId="77777777" w:rsidR="00A0027B" w:rsidRDefault="00052D78">
      <w:pPr>
        <w:pStyle w:val="ListParagraph"/>
        <w:numPr>
          <w:ilvl w:val="3"/>
          <w:numId w:val="5"/>
        </w:numPr>
        <w:tabs>
          <w:tab w:val="left" w:pos="1579"/>
          <w:tab w:val="left" w:pos="1583"/>
        </w:tabs>
        <w:spacing w:line="256" w:lineRule="auto"/>
        <w:ind w:right="174" w:hanging="567"/>
        <w:jc w:val="both"/>
      </w:pPr>
      <w:r>
        <w:t>The Contractor complies with its obligations under the Data Protection Laws by providing</w:t>
      </w:r>
      <w:r>
        <w:rPr>
          <w:spacing w:val="-2"/>
        </w:rPr>
        <w:t xml:space="preserve"> </w:t>
      </w:r>
      <w:r>
        <w:t>an</w:t>
      </w:r>
      <w:r>
        <w:rPr>
          <w:spacing w:val="-1"/>
        </w:rPr>
        <w:t xml:space="preserve"> </w:t>
      </w:r>
      <w:r>
        <w:t>adequate</w:t>
      </w:r>
      <w:r>
        <w:rPr>
          <w:spacing w:val="-1"/>
        </w:rPr>
        <w:t xml:space="preserve"> </w:t>
      </w:r>
      <w:r>
        <w:t>level</w:t>
      </w:r>
      <w:r>
        <w:rPr>
          <w:spacing w:val="-1"/>
        </w:rPr>
        <w:t xml:space="preserve"> </w:t>
      </w:r>
      <w:r>
        <w:t>of</w:t>
      </w:r>
      <w:r>
        <w:rPr>
          <w:spacing w:val="-1"/>
        </w:rPr>
        <w:t xml:space="preserve"> </w:t>
      </w:r>
      <w:r>
        <w:t>protection</w:t>
      </w:r>
      <w:r>
        <w:rPr>
          <w:spacing w:val="-2"/>
        </w:rPr>
        <w:t xml:space="preserve"> </w:t>
      </w:r>
      <w:r>
        <w:t>to any</w:t>
      </w:r>
      <w:r>
        <w:rPr>
          <w:spacing w:val="-3"/>
        </w:rPr>
        <w:t xml:space="preserve"> </w:t>
      </w:r>
      <w:r>
        <w:t>Personal</w:t>
      </w:r>
      <w:r>
        <w:rPr>
          <w:spacing w:val="-1"/>
        </w:rPr>
        <w:t xml:space="preserve"> </w:t>
      </w:r>
      <w:r>
        <w:t>Data</w:t>
      </w:r>
      <w:r>
        <w:rPr>
          <w:spacing w:val="-4"/>
        </w:rPr>
        <w:t xml:space="preserve"> </w:t>
      </w:r>
      <w:r>
        <w:t>that</w:t>
      </w:r>
      <w:r>
        <w:rPr>
          <w:spacing w:val="-1"/>
        </w:rPr>
        <w:t xml:space="preserve"> </w:t>
      </w:r>
      <w:r>
        <w:t>is</w:t>
      </w:r>
      <w:r>
        <w:rPr>
          <w:spacing w:val="-4"/>
        </w:rPr>
        <w:t xml:space="preserve"> </w:t>
      </w:r>
      <w:r>
        <w:t>transferred;</w:t>
      </w:r>
      <w:r>
        <w:rPr>
          <w:spacing w:val="-1"/>
        </w:rPr>
        <w:t xml:space="preserve"> </w:t>
      </w:r>
      <w:r>
        <w:t>and</w:t>
      </w:r>
    </w:p>
    <w:p w14:paraId="0CBF81B8" w14:textId="77777777" w:rsidR="00A0027B" w:rsidRDefault="00A0027B">
      <w:pPr>
        <w:pStyle w:val="BodyText"/>
        <w:spacing w:before="187"/>
      </w:pPr>
    </w:p>
    <w:p w14:paraId="29E02DF6" w14:textId="77777777" w:rsidR="00A0027B" w:rsidRDefault="00052D78">
      <w:pPr>
        <w:pStyle w:val="ListParagraph"/>
        <w:numPr>
          <w:ilvl w:val="3"/>
          <w:numId w:val="5"/>
        </w:numPr>
        <w:tabs>
          <w:tab w:val="left" w:pos="1583"/>
          <w:tab w:val="left" w:pos="1680"/>
        </w:tabs>
        <w:spacing w:line="256" w:lineRule="auto"/>
        <w:ind w:right="173" w:hanging="567"/>
        <w:jc w:val="both"/>
      </w:pPr>
      <w:r>
        <w:tab/>
        <w:t>The Contractor complies with reasonable instructions notified to it in advance by the Client with respect to the processing of the Personal Data;</w:t>
      </w:r>
    </w:p>
    <w:p w14:paraId="18500019" w14:textId="77777777" w:rsidR="00A0027B" w:rsidRDefault="00A0027B">
      <w:pPr>
        <w:pStyle w:val="BodyText"/>
        <w:spacing w:before="186"/>
      </w:pPr>
    </w:p>
    <w:p w14:paraId="50208EBB" w14:textId="77777777" w:rsidR="00A0027B" w:rsidRDefault="00052D78">
      <w:pPr>
        <w:pStyle w:val="ListParagraph"/>
        <w:numPr>
          <w:ilvl w:val="1"/>
          <w:numId w:val="5"/>
        </w:numPr>
        <w:tabs>
          <w:tab w:val="left" w:pos="786"/>
        </w:tabs>
        <w:spacing w:line="259" w:lineRule="auto"/>
        <w:ind w:left="786" w:right="173"/>
        <w:jc w:val="both"/>
      </w:pPr>
      <w:r>
        <w:t>The Contractor shall promptly notify the Client if it receives a Data Subject Access Request to have access to any Personal Data or any</w:t>
      </w:r>
      <w:r>
        <w:rPr>
          <w:spacing w:val="-1"/>
        </w:rPr>
        <w:t xml:space="preserve"> </w:t>
      </w:r>
      <w:r>
        <w:t>other complaint, correspondence, notice, request</w:t>
      </w:r>
      <w:r>
        <w:rPr>
          <w:spacing w:val="40"/>
        </w:rPr>
        <w:t xml:space="preserve"> </w:t>
      </w:r>
      <w:r>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C1078FF" w14:textId="77777777" w:rsidR="00A0027B" w:rsidRDefault="00A0027B">
      <w:pPr>
        <w:pStyle w:val="BodyText"/>
        <w:spacing w:before="20"/>
      </w:pPr>
    </w:p>
    <w:p w14:paraId="6EFE990A" w14:textId="77777777" w:rsidR="00A0027B" w:rsidRDefault="00052D78">
      <w:pPr>
        <w:pStyle w:val="ListParagraph"/>
        <w:numPr>
          <w:ilvl w:val="1"/>
          <w:numId w:val="5"/>
        </w:numPr>
        <w:tabs>
          <w:tab w:val="left" w:pos="786"/>
        </w:tabs>
        <w:spacing w:line="259" w:lineRule="auto"/>
        <w:ind w:left="786" w:right="175"/>
        <w:jc w:val="both"/>
      </w:pPr>
      <w:r>
        <w:t xml:space="preserve">The Contractor shall without undue delay report in writing to the Client any data compromise involving Personal Data, or any circumstances that could have resulted in </w:t>
      </w:r>
      <w:proofErr w:type="spellStart"/>
      <w:r>
        <w:t>unauthorised</w:t>
      </w:r>
      <w:proofErr w:type="spellEnd"/>
      <w:r>
        <w:t xml:space="preserve"> access to or disclosure of Personal Data.</w:t>
      </w:r>
    </w:p>
    <w:p w14:paraId="3841FCA2" w14:textId="77777777" w:rsidR="00A0027B" w:rsidRDefault="00A0027B">
      <w:pPr>
        <w:pStyle w:val="BodyText"/>
        <w:spacing w:before="39"/>
      </w:pPr>
    </w:p>
    <w:p w14:paraId="5685B12F" w14:textId="77777777" w:rsidR="00A0027B" w:rsidRDefault="00052D78">
      <w:pPr>
        <w:pStyle w:val="ListParagraph"/>
        <w:numPr>
          <w:ilvl w:val="1"/>
          <w:numId w:val="5"/>
        </w:numPr>
        <w:tabs>
          <w:tab w:val="left" w:pos="784"/>
          <w:tab w:val="left" w:pos="786"/>
        </w:tabs>
        <w:spacing w:line="259" w:lineRule="auto"/>
        <w:ind w:left="786" w:right="174"/>
        <w:jc w:val="both"/>
      </w:pPr>
      <w:r>
        <w:t>The Contractor</w:t>
      </w:r>
      <w:r>
        <w:rPr>
          <w:spacing w:val="-2"/>
        </w:rPr>
        <w:t xml:space="preserve"> </w:t>
      </w:r>
      <w:r>
        <w:t>shall assist</w:t>
      </w:r>
      <w:r>
        <w:rPr>
          <w:spacing w:val="-5"/>
        </w:rPr>
        <w:t xml:space="preserve"> </w:t>
      </w:r>
      <w:r>
        <w:t>the Client in</w:t>
      </w:r>
      <w:r>
        <w:rPr>
          <w:spacing w:val="-4"/>
        </w:rPr>
        <w:t xml:space="preserve"> </w:t>
      </w:r>
      <w:r>
        <w:t>ensuring compliance with its</w:t>
      </w:r>
      <w:r>
        <w:rPr>
          <w:spacing w:val="-4"/>
        </w:rPr>
        <w:t xml:space="preserve"> </w:t>
      </w:r>
      <w:r>
        <w:t>obligations</w:t>
      </w:r>
      <w:r>
        <w:rPr>
          <w:spacing w:val="-5"/>
        </w:rPr>
        <w:t xml:space="preserve"> </w:t>
      </w:r>
      <w:r>
        <w:t>under the</w:t>
      </w:r>
      <w:r>
        <w:rPr>
          <w:spacing w:val="-2"/>
        </w:rPr>
        <w:t xml:space="preserve"> </w:t>
      </w:r>
      <w:r>
        <w:t>Data Protection</w:t>
      </w:r>
      <w:r>
        <w:rPr>
          <w:spacing w:val="-13"/>
        </w:rPr>
        <w:t xml:space="preserve"> </w:t>
      </w:r>
      <w:r>
        <w:t>Laws</w:t>
      </w:r>
      <w:r>
        <w:rPr>
          <w:spacing w:val="-12"/>
        </w:rPr>
        <w:t xml:space="preserve"> </w:t>
      </w:r>
      <w:r>
        <w:t>with</w:t>
      </w:r>
      <w:r>
        <w:rPr>
          <w:spacing w:val="-13"/>
        </w:rPr>
        <w:t xml:space="preserve"> </w:t>
      </w:r>
      <w:r>
        <w:t>respect</w:t>
      </w:r>
      <w:r>
        <w:rPr>
          <w:spacing w:val="-12"/>
        </w:rPr>
        <w:t xml:space="preserve"> </w:t>
      </w:r>
      <w:r>
        <w:t>to</w:t>
      </w:r>
      <w:r>
        <w:rPr>
          <w:spacing w:val="-12"/>
        </w:rPr>
        <w:t xml:space="preserve"> </w:t>
      </w:r>
      <w:r>
        <w:t>security,</w:t>
      </w:r>
      <w:r>
        <w:rPr>
          <w:spacing w:val="-11"/>
        </w:rPr>
        <w:t xml:space="preserve"> </w:t>
      </w:r>
      <w:r>
        <w:t>impact</w:t>
      </w:r>
      <w:r>
        <w:rPr>
          <w:spacing w:val="-11"/>
        </w:rPr>
        <w:t xml:space="preserve"> </w:t>
      </w:r>
      <w:r>
        <w:t>assessments</w:t>
      </w:r>
      <w:r>
        <w:rPr>
          <w:spacing w:val="-13"/>
        </w:rPr>
        <w:t xml:space="preserve"> </w:t>
      </w:r>
      <w:r>
        <w:t>and</w:t>
      </w:r>
      <w:r>
        <w:rPr>
          <w:spacing w:val="-12"/>
        </w:rPr>
        <w:t xml:space="preserve"> </w:t>
      </w:r>
      <w:r>
        <w:t>consultations</w:t>
      </w:r>
      <w:r>
        <w:rPr>
          <w:spacing w:val="-13"/>
        </w:rPr>
        <w:t xml:space="preserve"> </w:t>
      </w:r>
      <w:r>
        <w:t>with</w:t>
      </w:r>
      <w:r>
        <w:rPr>
          <w:spacing w:val="-11"/>
        </w:rPr>
        <w:t xml:space="preserve"> </w:t>
      </w:r>
      <w:r>
        <w:t>supervisory authorities and regulators.</w:t>
      </w:r>
    </w:p>
    <w:p w14:paraId="61EB4C36" w14:textId="77777777" w:rsidR="00A0027B" w:rsidRDefault="00A0027B">
      <w:pPr>
        <w:pStyle w:val="BodyText"/>
        <w:spacing w:before="40"/>
      </w:pPr>
    </w:p>
    <w:p w14:paraId="1AD7A24A" w14:textId="77777777" w:rsidR="00A0027B" w:rsidRDefault="00052D78">
      <w:pPr>
        <w:pStyle w:val="ListParagraph"/>
        <w:numPr>
          <w:ilvl w:val="1"/>
          <w:numId w:val="5"/>
        </w:numPr>
        <w:tabs>
          <w:tab w:val="left" w:pos="786"/>
        </w:tabs>
        <w:spacing w:line="259" w:lineRule="auto"/>
        <w:ind w:left="786" w:right="172"/>
        <w:jc w:val="both"/>
      </w:pPr>
      <w:r>
        <w:t>The</w:t>
      </w:r>
      <w:r>
        <w:rPr>
          <w:spacing w:val="-9"/>
        </w:rPr>
        <w:t xml:space="preserve"> </w:t>
      </w:r>
      <w:r>
        <w:t>Contractor</w:t>
      </w:r>
      <w:r>
        <w:rPr>
          <w:spacing w:val="-9"/>
        </w:rPr>
        <w:t xml:space="preserve"> </w:t>
      </w:r>
      <w:r>
        <w:t>shall</w:t>
      </w:r>
      <w:r>
        <w:rPr>
          <w:spacing w:val="-9"/>
        </w:rPr>
        <w:t xml:space="preserve"> </w:t>
      </w:r>
      <w:r>
        <w:t>at</w:t>
      </w:r>
      <w:r>
        <w:rPr>
          <w:spacing w:val="-8"/>
        </w:rPr>
        <w:t xml:space="preserve"> </w:t>
      </w:r>
      <w:r>
        <w:t>the</w:t>
      </w:r>
      <w:r>
        <w:rPr>
          <w:spacing w:val="-11"/>
        </w:rPr>
        <w:t xml:space="preserve"> </w:t>
      </w:r>
      <w:r>
        <w:t>written</w:t>
      </w:r>
      <w:r>
        <w:rPr>
          <w:spacing w:val="-9"/>
        </w:rPr>
        <w:t xml:space="preserve"> </w:t>
      </w:r>
      <w:r>
        <w:t>direction</w:t>
      </w:r>
      <w:r>
        <w:rPr>
          <w:spacing w:val="-10"/>
        </w:rPr>
        <w:t xml:space="preserve"> </w:t>
      </w:r>
      <w:r>
        <w:t>of</w:t>
      </w:r>
      <w:r>
        <w:rPr>
          <w:spacing w:val="-12"/>
        </w:rPr>
        <w:t xml:space="preserve"> </w:t>
      </w:r>
      <w:r>
        <w:t>the</w:t>
      </w:r>
      <w:r>
        <w:rPr>
          <w:spacing w:val="-9"/>
        </w:rPr>
        <w:t xml:space="preserve"> </w:t>
      </w:r>
      <w:r>
        <w:t>Client,</w:t>
      </w:r>
      <w:r>
        <w:rPr>
          <w:spacing w:val="-8"/>
        </w:rPr>
        <w:t xml:space="preserve"> </w:t>
      </w:r>
      <w:r>
        <w:t>amend,</w:t>
      </w:r>
      <w:r>
        <w:rPr>
          <w:spacing w:val="-9"/>
        </w:rPr>
        <w:t xml:space="preserve"> </w:t>
      </w:r>
      <w:r>
        <w:t>delete</w:t>
      </w:r>
      <w:r>
        <w:rPr>
          <w:spacing w:val="-11"/>
        </w:rPr>
        <w:t xml:space="preserve"> </w:t>
      </w:r>
      <w:r>
        <w:t>or</w:t>
      </w:r>
      <w:r>
        <w:rPr>
          <w:spacing w:val="-9"/>
        </w:rPr>
        <w:t xml:space="preserve"> </w:t>
      </w:r>
      <w:r>
        <w:t>return</w:t>
      </w:r>
      <w:r>
        <w:rPr>
          <w:spacing w:val="-10"/>
        </w:rPr>
        <w:t xml:space="preserve"> </w:t>
      </w:r>
      <w:r>
        <w:t>Personal</w:t>
      </w:r>
      <w:r>
        <w:rPr>
          <w:spacing w:val="-12"/>
        </w:rPr>
        <w:t xml:space="preserve"> </w:t>
      </w:r>
      <w:r>
        <w:t>Data and copies thereof to the Client on termination of this Agreement unless the Contractor is required</w:t>
      </w:r>
      <w:r>
        <w:rPr>
          <w:spacing w:val="-12"/>
        </w:rPr>
        <w:t xml:space="preserve"> </w:t>
      </w:r>
      <w:r>
        <w:t>by</w:t>
      </w:r>
      <w:r>
        <w:rPr>
          <w:spacing w:val="-12"/>
        </w:rPr>
        <w:t xml:space="preserve"> </w:t>
      </w:r>
      <w:r>
        <w:t>the</w:t>
      </w:r>
      <w:r>
        <w:rPr>
          <w:spacing w:val="-12"/>
        </w:rPr>
        <w:t xml:space="preserve"> </w:t>
      </w:r>
      <w:r>
        <w:t>laws</w:t>
      </w:r>
      <w:r>
        <w:rPr>
          <w:spacing w:val="-13"/>
        </w:rPr>
        <w:t xml:space="preserve"> </w:t>
      </w:r>
      <w:r>
        <w:t>of</w:t>
      </w:r>
      <w:r>
        <w:rPr>
          <w:spacing w:val="-12"/>
        </w:rPr>
        <w:t xml:space="preserve"> </w:t>
      </w:r>
      <w:r>
        <w:t>any</w:t>
      </w:r>
      <w:r>
        <w:rPr>
          <w:spacing w:val="-13"/>
        </w:rPr>
        <w:t xml:space="preserve"> </w:t>
      </w:r>
      <w:r>
        <w:t>member</w:t>
      </w:r>
      <w:r>
        <w:rPr>
          <w:spacing w:val="-12"/>
        </w:rPr>
        <w:t xml:space="preserve"> </w:t>
      </w:r>
      <w:r>
        <w:t>of</w:t>
      </w:r>
      <w:r>
        <w:rPr>
          <w:spacing w:val="-13"/>
        </w:rPr>
        <w:t xml:space="preserve"> </w:t>
      </w:r>
      <w:r>
        <w:t>the</w:t>
      </w:r>
      <w:r>
        <w:rPr>
          <w:spacing w:val="-11"/>
        </w:rPr>
        <w:t xml:space="preserve"> </w:t>
      </w:r>
      <w:r>
        <w:t>European</w:t>
      </w:r>
      <w:r>
        <w:rPr>
          <w:spacing w:val="-11"/>
        </w:rPr>
        <w:t xml:space="preserve"> </w:t>
      </w:r>
      <w:r>
        <w:t>Union</w:t>
      </w:r>
      <w:r>
        <w:rPr>
          <w:spacing w:val="-11"/>
        </w:rPr>
        <w:t xml:space="preserve"> </w:t>
      </w:r>
      <w:r>
        <w:t>or</w:t>
      </w:r>
      <w:r>
        <w:rPr>
          <w:spacing w:val="-13"/>
        </w:rPr>
        <w:t xml:space="preserve"> </w:t>
      </w:r>
      <w:r>
        <w:t>by</w:t>
      </w:r>
      <w:r>
        <w:rPr>
          <w:spacing w:val="-11"/>
        </w:rPr>
        <w:t xml:space="preserve"> </w:t>
      </w:r>
      <w:r>
        <w:t>the</w:t>
      </w:r>
      <w:r>
        <w:rPr>
          <w:spacing w:val="-12"/>
        </w:rPr>
        <w:t xml:space="preserve"> </w:t>
      </w:r>
      <w:r>
        <w:t>laws</w:t>
      </w:r>
      <w:r>
        <w:rPr>
          <w:spacing w:val="-13"/>
        </w:rPr>
        <w:t xml:space="preserve"> </w:t>
      </w:r>
      <w:r>
        <w:t>of</w:t>
      </w:r>
      <w:r>
        <w:rPr>
          <w:spacing w:val="-12"/>
        </w:rPr>
        <w:t xml:space="preserve"> </w:t>
      </w:r>
      <w:r>
        <w:t>the</w:t>
      </w:r>
      <w:r>
        <w:rPr>
          <w:spacing w:val="-12"/>
        </w:rPr>
        <w:t xml:space="preserve"> </w:t>
      </w:r>
      <w:r>
        <w:t>European</w:t>
      </w:r>
      <w:r>
        <w:rPr>
          <w:spacing w:val="-11"/>
        </w:rPr>
        <w:t xml:space="preserve"> </w:t>
      </w:r>
      <w:r>
        <w:t>Union applicable to the Contractor to store the Personal Data.</w:t>
      </w:r>
    </w:p>
    <w:p w14:paraId="5D79AF39" w14:textId="77777777" w:rsidR="00A0027B" w:rsidRDefault="00A0027B">
      <w:pPr>
        <w:pStyle w:val="BodyText"/>
        <w:spacing w:before="38"/>
      </w:pPr>
    </w:p>
    <w:p w14:paraId="2043FC58" w14:textId="77777777" w:rsidR="00A0027B" w:rsidRDefault="00052D78">
      <w:pPr>
        <w:pStyle w:val="ListParagraph"/>
        <w:numPr>
          <w:ilvl w:val="1"/>
          <w:numId w:val="5"/>
        </w:numPr>
        <w:tabs>
          <w:tab w:val="left" w:pos="786"/>
        </w:tabs>
        <w:spacing w:line="259" w:lineRule="auto"/>
        <w:ind w:left="786" w:right="168"/>
        <w:jc w:val="both"/>
      </w:pPr>
      <w:r>
        <w:t>The Contractor shall permit the Client, the Office of the Data Protection Commission or other supervisory</w:t>
      </w:r>
      <w:r>
        <w:rPr>
          <w:spacing w:val="-8"/>
        </w:rPr>
        <w:t xml:space="preserve"> </w:t>
      </w:r>
      <w:r>
        <w:t>authority</w:t>
      </w:r>
      <w:r>
        <w:rPr>
          <w:spacing w:val="-8"/>
        </w:rPr>
        <w:t xml:space="preserve"> </w:t>
      </w:r>
      <w:r>
        <w:t>for</w:t>
      </w:r>
      <w:r>
        <w:rPr>
          <w:spacing w:val="-9"/>
        </w:rPr>
        <w:t xml:space="preserve"> </w:t>
      </w:r>
      <w:r>
        <w:t>data</w:t>
      </w:r>
      <w:r>
        <w:rPr>
          <w:spacing w:val="-9"/>
        </w:rPr>
        <w:t xml:space="preserve"> </w:t>
      </w:r>
      <w:r>
        <w:t>protection</w:t>
      </w:r>
      <w:r>
        <w:rPr>
          <w:spacing w:val="-10"/>
        </w:rPr>
        <w:t xml:space="preserve"> </w:t>
      </w:r>
      <w:r>
        <w:t>in</w:t>
      </w:r>
      <w:r>
        <w:rPr>
          <w:spacing w:val="-10"/>
        </w:rPr>
        <w:t xml:space="preserve"> </w:t>
      </w:r>
      <w:r>
        <w:t>Ireland,</w:t>
      </w:r>
      <w:r>
        <w:rPr>
          <w:spacing w:val="-9"/>
        </w:rPr>
        <w:t xml:space="preserve"> </w:t>
      </w:r>
      <w:r>
        <w:t>and/</w:t>
      </w:r>
      <w:r>
        <w:rPr>
          <w:spacing w:val="-8"/>
        </w:rPr>
        <w:t xml:space="preserve"> </w:t>
      </w:r>
      <w:r>
        <w:t>or</w:t>
      </w:r>
      <w:r>
        <w:rPr>
          <w:spacing w:val="-12"/>
        </w:rPr>
        <w:t xml:space="preserve"> </w:t>
      </w:r>
      <w:r>
        <w:t>their</w:t>
      </w:r>
      <w:r>
        <w:rPr>
          <w:spacing w:val="-10"/>
        </w:rPr>
        <w:t xml:space="preserve"> </w:t>
      </w:r>
      <w:r>
        <w:t>nominee</w:t>
      </w:r>
      <w:r>
        <w:rPr>
          <w:spacing w:val="-8"/>
        </w:rPr>
        <w:t xml:space="preserve"> </w:t>
      </w:r>
      <w:r>
        <w:t>to</w:t>
      </w:r>
      <w:r>
        <w:rPr>
          <w:spacing w:val="-8"/>
        </w:rPr>
        <w:t xml:space="preserve"> </w:t>
      </w:r>
      <w:r>
        <w:t>conduct</w:t>
      </w:r>
      <w:r>
        <w:rPr>
          <w:spacing w:val="-8"/>
        </w:rPr>
        <w:t xml:space="preserve"> </w:t>
      </w:r>
      <w:r>
        <w:t>audits</w:t>
      </w:r>
      <w:r>
        <w:rPr>
          <w:spacing w:val="-9"/>
        </w:rPr>
        <w:t xml:space="preserve"> </w:t>
      </w:r>
      <w:r>
        <w:t>and or inspections of the Contractor’s facilities, and to have access to all data protection, confidentiality and security procedures, data equipment, mechanisms, documentation, databases,</w:t>
      </w:r>
      <w:r>
        <w:rPr>
          <w:spacing w:val="-5"/>
        </w:rPr>
        <w:t xml:space="preserve"> </w:t>
      </w:r>
      <w:r>
        <w:t>archives,</w:t>
      </w:r>
      <w:r>
        <w:rPr>
          <w:spacing w:val="-5"/>
        </w:rPr>
        <w:t xml:space="preserve"> </w:t>
      </w:r>
      <w:r>
        <w:t>data</w:t>
      </w:r>
      <w:r>
        <w:rPr>
          <w:spacing w:val="-5"/>
        </w:rPr>
        <w:t xml:space="preserve"> </w:t>
      </w:r>
      <w:r>
        <w:t>storage</w:t>
      </w:r>
      <w:r>
        <w:rPr>
          <w:spacing w:val="-5"/>
        </w:rPr>
        <w:t xml:space="preserve"> </w:t>
      </w:r>
      <w:r>
        <w:t>devices,</w:t>
      </w:r>
      <w:r>
        <w:rPr>
          <w:spacing w:val="-5"/>
        </w:rPr>
        <w:t xml:space="preserve"> </w:t>
      </w:r>
      <w:r>
        <w:t>electronic</w:t>
      </w:r>
      <w:r>
        <w:rPr>
          <w:spacing w:val="-5"/>
        </w:rPr>
        <w:t xml:space="preserve"> </w:t>
      </w:r>
      <w:r>
        <w:t>communications</w:t>
      </w:r>
      <w:r>
        <w:rPr>
          <w:spacing w:val="-5"/>
        </w:rPr>
        <w:t xml:space="preserve"> </w:t>
      </w:r>
      <w:r>
        <w:t>and</w:t>
      </w:r>
      <w:r>
        <w:rPr>
          <w:spacing w:val="-6"/>
        </w:rPr>
        <w:t xml:space="preserve"> </w:t>
      </w:r>
      <w:r>
        <w:t>storage</w:t>
      </w:r>
      <w:r>
        <w:rPr>
          <w:spacing w:val="-5"/>
        </w:rPr>
        <w:t xml:space="preserve"> </w:t>
      </w:r>
      <w:r>
        <w:t>systems</w:t>
      </w:r>
      <w:r>
        <w:rPr>
          <w:spacing w:val="-5"/>
        </w:rPr>
        <w:t xml:space="preserve"> </w:t>
      </w:r>
      <w:r>
        <w:t>used by</w:t>
      </w:r>
      <w:r>
        <w:rPr>
          <w:spacing w:val="-3"/>
        </w:rPr>
        <w:t xml:space="preserve"> </w:t>
      </w:r>
      <w:r>
        <w:t>the</w:t>
      </w:r>
      <w:r>
        <w:rPr>
          <w:spacing w:val="-3"/>
        </w:rPr>
        <w:t xml:space="preserve"> </w:t>
      </w:r>
      <w:r>
        <w:t>Contractor</w:t>
      </w:r>
      <w:r>
        <w:rPr>
          <w:spacing w:val="-6"/>
        </w:rPr>
        <w:t xml:space="preserve"> </w:t>
      </w:r>
      <w:r>
        <w:t>in</w:t>
      </w:r>
      <w:r>
        <w:rPr>
          <w:spacing w:val="-5"/>
        </w:rPr>
        <w:t xml:space="preserve"> </w:t>
      </w:r>
      <w:r>
        <w:t>any</w:t>
      </w:r>
      <w:r>
        <w:rPr>
          <w:spacing w:val="-5"/>
        </w:rPr>
        <w:t xml:space="preserve"> </w:t>
      </w:r>
      <w:r>
        <w:t>way</w:t>
      </w:r>
      <w:r>
        <w:rPr>
          <w:spacing w:val="-3"/>
        </w:rPr>
        <w:t xml:space="preserve"> </w:t>
      </w:r>
      <w:r>
        <w:t>for</w:t>
      </w:r>
      <w:r>
        <w:rPr>
          <w:spacing w:val="-6"/>
        </w:rPr>
        <w:t xml:space="preserve"> </w:t>
      </w:r>
      <w:r>
        <w:t>the</w:t>
      </w:r>
      <w:r>
        <w:rPr>
          <w:spacing w:val="-3"/>
        </w:rPr>
        <w:t xml:space="preserve"> </w:t>
      </w:r>
      <w:r>
        <w:t>provision</w:t>
      </w:r>
      <w:r>
        <w:rPr>
          <w:spacing w:val="-6"/>
        </w:rPr>
        <w:t xml:space="preserve"> </w:t>
      </w:r>
      <w:r>
        <w:t>of</w:t>
      </w:r>
      <w:r>
        <w:rPr>
          <w:spacing w:val="-3"/>
        </w:rPr>
        <w:t xml:space="preserve"> </w:t>
      </w:r>
      <w:r>
        <w:t>the</w:t>
      </w:r>
      <w:r>
        <w:rPr>
          <w:spacing w:val="-5"/>
        </w:rPr>
        <w:t xml:space="preserve"> </w:t>
      </w:r>
      <w:r>
        <w:t>Services.</w:t>
      </w:r>
      <w:r>
        <w:rPr>
          <w:spacing w:val="40"/>
        </w:rPr>
        <w:t xml:space="preserve"> </w:t>
      </w:r>
      <w:r>
        <w:t>The</w:t>
      </w:r>
      <w:r>
        <w:rPr>
          <w:spacing w:val="-5"/>
        </w:rPr>
        <w:t xml:space="preserve"> </w:t>
      </w:r>
      <w:r>
        <w:t>Contractor</w:t>
      </w:r>
      <w:r>
        <w:rPr>
          <w:spacing w:val="-3"/>
        </w:rPr>
        <w:t xml:space="preserve"> </w:t>
      </w:r>
      <w:r>
        <w:t>shall</w:t>
      </w:r>
      <w:r>
        <w:rPr>
          <w:spacing w:val="-4"/>
        </w:rPr>
        <w:t xml:space="preserve"> </w:t>
      </w:r>
      <w:r>
        <w:t>comply</w:t>
      </w:r>
      <w:r>
        <w:rPr>
          <w:spacing w:val="-5"/>
        </w:rPr>
        <w:t xml:space="preserve"> </w:t>
      </w:r>
      <w:r>
        <w:t>with all reasonable directions of the Client arising out of any such inspection, audit or review.</w:t>
      </w:r>
    </w:p>
    <w:p w14:paraId="6B347F41" w14:textId="77777777" w:rsidR="00A0027B" w:rsidRDefault="00A0027B">
      <w:pPr>
        <w:pStyle w:val="BodyText"/>
        <w:spacing w:before="39"/>
      </w:pPr>
    </w:p>
    <w:p w14:paraId="5802BECC" w14:textId="77777777" w:rsidR="00A0027B" w:rsidRDefault="00052D78">
      <w:pPr>
        <w:pStyle w:val="ListParagraph"/>
        <w:numPr>
          <w:ilvl w:val="1"/>
          <w:numId w:val="5"/>
        </w:numPr>
        <w:tabs>
          <w:tab w:val="left" w:pos="786"/>
        </w:tabs>
        <w:spacing w:line="259" w:lineRule="auto"/>
        <w:ind w:left="786" w:right="175"/>
        <w:jc w:val="both"/>
      </w:pPr>
      <w:r>
        <w:t>The Contractor shall fully comply with, and implement policies which are communicated or notified to the Contractor by the Client from time to time.</w:t>
      </w:r>
    </w:p>
    <w:p w14:paraId="7C5E7E62" w14:textId="77777777" w:rsidR="00A0027B" w:rsidRDefault="00A0027B">
      <w:pPr>
        <w:pStyle w:val="ListParagraph"/>
        <w:spacing w:line="259" w:lineRule="auto"/>
        <w:jc w:val="both"/>
        <w:sectPr w:rsidR="00A0027B">
          <w:pgSz w:w="11910" w:h="16850"/>
          <w:pgMar w:top="1100" w:right="1133" w:bottom="1080" w:left="1275" w:header="0" w:footer="856" w:gutter="0"/>
          <w:cols w:space="720"/>
        </w:sectPr>
      </w:pPr>
    </w:p>
    <w:p w14:paraId="5023737B" w14:textId="77777777" w:rsidR="00A0027B" w:rsidRDefault="00052D78">
      <w:pPr>
        <w:pStyle w:val="ListParagraph"/>
        <w:numPr>
          <w:ilvl w:val="1"/>
          <w:numId w:val="5"/>
        </w:numPr>
        <w:tabs>
          <w:tab w:val="left" w:pos="786"/>
        </w:tabs>
        <w:spacing w:before="41" w:line="259" w:lineRule="auto"/>
        <w:ind w:left="786" w:right="177"/>
        <w:jc w:val="both"/>
      </w:pPr>
      <w:r>
        <w:lastRenderedPageBreak/>
        <w:t>The Contractor shall maintain complete and accurate records and information to demonstrate its compliance with this clause 25 and allow for inspections and contribute to any audits by the Client or the Client’s designated auditor.</w:t>
      </w:r>
    </w:p>
    <w:p w14:paraId="7B121583" w14:textId="77777777" w:rsidR="00A0027B" w:rsidRDefault="00A0027B">
      <w:pPr>
        <w:pStyle w:val="BodyText"/>
        <w:spacing w:before="40"/>
      </w:pPr>
    </w:p>
    <w:p w14:paraId="7FD04F00" w14:textId="77777777" w:rsidR="00A0027B" w:rsidRDefault="00052D78">
      <w:pPr>
        <w:pStyle w:val="ListParagraph"/>
        <w:numPr>
          <w:ilvl w:val="1"/>
          <w:numId w:val="5"/>
        </w:numPr>
        <w:tabs>
          <w:tab w:val="left" w:pos="786"/>
        </w:tabs>
        <w:ind w:left="786" w:hanging="359"/>
      </w:pPr>
      <w:r>
        <w:t>The</w:t>
      </w:r>
      <w:r>
        <w:rPr>
          <w:spacing w:val="-2"/>
        </w:rPr>
        <w:t xml:space="preserve"> </w:t>
      </w:r>
      <w:r>
        <w:t>Contractor</w:t>
      </w:r>
      <w:r>
        <w:rPr>
          <w:spacing w:val="-2"/>
        </w:rPr>
        <w:t xml:space="preserve"> shall:-</w:t>
      </w:r>
    </w:p>
    <w:p w14:paraId="7573C27C" w14:textId="77777777" w:rsidR="00A0027B" w:rsidRDefault="00052D78">
      <w:pPr>
        <w:pStyle w:val="ListParagraph"/>
        <w:numPr>
          <w:ilvl w:val="2"/>
          <w:numId w:val="5"/>
        </w:numPr>
        <w:tabs>
          <w:tab w:val="left" w:pos="1192"/>
        </w:tabs>
        <w:spacing w:before="22" w:line="259" w:lineRule="auto"/>
        <w:ind w:left="863" w:right="176" w:firstLine="0"/>
        <w:jc w:val="both"/>
      </w:pPr>
      <w:r>
        <w:t>take all reasonable precautions to preserve the integrity of any Personal Data which it processes and to prevent any corruption or loss of such Personal Data;</w:t>
      </w:r>
    </w:p>
    <w:p w14:paraId="74F90941" w14:textId="77777777" w:rsidR="00A0027B" w:rsidRDefault="00052D78">
      <w:pPr>
        <w:pStyle w:val="ListParagraph"/>
        <w:numPr>
          <w:ilvl w:val="2"/>
          <w:numId w:val="5"/>
        </w:numPr>
        <w:tabs>
          <w:tab w:val="left" w:pos="1156"/>
        </w:tabs>
        <w:spacing w:before="159" w:line="259" w:lineRule="auto"/>
        <w:ind w:left="863" w:right="171" w:firstLine="0"/>
        <w:jc w:val="both"/>
      </w:pPr>
      <w:r>
        <w:t>ensure</w:t>
      </w:r>
      <w:r>
        <w:rPr>
          <w:spacing w:val="-4"/>
        </w:rPr>
        <w:t xml:space="preserve"> </w:t>
      </w:r>
      <w:r>
        <w:t>that</w:t>
      </w:r>
      <w:r>
        <w:rPr>
          <w:spacing w:val="-4"/>
        </w:rPr>
        <w:t xml:space="preserve"> </w:t>
      </w:r>
      <w:r>
        <w:t>a</w:t>
      </w:r>
      <w:r>
        <w:rPr>
          <w:spacing w:val="-6"/>
        </w:rPr>
        <w:t xml:space="preserve"> </w:t>
      </w:r>
      <w:r>
        <w:t>back-up</w:t>
      </w:r>
      <w:r>
        <w:rPr>
          <w:spacing w:val="-5"/>
        </w:rPr>
        <w:t xml:space="preserve"> </w:t>
      </w:r>
      <w:r>
        <w:t>copy</w:t>
      </w:r>
      <w:r>
        <w:rPr>
          <w:spacing w:val="-6"/>
        </w:rPr>
        <w:t xml:space="preserve"> </w:t>
      </w:r>
      <w:r>
        <w:t>of</w:t>
      </w:r>
      <w:r>
        <w:rPr>
          <w:spacing w:val="-4"/>
        </w:rPr>
        <w:t xml:space="preserve"> </w:t>
      </w:r>
      <w:r>
        <w:t>any</w:t>
      </w:r>
      <w:r>
        <w:rPr>
          <w:spacing w:val="-4"/>
        </w:rPr>
        <w:t xml:space="preserve"> </w:t>
      </w:r>
      <w:r>
        <w:t>and</w:t>
      </w:r>
      <w:r>
        <w:rPr>
          <w:spacing w:val="-5"/>
        </w:rPr>
        <w:t xml:space="preserve"> </w:t>
      </w:r>
      <w:r>
        <w:t>all</w:t>
      </w:r>
      <w:r>
        <w:rPr>
          <w:spacing w:val="-5"/>
        </w:rPr>
        <w:t xml:space="preserve"> </w:t>
      </w:r>
      <w:r>
        <w:t>such</w:t>
      </w:r>
      <w:r>
        <w:rPr>
          <w:spacing w:val="-5"/>
        </w:rPr>
        <w:t xml:space="preserve"> </w:t>
      </w:r>
      <w:r>
        <w:t>Personal</w:t>
      </w:r>
      <w:r>
        <w:rPr>
          <w:spacing w:val="-5"/>
        </w:rPr>
        <w:t xml:space="preserve"> </w:t>
      </w:r>
      <w:r>
        <w:t>Data</w:t>
      </w:r>
      <w:r>
        <w:rPr>
          <w:spacing w:val="-4"/>
        </w:rPr>
        <w:t xml:space="preserve"> </w:t>
      </w:r>
      <w:r>
        <w:t>is</w:t>
      </w:r>
      <w:r>
        <w:rPr>
          <w:spacing w:val="-6"/>
        </w:rPr>
        <w:t xml:space="preserve"> </w:t>
      </w:r>
      <w:r>
        <w:t>made</w:t>
      </w:r>
      <w:r>
        <w:rPr>
          <w:spacing w:val="-4"/>
        </w:rPr>
        <w:t xml:space="preserve"> </w:t>
      </w:r>
      <w:r>
        <w:t>[insert</w:t>
      </w:r>
      <w:r>
        <w:rPr>
          <w:spacing w:val="-4"/>
        </w:rPr>
        <w:t xml:space="preserve"> </w:t>
      </w:r>
      <w:r>
        <w:t>frequency]</w:t>
      </w:r>
      <w:r>
        <w:rPr>
          <w:spacing w:val="-5"/>
        </w:rPr>
        <w:t xml:space="preserve"> </w:t>
      </w:r>
      <w:r>
        <w:t>and this copy is recorded on media from which the data can be reloaded if there is any corruption or loss of the data; and</w:t>
      </w:r>
    </w:p>
    <w:p w14:paraId="10E4E659" w14:textId="77777777" w:rsidR="00A0027B" w:rsidRDefault="00052D78">
      <w:pPr>
        <w:pStyle w:val="ListParagraph"/>
        <w:numPr>
          <w:ilvl w:val="2"/>
          <w:numId w:val="5"/>
        </w:numPr>
        <w:tabs>
          <w:tab w:val="left" w:pos="1160"/>
        </w:tabs>
        <w:spacing w:before="159" w:line="259" w:lineRule="auto"/>
        <w:ind w:left="863" w:right="171" w:firstLine="0"/>
        <w:jc w:val="both"/>
      </w:pPr>
      <w:r>
        <w:t>in such</w:t>
      </w:r>
      <w:r>
        <w:rPr>
          <w:spacing w:val="-1"/>
        </w:rPr>
        <w:t xml:space="preserve"> </w:t>
      </w:r>
      <w:r>
        <w:t>an</w:t>
      </w:r>
      <w:r>
        <w:rPr>
          <w:spacing w:val="-1"/>
        </w:rPr>
        <w:t xml:space="preserve"> </w:t>
      </w:r>
      <w:r>
        <w:t>event and if</w:t>
      </w:r>
      <w:r>
        <w:rPr>
          <w:spacing w:val="-2"/>
        </w:rPr>
        <w:t xml:space="preserve"> </w:t>
      </w:r>
      <w:r>
        <w:t>attributable to any default</w:t>
      </w:r>
      <w:r>
        <w:rPr>
          <w:spacing w:val="-2"/>
        </w:rPr>
        <w:t xml:space="preserve"> </w:t>
      </w:r>
      <w:r>
        <w:t>by the Contractor or any Sub-contractor, promptly</w:t>
      </w:r>
      <w:r>
        <w:rPr>
          <w:spacing w:val="-1"/>
        </w:rPr>
        <w:t xml:space="preserve"> </w:t>
      </w:r>
      <w:r>
        <w:t>restore</w:t>
      </w:r>
      <w:r>
        <w:rPr>
          <w:spacing w:val="-3"/>
        </w:rPr>
        <w:t xml:space="preserve"> </w:t>
      </w:r>
      <w:r>
        <w:t>the</w:t>
      </w:r>
      <w:r>
        <w:rPr>
          <w:spacing w:val="-5"/>
        </w:rPr>
        <w:t xml:space="preserve"> </w:t>
      </w:r>
      <w:r>
        <w:t>Personal</w:t>
      </w:r>
      <w:r>
        <w:rPr>
          <w:spacing w:val="-1"/>
        </w:rPr>
        <w:t xml:space="preserve"> </w:t>
      </w:r>
      <w:r>
        <w:t>Data</w:t>
      </w:r>
      <w:r>
        <w:rPr>
          <w:spacing w:val="-4"/>
        </w:rPr>
        <w:t xml:space="preserve"> </w:t>
      </w:r>
      <w:r>
        <w:t>at</w:t>
      </w:r>
      <w:r>
        <w:rPr>
          <w:spacing w:val="-3"/>
        </w:rPr>
        <w:t xml:space="preserve"> </w:t>
      </w:r>
      <w:r>
        <w:t>its</w:t>
      </w:r>
      <w:r>
        <w:rPr>
          <w:spacing w:val="-5"/>
        </w:rPr>
        <w:t xml:space="preserve"> </w:t>
      </w:r>
      <w:r>
        <w:t>own</w:t>
      </w:r>
      <w:r>
        <w:rPr>
          <w:spacing w:val="-3"/>
        </w:rPr>
        <w:t xml:space="preserve"> </w:t>
      </w:r>
      <w:r>
        <w:t>expense</w:t>
      </w:r>
      <w:r>
        <w:rPr>
          <w:spacing w:val="-3"/>
        </w:rPr>
        <w:t xml:space="preserve"> </w:t>
      </w:r>
      <w:r>
        <w:t>or,</w:t>
      </w:r>
      <w:r>
        <w:rPr>
          <w:spacing w:val="-4"/>
        </w:rPr>
        <w:t xml:space="preserve"> </w:t>
      </w:r>
      <w:r>
        <w:t>at</w:t>
      </w:r>
      <w:r>
        <w:rPr>
          <w:spacing w:val="-3"/>
        </w:rPr>
        <w:t xml:space="preserve"> </w:t>
      </w:r>
      <w:r>
        <w:t>the</w:t>
      </w:r>
      <w:r>
        <w:rPr>
          <w:spacing w:val="-3"/>
        </w:rPr>
        <w:t xml:space="preserve"> </w:t>
      </w:r>
      <w:r>
        <w:t>Client’s</w:t>
      </w:r>
      <w:r>
        <w:rPr>
          <w:spacing w:val="-3"/>
        </w:rPr>
        <w:t xml:space="preserve"> </w:t>
      </w:r>
      <w:r>
        <w:t>option,</w:t>
      </w:r>
      <w:r>
        <w:rPr>
          <w:spacing w:val="-1"/>
        </w:rPr>
        <w:t xml:space="preserve"> </w:t>
      </w:r>
      <w:r>
        <w:t>reimburse</w:t>
      </w:r>
      <w:r>
        <w:rPr>
          <w:spacing w:val="-3"/>
        </w:rPr>
        <w:t xml:space="preserve"> </w:t>
      </w:r>
      <w:r>
        <w:t xml:space="preserve">the Client for any reasonable expenses it incurs in having the Personal Data restored by a third </w:t>
      </w:r>
      <w:r>
        <w:rPr>
          <w:spacing w:val="-2"/>
        </w:rPr>
        <w:t>party.</w:t>
      </w:r>
    </w:p>
    <w:p w14:paraId="38658ED1" w14:textId="4AF639B8" w:rsidR="00A0027B" w:rsidRDefault="00A0027B">
      <w:pPr>
        <w:pStyle w:val="ListParagraph"/>
        <w:numPr>
          <w:ilvl w:val="1"/>
          <w:numId w:val="5"/>
        </w:numPr>
        <w:tabs>
          <w:tab w:val="left" w:pos="786"/>
        </w:tabs>
        <w:spacing w:before="161"/>
        <w:ind w:left="786" w:hanging="359"/>
      </w:pPr>
    </w:p>
    <w:p w14:paraId="2B24C164" w14:textId="77777777" w:rsidR="00A0027B" w:rsidRDefault="00A0027B">
      <w:pPr>
        <w:pStyle w:val="BodyText"/>
        <w:spacing w:before="180"/>
      </w:pPr>
    </w:p>
    <w:p w14:paraId="3C1BEE86" w14:textId="77777777" w:rsidR="00A0027B" w:rsidRDefault="00052D78">
      <w:pPr>
        <w:pStyle w:val="BodyText"/>
        <w:spacing w:line="259" w:lineRule="auto"/>
        <w:ind w:left="863" w:right="172"/>
        <w:jc w:val="both"/>
      </w:pPr>
      <w:r>
        <w:t>The</w:t>
      </w:r>
      <w:r>
        <w:rPr>
          <w:spacing w:val="-2"/>
        </w:rPr>
        <w:t xml:space="preserve"> </w:t>
      </w:r>
      <w:r>
        <w:t>Client</w:t>
      </w:r>
      <w:r>
        <w:rPr>
          <w:spacing w:val="-5"/>
        </w:rPr>
        <w:t xml:space="preserve"> </w:t>
      </w:r>
      <w:r>
        <w:t>does</w:t>
      </w:r>
      <w:r>
        <w:rPr>
          <w:spacing w:val="-2"/>
        </w:rPr>
        <w:t xml:space="preserve"> </w:t>
      </w:r>
      <w:r>
        <w:t>not</w:t>
      </w:r>
      <w:r>
        <w:rPr>
          <w:spacing w:val="-2"/>
        </w:rPr>
        <w:t xml:space="preserve"> </w:t>
      </w:r>
      <w:r>
        <w:t>consent</w:t>
      </w:r>
      <w:r>
        <w:rPr>
          <w:spacing w:val="-2"/>
        </w:rPr>
        <w:t xml:space="preserve"> </w:t>
      </w:r>
      <w:r>
        <w:t>to</w:t>
      </w:r>
      <w:r>
        <w:rPr>
          <w:spacing w:val="-3"/>
        </w:rPr>
        <w:t xml:space="preserve"> </w:t>
      </w:r>
      <w:r>
        <w:t>the</w:t>
      </w:r>
      <w:r>
        <w:rPr>
          <w:spacing w:val="-4"/>
        </w:rPr>
        <w:t xml:space="preserve"> </w:t>
      </w:r>
      <w:r>
        <w:t>Contractor</w:t>
      </w:r>
      <w:r>
        <w:rPr>
          <w:spacing w:val="-2"/>
        </w:rPr>
        <w:t xml:space="preserve"> </w:t>
      </w:r>
      <w:r>
        <w:t>appointing</w:t>
      </w:r>
      <w:r>
        <w:rPr>
          <w:spacing w:val="-3"/>
        </w:rPr>
        <w:t xml:space="preserve"> </w:t>
      </w:r>
      <w:r>
        <w:t>any</w:t>
      </w:r>
      <w:r>
        <w:rPr>
          <w:spacing w:val="-2"/>
        </w:rPr>
        <w:t xml:space="preserve"> </w:t>
      </w:r>
      <w:r>
        <w:t>third</w:t>
      </w:r>
      <w:r>
        <w:rPr>
          <w:spacing w:val="-3"/>
        </w:rPr>
        <w:t xml:space="preserve"> </w:t>
      </w:r>
      <w:r>
        <w:t>party</w:t>
      </w:r>
      <w:r>
        <w:rPr>
          <w:spacing w:val="-4"/>
        </w:rPr>
        <w:t xml:space="preserve"> </w:t>
      </w:r>
      <w:r>
        <w:t>processor</w:t>
      </w:r>
      <w:r>
        <w:rPr>
          <w:spacing w:val="-4"/>
        </w:rPr>
        <w:t xml:space="preserve"> </w:t>
      </w:r>
      <w:r>
        <w:t>of</w:t>
      </w:r>
      <w:r>
        <w:rPr>
          <w:spacing w:val="-2"/>
        </w:rPr>
        <w:t xml:space="preserve"> </w:t>
      </w:r>
      <w:r>
        <w:t>Personal Data under this agreement</w:t>
      </w:r>
    </w:p>
    <w:p w14:paraId="169A5250" w14:textId="77777777" w:rsidR="00A0027B" w:rsidRDefault="00A0027B">
      <w:pPr>
        <w:pStyle w:val="BodyText"/>
        <w:spacing w:before="20"/>
      </w:pPr>
    </w:p>
    <w:p w14:paraId="59E7F8ED" w14:textId="77777777" w:rsidR="00A0027B" w:rsidRDefault="00052D78">
      <w:pPr>
        <w:pStyle w:val="ListParagraph"/>
        <w:numPr>
          <w:ilvl w:val="1"/>
          <w:numId w:val="5"/>
        </w:numPr>
        <w:tabs>
          <w:tab w:val="left" w:pos="784"/>
          <w:tab w:val="left" w:pos="786"/>
        </w:tabs>
        <w:spacing w:before="159" w:line="259" w:lineRule="auto"/>
        <w:ind w:left="786" w:right="171"/>
        <w:jc w:val="both"/>
      </w:pPr>
      <w:r>
        <w:t>Save</w:t>
      </w:r>
      <w:r>
        <w:rPr>
          <w:spacing w:val="-1"/>
        </w:rPr>
        <w:t xml:space="preserve"> </w:t>
      </w:r>
      <w:r>
        <w:t>for</w:t>
      </w:r>
      <w:r>
        <w:rPr>
          <w:spacing w:val="-4"/>
        </w:rPr>
        <w:t xml:space="preserve"> </w:t>
      </w:r>
      <w:r>
        <w:t>clauses</w:t>
      </w:r>
      <w:r>
        <w:rPr>
          <w:spacing w:val="-3"/>
        </w:rPr>
        <w:t xml:space="preserve"> </w:t>
      </w:r>
      <w:r>
        <w:t>25B,</w:t>
      </w:r>
      <w:r>
        <w:rPr>
          <w:spacing w:val="-4"/>
        </w:rPr>
        <w:t xml:space="preserve"> </w:t>
      </w:r>
      <w:r>
        <w:t>25C,</w:t>
      </w:r>
      <w:r>
        <w:rPr>
          <w:spacing w:val="-3"/>
        </w:rPr>
        <w:t xml:space="preserve"> </w:t>
      </w:r>
      <w:r>
        <w:t>25D(4)</w:t>
      </w:r>
      <w:r>
        <w:rPr>
          <w:spacing w:val="-1"/>
        </w:rPr>
        <w:t xml:space="preserve"> </w:t>
      </w:r>
      <w:r>
        <w:t>and</w:t>
      </w:r>
      <w:r>
        <w:rPr>
          <w:spacing w:val="-4"/>
        </w:rPr>
        <w:t xml:space="preserve"> </w:t>
      </w:r>
      <w:r>
        <w:t>25E,</w:t>
      </w:r>
      <w:r>
        <w:rPr>
          <w:spacing w:val="-1"/>
        </w:rPr>
        <w:t xml:space="preserve"> </w:t>
      </w:r>
      <w:r>
        <w:t>all</w:t>
      </w:r>
      <w:r>
        <w:rPr>
          <w:spacing w:val="-5"/>
        </w:rPr>
        <w:t xml:space="preserve"> </w:t>
      </w:r>
      <w:r>
        <w:t>the</w:t>
      </w:r>
      <w:r>
        <w:rPr>
          <w:spacing w:val="-3"/>
        </w:rPr>
        <w:t xml:space="preserve"> </w:t>
      </w:r>
      <w:r>
        <w:t>obligations</w:t>
      </w:r>
      <w:r>
        <w:rPr>
          <w:spacing w:val="-3"/>
        </w:rPr>
        <w:t xml:space="preserve"> </w:t>
      </w:r>
      <w:r>
        <w:t>on</w:t>
      </w:r>
      <w:r>
        <w:rPr>
          <w:spacing w:val="-4"/>
        </w:rPr>
        <w:t xml:space="preserve"> </w:t>
      </w:r>
      <w:r>
        <w:t>the</w:t>
      </w:r>
      <w:r>
        <w:rPr>
          <w:spacing w:val="-1"/>
        </w:rPr>
        <w:t xml:space="preserve"> </w:t>
      </w:r>
      <w:r>
        <w:t>Contractor</w:t>
      </w:r>
      <w:r>
        <w:rPr>
          <w:spacing w:val="-4"/>
        </w:rPr>
        <w:t xml:space="preserve"> </w:t>
      </w:r>
      <w:r>
        <w:t>in</w:t>
      </w:r>
      <w:r>
        <w:rPr>
          <w:spacing w:val="-2"/>
        </w:rPr>
        <w:t xml:space="preserve"> </w:t>
      </w:r>
      <w:r>
        <w:t>this</w:t>
      </w:r>
      <w:r>
        <w:rPr>
          <w:spacing w:val="-1"/>
        </w:rPr>
        <w:t xml:space="preserve"> </w:t>
      </w:r>
      <w:r>
        <w:t>clause</w:t>
      </w:r>
      <w:r>
        <w:rPr>
          <w:spacing w:val="-3"/>
        </w:rPr>
        <w:t xml:space="preserve"> </w:t>
      </w:r>
      <w:r>
        <w:t>25 relating to the processing of Personal Data shall apply to the processing of all Data.</w:t>
      </w:r>
    </w:p>
    <w:p w14:paraId="334573B1" w14:textId="77777777" w:rsidR="00A0027B" w:rsidRDefault="00A0027B">
      <w:pPr>
        <w:pStyle w:val="BodyText"/>
        <w:spacing w:before="39"/>
      </w:pPr>
    </w:p>
    <w:p w14:paraId="0A740DBE" w14:textId="77777777" w:rsidR="00A0027B" w:rsidRDefault="00052D78">
      <w:pPr>
        <w:pStyle w:val="ListParagraph"/>
        <w:numPr>
          <w:ilvl w:val="1"/>
          <w:numId w:val="5"/>
        </w:numPr>
        <w:tabs>
          <w:tab w:val="left" w:pos="786"/>
        </w:tabs>
        <w:spacing w:line="259" w:lineRule="auto"/>
        <w:ind w:left="786" w:right="171"/>
        <w:jc w:val="both"/>
      </w:pPr>
      <w:r>
        <w:t>The</w:t>
      </w:r>
      <w:r>
        <w:rPr>
          <w:spacing w:val="-6"/>
        </w:rPr>
        <w:t xml:space="preserve"> </w:t>
      </w:r>
      <w:r>
        <w:t>provisions</w:t>
      </w:r>
      <w:r>
        <w:rPr>
          <w:spacing w:val="-7"/>
        </w:rPr>
        <w:t xml:space="preserve"> </w:t>
      </w:r>
      <w:r>
        <w:t>of</w:t>
      </w:r>
      <w:r>
        <w:rPr>
          <w:spacing w:val="-8"/>
        </w:rPr>
        <w:t xml:space="preserve"> </w:t>
      </w:r>
      <w:r>
        <w:t>this</w:t>
      </w:r>
      <w:r>
        <w:rPr>
          <w:spacing w:val="-7"/>
        </w:rPr>
        <w:t xml:space="preserve"> </w:t>
      </w:r>
      <w:r>
        <w:t>clause</w:t>
      </w:r>
      <w:r>
        <w:rPr>
          <w:spacing w:val="-6"/>
        </w:rPr>
        <w:t xml:space="preserve"> </w:t>
      </w:r>
      <w:r>
        <w:t>25</w:t>
      </w:r>
      <w:r>
        <w:rPr>
          <w:spacing w:val="-6"/>
        </w:rPr>
        <w:t xml:space="preserve"> </w:t>
      </w:r>
      <w:r>
        <w:t>shall</w:t>
      </w:r>
      <w:r>
        <w:rPr>
          <w:spacing w:val="-7"/>
        </w:rPr>
        <w:t xml:space="preserve"> </w:t>
      </w:r>
      <w:r>
        <w:t>survive</w:t>
      </w:r>
      <w:r>
        <w:rPr>
          <w:spacing w:val="-7"/>
        </w:rPr>
        <w:t xml:space="preserve"> </w:t>
      </w:r>
      <w:r>
        <w:t>termination</w:t>
      </w:r>
      <w:r>
        <w:rPr>
          <w:spacing w:val="-7"/>
        </w:rPr>
        <w:t xml:space="preserve"> </w:t>
      </w:r>
      <w:r>
        <w:t>and</w:t>
      </w:r>
      <w:r>
        <w:rPr>
          <w:spacing w:val="-7"/>
        </w:rPr>
        <w:t xml:space="preserve"> </w:t>
      </w:r>
      <w:r>
        <w:t>or</w:t>
      </w:r>
      <w:r>
        <w:rPr>
          <w:spacing w:val="-8"/>
        </w:rPr>
        <w:t xml:space="preserve"> </w:t>
      </w:r>
      <w:r>
        <w:t>expiry</w:t>
      </w:r>
      <w:r>
        <w:rPr>
          <w:spacing w:val="-8"/>
        </w:rPr>
        <w:t xml:space="preserve"> </w:t>
      </w:r>
      <w:r>
        <w:t>of</w:t>
      </w:r>
      <w:r>
        <w:rPr>
          <w:spacing w:val="-8"/>
        </w:rPr>
        <w:t xml:space="preserve"> </w:t>
      </w:r>
      <w:r>
        <w:t>this</w:t>
      </w:r>
      <w:r>
        <w:rPr>
          <w:spacing w:val="-7"/>
        </w:rPr>
        <w:t xml:space="preserve"> </w:t>
      </w:r>
      <w:r>
        <w:t>Agreement</w:t>
      </w:r>
      <w:r>
        <w:rPr>
          <w:spacing w:val="-7"/>
        </w:rPr>
        <w:t xml:space="preserve"> </w:t>
      </w:r>
      <w:r>
        <w:t>for</w:t>
      </w:r>
      <w:r>
        <w:rPr>
          <w:spacing w:val="-7"/>
        </w:rPr>
        <w:t xml:space="preserve"> </w:t>
      </w:r>
      <w:r>
        <w:t xml:space="preserve">any </w:t>
      </w:r>
      <w:r>
        <w:rPr>
          <w:spacing w:val="-2"/>
        </w:rPr>
        <w:t>reason.</w:t>
      </w:r>
    </w:p>
    <w:p w14:paraId="213FED98" w14:textId="77777777" w:rsidR="00A0027B" w:rsidRDefault="00A0027B">
      <w:pPr>
        <w:pStyle w:val="BodyText"/>
        <w:rPr>
          <w:sz w:val="20"/>
        </w:rPr>
      </w:pPr>
    </w:p>
    <w:p w14:paraId="2C8AA335" w14:textId="77777777" w:rsidR="00A0027B" w:rsidRDefault="00A0027B">
      <w:pPr>
        <w:pStyle w:val="BodyText"/>
        <w:rPr>
          <w:sz w:val="20"/>
        </w:rPr>
      </w:pPr>
    </w:p>
    <w:p w14:paraId="5DA3EA90" w14:textId="77777777" w:rsidR="00A0027B" w:rsidRDefault="00A0027B">
      <w:pPr>
        <w:pStyle w:val="BodyText"/>
        <w:rPr>
          <w:sz w:val="20"/>
        </w:rPr>
      </w:pPr>
    </w:p>
    <w:p w14:paraId="746A8CFF" w14:textId="6311207B" w:rsidR="00A0027B" w:rsidRDefault="00A0027B">
      <w:pPr>
        <w:pStyle w:val="BodyText"/>
        <w:rPr>
          <w:sz w:val="20"/>
        </w:rPr>
      </w:pPr>
    </w:p>
    <w:p w14:paraId="23180A51" w14:textId="6C509406" w:rsidR="000702BE" w:rsidRDefault="000702BE">
      <w:pPr>
        <w:pStyle w:val="BodyText"/>
        <w:rPr>
          <w:sz w:val="20"/>
        </w:rPr>
      </w:pPr>
    </w:p>
    <w:p w14:paraId="6A4B98C6" w14:textId="7130C1AA" w:rsidR="000702BE" w:rsidRDefault="000702BE">
      <w:pPr>
        <w:pStyle w:val="BodyText"/>
        <w:rPr>
          <w:sz w:val="20"/>
        </w:rPr>
      </w:pPr>
    </w:p>
    <w:p w14:paraId="76827983" w14:textId="067C8005" w:rsidR="000702BE" w:rsidRDefault="000702BE">
      <w:pPr>
        <w:pStyle w:val="BodyText"/>
        <w:rPr>
          <w:sz w:val="20"/>
        </w:rPr>
      </w:pPr>
    </w:p>
    <w:p w14:paraId="7147E2CE" w14:textId="6DD4F25E" w:rsidR="000702BE" w:rsidRDefault="000702BE">
      <w:pPr>
        <w:pStyle w:val="BodyText"/>
        <w:rPr>
          <w:sz w:val="20"/>
        </w:rPr>
      </w:pPr>
    </w:p>
    <w:p w14:paraId="1D62F1F8" w14:textId="77E96745" w:rsidR="000702BE" w:rsidRDefault="000702BE">
      <w:pPr>
        <w:pStyle w:val="BodyText"/>
        <w:rPr>
          <w:sz w:val="20"/>
        </w:rPr>
      </w:pPr>
    </w:p>
    <w:p w14:paraId="502BBA67" w14:textId="389AD078" w:rsidR="000702BE" w:rsidRDefault="000702BE">
      <w:pPr>
        <w:pStyle w:val="BodyText"/>
        <w:rPr>
          <w:sz w:val="20"/>
        </w:rPr>
      </w:pPr>
    </w:p>
    <w:p w14:paraId="263C5746" w14:textId="73ECDD70" w:rsidR="000702BE" w:rsidRDefault="000702BE">
      <w:pPr>
        <w:pStyle w:val="BodyText"/>
        <w:rPr>
          <w:sz w:val="20"/>
        </w:rPr>
      </w:pPr>
    </w:p>
    <w:p w14:paraId="60F7F6B0" w14:textId="23BFB873" w:rsidR="000702BE" w:rsidRDefault="000702BE">
      <w:pPr>
        <w:pStyle w:val="BodyText"/>
        <w:rPr>
          <w:sz w:val="20"/>
        </w:rPr>
      </w:pPr>
    </w:p>
    <w:p w14:paraId="0D13C695" w14:textId="4AB5FB73" w:rsidR="000702BE" w:rsidRDefault="000702BE">
      <w:pPr>
        <w:pStyle w:val="BodyText"/>
        <w:rPr>
          <w:sz w:val="20"/>
        </w:rPr>
      </w:pPr>
    </w:p>
    <w:p w14:paraId="427C42E5" w14:textId="341F160C" w:rsidR="000702BE" w:rsidRDefault="000702BE">
      <w:pPr>
        <w:pStyle w:val="BodyText"/>
        <w:rPr>
          <w:sz w:val="20"/>
        </w:rPr>
      </w:pPr>
    </w:p>
    <w:p w14:paraId="279D8F72" w14:textId="6294CE05" w:rsidR="000702BE" w:rsidRDefault="000702BE">
      <w:pPr>
        <w:pStyle w:val="BodyText"/>
        <w:rPr>
          <w:sz w:val="20"/>
        </w:rPr>
      </w:pPr>
    </w:p>
    <w:p w14:paraId="01B08C35" w14:textId="6CFF806D" w:rsidR="000702BE" w:rsidRDefault="000702BE">
      <w:pPr>
        <w:pStyle w:val="BodyText"/>
        <w:rPr>
          <w:sz w:val="20"/>
        </w:rPr>
      </w:pPr>
    </w:p>
    <w:p w14:paraId="20EED821" w14:textId="05E61E38" w:rsidR="000702BE" w:rsidRDefault="000702BE">
      <w:pPr>
        <w:pStyle w:val="BodyText"/>
        <w:rPr>
          <w:sz w:val="20"/>
        </w:rPr>
      </w:pPr>
    </w:p>
    <w:p w14:paraId="6821EE9B" w14:textId="78CBAD36" w:rsidR="000702BE" w:rsidRDefault="000702BE">
      <w:pPr>
        <w:pStyle w:val="BodyText"/>
        <w:rPr>
          <w:sz w:val="20"/>
        </w:rPr>
      </w:pPr>
    </w:p>
    <w:p w14:paraId="38C0E8F4" w14:textId="5BB5A7B0" w:rsidR="000702BE" w:rsidRDefault="000702BE">
      <w:pPr>
        <w:pStyle w:val="BodyText"/>
        <w:rPr>
          <w:sz w:val="20"/>
        </w:rPr>
      </w:pPr>
    </w:p>
    <w:p w14:paraId="62EEFCFA" w14:textId="056BEE32" w:rsidR="000702BE" w:rsidRDefault="000702BE">
      <w:pPr>
        <w:pStyle w:val="BodyText"/>
        <w:rPr>
          <w:sz w:val="20"/>
        </w:rPr>
      </w:pPr>
    </w:p>
    <w:p w14:paraId="189DB2CF" w14:textId="74E15CFA" w:rsidR="000702BE" w:rsidRDefault="000702BE">
      <w:pPr>
        <w:pStyle w:val="BodyText"/>
        <w:rPr>
          <w:sz w:val="20"/>
        </w:rPr>
      </w:pPr>
    </w:p>
    <w:p w14:paraId="04B8E25A" w14:textId="43D0502A" w:rsidR="000702BE" w:rsidRDefault="000702BE">
      <w:pPr>
        <w:pStyle w:val="BodyText"/>
        <w:rPr>
          <w:sz w:val="20"/>
        </w:rPr>
      </w:pPr>
    </w:p>
    <w:p w14:paraId="29A04150" w14:textId="03F65CAE" w:rsidR="000702BE" w:rsidRDefault="000702BE">
      <w:pPr>
        <w:pStyle w:val="BodyText"/>
        <w:rPr>
          <w:sz w:val="20"/>
        </w:rPr>
      </w:pPr>
    </w:p>
    <w:p w14:paraId="1D4E1EAF" w14:textId="58FBDE23" w:rsidR="000702BE" w:rsidRDefault="000702BE">
      <w:pPr>
        <w:pStyle w:val="BodyText"/>
        <w:rPr>
          <w:sz w:val="20"/>
        </w:rPr>
      </w:pPr>
    </w:p>
    <w:p w14:paraId="5185D841" w14:textId="77777777" w:rsidR="000702BE" w:rsidRDefault="000702BE">
      <w:pPr>
        <w:pStyle w:val="BodyText"/>
        <w:rPr>
          <w:sz w:val="20"/>
        </w:rPr>
      </w:pPr>
    </w:p>
    <w:p w14:paraId="36B0080D" w14:textId="77777777" w:rsidR="00A0027B" w:rsidRDefault="00A0027B">
      <w:pPr>
        <w:pStyle w:val="BodyText"/>
        <w:rPr>
          <w:sz w:val="20"/>
        </w:rPr>
      </w:pPr>
    </w:p>
    <w:p w14:paraId="1A31A67A" w14:textId="77777777" w:rsidR="00A0027B" w:rsidRDefault="00052D78">
      <w:pPr>
        <w:pStyle w:val="BodyText"/>
        <w:spacing w:before="109"/>
        <w:rPr>
          <w:sz w:val="20"/>
        </w:rPr>
      </w:pPr>
      <w:r>
        <w:rPr>
          <w:noProof/>
          <w:sz w:val="20"/>
        </w:rPr>
        <w:lastRenderedPageBreak/>
        <mc:AlternateContent>
          <mc:Choice Requires="wpg">
            <w:drawing>
              <wp:anchor distT="0" distB="0" distL="0" distR="0" simplePos="0" relativeHeight="487631872" behindDoc="1" locked="0" layoutInCell="1" allowOverlap="1" wp14:anchorId="4D5E4061" wp14:editId="33D8B848">
                <wp:simplePos x="0" y="0"/>
                <wp:positionH relativeFrom="page">
                  <wp:posOffset>882700</wp:posOffset>
                </wp:positionH>
                <wp:positionV relativeFrom="paragraph">
                  <wp:posOffset>239951</wp:posOffset>
                </wp:positionV>
                <wp:extent cx="5798185" cy="227329"/>
                <wp:effectExtent l="0" t="0" r="0" b="0"/>
                <wp:wrapTopAndBottom/>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62" name="Graphic 261"/>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263" name="Graphic 262"/>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64" name="Textbox 263"/>
                        <wps:cNvSpPr txBox="1"/>
                        <wps:spPr>
                          <a:xfrm>
                            <a:off x="0" y="0"/>
                            <a:ext cx="5798185" cy="208915"/>
                          </a:xfrm>
                          <a:prstGeom prst="rect">
                            <a:avLst/>
                          </a:prstGeom>
                        </wps:spPr>
                        <wps:txbx>
                          <w:txbxContent>
                            <w:p w14:paraId="6CB9BC50" w14:textId="77777777" w:rsidR="00A93A56" w:rsidRDefault="00A93A56">
                              <w:pPr>
                                <w:tabs>
                                  <w:tab w:val="left" w:pos="595"/>
                                </w:tabs>
                                <w:spacing w:line="268" w:lineRule="exact"/>
                                <w:ind w:left="86"/>
                                <w:rPr>
                                  <w:b/>
                                </w:rPr>
                              </w:pPr>
                              <w:r>
                                <w:rPr>
                                  <w:b/>
                                  <w:color w:val="FFFFFF"/>
                                  <w:spacing w:val="-5"/>
                                </w:rPr>
                                <w:t>26.</w:t>
                              </w:r>
                              <w:r>
                                <w:rPr>
                                  <w:b/>
                                  <w:color w:val="FFFFFF"/>
                                </w:rPr>
                                <w:tab/>
                                <w:t>ADDITIONAL</w:t>
                              </w:r>
                              <w:r>
                                <w:rPr>
                                  <w:b/>
                                  <w:color w:val="FFFFFF"/>
                                  <w:spacing w:val="-8"/>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4D5E4061" id="Group 260" o:spid="_x0000_s1251" style="position:absolute;margin-left:69.5pt;margin-top:18.9pt;width:456.55pt;height:17.9pt;z-index:-1568460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">
                <v:shape id="Graphic 261" o:spid="_x0000_s125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" path="m5798184,l,,,208788r5798184,l5798184,xe" fillcolor="navy" stroked="f">
                  <v:path arrowok="t"/>
                </v:shape>
                <v:shape id="Graphic 262" o:spid="_x0000_s1253"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" path="m5798184,l,,,18287r5798184,l5798184,xe" fillcolor="#339" stroked="f">
                  <v:path arrowok="t"/>
                </v:shape>
                <v:shape id="Textbox 263" o:spid="_x0000_s125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6CB9BC50" w14:textId="77777777" w:rsidR="00A93A56" w:rsidRDefault="00A93A56">
                        <w:pPr>
                          <w:tabs>
                            <w:tab w:val="left" w:pos="595"/>
                          </w:tabs>
                          <w:spacing w:line="268" w:lineRule="exact"/>
                          <w:ind w:left="86"/>
                          <w:rPr>
                            <w:b/>
                          </w:rPr>
                        </w:pPr>
                        <w:r>
                          <w:rPr>
                            <w:b/>
                            <w:color w:val="FFFFFF"/>
                            <w:spacing w:val="-5"/>
                          </w:rPr>
                          <w:t>26.</w:t>
                        </w:r>
                        <w:r>
                          <w:rPr>
                            <w:b/>
                            <w:color w:val="FFFFFF"/>
                          </w:rPr>
                          <w:tab/>
                          <w:t>ADDITIONAL</w:t>
                        </w:r>
                        <w:r>
                          <w:rPr>
                            <w:b/>
                            <w:color w:val="FFFFFF"/>
                            <w:spacing w:val="-8"/>
                          </w:rPr>
                          <w:t xml:space="preserve"> </w:t>
                        </w:r>
                        <w:r>
                          <w:rPr>
                            <w:b/>
                            <w:color w:val="FFFFFF"/>
                            <w:spacing w:val="-2"/>
                          </w:rPr>
                          <w:t>CONDITION(S)</w:t>
                        </w:r>
                      </w:p>
                    </w:txbxContent>
                  </v:textbox>
                </v:shape>
                <w10:wrap type="topAndBottom" anchorx="page"/>
              </v:group>
            </w:pict>
          </mc:Fallback>
        </mc:AlternateContent>
      </w:r>
    </w:p>
    <w:p w14:paraId="24E3DE7E" w14:textId="29A9A714" w:rsidR="00A0027B" w:rsidRDefault="000702BE">
      <w:pPr>
        <w:pStyle w:val="BodyText"/>
        <w:spacing w:before="38" w:line="276" w:lineRule="auto"/>
        <w:ind w:left="143" w:right="461"/>
      </w:pPr>
      <w:r>
        <w:t>Not used</w:t>
      </w:r>
    </w:p>
    <w:p w14:paraId="54DB5C5E" w14:textId="77777777" w:rsidR="00A0027B" w:rsidRDefault="00A0027B">
      <w:pPr>
        <w:pStyle w:val="BodyText"/>
        <w:spacing w:line="276" w:lineRule="auto"/>
        <w:sectPr w:rsidR="00A0027B">
          <w:pgSz w:w="11910" w:h="16850"/>
          <w:pgMar w:top="1400" w:right="1133" w:bottom="1080" w:left="1275" w:header="0" w:footer="856" w:gutter="0"/>
          <w:cols w:space="720"/>
        </w:sectPr>
      </w:pPr>
    </w:p>
    <w:p w14:paraId="7E735EC2" w14:textId="77777777" w:rsidR="00A0027B" w:rsidRDefault="00052D78">
      <w:pPr>
        <w:pStyle w:val="Heading1"/>
        <w:spacing w:before="21"/>
        <w:ind w:left="165"/>
      </w:pPr>
      <w:r>
        <w:rPr>
          <w:color w:val="333399"/>
        </w:rPr>
        <w:lastRenderedPageBreak/>
        <w:t>Schedule</w:t>
      </w:r>
      <w:r>
        <w:rPr>
          <w:color w:val="333399"/>
          <w:spacing w:val="-7"/>
        </w:rPr>
        <w:t xml:space="preserve"> </w:t>
      </w:r>
      <w:r>
        <w:rPr>
          <w:color w:val="333399"/>
        </w:rPr>
        <w:t>B:</w:t>
      </w:r>
      <w:r>
        <w:rPr>
          <w:color w:val="333399"/>
          <w:spacing w:val="62"/>
        </w:rPr>
        <w:t xml:space="preserve"> </w:t>
      </w:r>
      <w:r>
        <w:rPr>
          <w:color w:val="333399"/>
        </w:rPr>
        <w:t>Services:</w:t>
      </w:r>
      <w:r>
        <w:rPr>
          <w:color w:val="333399"/>
          <w:spacing w:val="62"/>
        </w:rPr>
        <w:t xml:space="preserve"> </w:t>
      </w:r>
      <w:r>
        <w:rPr>
          <w:color w:val="333399"/>
        </w:rPr>
        <w:t>The</w:t>
      </w:r>
      <w:r>
        <w:rPr>
          <w:color w:val="333399"/>
          <w:spacing w:val="-6"/>
        </w:rPr>
        <w:t xml:space="preserve"> </w:t>
      </w:r>
      <w:r>
        <w:rPr>
          <w:color w:val="333399"/>
          <w:spacing w:val="-2"/>
        </w:rPr>
        <w:t>Specification</w:t>
      </w:r>
    </w:p>
    <w:p w14:paraId="2B0725CC" w14:textId="77777777" w:rsidR="00A0027B" w:rsidRDefault="00052D78">
      <w:pPr>
        <w:pStyle w:val="BodyText"/>
        <w:spacing w:before="4"/>
        <w:rPr>
          <w:b/>
          <w:sz w:val="4"/>
        </w:rPr>
      </w:pPr>
      <w:r>
        <w:rPr>
          <w:b/>
          <w:noProof/>
          <w:sz w:val="4"/>
        </w:rPr>
        <mc:AlternateContent>
          <mc:Choice Requires="wps">
            <w:drawing>
              <wp:anchor distT="0" distB="0" distL="0" distR="0" simplePos="0" relativeHeight="487632384" behindDoc="1" locked="0" layoutInCell="1" allowOverlap="1" wp14:anchorId="1C228357" wp14:editId="73156AA2">
                <wp:simplePos x="0" y="0"/>
                <wp:positionH relativeFrom="page">
                  <wp:posOffset>896416</wp:posOffset>
                </wp:positionH>
                <wp:positionV relativeFrom="paragraph">
                  <wp:posOffset>49260</wp:posOffset>
                </wp:positionV>
                <wp:extent cx="5769610" cy="2794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78D479B" id="Graphic 264" o:spid="_x0000_s1026" style="position:absolute;margin-left:70.6pt;margin-top:3.9pt;width:454.3pt;height:2.2pt;z-index:-15684096;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" path="m5769229,l,,,27431r5769229,l5769229,xe" fillcolor="#339" stroked="f">
                <v:path arrowok="t"/>
                <w10:wrap type="topAndBottom" anchorx="page"/>
              </v:shape>
            </w:pict>
          </mc:Fallback>
        </mc:AlternateContent>
      </w:r>
    </w:p>
    <w:p w14:paraId="4C41DD8C" w14:textId="77777777" w:rsidR="00A0027B" w:rsidRDefault="00052D78">
      <w:pPr>
        <w:pStyle w:val="BodyText"/>
        <w:spacing w:before="162"/>
        <w:ind w:left="165"/>
      </w:pPr>
      <w:r>
        <w:t>[Insert</w:t>
      </w:r>
      <w:r>
        <w:rPr>
          <w:spacing w:val="-5"/>
        </w:rPr>
        <w:t xml:space="preserve"> </w:t>
      </w:r>
      <w:r>
        <w:t>when</w:t>
      </w:r>
      <w:r>
        <w:rPr>
          <w:spacing w:val="-8"/>
        </w:rPr>
        <w:t xml:space="preserve"> </w:t>
      </w:r>
      <w:r>
        <w:t>completing</w:t>
      </w:r>
      <w:r>
        <w:rPr>
          <w:spacing w:val="-5"/>
        </w:rPr>
        <w:t xml:space="preserve"> </w:t>
      </w:r>
      <w:r>
        <w:rPr>
          <w:spacing w:val="-2"/>
        </w:rPr>
        <w:t>contract]</w:t>
      </w:r>
    </w:p>
    <w:p w14:paraId="15DD26EB" w14:textId="77777777" w:rsidR="00A0027B" w:rsidRDefault="00A0027B">
      <w:pPr>
        <w:pStyle w:val="BodyText"/>
        <w:sectPr w:rsidR="00A0027B">
          <w:pgSz w:w="11910" w:h="16840"/>
          <w:pgMar w:top="1600" w:right="1133" w:bottom="1080" w:left="1275" w:header="0" w:footer="856" w:gutter="0"/>
          <w:cols w:space="720"/>
        </w:sectPr>
      </w:pPr>
    </w:p>
    <w:p w14:paraId="602ABDCA" w14:textId="77777777" w:rsidR="00A0027B" w:rsidRDefault="00052D78">
      <w:pPr>
        <w:pStyle w:val="Heading1"/>
        <w:spacing w:before="22"/>
        <w:ind w:left="165"/>
      </w:pPr>
      <w:r>
        <w:rPr>
          <w:color w:val="333399"/>
        </w:rPr>
        <w:lastRenderedPageBreak/>
        <w:t>Schedule</w:t>
      </w:r>
      <w:r>
        <w:rPr>
          <w:color w:val="333399"/>
          <w:spacing w:val="-7"/>
        </w:rPr>
        <w:t xml:space="preserve"> </w:t>
      </w:r>
      <w:r>
        <w:rPr>
          <w:color w:val="333399"/>
        </w:rPr>
        <w:t>C:</w:t>
      </w:r>
      <w:r>
        <w:rPr>
          <w:color w:val="333399"/>
          <w:spacing w:val="62"/>
        </w:rPr>
        <w:t xml:space="preserve"> </w:t>
      </w:r>
      <w:r>
        <w:rPr>
          <w:color w:val="333399"/>
          <w:spacing w:val="-2"/>
        </w:rPr>
        <w:t>Charges</w:t>
      </w:r>
    </w:p>
    <w:p w14:paraId="62BFE5F7" w14:textId="77777777" w:rsidR="00A0027B" w:rsidRDefault="00052D78">
      <w:pPr>
        <w:pStyle w:val="BodyText"/>
        <w:spacing w:before="4"/>
        <w:rPr>
          <w:b/>
          <w:sz w:val="4"/>
        </w:rPr>
      </w:pPr>
      <w:r>
        <w:rPr>
          <w:b/>
          <w:noProof/>
          <w:sz w:val="4"/>
        </w:rPr>
        <mc:AlternateContent>
          <mc:Choice Requires="wps">
            <w:drawing>
              <wp:anchor distT="0" distB="0" distL="0" distR="0" simplePos="0" relativeHeight="487632896" behindDoc="1" locked="0" layoutInCell="1" allowOverlap="1" wp14:anchorId="17A8B460" wp14:editId="3E1C9387">
                <wp:simplePos x="0" y="0"/>
                <wp:positionH relativeFrom="page">
                  <wp:posOffset>896416</wp:posOffset>
                </wp:positionH>
                <wp:positionV relativeFrom="paragraph">
                  <wp:posOffset>49133</wp:posOffset>
                </wp:positionV>
                <wp:extent cx="5769610" cy="27940"/>
                <wp:effectExtent l="0" t="0" r="0" b="0"/>
                <wp:wrapTopAndBottom/>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EEE5477" id="Graphic 265" o:spid="_x0000_s1026" style="position:absolute;margin-left:70.6pt;margin-top:3.85pt;width:454.3pt;height:2.2pt;z-index:-15683584;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" path="m5769229,l,,,27431r5769229,l5769229,xe" fillcolor="#339" stroked="f">
                <v:path arrowok="t"/>
                <w10:wrap type="topAndBottom" anchorx="page"/>
              </v:shape>
            </w:pict>
          </mc:Fallback>
        </mc:AlternateContent>
      </w:r>
    </w:p>
    <w:p w14:paraId="76E63109" w14:textId="77777777" w:rsidR="00A0027B" w:rsidRDefault="00052D78">
      <w:pPr>
        <w:pStyle w:val="BodyText"/>
        <w:spacing w:before="162"/>
        <w:ind w:left="165"/>
      </w:pPr>
      <w:r>
        <w:t>[Insert</w:t>
      </w:r>
      <w:r>
        <w:rPr>
          <w:spacing w:val="-5"/>
        </w:rPr>
        <w:t xml:space="preserve"> </w:t>
      </w:r>
      <w:r>
        <w:t>when</w:t>
      </w:r>
      <w:r>
        <w:rPr>
          <w:spacing w:val="-7"/>
        </w:rPr>
        <w:t xml:space="preserve"> </w:t>
      </w:r>
      <w:r>
        <w:t>completing</w:t>
      </w:r>
      <w:r>
        <w:rPr>
          <w:spacing w:val="-5"/>
        </w:rPr>
        <w:t xml:space="preserve"> </w:t>
      </w:r>
      <w:r>
        <w:rPr>
          <w:spacing w:val="-2"/>
        </w:rPr>
        <w:t>contract]</w:t>
      </w:r>
    </w:p>
    <w:p w14:paraId="77F40D38" w14:textId="77777777" w:rsidR="00A0027B" w:rsidRDefault="00A0027B">
      <w:pPr>
        <w:pStyle w:val="BodyText"/>
        <w:sectPr w:rsidR="00A0027B">
          <w:pgSz w:w="11910" w:h="16840"/>
          <w:pgMar w:top="1520" w:right="1133" w:bottom="1080" w:left="1275" w:header="0" w:footer="856" w:gutter="0"/>
          <w:cols w:space="720"/>
        </w:sectPr>
      </w:pPr>
    </w:p>
    <w:p w14:paraId="68AC0D5C" w14:textId="77777777" w:rsidR="00A0027B" w:rsidRDefault="00052D78">
      <w:pPr>
        <w:pStyle w:val="Heading1"/>
        <w:spacing w:before="21"/>
        <w:ind w:left="165"/>
      </w:pPr>
      <w:r>
        <w:rPr>
          <w:color w:val="333399"/>
        </w:rPr>
        <w:lastRenderedPageBreak/>
        <w:t>Schedule</w:t>
      </w:r>
      <w:r>
        <w:rPr>
          <w:color w:val="333399"/>
          <w:spacing w:val="-8"/>
        </w:rPr>
        <w:t xml:space="preserve"> </w:t>
      </w:r>
      <w:r>
        <w:rPr>
          <w:color w:val="333399"/>
        </w:rPr>
        <w:t>D:</w:t>
      </w:r>
      <w:r>
        <w:rPr>
          <w:color w:val="333399"/>
          <w:spacing w:val="61"/>
        </w:rPr>
        <w:t xml:space="preserve"> </w:t>
      </w:r>
      <w:r>
        <w:rPr>
          <w:color w:val="333399"/>
        </w:rPr>
        <w:t>Service</w:t>
      </w:r>
      <w:r>
        <w:rPr>
          <w:color w:val="333399"/>
          <w:spacing w:val="-7"/>
        </w:rPr>
        <w:t xml:space="preserve"> </w:t>
      </w:r>
      <w:r>
        <w:rPr>
          <w:color w:val="333399"/>
          <w:spacing w:val="-2"/>
        </w:rPr>
        <w:t>Levels</w:t>
      </w:r>
    </w:p>
    <w:p w14:paraId="2B89718B" w14:textId="77777777" w:rsidR="00A0027B" w:rsidRDefault="00052D78">
      <w:pPr>
        <w:pStyle w:val="BodyText"/>
        <w:spacing w:before="4"/>
        <w:rPr>
          <w:b/>
          <w:sz w:val="4"/>
        </w:rPr>
      </w:pPr>
      <w:r>
        <w:rPr>
          <w:b/>
          <w:noProof/>
          <w:sz w:val="4"/>
        </w:rPr>
        <mc:AlternateContent>
          <mc:Choice Requires="wps">
            <w:drawing>
              <wp:anchor distT="0" distB="0" distL="0" distR="0" simplePos="0" relativeHeight="487633408" behindDoc="1" locked="0" layoutInCell="1" allowOverlap="1" wp14:anchorId="695474E9" wp14:editId="68160ACC">
                <wp:simplePos x="0" y="0"/>
                <wp:positionH relativeFrom="page">
                  <wp:posOffset>896416</wp:posOffset>
                </wp:positionH>
                <wp:positionV relativeFrom="paragraph">
                  <wp:posOffset>49260</wp:posOffset>
                </wp:positionV>
                <wp:extent cx="5769610" cy="2794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62ADD34" id="Graphic 266" o:spid="_x0000_s1026" style="position:absolute;margin-left:70.6pt;margin-top:3.9pt;width:454.3pt;height:2.2pt;z-index:-15683072;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" path="m5769229,l,,,27431r5769229,l5769229,xe" fillcolor="#339" stroked="f">
                <v:path arrowok="t"/>
                <w10:wrap type="topAndBottom" anchorx="page"/>
              </v:shape>
            </w:pict>
          </mc:Fallback>
        </mc:AlternateContent>
      </w:r>
    </w:p>
    <w:p w14:paraId="52D5A348" w14:textId="77777777" w:rsidR="00A0027B" w:rsidRDefault="00052D78">
      <w:pPr>
        <w:pStyle w:val="BodyText"/>
        <w:spacing w:before="162"/>
        <w:ind w:left="165"/>
      </w:pPr>
      <w:r>
        <w:t>[Insert</w:t>
      </w:r>
      <w:r>
        <w:rPr>
          <w:spacing w:val="-4"/>
        </w:rPr>
        <w:t xml:space="preserve"> </w:t>
      </w:r>
      <w:r>
        <w:t>at</w:t>
      </w:r>
      <w:r>
        <w:rPr>
          <w:spacing w:val="-5"/>
        </w:rPr>
        <w:t xml:space="preserve"> </w:t>
      </w:r>
      <w:r>
        <w:t>RFT</w:t>
      </w:r>
      <w:r>
        <w:rPr>
          <w:spacing w:val="-3"/>
        </w:rPr>
        <w:t xml:space="preserve"> </w:t>
      </w:r>
      <w:r>
        <w:t>stage,</w:t>
      </w:r>
      <w:r>
        <w:rPr>
          <w:spacing w:val="-3"/>
        </w:rPr>
        <w:t xml:space="preserve"> </w:t>
      </w:r>
      <w:r>
        <w:t>if</w:t>
      </w:r>
      <w:r>
        <w:rPr>
          <w:spacing w:val="-6"/>
        </w:rPr>
        <w:t xml:space="preserve"> </w:t>
      </w:r>
      <w:r>
        <w:t>applicable,</w:t>
      </w:r>
      <w:r>
        <w:rPr>
          <w:spacing w:val="-5"/>
        </w:rPr>
        <w:t xml:space="preserve"> </w:t>
      </w:r>
      <w:r>
        <w:t>or</w:t>
      </w:r>
      <w:r>
        <w:rPr>
          <w:spacing w:val="-3"/>
        </w:rPr>
        <w:t xml:space="preserve"> </w:t>
      </w:r>
      <w:r>
        <w:t>when</w:t>
      </w:r>
      <w:r>
        <w:rPr>
          <w:spacing w:val="-3"/>
        </w:rPr>
        <w:t xml:space="preserve"> </w:t>
      </w:r>
      <w:r>
        <w:t>completing</w:t>
      </w:r>
      <w:r>
        <w:rPr>
          <w:spacing w:val="-6"/>
        </w:rPr>
        <w:t xml:space="preserve"> </w:t>
      </w:r>
      <w:r>
        <w:rPr>
          <w:spacing w:val="-2"/>
        </w:rPr>
        <w:t>contract]</w:t>
      </w:r>
    </w:p>
    <w:p w14:paraId="68E5ED6D" w14:textId="77777777" w:rsidR="00A0027B" w:rsidRDefault="00A0027B">
      <w:pPr>
        <w:pStyle w:val="BodyText"/>
        <w:sectPr w:rsidR="00A0027B">
          <w:pgSz w:w="11910" w:h="16840"/>
          <w:pgMar w:top="1600" w:right="1133" w:bottom="1080" w:left="1275" w:header="0" w:footer="856" w:gutter="0"/>
          <w:cols w:space="720"/>
        </w:sectPr>
      </w:pPr>
    </w:p>
    <w:p w14:paraId="57D25A7E" w14:textId="77777777" w:rsidR="00A0027B" w:rsidRDefault="00052D78">
      <w:pPr>
        <w:pStyle w:val="Heading1"/>
        <w:tabs>
          <w:tab w:val="left" w:pos="2325"/>
        </w:tabs>
        <w:spacing w:before="21"/>
        <w:ind w:left="165"/>
      </w:pPr>
      <w:r>
        <w:rPr>
          <w:color w:val="333399"/>
        </w:rPr>
        <w:lastRenderedPageBreak/>
        <w:t>Schedule</w:t>
      </w:r>
      <w:r>
        <w:rPr>
          <w:color w:val="333399"/>
          <w:spacing w:val="-17"/>
        </w:rPr>
        <w:t xml:space="preserve"> </w:t>
      </w:r>
      <w:r>
        <w:rPr>
          <w:color w:val="333399"/>
          <w:spacing w:val="-5"/>
        </w:rPr>
        <w:t>E:</w:t>
      </w:r>
      <w:r>
        <w:rPr>
          <w:color w:val="333399"/>
        </w:rPr>
        <w:tab/>
        <w:t>Data</w:t>
      </w:r>
      <w:r>
        <w:rPr>
          <w:color w:val="333399"/>
          <w:spacing w:val="-7"/>
        </w:rPr>
        <w:t xml:space="preserve"> </w:t>
      </w:r>
      <w:r>
        <w:rPr>
          <w:color w:val="333399"/>
          <w:spacing w:val="-2"/>
        </w:rPr>
        <w:t>Protection</w:t>
      </w:r>
    </w:p>
    <w:p w14:paraId="3BE68331" w14:textId="77777777" w:rsidR="00A0027B" w:rsidRDefault="00052D78">
      <w:pPr>
        <w:pStyle w:val="BodyText"/>
        <w:spacing w:before="5"/>
        <w:rPr>
          <w:b/>
          <w:sz w:val="4"/>
        </w:rPr>
      </w:pPr>
      <w:r>
        <w:rPr>
          <w:b/>
          <w:noProof/>
          <w:sz w:val="4"/>
        </w:rPr>
        <mc:AlternateContent>
          <mc:Choice Requires="wps">
            <w:drawing>
              <wp:anchor distT="0" distB="0" distL="0" distR="0" simplePos="0" relativeHeight="487633920" behindDoc="1" locked="0" layoutInCell="1" allowOverlap="1" wp14:anchorId="30A9337D" wp14:editId="66291428">
                <wp:simplePos x="0" y="0"/>
                <wp:positionH relativeFrom="page">
                  <wp:posOffset>896416</wp:posOffset>
                </wp:positionH>
                <wp:positionV relativeFrom="paragraph">
                  <wp:posOffset>49768</wp:posOffset>
                </wp:positionV>
                <wp:extent cx="5769610" cy="27940"/>
                <wp:effectExtent l="0" t="0" r="0" b="0"/>
                <wp:wrapTopAndBottom/>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05B09B4" id="Graphic 267" o:spid="_x0000_s1026" style="position:absolute;margin-left:70.6pt;margin-top:3.9pt;width:454.3pt;height:2.2pt;z-index:-15682560;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" path="m5769229,l,,,27431r5769229,l5769229,xe" fillcolor="#339" stroked="f">
                <v:path arrowok="t"/>
                <w10:wrap type="topAndBottom" anchorx="page"/>
              </v:shape>
            </w:pict>
          </mc:Fallback>
        </mc:AlternateContent>
      </w:r>
    </w:p>
    <w:p w14:paraId="1543CC77" w14:textId="77777777" w:rsidR="00A0027B" w:rsidRDefault="00A0027B">
      <w:pPr>
        <w:pStyle w:val="BodyText"/>
        <w:rPr>
          <w:b/>
        </w:rPr>
      </w:pPr>
    </w:p>
    <w:p w14:paraId="6507A6A7" w14:textId="77777777" w:rsidR="00A0027B" w:rsidRDefault="00A0027B">
      <w:pPr>
        <w:pStyle w:val="BodyText"/>
        <w:spacing w:before="55"/>
        <w:rPr>
          <w:b/>
        </w:rPr>
      </w:pPr>
    </w:p>
    <w:p w14:paraId="71914210" w14:textId="77777777" w:rsidR="00A0027B" w:rsidRDefault="00052D78">
      <w:pPr>
        <w:ind w:left="165"/>
        <w:rPr>
          <w:i/>
        </w:rPr>
      </w:pPr>
      <w:r>
        <w:rPr>
          <w:i/>
          <w:u w:val="single"/>
        </w:rPr>
        <w:t>[complete</w:t>
      </w:r>
      <w:r>
        <w:rPr>
          <w:i/>
          <w:spacing w:val="-6"/>
          <w:u w:val="single"/>
        </w:rPr>
        <w:t xml:space="preserve"> </w:t>
      </w:r>
      <w:r>
        <w:rPr>
          <w:i/>
          <w:u w:val="single"/>
        </w:rPr>
        <w:t>when</w:t>
      </w:r>
      <w:r>
        <w:rPr>
          <w:i/>
          <w:spacing w:val="-5"/>
          <w:u w:val="single"/>
        </w:rPr>
        <w:t xml:space="preserve"> </w:t>
      </w:r>
      <w:r>
        <w:rPr>
          <w:i/>
          <w:u w:val="single"/>
        </w:rPr>
        <w:t>completing</w:t>
      </w:r>
      <w:r>
        <w:rPr>
          <w:i/>
          <w:spacing w:val="-5"/>
          <w:u w:val="single"/>
        </w:rPr>
        <w:t xml:space="preserve"> </w:t>
      </w:r>
      <w:r>
        <w:rPr>
          <w:i/>
          <w:u w:val="single"/>
        </w:rPr>
        <w:t>the</w:t>
      </w:r>
      <w:r>
        <w:rPr>
          <w:i/>
          <w:spacing w:val="-4"/>
          <w:u w:val="single"/>
        </w:rPr>
        <w:t xml:space="preserve"> </w:t>
      </w:r>
      <w:r>
        <w:rPr>
          <w:i/>
          <w:spacing w:val="-2"/>
          <w:u w:val="single"/>
        </w:rPr>
        <w:t>contract]</w:t>
      </w:r>
    </w:p>
    <w:p w14:paraId="6CA04124" w14:textId="77777777" w:rsidR="00A0027B" w:rsidRDefault="00052D78">
      <w:pPr>
        <w:pStyle w:val="BodyText"/>
        <w:spacing w:before="158"/>
        <w:ind w:left="165"/>
      </w:pPr>
      <w:r>
        <w:rPr>
          <w:u w:val="single"/>
        </w:rPr>
        <w:t>Processing,</w:t>
      </w:r>
      <w:r>
        <w:rPr>
          <w:spacing w:val="-8"/>
          <w:u w:val="single"/>
        </w:rPr>
        <w:t xml:space="preserve"> </w:t>
      </w:r>
      <w:r>
        <w:rPr>
          <w:u w:val="single"/>
        </w:rPr>
        <w:t>Personal</w:t>
      </w:r>
      <w:r>
        <w:rPr>
          <w:spacing w:val="-6"/>
          <w:u w:val="single"/>
        </w:rPr>
        <w:t xml:space="preserve"> </w:t>
      </w:r>
      <w:r>
        <w:rPr>
          <w:u w:val="single"/>
        </w:rPr>
        <w:t>Data</w:t>
      </w:r>
      <w:r>
        <w:rPr>
          <w:spacing w:val="-6"/>
          <w:u w:val="single"/>
        </w:rPr>
        <w:t xml:space="preserve"> </w:t>
      </w:r>
      <w:r>
        <w:rPr>
          <w:u w:val="single"/>
        </w:rPr>
        <w:t>and</w:t>
      </w:r>
      <w:r>
        <w:rPr>
          <w:spacing w:val="-4"/>
          <w:u w:val="single"/>
        </w:rPr>
        <w:t xml:space="preserve"> </w:t>
      </w:r>
      <w:r>
        <w:rPr>
          <w:u w:val="single"/>
        </w:rPr>
        <w:t>Data</w:t>
      </w:r>
      <w:r>
        <w:rPr>
          <w:spacing w:val="-3"/>
          <w:u w:val="single"/>
        </w:rPr>
        <w:t xml:space="preserve"> </w:t>
      </w:r>
      <w:r>
        <w:rPr>
          <w:spacing w:val="-2"/>
          <w:u w:val="single"/>
        </w:rPr>
        <w:t>Subjects</w:t>
      </w:r>
    </w:p>
    <w:p w14:paraId="5AF0007B" w14:textId="77777777" w:rsidR="00A0027B" w:rsidRDefault="00052D78">
      <w:pPr>
        <w:pStyle w:val="ListParagraph"/>
        <w:numPr>
          <w:ilvl w:val="0"/>
          <w:numId w:val="4"/>
        </w:numPr>
        <w:tabs>
          <w:tab w:val="left" w:pos="883"/>
        </w:tabs>
        <w:spacing w:before="161"/>
        <w:ind w:left="883" w:hanging="358"/>
      </w:pPr>
      <w:r>
        <w:t>Processing</w:t>
      </w:r>
      <w:r>
        <w:rPr>
          <w:spacing w:val="-6"/>
        </w:rPr>
        <w:t xml:space="preserve"> </w:t>
      </w:r>
      <w:r>
        <w:t>by</w:t>
      </w:r>
      <w:r>
        <w:rPr>
          <w:spacing w:val="-4"/>
        </w:rPr>
        <w:t xml:space="preserve"> </w:t>
      </w:r>
      <w:r>
        <w:t>the</w:t>
      </w:r>
      <w:r>
        <w:rPr>
          <w:spacing w:val="-6"/>
        </w:rPr>
        <w:t xml:space="preserve"> </w:t>
      </w:r>
      <w:r>
        <w:rPr>
          <w:spacing w:val="-2"/>
        </w:rPr>
        <w:t>Contractor</w:t>
      </w:r>
    </w:p>
    <w:p w14:paraId="444F5902" w14:textId="77777777" w:rsidR="00A0027B" w:rsidRDefault="00A0027B">
      <w:pPr>
        <w:pStyle w:val="BodyText"/>
        <w:spacing w:before="80"/>
      </w:pPr>
    </w:p>
    <w:p w14:paraId="331671E7" w14:textId="77777777" w:rsidR="00A0027B" w:rsidRDefault="00052D78">
      <w:pPr>
        <w:pStyle w:val="ListParagraph"/>
        <w:numPr>
          <w:ilvl w:val="1"/>
          <w:numId w:val="4"/>
        </w:numPr>
        <w:tabs>
          <w:tab w:val="left" w:pos="1297"/>
        </w:tabs>
        <w:ind w:left="1297" w:hanging="359"/>
      </w:pPr>
      <w:r>
        <w:t>Subject</w:t>
      </w:r>
      <w:r>
        <w:rPr>
          <w:spacing w:val="-4"/>
        </w:rPr>
        <w:t xml:space="preserve"> </w:t>
      </w:r>
      <w:r>
        <w:t>matter</w:t>
      </w:r>
      <w:r>
        <w:rPr>
          <w:spacing w:val="-4"/>
        </w:rPr>
        <w:t xml:space="preserve"> </w:t>
      </w:r>
      <w:r>
        <w:t>of</w:t>
      </w:r>
      <w:r>
        <w:rPr>
          <w:spacing w:val="-1"/>
        </w:rPr>
        <w:t xml:space="preserve"> </w:t>
      </w:r>
      <w:r>
        <w:rPr>
          <w:spacing w:val="-2"/>
        </w:rPr>
        <w:t>processing</w:t>
      </w:r>
    </w:p>
    <w:p w14:paraId="7F1C6C07" w14:textId="77777777" w:rsidR="00A0027B" w:rsidRDefault="00A0027B">
      <w:pPr>
        <w:pStyle w:val="BodyText"/>
        <w:spacing w:before="82"/>
      </w:pPr>
    </w:p>
    <w:p w14:paraId="006942D5" w14:textId="77777777" w:rsidR="00A0027B" w:rsidRDefault="00052D78">
      <w:pPr>
        <w:pStyle w:val="ListParagraph"/>
        <w:numPr>
          <w:ilvl w:val="1"/>
          <w:numId w:val="4"/>
        </w:numPr>
        <w:tabs>
          <w:tab w:val="left" w:pos="1297"/>
        </w:tabs>
        <w:ind w:left="1297" w:hanging="359"/>
      </w:pPr>
      <w:r>
        <w:t>Nature</w:t>
      </w:r>
      <w:r>
        <w:rPr>
          <w:spacing w:val="-3"/>
        </w:rPr>
        <w:t xml:space="preserve"> </w:t>
      </w:r>
      <w:r>
        <w:t>of</w:t>
      </w:r>
      <w:r>
        <w:rPr>
          <w:spacing w:val="-3"/>
        </w:rPr>
        <w:t xml:space="preserve"> </w:t>
      </w:r>
      <w:r>
        <w:rPr>
          <w:spacing w:val="-2"/>
        </w:rPr>
        <w:t>processing</w:t>
      </w:r>
    </w:p>
    <w:p w14:paraId="61358346" w14:textId="77777777" w:rsidR="00A0027B" w:rsidRDefault="00A0027B">
      <w:pPr>
        <w:pStyle w:val="BodyText"/>
        <w:spacing w:before="80"/>
      </w:pPr>
    </w:p>
    <w:p w14:paraId="5CFA007A" w14:textId="77777777" w:rsidR="00A0027B" w:rsidRDefault="00052D78">
      <w:pPr>
        <w:pStyle w:val="ListParagraph"/>
        <w:numPr>
          <w:ilvl w:val="1"/>
          <w:numId w:val="4"/>
        </w:numPr>
        <w:tabs>
          <w:tab w:val="left" w:pos="1297"/>
        </w:tabs>
        <w:ind w:left="1297" w:hanging="359"/>
      </w:pPr>
      <w:r>
        <w:t>Purpose</w:t>
      </w:r>
      <w:r>
        <w:rPr>
          <w:spacing w:val="-3"/>
        </w:rPr>
        <w:t xml:space="preserve"> </w:t>
      </w:r>
      <w:r>
        <w:t>of</w:t>
      </w:r>
      <w:r>
        <w:rPr>
          <w:spacing w:val="-4"/>
        </w:rPr>
        <w:t xml:space="preserve"> </w:t>
      </w:r>
      <w:r>
        <w:rPr>
          <w:spacing w:val="-2"/>
        </w:rPr>
        <w:t>processing</w:t>
      </w:r>
    </w:p>
    <w:p w14:paraId="7DF12DB2" w14:textId="77777777" w:rsidR="00A0027B" w:rsidRDefault="00A0027B">
      <w:pPr>
        <w:pStyle w:val="BodyText"/>
        <w:spacing w:before="80"/>
      </w:pPr>
    </w:p>
    <w:p w14:paraId="2872FCA7" w14:textId="77777777" w:rsidR="00A0027B" w:rsidRDefault="00052D78">
      <w:pPr>
        <w:pStyle w:val="ListParagraph"/>
        <w:numPr>
          <w:ilvl w:val="1"/>
          <w:numId w:val="4"/>
        </w:numPr>
        <w:tabs>
          <w:tab w:val="left" w:pos="1297"/>
        </w:tabs>
        <w:ind w:left="1297" w:hanging="359"/>
      </w:pPr>
      <w:r>
        <w:t>Duration</w:t>
      </w:r>
      <w:r>
        <w:rPr>
          <w:spacing w:val="-6"/>
        </w:rPr>
        <w:t xml:space="preserve"> </w:t>
      </w:r>
      <w:r>
        <w:t>of</w:t>
      </w:r>
      <w:r>
        <w:rPr>
          <w:spacing w:val="-5"/>
        </w:rPr>
        <w:t xml:space="preserve"> </w:t>
      </w:r>
      <w:r>
        <w:t>the</w:t>
      </w:r>
      <w:r>
        <w:rPr>
          <w:spacing w:val="-1"/>
        </w:rPr>
        <w:t xml:space="preserve"> </w:t>
      </w:r>
      <w:r>
        <w:rPr>
          <w:spacing w:val="-2"/>
        </w:rPr>
        <w:t>processing</w:t>
      </w:r>
    </w:p>
    <w:p w14:paraId="5E53573A" w14:textId="77777777" w:rsidR="00A0027B" w:rsidRDefault="00A0027B">
      <w:pPr>
        <w:pStyle w:val="BodyText"/>
        <w:spacing w:before="82"/>
      </w:pPr>
    </w:p>
    <w:p w14:paraId="3E462DA1" w14:textId="77777777" w:rsidR="00A0027B" w:rsidRDefault="00052D78">
      <w:pPr>
        <w:pStyle w:val="ListParagraph"/>
        <w:numPr>
          <w:ilvl w:val="0"/>
          <w:numId w:val="4"/>
        </w:numPr>
        <w:tabs>
          <w:tab w:val="left" w:pos="883"/>
        </w:tabs>
        <w:ind w:left="883" w:hanging="358"/>
      </w:pPr>
      <w:r>
        <w:t>Types</w:t>
      </w:r>
      <w:r>
        <w:rPr>
          <w:spacing w:val="-4"/>
        </w:rPr>
        <w:t xml:space="preserve"> </w:t>
      </w:r>
      <w:r>
        <w:t>of</w:t>
      </w:r>
      <w:r>
        <w:rPr>
          <w:spacing w:val="-3"/>
        </w:rPr>
        <w:t xml:space="preserve"> </w:t>
      </w:r>
      <w:r>
        <w:t>personal</w:t>
      </w:r>
      <w:r>
        <w:rPr>
          <w:spacing w:val="-4"/>
        </w:rPr>
        <w:t xml:space="preserve"> data</w:t>
      </w:r>
    </w:p>
    <w:p w14:paraId="25513FFF" w14:textId="77777777" w:rsidR="00A0027B" w:rsidRDefault="00A0027B">
      <w:pPr>
        <w:pStyle w:val="BodyText"/>
        <w:spacing w:before="200"/>
      </w:pPr>
    </w:p>
    <w:p w14:paraId="3910F08E" w14:textId="77777777" w:rsidR="00A0027B" w:rsidRDefault="00052D78">
      <w:pPr>
        <w:pStyle w:val="ListParagraph"/>
        <w:numPr>
          <w:ilvl w:val="0"/>
          <w:numId w:val="4"/>
        </w:numPr>
        <w:tabs>
          <w:tab w:val="left" w:pos="883"/>
        </w:tabs>
        <w:ind w:left="883" w:hanging="358"/>
      </w:pPr>
      <w:r>
        <w:t>Categories</w:t>
      </w:r>
      <w:r>
        <w:rPr>
          <w:spacing w:val="-5"/>
        </w:rPr>
        <w:t xml:space="preserve"> </w:t>
      </w:r>
      <w:r>
        <w:t>of</w:t>
      </w:r>
      <w:r>
        <w:rPr>
          <w:spacing w:val="-3"/>
        </w:rPr>
        <w:t xml:space="preserve"> </w:t>
      </w:r>
      <w:r>
        <w:t>data</w:t>
      </w:r>
      <w:r>
        <w:rPr>
          <w:spacing w:val="-5"/>
        </w:rPr>
        <w:t xml:space="preserve"> </w:t>
      </w:r>
      <w:r>
        <w:rPr>
          <w:spacing w:val="-2"/>
        </w:rPr>
        <w:t>subject</w:t>
      </w:r>
    </w:p>
    <w:p w14:paraId="59E94609" w14:textId="77777777" w:rsidR="00A0027B" w:rsidRDefault="00A0027B">
      <w:pPr>
        <w:pStyle w:val="ListParagraph"/>
        <w:sectPr w:rsidR="00A0027B">
          <w:pgSz w:w="11910" w:h="16840"/>
          <w:pgMar w:top="1400" w:right="1133" w:bottom="1080" w:left="1275" w:header="0" w:footer="856" w:gutter="0"/>
          <w:cols w:space="720"/>
        </w:sectPr>
      </w:pPr>
    </w:p>
    <w:p w14:paraId="6530A7ED" w14:textId="77777777" w:rsidR="00A0027B" w:rsidRDefault="00052D78">
      <w:pPr>
        <w:pStyle w:val="Heading1"/>
        <w:spacing w:before="21"/>
        <w:ind w:left="165"/>
      </w:pPr>
      <w:r>
        <w:rPr>
          <w:color w:val="333399"/>
        </w:rPr>
        <w:lastRenderedPageBreak/>
        <w:t>Appendix</w:t>
      </w:r>
      <w:r>
        <w:rPr>
          <w:color w:val="333399"/>
          <w:spacing w:val="-8"/>
        </w:rPr>
        <w:t xml:space="preserve"> </w:t>
      </w:r>
      <w:r>
        <w:rPr>
          <w:color w:val="333399"/>
        </w:rPr>
        <w:t>6:</w:t>
      </w:r>
      <w:r>
        <w:rPr>
          <w:color w:val="333399"/>
          <w:spacing w:val="55"/>
        </w:rPr>
        <w:t xml:space="preserve"> </w:t>
      </w:r>
      <w:r>
        <w:rPr>
          <w:color w:val="333399"/>
        </w:rPr>
        <w:t>Confidentiality</w:t>
      </w:r>
      <w:r>
        <w:rPr>
          <w:color w:val="333399"/>
          <w:spacing w:val="-10"/>
        </w:rPr>
        <w:t xml:space="preserve"> </w:t>
      </w:r>
      <w:r>
        <w:rPr>
          <w:color w:val="333399"/>
          <w:spacing w:val="-2"/>
        </w:rPr>
        <w:t>Agreement</w:t>
      </w:r>
    </w:p>
    <w:p w14:paraId="16A71514" w14:textId="77777777" w:rsidR="00A0027B" w:rsidRDefault="00052D78">
      <w:pPr>
        <w:pStyle w:val="BodyText"/>
        <w:spacing w:before="4"/>
        <w:rPr>
          <w:b/>
          <w:sz w:val="4"/>
        </w:rPr>
      </w:pPr>
      <w:r>
        <w:rPr>
          <w:b/>
          <w:noProof/>
          <w:sz w:val="4"/>
        </w:rPr>
        <mc:AlternateContent>
          <mc:Choice Requires="wps">
            <w:drawing>
              <wp:anchor distT="0" distB="0" distL="0" distR="0" simplePos="0" relativeHeight="487634432" behindDoc="1" locked="0" layoutInCell="1" allowOverlap="1" wp14:anchorId="50F722E3" wp14:editId="34024EEF">
                <wp:simplePos x="0" y="0"/>
                <wp:positionH relativeFrom="page">
                  <wp:posOffset>896416</wp:posOffset>
                </wp:positionH>
                <wp:positionV relativeFrom="paragraph">
                  <wp:posOffset>49260</wp:posOffset>
                </wp:positionV>
                <wp:extent cx="5769610" cy="27940"/>
                <wp:effectExtent l="0" t="0" r="0" b="0"/>
                <wp:wrapTopAndBottom/>
                <wp:docPr id="268" name="Graphic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3006FB3" id="Graphic 268" o:spid="_x0000_s1026" style="position:absolute;margin-left:70.6pt;margin-top:3.9pt;width:454.3pt;height:2.2pt;z-index:-15682048;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" path="m5769229,l,,,27431r5769229,l5769229,xe" fillcolor="#339" stroked="f">
                <v:path arrowok="t"/>
                <w10:wrap type="topAndBottom" anchorx="page"/>
              </v:shape>
            </w:pict>
          </mc:Fallback>
        </mc:AlternateContent>
      </w:r>
    </w:p>
    <w:p w14:paraId="22E05BE9" w14:textId="77777777" w:rsidR="00A0027B" w:rsidRDefault="00052D78">
      <w:pPr>
        <w:pStyle w:val="BodyText"/>
        <w:spacing w:before="162"/>
        <w:ind w:left="165"/>
      </w:pPr>
      <w:r>
        <w:t>THIS</w:t>
      </w:r>
      <w:r>
        <w:rPr>
          <w:spacing w:val="-3"/>
        </w:rPr>
        <w:t xml:space="preserve"> </w:t>
      </w:r>
      <w:r>
        <w:t>AGREEMENT</w:t>
      </w:r>
      <w:r>
        <w:rPr>
          <w:spacing w:val="-2"/>
        </w:rPr>
        <w:t xml:space="preserve"> </w:t>
      </w:r>
      <w:r>
        <w:t>is</w:t>
      </w:r>
      <w:r>
        <w:rPr>
          <w:spacing w:val="-8"/>
        </w:rPr>
        <w:t xml:space="preserve"> </w:t>
      </w:r>
      <w:r>
        <w:t>made</w:t>
      </w:r>
      <w:r>
        <w:rPr>
          <w:spacing w:val="-4"/>
        </w:rPr>
        <w:t xml:space="preserve"> </w:t>
      </w:r>
      <w:r>
        <w:t>on</w:t>
      </w:r>
      <w:r>
        <w:rPr>
          <w:spacing w:val="-3"/>
        </w:rPr>
        <w:t xml:space="preserve"> </w:t>
      </w:r>
      <w:r>
        <w:t>the</w:t>
      </w:r>
      <w:r>
        <w:rPr>
          <w:spacing w:val="-3"/>
        </w:rPr>
        <w:t xml:space="preserve"> </w:t>
      </w:r>
      <w:r>
        <w:t>[date]</w:t>
      </w:r>
      <w:r>
        <w:rPr>
          <w:spacing w:val="-2"/>
        </w:rPr>
        <w:t xml:space="preserve"> </w:t>
      </w:r>
      <w:r>
        <w:t>day</w:t>
      </w:r>
      <w:r>
        <w:rPr>
          <w:spacing w:val="-5"/>
        </w:rPr>
        <w:t xml:space="preserve"> </w:t>
      </w:r>
      <w:r>
        <w:t>of</w:t>
      </w:r>
      <w:r>
        <w:rPr>
          <w:spacing w:val="-2"/>
        </w:rPr>
        <w:t xml:space="preserve"> </w:t>
      </w:r>
      <w:r>
        <w:t>[month]</w:t>
      </w:r>
      <w:r>
        <w:rPr>
          <w:spacing w:val="-3"/>
        </w:rPr>
        <w:t xml:space="preserve"> </w:t>
      </w:r>
      <w:r>
        <w:t>20</w:t>
      </w:r>
      <w:r>
        <w:rPr>
          <w:spacing w:val="-1"/>
        </w:rPr>
        <w:t xml:space="preserve"> </w:t>
      </w:r>
      <w:r>
        <w:t>[year]</w:t>
      </w:r>
      <w:r>
        <w:rPr>
          <w:spacing w:val="-5"/>
        </w:rPr>
        <w:t xml:space="preserve"> </w:t>
      </w:r>
      <w:r>
        <w:rPr>
          <w:spacing w:val="-2"/>
        </w:rPr>
        <w:t>BETWEEN:</w:t>
      </w:r>
    </w:p>
    <w:p w14:paraId="1432C39A" w14:textId="21A76C38" w:rsidR="00A0027B" w:rsidRDefault="00052D78">
      <w:pPr>
        <w:pStyle w:val="BodyText"/>
        <w:spacing w:before="161" w:line="276" w:lineRule="auto"/>
        <w:ind w:left="165" w:right="461"/>
      </w:pPr>
      <w:r>
        <w:t>The</w:t>
      </w:r>
      <w:r w:rsidR="000702BE">
        <w:t xml:space="preserve"> Irish Prison Service</w:t>
      </w:r>
      <w:r>
        <w:t>,</w:t>
      </w:r>
      <w:r>
        <w:rPr>
          <w:spacing w:val="-4"/>
        </w:rPr>
        <w:t xml:space="preserve"> </w:t>
      </w:r>
      <w:r>
        <w:t>of</w:t>
      </w:r>
      <w:r w:rsidR="000702BE">
        <w:t xml:space="preserve"> IDA Business Park, </w:t>
      </w:r>
      <w:proofErr w:type="spellStart"/>
      <w:r w:rsidR="000702BE">
        <w:t>Ballinalee</w:t>
      </w:r>
      <w:proofErr w:type="spellEnd"/>
      <w:r w:rsidR="000702BE">
        <w:t xml:space="preserve"> Road, Longford</w:t>
      </w:r>
      <w:r>
        <w:rPr>
          <w:spacing w:val="-2"/>
        </w:rPr>
        <w:t xml:space="preserve"> </w:t>
      </w:r>
      <w:r>
        <w:t>(hereinafter</w:t>
      </w:r>
      <w:r>
        <w:rPr>
          <w:spacing w:val="-4"/>
        </w:rPr>
        <w:t xml:space="preserve"> </w:t>
      </w:r>
      <w:r>
        <w:t>“the</w:t>
      </w:r>
      <w:r>
        <w:rPr>
          <w:spacing w:val="-4"/>
        </w:rPr>
        <w:t xml:space="preserve"> </w:t>
      </w:r>
      <w:r>
        <w:t>Contracting Authority”) of the one part;</w:t>
      </w:r>
    </w:p>
    <w:p w14:paraId="7A86A922" w14:textId="77777777" w:rsidR="00A0027B" w:rsidRDefault="00052D78">
      <w:pPr>
        <w:pStyle w:val="BodyText"/>
        <w:spacing w:line="268" w:lineRule="exact"/>
        <w:ind w:left="165"/>
      </w:pPr>
      <w:r>
        <w:rPr>
          <w:spacing w:val="-5"/>
        </w:rPr>
        <w:t>and</w:t>
      </w:r>
    </w:p>
    <w:p w14:paraId="1B13746A" w14:textId="77777777" w:rsidR="00A0027B" w:rsidRDefault="00052D78">
      <w:pPr>
        <w:pStyle w:val="BodyText"/>
        <w:spacing w:before="161" w:line="276" w:lineRule="auto"/>
        <w:ind w:left="165"/>
      </w:pPr>
      <w:r>
        <w:t>[Contractor’s</w:t>
      </w:r>
      <w:r>
        <w:rPr>
          <w:spacing w:val="-5"/>
        </w:rPr>
        <w:t xml:space="preserve"> </w:t>
      </w:r>
      <w:r>
        <w:t>legal</w:t>
      </w:r>
      <w:r>
        <w:rPr>
          <w:spacing w:val="-3"/>
        </w:rPr>
        <w:t xml:space="preserve"> </w:t>
      </w:r>
      <w:r>
        <w:t>name:</w:t>
      </w:r>
      <w:r>
        <w:rPr>
          <w:spacing w:val="-2"/>
        </w:rPr>
        <w:t xml:space="preserve"> </w:t>
      </w:r>
      <w:r>
        <w:t>to</w:t>
      </w:r>
      <w:r>
        <w:rPr>
          <w:spacing w:val="-1"/>
        </w:rPr>
        <w:t xml:space="preserve"> </w:t>
      </w:r>
      <w:r>
        <w:t>be</w:t>
      </w:r>
      <w:r>
        <w:rPr>
          <w:spacing w:val="-4"/>
        </w:rPr>
        <w:t xml:space="preserve"> </w:t>
      </w:r>
      <w:r>
        <w:t>completed</w:t>
      </w:r>
      <w:r>
        <w:rPr>
          <w:spacing w:val="-5"/>
        </w:rPr>
        <w:t xml:space="preserve"> </w:t>
      </w:r>
      <w:r>
        <w:t>on</w:t>
      </w:r>
      <w:r>
        <w:rPr>
          <w:spacing w:val="-3"/>
        </w:rPr>
        <w:t xml:space="preserve"> </w:t>
      </w:r>
      <w:r>
        <w:t>signing.],</w:t>
      </w:r>
      <w:r>
        <w:rPr>
          <w:spacing w:val="-2"/>
        </w:rPr>
        <w:t xml:space="preserve"> </w:t>
      </w:r>
      <w:r>
        <w:t>of</w:t>
      </w:r>
      <w:r>
        <w:rPr>
          <w:spacing w:val="-2"/>
        </w:rPr>
        <w:t xml:space="preserve"> </w:t>
      </w:r>
      <w:r>
        <w:t>[address:</w:t>
      </w:r>
      <w:r>
        <w:rPr>
          <w:spacing w:val="-4"/>
        </w:rPr>
        <w:t xml:space="preserve"> </w:t>
      </w:r>
      <w:r>
        <w:t>to</w:t>
      </w:r>
      <w:r>
        <w:rPr>
          <w:spacing w:val="-3"/>
        </w:rPr>
        <w:t xml:space="preserve"> </w:t>
      </w:r>
      <w:r>
        <w:t>be</w:t>
      </w:r>
      <w:r>
        <w:rPr>
          <w:spacing w:val="-2"/>
        </w:rPr>
        <w:t xml:space="preserve"> </w:t>
      </w:r>
      <w:r>
        <w:t>completed</w:t>
      </w:r>
      <w:r>
        <w:rPr>
          <w:spacing w:val="-3"/>
        </w:rPr>
        <w:t xml:space="preserve"> </w:t>
      </w:r>
      <w:r>
        <w:t>on</w:t>
      </w:r>
      <w:r>
        <w:rPr>
          <w:spacing w:val="-6"/>
        </w:rPr>
        <w:t xml:space="preserve"> </w:t>
      </w:r>
      <w:r>
        <w:t>signing.] (hereinafter called “the Contractor”) of the other part.</w:t>
      </w:r>
    </w:p>
    <w:p w14:paraId="5465D21C" w14:textId="77777777" w:rsidR="00A0027B" w:rsidRDefault="00052D78">
      <w:pPr>
        <w:spacing w:before="119"/>
        <w:ind w:left="165"/>
        <w:rPr>
          <w:b/>
        </w:rPr>
      </w:pPr>
      <w:r>
        <w:rPr>
          <w:b/>
          <w:spacing w:val="-2"/>
        </w:rPr>
        <w:t>WHEREAS</w:t>
      </w:r>
    </w:p>
    <w:p w14:paraId="613A6093" w14:textId="77777777" w:rsidR="00A0027B" w:rsidRDefault="00A0027B">
      <w:pPr>
        <w:pStyle w:val="BodyText"/>
        <w:spacing w:before="10"/>
        <w:rPr>
          <w:b/>
          <w:sz w:val="16"/>
        </w:rPr>
      </w:pPr>
    </w:p>
    <w:tbl>
      <w:tblPr>
        <w:tblW w:w="0" w:type="auto"/>
        <w:tblInd w:w="230" w:type="dxa"/>
        <w:tblLayout w:type="fixed"/>
        <w:tblCellMar>
          <w:left w:w="0" w:type="dxa"/>
          <w:right w:w="0" w:type="dxa"/>
        </w:tblCellMar>
        <w:tblLook w:val="01E0" w:firstRow="1" w:lastRow="1" w:firstColumn="1" w:lastColumn="1" w:noHBand="0" w:noVBand="0"/>
      </w:tblPr>
      <w:tblGrid>
        <w:gridCol w:w="520"/>
        <w:gridCol w:w="8394"/>
      </w:tblGrid>
      <w:tr w:rsidR="00A0027B" w14:paraId="50E4A397" w14:textId="77777777">
        <w:trPr>
          <w:trHeight w:val="1680"/>
        </w:trPr>
        <w:tc>
          <w:tcPr>
            <w:tcW w:w="520" w:type="dxa"/>
          </w:tcPr>
          <w:p w14:paraId="1797D088" w14:textId="77777777" w:rsidR="00A0027B" w:rsidRDefault="00052D78">
            <w:pPr>
              <w:pStyle w:val="TableParagraph"/>
              <w:spacing w:line="225" w:lineRule="exact"/>
              <w:ind w:left="50"/>
            </w:pPr>
            <w:r>
              <w:rPr>
                <w:color w:val="333399"/>
                <w:spacing w:val="-5"/>
              </w:rPr>
              <w:t>A.</w:t>
            </w:r>
          </w:p>
        </w:tc>
        <w:tc>
          <w:tcPr>
            <w:tcW w:w="8394" w:type="dxa"/>
          </w:tcPr>
          <w:p w14:paraId="36279ED0" w14:textId="107F1F1B" w:rsidR="00A0027B" w:rsidRDefault="00052D78">
            <w:pPr>
              <w:pStyle w:val="TableParagraph"/>
              <w:spacing w:line="225" w:lineRule="exact"/>
              <w:ind w:left="288"/>
              <w:jc w:val="both"/>
            </w:pPr>
            <w:r>
              <w:t>By</w:t>
            </w:r>
            <w:r>
              <w:rPr>
                <w:spacing w:val="-13"/>
              </w:rPr>
              <w:t xml:space="preserve"> </w:t>
            </w:r>
            <w:r>
              <w:t>Request</w:t>
            </w:r>
            <w:r>
              <w:rPr>
                <w:spacing w:val="-12"/>
              </w:rPr>
              <w:t xml:space="preserve"> </w:t>
            </w:r>
            <w:r>
              <w:t>for</w:t>
            </w:r>
            <w:r>
              <w:rPr>
                <w:spacing w:val="-13"/>
              </w:rPr>
              <w:t xml:space="preserve"> </w:t>
            </w:r>
            <w:r>
              <w:t>Tenders</w:t>
            </w:r>
            <w:r>
              <w:rPr>
                <w:spacing w:val="-12"/>
              </w:rPr>
              <w:t xml:space="preserve"> </w:t>
            </w:r>
            <w:r>
              <w:t>dated</w:t>
            </w:r>
            <w:r>
              <w:rPr>
                <w:spacing w:val="-13"/>
              </w:rPr>
              <w:t xml:space="preserve"> </w:t>
            </w:r>
            <w:r w:rsidR="00F51D8D">
              <w:t>27</w:t>
            </w:r>
            <w:r w:rsidR="00F51D8D" w:rsidRPr="00F51D8D">
              <w:rPr>
                <w:vertAlign w:val="superscript"/>
              </w:rPr>
              <w:t>th</w:t>
            </w:r>
            <w:r w:rsidR="000702BE">
              <w:t xml:space="preserve"> October 2026</w:t>
            </w:r>
            <w:r>
              <w:rPr>
                <w:spacing w:val="16"/>
              </w:rPr>
              <w:t xml:space="preserve"> </w:t>
            </w:r>
            <w:r>
              <w:t>entitled</w:t>
            </w:r>
            <w:r>
              <w:rPr>
                <w:spacing w:val="-12"/>
              </w:rPr>
              <w:t xml:space="preserve"> </w:t>
            </w:r>
            <w:r w:rsidR="000702BE">
              <w:t xml:space="preserve">Request for Tender for the Provision of Pest Control Services to the Irish Prison Service </w:t>
            </w:r>
            <w:r>
              <w:rPr>
                <w:spacing w:val="-12"/>
              </w:rPr>
              <w:t xml:space="preserve"> </w:t>
            </w:r>
            <w:r>
              <w:t>(the</w:t>
            </w:r>
            <w:r>
              <w:rPr>
                <w:spacing w:val="-13"/>
              </w:rPr>
              <w:t xml:space="preserve"> </w:t>
            </w:r>
            <w:r>
              <w:t>“RFT”)</w:t>
            </w:r>
            <w:r>
              <w:rPr>
                <w:spacing w:val="-12"/>
              </w:rPr>
              <w:t xml:space="preserve"> </w:t>
            </w:r>
            <w:r>
              <w:t>the</w:t>
            </w:r>
            <w:r>
              <w:rPr>
                <w:spacing w:val="-12"/>
              </w:rPr>
              <w:t xml:space="preserve"> </w:t>
            </w:r>
            <w:r>
              <w:rPr>
                <w:spacing w:val="-2"/>
              </w:rPr>
              <w:t>Contracting</w:t>
            </w:r>
          </w:p>
          <w:p w14:paraId="29046E40" w14:textId="0CFECF1F" w:rsidR="00A0027B" w:rsidRDefault="00052D78">
            <w:pPr>
              <w:pStyle w:val="TableParagraph"/>
              <w:spacing w:before="41" w:line="276" w:lineRule="auto"/>
              <w:ind w:left="288" w:right="50"/>
              <w:jc w:val="both"/>
            </w:pPr>
            <w:r>
              <w:t>Authority</w:t>
            </w:r>
            <w:r>
              <w:rPr>
                <w:spacing w:val="-2"/>
              </w:rPr>
              <w:t xml:space="preserve"> </w:t>
            </w:r>
            <w:r>
              <w:t>invited</w:t>
            </w:r>
            <w:r>
              <w:rPr>
                <w:spacing w:val="-1"/>
              </w:rPr>
              <w:t xml:space="preserve"> </w:t>
            </w:r>
            <w:r>
              <w:t>tenders</w:t>
            </w:r>
            <w:r>
              <w:rPr>
                <w:spacing w:val="-1"/>
              </w:rPr>
              <w:t xml:space="preserve"> </w:t>
            </w:r>
            <w:r>
              <w:t>(“Tenders”)</w:t>
            </w:r>
            <w:r>
              <w:rPr>
                <w:spacing w:val="-3"/>
              </w:rPr>
              <w:t xml:space="preserve"> </w:t>
            </w:r>
            <w:r>
              <w:t>for</w:t>
            </w:r>
            <w:r>
              <w:rPr>
                <w:spacing w:val="-3"/>
              </w:rPr>
              <w:t xml:space="preserve"> </w:t>
            </w:r>
            <w:r>
              <w:t>the provision</w:t>
            </w:r>
            <w:r>
              <w:rPr>
                <w:spacing w:val="-1"/>
              </w:rPr>
              <w:t xml:space="preserve"> </w:t>
            </w:r>
            <w:r>
              <w:t>of</w:t>
            </w:r>
            <w:r>
              <w:rPr>
                <w:spacing w:val="-1"/>
              </w:rPr>
              <w:t xml:space="preserve"> </w:t>
            </w:r>
            <w:r w:rsidRPr="000702BE">
              <w:t xml:space="preserve">the </w:t>
            </w:r>
            <w:r w:rsidRPr="000702BE">
              <w:rPr>
                <w:color w:val="000000"/>
              </w:rPr>
              <w:t>Services</w:t>
            </w:r>
            <w:r>
              <w:rPr>
                <w:color w:val="000000"/>
              </w:rPr>
              <w:t xml:space="preserve"> described</w:t>
            </w:r>
            <w:r>
              <w:rPr>
                <w:color w:val="000000"/>
                <w:spacing w:val="-1"/>
              </w:rPr>
              <w:t xml:space="preserve"> </w:t>
            </w:r>
            <w:r>
              <w:rPr>
                <w:color w:val="000000"/>
              </w:rPr>
              <w:t>in Appendix 1 to the RFT (</w:t>
            </w:r>
            <w:r w:rsidRPr="000702BE">
              <w:rPr>
                <w:color w:val="000000"/>
              </w:rPr>
              <w:t>the “Services”)</w:t>
            </w:r>
            <w:r>
              <w:rPr>
                <w:color w:val="000000"/>
              </w:rPr>
              <w:t xml:space="preserve"> (“the Competition”).</w:t>
            </w:r>
            <w:r>
              <w:rPr>
                <w:color w:val="000000"/>
                <w:spacing w:val="40"/>
              </w:rPr>
              <w:t xml:space="preserve"> </w:t>
            </w:r>
            <w:r>
              <w:rPr>
                <w:color w:val="000000"/>
              </w:rPr>
              <w:t>The Contractor submitted a response to the RFT dated the [insert date of Tender].</w:t>
            </w:r>
          </w:p>
          <w:p w14:paraId="2A065B2D" w14:textId="77777777" w:rsidR="00A0027B" w:rsidRDefault="00052D78">
            <w:pPr>
              <w:pStyle w:val="TableParagraph"/>
              <w:spacing w:before="120"/>
              <w:ind w:left="288"/>
              <w:jc w:val="both"/>
            </w:pPr>
            <w:r>
              <w:t>The</w:t>
            </w:r>
            <w:r>
              <w:rPr>
                <w:spacing w:val="-5"/>
              </w:rPr>
              <w:t xml:space="preserve"> </w:t>
            </w:r>
            <w:r>
              <w:t>Contractor</w:t>
            </w:r>
            <w:r>
              <w:rPr>
                <w:spacing w:val="-3"/>
              </w:rPr>
              <w:t xml:space="preserve"> </w:t>
            </w:r>
            <w:r>
              <w:t>has</w:t>
            </w:r>
            <w:r>
              <w:rPr>
                <w:spacing w:val="-5"/>
              </w:rPr>
              <w:t xml:space="preserve"> </w:t>
            </w:r>
            <w:r>
              <w:t>been</w:t>
            </w:r>
            <w:r>
              <w:rPr>
                <w:spacing w:val="-3"/>
              </w:rPr>
              <w:t xml:space="preserve"> </w:t>
            </w:r>
            <w:r>
              <w:t>identified</w:t>
            </w:r>
            <w:r>
              <w:rPr>
                <w:spacing w:val="-3"/>
              </w:rPr>
              <w:t xml:space="preserve"> </w:t>
            </w:r>
            <w:r>
              <w:t>as</w:t>
            </w:r>
            <w:r>
              <w:rPr>
                <w:spacing w:val="-4"/>
              </w:rPr>
              <w:t xml:space="preserve"> </w:t>
            </w:r>
            <w:r>
              <w:t>the</w:t>
            </w:r>
            <w:r>
              <w:rPr>
                <w:spacing w:val="-3"/>
              </w:rPr>
              <w:t xml:space="preserve"> </w:t>
            </w:r>
            <w:r>
              <w:t>preferred</w:t>
            </w:r>
            <w:r>
              <w:rPr>
                <w:spacing w:val="-6"/>
              </w:rPr>
              <w:t xml:space="preserve"> </w:t>
            </w:r>
            <w:r>
              <w:t>bidder</w:t>
            </w:r>
            <w:r>
              <w:rPr>
                <w:spacing w:val="-3"/>
              </w:rPr>
              <w:t xml:space="preserve"> </w:t>
            </w:r>
            <w:r>
              <w:t>in</w:t>
            </w:r>
            <w:r>
              <w:rPr>
                <w:spacing w:val="-4"/>
              </w:rPr>
              <w:t xml:space="preserve"> </w:t>
            </w:r>
            <w:r>
              <w:t>the</w:t>
            </w:r>
            <w:r>
              <w:rPr>
                <w:spacing w:val="-2"/>
              </w:rPr>
              <w:t xml:space="preserve"> Competition.</w:t>
            </w:r>
          </w:p>
        </w:tc>
      </w:tr>
      <w:tr w:rsidR="00A0027B" w14:paraId="6A1F9B0B" w14:textId="77777777">
        <w:trPr>
          <w:trHeight w:val="1250"/>
        </w:trPr>
        <w:tc>
          <w:tcPr>
            <w:tcW w:w="520" w:type="dxa"/>
          </w:tcPr>
          <w:p w14:paraId="6E64B451" w14:textId="77777777" w:rsidR="00A0027B" w:rsidRDefault="00052D78">
            <w:pPr>
              <w:pStyle w:val="TableParagraph"/>
              <w:spacing w:before="59"/>
              <w:ind w:left="50"/>
            </w:pPr>
            <w:r>
              <w:rPr>
                <w:color w:val="333399"/>
                <w:spacing w:val="-5"/>
              </w:rPr>
              <w:t>B.</w:t>
            </w:r>
          </w:p>
        </w:tc>
        <w:tc>
          <w:tcPr>
            <w:tcW w:w="8394" w:type="dxa"/>
          </w:tcPr>
          <w:p w14:paraId="286666D0" w14:textId="77777777" w:rsidR="00A0027B" w:rsidRDefault="00052D78">
            <w:pPr>
              <w:pStyle w:val="TableParagraph"/>
              <w:spacing w:before="59" w:line="276" w:lineRule="auto"/>
              <w:ind w:left="288" w:right="47"/>
              <w:jc w:val="both"/>
            </w:pPr>
            <w:r>
              <w:t>For</w:t>
            </w:r>
            <w:r>
              <w:rPr>
                <w:spacing w:val="-2"/>
              </w:rPr>
              <w:t xml:space="preserve"> </w:t>
            </w:r>
            <w:r>
              <w:t>the</w:t>
            </w:r>
            <w:r>
              <w:rPr>
                <w:spacing w:val="-2"/>
              </w:rPr>
              <w:t xml:space="preserve"> </w:t>
            </w:r>
            <w:r>
              <w:t>purposes</w:t>
            </w:r>
            <w:r>
              <w:rPr>
                <w:spacing w:val="-1"/>
              </w:rPr>
              <w:t xml:space="preserve"> </w:t>
            </w:r>
            <w:r>
              <w:t>of</w:t>
            </w:r>
            <w:r>
              <w:rPr>
                <w:spacing w:val="-4"/>
              </w:rPr>
              <w:t xml:space="preserve"> </w:t>
            </w:r>
            <w:r>
              <w:t>the</w:t>
            </w:r>
            <w:r>
              <w:rPr>
                <w:spacing w:val="-2"/>
              </w:rPr>
              <w:t xml:space="preserve"> </w:t>
            </w:r>
            <w:r>
              <w:t>Competition and</w:t>
            </w:r>
            <w:r>
              <w:rPr>
                <w:spacing w:val="-3"/>
              </w:rPr>
              <w:t xml:space="preserve"> </w:t>
            </w:r>
            <w:r>
              <w:t>any</w:t>
            </w:r>
            <w:r>
              <w:rPr>
                <w:spacing w:val="-2"/>
              </w:rPr>
              <w:t xml:space="preserve"> </w:t>
            </w:r>
            <w:r>
              <w:t>subsequent</w:t>
            </w:r>
            <w:r>
              <w:rPr>
                <w:spacing w:val="-2"/>
              </w:rPr>
              <w:t xml:space="preserve"> </w:t>
            </w:r>
            <w:r>
              <w:t>contract</w:t>
            </w:r>
            <w:r>
              <w:rPr>
                <w:spacing w:val="-2"/>
              </w:rPr>
              <w:t xml:space="preserve"> </w:t>
            </w:r>
            <w:r>
              <w:t>awarded</w:t>
            </w:r>
            <w:r>
              <w:rPr>
                <w:spacing w:val="-3"/>
              </w:rPr>
              <w:t xml:space="preserve"> </w:t>
            </w:r>
            <w:r>
              <w:t>thereunder</w:t>
            </w:r>
            <w:r>
              <w:rPr>
                <w:spacing w:val="-2"/>
              </w:rPr>
              <w:t xml:space="preserve"> </w:t>
            </w:r>
            <w:r>
              <w:t>(if any) (“the Contract”), certain confidential information as defined at clause 2 of this Agreement,</w:t>
            </w:r>
            <w:r>
              <w:rPr>
                <w:spacing w:val="-14"/>
              </w:rPr>
              <w:t xml:space="preserve"> </w:t>
            </w:r>
            <w:r>
              <w:t>will</w:t>
            </w:r>
            <w:r>
              <w:rPr>
                <w:spacing w:val="-13"/>
              </w:rPr>
              <w:t xml:space="preserve"> </w:t>
            </w:r>
            <w:r>
              <w:t>be</w:t>
            </w:r>
            <w:r>
              <w:rPr>
                <w:spacing w:val="-14"/>
              </w:rPr>
              <w:t xml:space="preserve"> </w:t>
            </w:r>
            <w:r>
              <w:t>furnished</w:t>
            </w:r>
            <w:r>
              <w:rPr>
                <w:spacing w:val="-13"/>
              </w:rPr>
              <w:t xml:space="preserve"> </w:t>
            </w:r>
            <w:r>
              <w:t>to</w:t>
            </w:r>
            <w:r>
              <w:rPr>
                <w:spacing w:val="-13"/>
              </w:rPr>
              <w:t xml:space="preserve"> </w:t>
            </w:r>
            <w:r>
              <w:t>the</w:t>
            </w:r>
            <w:r>
              <w:rPr>
                <w:spacing w:val="-12"/>
              </w:rPr>
              <w:t xml:space="preserve"> </w:t>
            </w:r>
            <w:r>
              <w:t>Contractor.</w:t>
            </w:r>
            <w:r>
              <w:rPr>
                <w:spacing w:val="-13"/>
              </w:rPr>
              <w:t xml:space="preserve"> </w:t>
            </w:r>
            <w:r>
              <w:t>The</w:t>
            </w:r>
            <w:r>
              <w:rPr>
                <w:spacing w:val="-14"/>
              </w:rPr>
              <w:t xml:space="preserve"> </w:t>
            </w:r>
            <w:r>
              <w:t>Confidential</w:t>
            </w:r>
            <w:r>
              <w:rPr>
                <w:spacing w:val="-13"/>
              </w:rPr>
              <w:t xml:space="preserve"> </w:t>
            </w:r>
            <w:r>
              <w:t>Information</w:t>
            </w:r>
            <w:r>
              <w:rPr>
                <w:spacing w:val="-13"/>
              </w:rPr>
              <w:t xml:space="preserve"> </w:t>
            </w:r>
            <w:r>
              <w:t>is</w:t>
            </w:r>
            <w:r>
              <w:rPr>
                <w:spacing w:val="-13"/>
              </w:rPr>
              <w:t xml:space="preserve"> </w:t>
            </w:r>
            <w:r>
              <w:t>confidential</w:t>
            </w:r>
          </w:p>
          <w:p w14:paraId="7B82F5E0" w14:textId="77777777" w:rsidR="00A0027B" w:rsidRDefault="00052D78">
            <w:pPr>
              <w:pStyle w:val="TableParagraph"/>
              <w:spacing w:line="245" w:lineRule="exact"/>
              <w:ind w:left="288"/>
              <w:jc w:val="both"/>
            </w:pPr>
            <w:r>
              <w:t>to</w:t>
            </w:r>
            <w:r>
              <w:rPr>
                <w:spacing w:val="-5"/>
              </w:rPr>
              <w:t xml:space="preserve"> </w:t>
            </w:r>
            <w:r>
              <w:t>the</w:t>
            </w:r>
            <w:r>
              <w:rPr>
                <w:spacing w:val="-3"/>
              </w:rPr>
              <w:t xml:space="preserve"> </w:t>
            </w:r>
            <w:r>
              <w:t>Contracting</w:t>
            </w:r>
            <w:r>
              <w:rPr>
                <w:spacing w:val="-4"/>
              </w:rPr>
              <w:t xml:space="preserve"> </w:t>
            </w:r>
            <w:r>
              <w:rPr>
                <w:spacing w:val="-2"/>
              </w:rPr>
              <w:t>Authority.</w:t>
            </w:r>
          </w:p>
        </w:tc>
      </w:tr>
    </w:tbl>
    <w:p w14:paraId="598BDAD3" w14:textId="77777777" w:rsidR="00A0027B" w:rsidRDefault="00052D78">
      <w:pPr>
        <w:spacing w:before="166"/>
        <w:ind w:left="165"/>
      </w:pPr>
      <w:r>
        <w:rPr>
          <w:b/>
        </w:rPr>
        <w:t>NOW</w:t>
      </w:r>
      <w:r>
        <w:rPr>
          <w:b/>
          <w:spacing w:val="24"/>
        </w:rPr>
        <w:t xml:space="preserve"> </w:t>
      </w:r>
      <w:r>
        <w:rPr>
          <w:b/>
        </w:rPr>
        <w:t>IT</w:t>
      </w:r>
      <w:r>
        <w:rPr>
          <w:b/>
          <w:spacing w:val="25"/>
        </w:rPr>
        <w:t xml:space="preserve"> </w:t>
      </w:r>
      <w:r>
        <w:rPr>
          <w:b/>
        </w:rPr>
        <w:t>IS</w:t>
      </w:r>
      <w:r>
        <w:rPr>
          <w:b/>
          <w:spacing w:val="25"/>
        </w:rPr>
        <w:t xml:space="preserve"> </w:t>
      </w:r>
      <w:r>
        <w:rPr>
          <w:b/>
        </w:rPr>
        <w:t>HEREBY</w:t>
      </w:r>
      <w:r>
        <w:rPr>
          <w:b/>
          <w:spacing w:val="23"/>
        </w:rPr>
        <w:t xml:space="preserve"> </w:t>
      </w:r>
      <w:r>
        <w:rPr>
          <w:b/>
        </w:rPr>
        <w:t>AGREED</w:t>
      </w:r>
      <w:r>
        <w:rPr>
          <w:b/>
          <w:spacing w:val="29"/>
        </w:rPr>
        <w:t xml:space="preserve"> </w:t>
      </w:r>
      <w:r>
        <w:t>in</w:t>
      </w:r>
      <w:r>
        <w:rPr>
          <w:spacing w:val="25"/>
        </w:rPr>
        <w:t xml:space="preserve"> </w:t>
      </w:r>
      <w:r>
        <w:t>consideration</w:t>
      </w:r>
      <w:r>
        <w:rPr>
          <w:spacing w:val="22"/>
        </w:rPr>
        <w:t xml:space="preserve"> </w:t>
      </w:r>
      <w:r>
        <w:t>of</w:t>
      </w:r>
      <w:r>
        <w:rPr>
          <w:spacing w:val="23"/>
        </w:rPr>
        <w:t xml:space="preserve"> </w:t>
      </w:r>
      <w:r>
        <w:t>the</w:t>
      </w:r>
      <w:r>
        <w:rPr>
          <w:spacing w:val="24"/>
        </w:rPr>
        <w:t xml:space="preserve"> </w:t>
      </w:r>
      <w:r>
        <w:t>sum</w:t>
      </w:r>
      <w:r>
        <w:rPr>
          <w:spacing w:val="24"/>
        </w:rPr>
        <w:t xml:space="preserve"> </w:t>
      </w:r>
      <w:r>
        <w:t>of</w:t>
      </w:r>
      <w:r>
        <w:rPr>
          <w:spacing w:val="22"/>
        </w:rPr>
        <w:t xml:space="preserve"> </w:t>
      </w:r>
      <w:r>
        <w:t>€2.00</w:t>
      </w:r>
      <w:r>
        <w:rPr>
          <w:spacing w:val="27"/>
        </w:rPr>
        <w:t xml:space="preserve"> </w:t>
      </w:r>
      <w:r>
        <w:t>(the</w:t>
      </w:r>
      <w:r>
        <w:rPr>
          <w:spacing w:val="27"/>
        </w:rPr>
        <w:t xml:space="preserve"> </w:t>
      </w:r>
      <w:r>
        <w:t>receipt</w:t>
      </w:r>
      <w:r>
        <w:rPr>
          <w:spacing w:val="23"/>
        </w:rPr>
        <w:t xml:space="preserve"> </w:t>
      </w:r>
      <w:r>
        <w:t>of</w:t>
      </w:r>
      <w:r>
        <w:rPr>
          <w:spacing w:val="23"/>
        </w:rPr>
        <w:t xml:space="preserve"> </w:t>
      </w:r>
      <w:r>
        <w:t>which</w:t>
      </w:r>
      <w:r>
        <w:rPr>
          <w:spacing w:val="25"/>
        </w:rPr>
        <w:t xml:space="preserve"> </w:t>
      </w:r>
      <w:r>
        <w:t>is</w:t>
      </w:r>
      <w:r>
        <w:rPr>
          <w:spacing w:val="23"/>
        </w:rPr>
        <w:t xml:space="preserve"> </w:t>
      </w:r>
      <w:r>
        <w:rPr>
          <w:spacing w:val="-2"/>
        </w:rPr>
        <w:t>hereby</w:t>
      </w:r>
    </w:p>
    <w:p w14:paraId="6556A4B8" w14:textId="77777777" w:rsidR="00A0027B" w:rsidRDefault="00052D78">
      <w:pPr>
        <w:pStyle w:val="BodyText"/>
        <w:spacing w:before="41"/>
        <w:ind w:left="165"/>
      </w:pPr>
      <w:r>
        <w:t>acknowledged</w:t>
      </w:r>
      <w:r>
        <w:rPr>
          <w:spacing w:val="-4"/>
        </w:rPr>
        <w:t xml:space="preserve"> </w:t>
      </w:r>
      <w:r>
        <w:t>by</w:t>
      </w:r>
      <w:r>
        <w:rPr>
          <w:spacing w:val="-6"/>
        </w:rPr>
        <w:t xml:space="preserve"> </w:t>
      </w:r>
      <w:r>
        <w:t>the</w:t>
      </w:r>
      <w:r>
        <w:rPr>
          <w:spacing w:val="-6"/>
        </w:rPr>
        <w:t xml:space="preserve"> </w:t>
      </w:r>
      <w:r>
        <w:t>Contractor)</w:t>
      </w:r>
      <w:r>
        <w:rPr>
          <w:spacing w:val="-4"/>
        </w:rPr>
        <w:t xml:space="preserve"> </w:t>
      </w:r>
      <w:r>
        <w:t>as</w:t>
      </w:r>
      <w:r>
        <w:rPr>
          <w:spacing w:val="-3"/>
        </w:rPr>
        <w:t xml:space="preserve"> </w:t>
      </w:r>
      <w:r>
        <w:rPr>
          <w:spacing w:val="-2"/>
        </w:rPr>
        <w:t>follows:</w:t>
      </w:r>
    </w:p>
    <w:p w14:paraId="47FA1F67" w14:textId="77777777" w:rsidR="00A0027B" w:rsidRDefault="00A0027B">
      <w:pPr>
        <w:pStyle w:val="BodyText"/>
        <w:spacing w:before="9"/>
        <w:rPr>
          <w:sz w:val="16"/>
        </w:rPr>
      </w:pPr>
    </w:p>
    <w:tbl>
      <w:tblPr>
        <w:tblW w:w="0" w:type="auto"/>
        <w:tblInd w:w="230" w:type="dxa"/>
        <w:tblLayout w:type="fixed"/>
        <w:tblCellMar>
          <w:left w:w="0" w:type="dxa"/>
          <w:right w:w="0" w:type="dxa"/>
        </w:tblCellMar>
        <w:tblLook w:val="01E0" w:firstRow="1" w:lastRow="1" w:firstColumn="1" w:lastColumn="1" w:noHBand="0" w:noVBand="0"/>
      </w:tblPr>
      <w:tblGrid>
        <w:gridCol w:w="484"/>
        <w:gridCol w:w="755"/>
        <w:gridCol w:w="7673"/>
      </w:tblGrid>
      <w:tr w:rsidR="00A0027B" w14:paraId="6CAE3401" w14:textId="77777777">
        <w:trPr>
          <w:trHeight w:val="942"/>
        </w:trPr>
        <w:tc>
          <w:tcPr>
            <w:tcW w:w="484" w:type="dxa"/>
          </w:tcPr>
          <w:p w14:paraId="61939639" w14:textId="77777777" w:rsidR="00A0027B" w:rsidRDefault="00052D78">
            <w:pPr>
              <w:pStyle w:val="TableParagraph"/>
              <w:spacing w:line="225" w:lineRule="exact"/>
              <w:ind w:left="50"/>
            </w:pPr>
            <w:r>
              <w:rPr>
                <w:color w:val="333399"/>
                <w:spacing w:val="-5"/>
              </w:rPr>
              <w:t>1.</w:t>
            </w:r>
          </w:p>
        </w:tc>
        <w:tc>
          <w:tcPr>
            <w:tcW w:w="8428" w:type="dxa"/>
            <w:gridSpan w:val="2"/>
          </w:tcPr>
          <w:p w14:paraId="75F6E072" w14:textId="77777777" w:rsidR="00A0027B" w:rsidRDefault="00052D78">
            <w:pPr>
              <w:pStyle w:val="TableParagraph"/>
              <w:spacing w:line="225" w:lineRule="exact"/>
              <w:ind w:left="264"/>
            </w:pPr>
            <w:r>
              <w:t>The</w:t>
            </w:r>
            <w:r>
              <w:rPr>
                <w:spacing w:val="11"/>
              </w:rPr>
              <w:t xml:space="preserve"> </w:t>
            </w:r>
            <w:r>
              <w:t>Contractor</w:t>
            </w:r>
            <w:r>
              <w:rPr>
                <w:spacing w:val="13"/>
              </w:rPr>
              <w:t xml:space="preserve"> </w:t>
            </w:r>
            <w:r>
              <w:t>acknowledges</w:t>
            </w:r>
            <w:r>
              <w:rPr>
                <w:spacing w:val="14"/>
              </w:rPr>
              <w:t xml:space="preserve"> </w:t>
            </w:r>
            <w:r>
              <w:t>that</w:t>
            </w:r>
            <w:r>
              <w:rPr>
                <w:spacing w:val="11"/>
              </w:rPr>
              <w:t xml:space="preserve"> </w:t>
            </w:r>
            <w:r>
              <w:t>Confidential</w:t>
            </w:r>
            <w:r>
              <w:rPr>
                <w:spacing w:val="10"/>
              </w:rPr>
              <w:t xml:space="preserve"> </w:t>
            </w:r>
            <w:r>
              <w:t>Information</w:t>
            </w:r>
            <w:r>
              <w:rPr>
                <w:spacing w:val="11"/>
              </w:rPr>
              <w:t xml:space="preserve"> </w:t>
            </w:r>
            <w:r>
              <w:t>may</w:t>
            </w:r>
            <w:r>
              <w:rPr>
                <w:spacing w:val="14"/>
              </w:rPr>
              <w:t xml:space="preserve"> </w:t>
            </w:r>
            <w:r>
              <w:t>be</w:t>
            </w:r>
            <w:r>
              <w:rPr>
                <w:spacing w:val="14"/>
              </w:rPr>
              <w:t xml:space="preserve"> </w:t>
            </w:r>
            <w:r>
              <w:t>provided</w:t>
            </w:r>
            <w:r>
              <w:rPr>
                <w:spacing w:val="10"/>
              </w:rPr>
              <w:t xml:space="preserve"> </w:t>
            </w:r>
            <w:r>
              <w:t>to</w:t>
            </w:r>
            <w:r>
              <w:rPr>
                <w:spacing w:val="12"/>
              </w:rPr>
              <w:t xml:space="preserve"> </w:t>
            </w:r>
            <w:r>
              <w:t>them</w:t>
            </w:r>
            <w:r>
              <w:rPr>
                <w:spacing w:val="15"/>
              </w:rPr>
              <w:t xml:space="preserve"> </w:t>
            </w:r>
            <w:r>
              <w:rPr>
                <w:spacing w:val="-5"/>
              </w:rPr>
              <w:t>by</w:t>
            </w:r>
          </w:p>
          <w:p w14:paraId="1B0D6A28" w14:textId="77777777" w:rsidR="00A0027B" w:rsidRDefault="00052D78">
            <w:pPr>
              <w:pStyle w:val="TableParagraph"/>
              <w:spacing w:before="39" w:line="276" w:lineRule="auto"/>
              <w:ind w:left="264"/>
            </w:pPr>
            <w:r>
              <w:t>the</w:t>
            </w:r>
            <w:r>
              <w:rPr>
                <w:spacing w:val="-5"/>
              </w:rPr>
              <w:t xml:space="preserve"> </w:t>
            </w:r>
            <w:r>
              <w:t>Contracting</w:t>
            </w:r>
            <w:r>
              <w:rPr>
                <w:spacing w:val="-7"/>
              </w:rPr>
              <w:t xml:space="preserve"> </w:t>
            </w:r>
            <w:r>
              <w:t>Authority</w:t>
            </w:r>
            <w:r>
              <w:rPr>
                <w:spacing w:val="-5"/>
              </w:rPr>
              <w:t xml:space="preserve"> </w:t>
            </w:r>
            <w:r>
              <w:t>and</w:t>
            </w:r>
            <w:r>
              <w:rPr>
                <w:spacing w:val="-6"/>
              </w:rPr>
              <w:t xml:space="preserve"> </w:t>
            </w:r>
            <w:r>
              <w:t>that</w:t>
            </w:r>
            <w:r>
              <w:rPr>
                <w:spacing w:val="-5"/>
              </w:rPr>
              <w:t xml:space="preserve"> </w:t>
            </w:r>
            <w:r>
              <w:t>each</w:t>
            </w:r>
            <w:r>
              <w:rPr>
                <w:spacing w:val="-8"/>
              </w:rPr>
              <w:t xml:space="preserve"> </w:t>
            </w:r>
            <w:r>
              <w:t>item</w:t>
            </w:r>
            <w:r>
              <w:rPr>
                <w:spacing w:val="-7"/>
              </w:rPr>
              <w:t xml:space="preserve"> </w:t>
            </w:r>
            <w:r>
              <w:t>of</w:t>
            </w:r>
            <w:r>
              <w:rPr>
                <w:spacing w:val="-5"/>
              </w:rPr>
              <w:t xml:space="preserve"> </w:t>
            </w:r>
            <w:r>
              <w:t>Confidential</w:t>
            </w:r>
            <w:r>
              <w:rPr>
                <w:spacing w:val="-6"/>
              </w:rPr>
              <w:t xml:space="preserve"> </w:t>
            </w:r>
            <w:r>
              <w:t>Information</w:t>
            </w:r>
            <w:r>
              <w:rPr>
                <w:spacing w:val="-6"/>
              </w:rPr>
              <w:t xml:space="preserve"> </w:t>
            </w:r>
            <w:r>
              <w:t>shall</w:t>
            </w:r>
            <w:r>
              <w:rPr>
                <w:spacing w:val="-6"/>
              </w:rPr>
              <w:t xml:space="preserve"> </w:t>
            </w:r>
            <w:r>
              <w:t>be</w:t>
            </w:r>
            <w:r>
              <w:rPr>
                <w:spacing w:val="-7"/>
              </w:rPr>
              <w:t xml:space="preserve"> </w:t>
            </w:r>
            <w:r>
              <w:t>governed by the terms of this Agreement.</w:t>
            </w:r>
          </w:p>
        </w:tc>
      </w:tr>
      <w:tr w:rsidR="00A0027B" w14:paraId="03E18F76" w14:textId="77777777">
        <w:trPr>
          <w:trHeight w:val="428"/>
        </w:trPr>
        <w:tc>
          <w:tcPr>
            <w:tcW w:w="484" w:type="dxa"/>
          </w:tcPr>
          <w:p w14:paraId="720E0265" w14:textId="77777777" w:rsidR="00A0027B" w:rsidRDefault="00052D78">
            <w:pPr>
              <w:pStyle w:val="TableParagraph"/>
              <w:spacing w:before="60"/>
              <w:ind w:left="50"/>
            </w:pPr>
            <w:r>
              <w:rPr>
                <w:color w:val="333399"/>
                <w:spacing w:val="-5"/>
              </w:rPr>
              <w:t>2.</w:t>
            </w:r>
          </w:p>
        </w:tc>
        <w:tc>
          <w:tcPr>
            <w:tcW w:w="8428" w:type="dxa"/>
            <w:gridSpan w:val="2"/>
          </w:tcPr>
          <w:p w14:paraId="1E7EDC99" w14:textId="77777777" w:rsidR="00A0027B" w:rsidRDefault="00052D78">
            <w:pPr>
              <w:pStyle w:val="TableParagraph"/>
              <w:spacing w:before="60"/>
              <w:ind w:left="264"/>
            </w:pPr>
            <w:r>
              <w:t>For</w:t>
            </w:r>
            <w:r>
              <w:rPr>
                <w:spacing w:val="-7"/>
              </w:rPr>
              <w:t xml:space="preserve"> </w:t>
            </w:r>
            <w:r>
              <w:t>the</w:t>
            </w:r>
            <w:r>
              <w:rPr>
                <w:spacing w:val="-6"/>
              </w:rPr>
              <w:t xml:space="preserve"> </w:t>
            </w:r>
            <w:r>
              <w:t>purposes</w:t>
            </w:r>
            <w:r>
              <w:rPr>
                <w:spacing w:val="-4"/>
              </w:rPr>
              <w:t xml:space="preserve"> </w:t>
            </w:r>
            <w:r>
              <w:t>of</w:t>
            </w:r>
            <w:r>
              <w:rPr>
                <w:spacing w:val="-7"/>
              </w:rPr>
              <w:t xml:space="preserve"> </w:t>
            </w:r>
            <w:r>
              <w:t>this</w:t>
            </w:r>
            <w:r>
              <w:rPr>
                <w:spacing w:val="-2"/>
              </w:rPr>
              <w:t xml:space="preserve"> </w:t>
            </w:r>
            <w:r>
              <w:t>Agreement</w:t>
            </w:r>
            <w:r>
              <w:rPr>
                <w:spacing w:val="-6"/>
              </w:rPr>
              <w:t xml:space="preserve"> </w:t>
            </w:r>
            <w:r>
              <w:t>"Confidential</w:t>
            </w:r>
            <w:r>
              <w:rPr>
                <w:spacing w:val="-4"/>
              </w:rPr>
              <w:t xml:space="preserve"> </w:t>
            </w:r>
            <w:r>
              <w:t>Information"</w:t>
            </w:r>
            <w:r>
              <w:rPr>
                <w:spacing w:val="-6"/>
              </w:rPr>
              <w:t xml:space="preserve"> </w:t>
            </w:r>
            <w:r>
              <w:rPr>
                <w:spacing w:val="-2"/>
              </w:rPr>
              <w:t>means:</w:t>
            </w:r>
          </w:p>
        </w:tc>
      </w:tr>
      <w:tr w:rsidR="00A0027B" w14:paraId="70B74C9F" w14:textId="77777777">
        <w:trPr>
          <w:trHeight w:val="2899"/>
        </w:trPr>
        <w:tc>
          <w:tcPr>
            <w:tcW w:w="484" w:type="dxa"/>
          </w:tcPr>
          <w:p w14:paraId="7F4945FB" w14:textId="77777777" w:rsidR="00A0027B" w:rsidRDefault="00A0027B">
            <w:pPr>
              <w:pStyle w:val="TableParagraph"/>
              <w:rPr>
                <w:rFonts w:ascii="Times New Roman"/>
              </w:rPr>
            </w:pPr>
          </w:p>
        </w:tc>
        <w:tc>
          <w:tcPr>
            <w:tcW w:w="755" w:type="dxa"/>
          </w:tcPr>
          <w:p w14:paraId="390E9D27" w14:textId="77777777" w:rsidR="00A0027B" w:rsidRDefault="00052D78">
            <w:pPr>
              <w:pStyle w:val="TableParagraph"/>
              <w:spacing w:before="59"/>
              <w:ind w:left="53"/>
              <w:jc w:val="center"/>
            </w:pPr>
            <w:r>
              <w:rPr>
                <w:color w:val="44536A"/>
                <w:spacing w:val="-5"/>
              </w:rPr>
              <w:t>2.1</w:t>
            </w:r>
          </w:p>
        </w:tc>
        <w:tc>
          <w:tcPr>
            <w:tcW w:w="7673" w:type="dxa"/>
          </w:tcPr>
          <w:p w14:paraId="00AFBB76" w14:textId="16E8A277" w:rsidR="00A0027B" w:rsidRDefault="00052D78">
            <w:pPr>
              <w:pStyle w:val="TableParagraph"/>
              <w:spacing w:before="59" w:line="276" w:lineRule="auto"/>
              <w:ind w:left="210" w:right="47"/>
              <w:jc w:val="both"/>
            </w:pPr>
            <w:r>
              <w:t>unless specified in writing to the contrary by the Contracting Authority all and any information (whether in documentary form, oral, electronic, audio-visual, audio- recorded</w:t>
            </w:r>
            <w:r>
              <w:rPr>
                <w:spacing w:val="-1"/>
              </w:rPr>
              <w:t xml:space="preserve"> </w:t>
            </w:r>
            <w:r>
              <w:t>or</w:t>
            </w:r>
            <w:r>
              <w:rPr>
                <w:spacing w:val="-1"/>
              </w:rPr>
              <w:t xml:space="preserve"> </w:t>
            </w:r>
            <w:r>
              <w:t>otherwise including</w:t>
            </w:r>
            <w:r>
              <w:rPr>
                <w:spacing w:val="-1"/>
              </w:rPr>
              <w:t xml:space="preserve"> </w:t>
            </w:r>
            <w:r>
              <w:t>any copy or</w:t>
            </w:r>
            <w:r>
              <w:rPr>
                <w:spacing w:val="-1"/>
              </w:rPr>
              <w:t xml:space="preserve"> </w:t>
            </w:r>
            <w:r>
              <w:t>copies thereof</w:t>
            </w:r>
            <w:r>
              <w:rPr>
                <w:spacing w:val="-1"/>
              </w:rPr>
              <w:t xml:space="preserve"> </w:t>
            </w:r>
            <w:r>
              <w:t>and</w:t>
            </w:r>
            <w:r>
              <w:rPr>
                <w:spacing w:val="-1"/>
              </w:rPr>
              <w:t xml:space="preserve"> </w:t>
            </w:r>
            <w:r>
              <w:t>whether</w:t>
            </w:r>
            <w:r>
              <w:rPr>
                <w:spacing w:val="-1"/>
              </w:rPr>
              <w:t xml:space="preserve"> </w:t>
            </w:r>
            <w:r>
              <w:t>scientific, commercial, financial, technical, operational or otherwise) relating to the Contracting</w:t>
            </w:r>
            <w:r>
              <w:rPr>
                <w:spacing w:val="-4"/>
              </w:rPr>
              <w:t xml:space="preserve"> </w:t>
            </w:r>
            <w:r>
              <w:t>Authority,</w:t>
            </w:r>
            <w:r>
              <w:rPr>
                <w:spacing w:val="-5"/>
              </w:rPr>
              <w:t xml:space="preserve"> </w:t>
            </w:r>
            <w:r>
              <w:t>the</w:t>
            </w:r>
            <w:r>
              <w:rPr>
                <w:spacing w:val="-5"/>
              </w:rPr>
              <w:t xml:space="preserve"> </w:t>
            </w:r>
            <w:r>
              <w:t>supply</w:t>
            </w:r>
            <w:r>
              <w:rPr>
                <w:spacing w:val="-5"/>
              </w:rPr>
              <w:t xml:space="preserve"> </w:t>
            </w:r>
            <w:r w:rsidR="000702BE">
              <w:t xml:space="preserve">of </w:t>
            </w:r>
            <w:r w:rsidRPr="000702BE">
              <w:rPr>
                <w:color w:val="000000"/>
              </w:rPr>
              <w:t>Services</w:t>
            </w:r>
            <w:r>
              <w:rPr>
                <w:color w:val="000000"/>
                <w:spacing w:val="-4"/>
              </w:rPr>
              <w:t xml:space="preserve"> </w:t>
            </w:r>
            <w:r>
              <w:rPr>
                <w:color w:val="000000"/>
              </w:rPr>
              <w:t>under</w:t>
            </w:r>
            <w:r>
              <w:rPr>
                <w:color w:val="000000"/>
                <w:spacing w:val="-3"/>
              </w:rPr>
              <w:t xml:space="preserve"> </w:t>
            </w:r>
            <w:r>
              <w:rPr>
                <w:color w:val="000000"/>
              </w:rPr>
              <w:t>the</w:t>
            </w:r>
            <w:r>
              <w:rPr>
                <w:color w:val="000000"/>
                <w:spacing w:val="-5"/>
              </w:rPr>
              <w:t xml:space="preserve"> </w:t>
            </w:r>
            <w:r>
              <w:rPr>
                <w:color w:val="000000"/>
              </w:rPr>
              <w:t>Contract</w:t>
            </w:r>
            <w:r>
              <w:rPr>
                <w:color w:val="000000"/>
                <w:spacing w:val="-3"/>
              </w:rPr>
              <w:t xml:space="preserve"> </w:t>
            </w:r>
            <w:r>
              <w:rPr>
                <w:color w:val="000000"/>
              </w:rPr>
              <w:t>and</w:t>
            </w:r>
            <w:r>
              <w:rPr>
                <w:color w:val="000000"/>
                <w:spacing w:val="-7"/>
              </w:rPr>
              <w:t xml:space="preserve"> </w:t>
            </w:r>
            <w:r>
              <w:rPr>
                <w:color w:val="000000"/>
              </w:rPr>
              <w:t>all</w:t>
            </w:r>
            <w:r>
              <w:rPr>
                <w:color w:val="000000"/>
                <w:spacing w:val="-6"/>
              </w:rPr>
              <w:t xml:space="preserve"> </w:t>
            </w:r>
            <w:r>
              <w:rPr>
                <w:color w:val="000000"/>
              </w:rPr>
              <w:t>and any information supplied or made available to the Contractor (to include employees, agents, Subcontractors and other suppliers) for the purposes of the Contract(s)</w:t>
            </w:r>
            <w:r>
              <w:rPr>
                <w:color w:val="000000"/>
                <w:spacing w:val="-2"/>
              </w:rPr>
              <w:t xml:space="preserve"> </w:t>
            </w:r>
            <w:r>
              <w:rPr>
                <w:color w:val="000000"/>
              </w:rPr>
              <w:t>including</w:t>
            </w:r>
            <w:r>
              <w:rPr>
                <w:color w:val="000000"/>
                <w:spacing w:val="-12"/>
              </w:rPr>
              <w:t xml:space="preserve"> </w:t>
            </w:r>
            <w:r>
              <w:rPr>
                <w:color w:val="000000"/>
              </w:rPr>
              <w:t>personal</w:t>
            </w:r>
            <w:r>
              <w:rPr>
                <w:color w:val="000000"/>
                <w:spacing w:val="-13"/>
              </w:rPr>
              <w:t xml:space="preserve"> </w:t>
            </w:r>
            <w:r>
              <w:rPr>
                <w:color w:val="000000"/>
              </w:rPr>
              <w:t>data</w:t>
            </w:r>
            <w:r>
              <w:rPr>
                <w:color w:val="000000"/>
                <w:spacing w:val="-12"/>
              </w:rPr>
              <w:t xml:space="preserve"> </w:t>
            </w:r>
            <w:r>
              <w:rPr>
                <w:color w:val="000000"/>
              </w:rPr>
              <w:t>within</w:t>
            </w:r>
            <w:r>
              <w:rPr>
                <w:color w:val="000000"/>
                <w:spacing w:val="-12"/>
              </w:rPr>
              <w:t xml:space="preserve"> </w:t>
            </w:r>
            <w:r>
              <w:rPr>
                <w:color w:val="000000"/>
              </w:rPr>
              <w:t>the</w:t>
            </w:r>
            <w:r>
              <w:rPr>
                <w:color w:val="000000"/>
                <w:spacing w:val="-13"/>
              </w:rPr>
              <w:t xml:space="preserve"> </w:t>
            </w:r>
            <w:r>
              <w:rPr>
                <w:color w:val="000000"/>
              </w:rPr>
              <w:t>meaning</w:t>
            </w:r>
            <w:r>
              <w:rPr>
                <w:color w:val="000000"/>
                <w:spacing w:val="-12"/>
              </w:rPr>
              <w:t xml:space="preserve"> </w:t>
            </w:r>
            <w:r>
              <w:rPr>
                <w:color w:val="000000"/>
              </w:rPr>
              <w:t>of</w:t>
            </w:r>
            <w:r>
              <w:rPr>
                <w:color w:val="000000"/>
                <w:spacing w:val="-13"/>
              </w:rPr>
              <w:t xml:space="preserve"> </w:t>
            </w:r>
            <w:r>
              <w:rPr>
                <w:color w:val="000000"/>
              </w:rPr>
              <w:t>the</w:t>
            </w:r>
            <w:r>
              <w:rPr>
                <w:color w:val="000000"/>
                <w:spacing w:val="-12"/>
              </w:rPr>
              <w:t xml:space="preserve"> </w:t>
            </w:r>
            <w:r>
              <w:rPr>
                <w:color w:val="000000"/>
              </w:rPr>
              <w:t>Data</w:t>
            </w:r>
            <w:r>
              <w:rPr>
                <w:color w:val="000000"/>
                <w:spacing w:val="-13"/>
              </w:rPr>
              <w:t xml:space="preserve"> </w:t>
            </w:r>
            <w:r>
              <w:rPr>
                <w:color w:val="000000"/>
              </w:rPr>
              <w:t>Protection</w:t>
            </w:r>
            <w:r>
              <w:rPr>
                <w:color w:val="000000"/>
                <w:spacing w:val="-12"/>
              </w:rPr>
              <w:t xml:space="preserve"> </w:t>
            </w:r>
            <w:r>
              <w:rPr>
                <w:color w:val="000000"/>
              </w:rPr>
              <w:t xml:space="preserve">Laws; </w:t>
            </w:r>
            <w:r>
              <w:rPr>
                <w:color w:val="000000"/>
                <w:spacing w:val="-4"/>
              </w:rPr>
              <w:t>and</w:t>
            </w:r>
          </w:p>
        </w:tc>
      </w:tr>
      <w:tr w:rsidR="00A0027B" w14:paraId="21C53C5A" w14:textId="77777777">
        <w:trPr>
          <w:trHeight w:val="951"/>
        </w:trPr>
        <w:tc>
          <w:tcPr>
            <w:tcW w:w="484" w:type="dxa"/>
          </w:tcPr>
          <w:p w14:paraId="430356CA" w14:textId="77777777" w:rsidR="00A0027B" w:rsidRDefault="00A0027B">
            <w:pPr>
              <w:pStyle w:val="TableParagraph"/>
              <w:rPr>
                <w:rFonts w:ascii="Times New Roman"/>
              </w:rPr>
            </w:pPr>
          </w:p>
        </w:tc>
        <w:tc>
          <w:tcPr>
            <w:tcW w:w="755" w:type="dxa"/>
          </w:tcPr>
          <w:p w14:paraId="72255F78" w14:textId="77777777" w:rsidR="00A0027B" w:rsidRDefault="00052D78">
            <w:pPr>
              <w:pStyle w:val="TableParagraph"/>
              <w:spacing w:before="59"/>
              <w:ind w:left="53"/>
              <w:jc w:val="center"/>
            </w:pPr>
            <w:r>
              <w:rPr>
                <w:color w:val="44536A"/>
                <w:spacing w:val="-5"/>
              </w:rPr>
              <w:t>2.2</w:t>
            </w:r>
          </w:p>
        </w:tc>
        <w:tc>
          <w:tcPr>
            <w:tcW w:w="7673" w:type="dxa"/>
          </w:tcPr>
          <w:p w14:paraId="1ECC6180" w14:textId="77777777" w:rsidR="00A0027B" w:rsidRDefault="00052D78">
            <w:pPr>
              <w:pStyle w:val="TableParagraph"/>
              <w:spacing w:before="59" w:line="276" w:lineRule="auto"/>
              <w:ind w:left="210"/>
            </w:pPr>
            <w:r>
              <w:t>any</w:t>
            </w:r>
            <w:r>
              <w:rPr>
                <w:spacing w:val="40"/>
              </w:rPr>
              <w:t xml:space="preserve"> </w:t>
            </w:r>
            <w:r>
              <w:t>and</w:t>
            </w:r>
            <w:r>
              <w:rPr>
                <w:spacing w:val="39"/>
              </w:rPr>
              <w:t xml:space="preserve"> </w:t>
            </w:r>
            <w:r>
              <w:t>all</w:t>
            </w:r>
            <w:r>
              <w:rPr>
                <w:spacing w:val="39"/>
              </w:rPr>
              <w:t xml:space="preserve"> </w:t>
            </w:r>
            <w:r>
              <w:t>information</w:t>
            </w:r>
            <w:r>
              <w:rPr>
                <w:spacing w:val="36"/>
              </w:rPr>
              <w:t xml:space="preserve"> </w:t>
            </w:r>
            <w:r>
              <w:t>which</w:t>
            </w:r>
            <w:r>
              <w:rPr>
                <w:spacing w:val="38"/>
              </w:rPr>
              <w:t xml:space="preserve"> </w:t>
            </w:r>
            <w:r>
              <w:t>has</w:t>
            </w:r>
            <w:r>
              <w:rPr>
                <w:spacing w:val="39"/>
              </w:rPr>
              <w:t xml:space="preserve"> </w:t>
            </w:r>
            <w:r>
              <w:t>been</w:t>
            </w:r>
            <w:r>
              <w:rPr>
                <w:spacing w:val="39"/>
              </w:rPr>
              <w:t xml:space="preserve"> </w:t>
            </w:r>
            <w:r>
              <w:t>derived</w:t>
            </w:r>
            <w:r>
              <w:rPr>
                <w:spacing w:val="39"/>
              </w:rPr>
              <w:t xml:space="preserve"> </w:t>
            </w:r>
            <w:r>
              <w:t>or</w:t>
            </w:r>
            <w:r>
              <w:rPr>
                <w:spacing w:val="39"/>
              </w:rPr>
              <w:t xml:space="preserve"> </w:t>
            </w:r>
            <w:r>
              <w:t>obtained</w:t>
            </w:r>
            <w:r>
              <w:rPr>
                <w:spacing w:val="39"/>
              </w:rPr>
              <w:t xml:space="preserve"> </w:t>
            </w:r>
            <w:r>
              <w:t>from</w:t>
            </w:r>
            <w:r>
              <w:rPr>
                <w:spacing w:val="40"/>
              </w:rPr>
              <w:t xml:space="preserve"> </w:t>
            </w:r>
            <w:r>
              <w:t>information described in sub-paragraph 2.1.</w:t>
            </w:r>
          </w:p>
        </w:tc>
      </w:tr>
      <w:tr w:rsidR="00A0027B" w14:paraId="7442F771" w14:textId="77777777">
        <w:trPr>
          <w:trHeight w:val="1157"/>
        </w:trPr>
        <w:tc>
          <w:tcPr>
            <w:tcW w:w="484" w:type="dxa"/>
          </w:tcPr>
          <w:p w14:paraId="26A8FBCC" w14:textId="77777777" w:rsidR="00A0027B" w:rsidRDefault="00A0027B">
            <w:pPr>
              <w:pStyle w:val="TableParagraph"/>
              <w:spacing w:before="5"/>
            </w:pPr>
          </w:p>
          <w:p w14:paraId="3BD0964E" w14:textId="77777777" w:rsidR="00A0027B" w:rsidRDefault="00052D78">
            <w:pPr>
              <w:pStyle w:val="TableParagraph"/>
              <w:ind w:left="50"/>
            </w:pPr>
            <w:r>
              <w:rPr>
                <w:color w:val="333399"/>
                <w:spacing w:val="-5"/>
              </w:rPr>
              <w:t>3.</w:t>
            </w:r>
          </w:p>
        </w:tc>
        <w:tc>
          <w:tcPr>
            <w:tcW w:w="8428" w:type="dxa"/>
            <w:gridSpan w:val="2"/>
          </w:tcPr>
          <w:p w14:paraId="4C22F5F8" w14:textId="77777777" w:rsidR="00A0027B" w:rsidRDefault="00052D78">
            <w:pPr>
              <w:pStyle w:val="TableParagraph"/>
              <w:spacing w:before="208" w:line="310" w:lineRule="atLeast"/>
              <w:ind w:left="657" w:right="89"/>
              <w:jc w:val="both"/>
            </w:pPr>
            <w:r>
              <w:t>For the purposes of this Agreement “Data Protection Laws” means all applicable national and EU data protection laws, regulations and guidelines, including but not limited</w:t>
            </w:r>
            <w:r>
              <w:rPr>
                <w:spacing w:val="1"/>
              </w:rPr>
              <w:t xml:space="preserve"> </w:t>
            </w:r>
            <w:r>
              <w:t>to</w:t>
            </w:r>
            <w:r>
              <w:rPr>
                <w:spacing w:val="3"/>
              </w:rPr>
              <w:t xml:space="preserve"> </w:t>
            </w:r>
            <w:r>
              <w:t>Regulation</w:t>
            </w:r>
            <w:r>
              <w:rPr>
                <w:spacing w:val="1"/>
              </w:rPr>
              <w:t xml:space="preserve"> </w:t>
            </w:r>
            <w:r>
              <w:t>(EU)</w:t>
            </w:r>
            <w:r>
              <w:rPr>
                <w:spacing w:val="2"/>
              </w:rPr>
              <w:t xml:space="preserve"> </w:t>
            </w:r>
            <w:r>
              <w:t>2016/679 on</w:t>
            </w:r>
            <w:r>
              <w:rPr>
                <w:spacing w:val="1"/>
              </w:rPr>
              <w:t xml:space="preserve"> </w:t>
            </w:r>
            <w:r>
              <w:t>the</w:t>
            </w:r>
            <w:r>
              <w:rPr>
                <w:spacing w:val="3"/>
              </w:rPr>
              <w:t xml:space="preserve"> </w:t>
            </w:r>
            <w:r>
              <w:t>protection</w:t>
            </w:r>
            <w:r>
              <w:rPr>
                <w:spacing w:val="1"/>
              </w:rPr>
              <w:t xml:space="preserve"> </w:t>
            </w:r>
            <w:r>
              <w:t>of</w:t>
            </w:r>
            <w:r>
              <w:rPr>
                <w:spacing w:val="1"/>
              </w:rPr>
              <w:t xml:space="preserve"> </w:t>
            </w:r>
            <w:r>
              <w:t>natural</w:t>
            </w:r>
            <w:r>
              <w:rPr>
                <w:spacing w:val="1"/>
              </w:rPr>
              <w:t xml:space="preserve"> </w:t>
            </w:r>
            <w:r>
              <w:t>persons</w:t>
            </w:r>
            <w:r>
              <w:rPr>
                <w:spacing w:val="-1"/>
              </w:rPr>
              <w:t xml:space="preserve"> </w:t>
            </w:r>
            <w:r>
              <w:t>with</w:t>
            </w:r>
            <w:r>
              <w:rPr>
                <w:spacing w:val="2"/>
              </w:rPr>
              <w:t xml:space="preserve"> </w:t>
            </w:r>
            <w:r>
              <w:rPr>
                <w:spacing w:val="-2"/>
              </w:rPr>
              <w:t>regard</w:t>
            </w:r>
          </w:p>
        </w:tc>
      </w:tr>
    </w:tbl>
    <w:p w14:paraId="481BADC6" w14:textId="77777777" w:rsidR="00A0027B" w:rsidRDefault="00A0027B">
      <w:pPr>
        <w:pStyle w:val="TableParagraph"/>
        <w:spacing w:line="310" w:lineRule="atLeast"/>
        <w:jc w:val="both"/>
        <w:sectPr w:rsidR="00A0027B">
          <w:pgSz w:w="11910" w:h="16840"/>
          <w:pgMar w:top="1600" w:right="1133" w:bottom="1080" w:left="1275" w:header="0" w:footer="856" w:gutter="0"/>
          <w:cols w:space="720"/>
        </w:sectPr>
      </w:pPr>
    </w:p>
    <w:p w14:paraId="68E66B5B" w14:textId="77777777" w:rsidR="00A0027B" w:rsidRDefault="00A0027B">
      <w:pPr>
        <w:pStyle w:val="BodyText"/>
        <w:rPr>
          <w:sz w:val="2"/>
        </w:rPr>
      </w:pPr>
    </w:p>
    <w:tbl>
      <w:tblPr>
        <w:tblW w:w="0" w:type="auto"/>
        <w:tblInd w:w="230" w:type="dxa"/>
        <w:tblLayout w:type="fixed"/>
        <w:tblCellMar>
          <w:left w:w="0" w:type="dxa"/>
          <w:right w:w="0" w:type="dxa"/>
        </w:tblCellMar>
        <w:tblLook w:val="01E0" w:firstRow="1" w:lastRow="1" w:firstColumn="1" w:lastColumn="1" w:noHBand="0" w:noVBand="0"/>
      </w:tblPr>
      <w:tblGrid>
        <w:gridCol w:w="484"/>
        <w:gridCol w:w="755"/>
        <w:gridCol w:w="523"/>
        <w:gridCol w:w="7150"/>
      </w:tblGrid>
      <w:tr w:rsidR="00A0027B" w14:paraId="5F2A9F83" w14:textId="77777777">
        <w:trPr>
          <w:trHeight w:val="1775"/>
        </w:trPr>
        <w:tc>
          <w:tcPr>
            <w:tcW w:w="8912" w:type="dxa"/>
            <w:gridSpan w:val="4"/>
          </w:tcPr>
          <w:p w14:paraId="6AB16782" w14:textId="77777777" w:rsidR="00A0027B" w:rsidRDefault="00052D78">
            <w:pPr>
              <w:pStyle w:val="TableParagraph"/>
              <w:spacing w:line="225" w:lineRule="exact"/>
              <w:ind w:left="1141"/>
              <w:jc w:val="both"/>
            </w:pPr>
            <w:r>
              <w:t>to</w:t>
            </w:r>
            <w:r>
              <w:rPr>
                <w:spacing w:val="37"/>
              </w:rPr>
              <w:t xml:space="preserve"> </w:t>
            </w:r>
            <w:r>
              <w:t>the</w:t>
            </w:r>
            <w:r>
              <w:rPr>
                <w:spacing w:val="37"/>
              </w:rPr>
              <w:t xml:space="preserve"> </w:t>
            </w:r>
            <w:r>
              <w:t>processing</w:t>
            </w:r>
            <w:r>
              <w:rPr>
                <w:spacing w:val="37"/>
              </w:rPr>
              <w:t xml:space="preserve"> </w:t>
            </w:r>
            <w:r>
              <w:t>of</w:t>
            </w:r>
            <w:r>
              <w:rPr>
                <w:spacing w:val="37"/>
              </w:rPr>
              <w:t xml:space="preserve"> </w:t>
            </w:r>
            <w:r>
              <w:t>personal</w:t>
            </w:r>
            <w:r>
              <w:rPr>
                <w:spacing w:val="39"/>
              </w:rPr>
              <w:t xml:space="preserve"> </w:t>
            </w:r>
            <w:r>
              <w:t>data</w:t>
            </w:r>
            <w:r>
              <w:rPr>
                <w:spacing w:val="40"/>
              </w:rPr>
              <w:t xml:space="preserve"> </w:t>
            </w:r>
            <w:r>
              <w:t>and</w:t>
            </w:r>
            <w:r>
              <w:rPr>
                <w:spacing w:val="36"/>
              </w:rPr>
              <w:t xml:space="preserve"> </w:t>
            </w:r>
            <w:r>
              <w:t>on</w:t>
            </w:r>
            <w:r>
              <w:rPr>
                <w:spacing w:val="36"/>
              </w:rPr>
              <w:t xml:space="preserve"> </w:t>
            </w:r>
            <w:r>
              <w:t>the</w:t>
            </w:r>
            <w:r>
              <w:rPr>
                <w:spacing w:val="38"/>
              </w:rPr>
              <w:t xml:space="preserve"> </w:t>
            </w:r>
            <w:r>
              <w:t>free</w:t>
            </w:r>
            <w:r>
              <w:rPr>
                <w:spacing w:val="38"/>
              </w:rPr>
              <w:t xml:space="preserve"> </w:t>
            </w:r>
            <w:r>
              <w:t>movement</w:t>
            </w:r>
            <w:r>
              <w:rPr>
                <w:spacing w:val="37"/>
              </w:rPr>
              <w:t xml:space="preserve"> </w:t>
            </w:r>
            <w:r>
              <w:t>of</w:t>
            </w:r>
            <w:r>
              <w:rPr>
                <w:spacing w:val="38"/>
              </w:rPr>
              <w:t xml:space="preserve"> </w:t>
            </w:r>
            <w:r>
              <w:t>such</w:t>
            </w:r>
            <w:r>
              <w:rPr>
                <w:spacing w:val="36"/>
              </w:rPr>
              <w:t xml:space="preserve"> </w:t>
            </w:r>
            <w:r>
              <w:t>data,</w:t>
            </w:r>
            <w:r>
              <w:rPr>
                <w:spacing w:val="41"/>
              </w:rPr>
              <w:t xml:space="preserve"> </w:t>
            </w:r>
            <w:r>
              <w:rPr>
                <w:spacing w:val="-5"/>
              </w:rPr>
              <w:t>and</w:t>
            </w:r>
          </w:p>
          <w:p w14:paraId="32DCE42F" w14:textId="77777777" w:rsidR="00A0027B" w:rsidRDefault="00052D78">
            <w:pPr>
              <w:pStyle w:val="TableParagraph"/>
              <w:spacing w:before="41" w:line="276" w:lineRule="auto"/>
              <w:ind w:left="1141" w:right="89"/>
              <w:jc w:val="both"/>
            </w:pPr>
            <w:r>
              <w:t>repealing</w:t>
            </w:r>
            <w:r>
              <w:rPr>
                <w:spacing w:val="40"/>
              </w:rPr>
              <w:t xml:space="preserve"> </w:t>
            </w:r>
            <w:r>
              <w:t>Directive 95/46/EC (the “General Data Protection Regulation”), and any guidelines and codes of practice issued by the Office of the Data Protection Commission</w:t>
            </w:r>
            <w:r>
              <w:rPr>
                <w:spacing w:val="-1"/>
              </w:rPr>
              <w:t xml:space="preserve"> </w:t>
            </w:r>
            <w:r>
              <w:t>or</w:t>
            </w:r>
            <w:r>
              <w:rPr>
                <w:spacing w:val="-5"/>
              </w:rPr>
              <w:t xml:space="preserve"> </w:t>
            </w:r>
            <w:r>
              <w:t>other</w:t>
            </w:r>
            <w:r>
              <w:rPr>
                <w:spacing w:val="-2"/>
              </w:rPr>
              <w:t xml:space="preserve"> </w:t>
            </w:r>
            <w:r>
              <w:t>supervisory</w:t>
            </w:r>
            <w:r>
              <w:rPr>
                <w:spacing w:val="-1"/>
              </w:rPr>
              <w:t xml:space="preserve"> </w:t>
            </w:r>
            <w:r>
              <w:t>authority</w:t>
            </w:r>
            <w:r>
              <w:rPr>
                <w:spacing w:val="-1"/>
              </w:rPr>
              <w:t xml:space="preserve"> </w:t>
            </w:r>
            <w:r>
              <w:t>for</w:t>
            </w:r>
            <w:r>
              <w:rPr>
                <w:spacing w:val="-2"/>
              </w:rPr>
              <w:t xml:space="preserve"> </w:t>
            </w:r>
            <w:r>
              <w:t>data</w:t>
            </w:r>
            <w:r>
              <w:rPr>
                <w:spacing w:val="-2"/>
              </w:rPr>
              <w:t xml:space="preserve"> </w:t>
            </w:r>
            <w:r>
              <w:t>protection</w:t>
            </w:r>
            <w:r>
              <w:rPr>
                <w:spacing w:val="-3"/>
              </w:rPr>
              <w:t xml:space="preserve"> </w:t>
            </w:r>
            <w:r>
              <w:t>in</w:t>
            </w:r>
            <w:r>
              <w:rPr>
                <w:spacing w:val="-1"/>
              </w:rPr>
              <w:t xml:space="preserve"> </w:t>
            </w:r>
            <w:r>
              <w:t>Ireland from</w:t>
            </w:r>
            <w:r>
              <w:rPr>
                <w:spacing w:val="-1"/>
              </w:rPr>
              <w:t xml:space="preserve"> </w:t>
            </w:r>
            <w:r>
              <w:t>time</w:t>
            </w:r>
            <w:r>
              <w:rPr>
                <w:spacing w:val="-2"/>
              </w:rPr>
              <w:t xml:space="preserve"> </w:t>
            </w:r>
            <w:r>
              <w:t xml:space="preserve">to </w:t>
            </w:r>
            <w:r>
              <w:rPr>
                <w:spacing w:val="-4"/>
              </w:rPr>
              <w:t>time</w:t>
            </w:r>
          </w:p>
        </w:tc>
      </w:tr>
      <w:tr w:rsidR="00A0027B" w14:paraId="130FA081" w14:textId="77777777">
        <w:trPr>
          <w:trHeight w:val="951"/>
        </w:trPr>
        <w:tc>
          <w:tcPr>
            <w:tcW w:w="484" w:type="dxa"/>
          </w:tcPr>
          <w:p w14:paraId="01364686" w14:textId="77777777" w:rsidR="00A0027B" w:rsidRDefault="00A0027B">
            <w:pPr>
              <w:pStyle w:val="TableParagraph"/>
              <w:spacing w:before="5"/>
            </w:pPr>
          </w:p>
          <w:p w14:paraId="1A3C45AB" w14:textId="77777777" w:rsidR="00A0027B" w:rsidRDefault="00052D78">
            <w:pPr>
              <w:pStyle w:val="TableParagraph"/>
              <w:ind w:left="50"/>
            </w:pPr>
            <w:r>
              <w:rPr>
                <w:color w:val="333399"/>
                <w:spacing w:val="-5"/>
              </w:rPr>
              <w:t>4.</w:t>
            </w:r>
          </w:p>
        </w:tc>
        <w:tc>
          <w:tcPr>
            <w:tcW w:w="8428" w:type="dxa"/>
            <w:gridSpan w:val="3"/>
          </w:tcPr>
          <w:p w14:paraId="15497370" w14:textId="77777777" w:rsidR="00A0027B" w:rsidRDefault="00A0027B">
            <w:pPr>
              <w:pStyle w:val="TableParagraph"/>
              <w:spacing w:before="5"/>
            </w:pPr>
          </w:p>
          <w:p w14:paraId="3DDE4526" w14:textId="77777777" w:rsidR="00A0027B" w:rsidRDefault="00052D78">
            <w:pPr>
              <w:pStyle w:val="TableParagraph"/>
              <w:spacing w:line="276" w:lineRule="auto"/>
              <w:ind w:left="264"/>
            </w:pPr>
            <w:r>
              <w:t>Save</w:t>
            </w:r>
            <w:r>
              <w:rPr>
                <w:spacing w:val="39"/>
              </w:rPr>
              <w:t xml:space="preserve"> </w:t>
            </w:r>
            <w:r>
              <w:t>as</w:t>
            </w:r>
            <w:r>
              <w:rPr>
                <w:spacing w:val="38"/>
              </w:rPr>
              <w:t xml:space="preserve"> </w:t>
            </w:r>
            <w:r>
              <w:t>may</w:t>
            </w:r>
            <w:r>
              <w:rPr>
                <w:spacing w:val="40"/>
              </w:rPr>
              <w:t xml:space="preserve"> </w:t>
            </w:r>
            <w:r>
              <w:t>be</w:t>
            </w:r>
            <w:r>
              <w:rPr>
                <w:spacing w:val="39"/>
              </w:rPr>
              <w:t xml:space="preserve"> </w:t>
            </w:r>
            <w:r>
              <w:t>required</w:t>
            </w:r>
            <w:r>
              <w:rPr>
                <w:spacing w:val="35"/>
              </w:rPr>
              <w:t xml:space="preserve"> </w:t>
            </w:r>
            <w:r>
              <w:t>by</w:t>
            </w:r>
            <w:r>
              <w:rPr>
                <w:spacing w:val="40"/>
              </w:rPr>
              <w:t xml:space="preserve"> </w:t>
            </w:r>
            <w:r>
              <w:t>law,</w:t>
            </w:r>
            <w:r>
              <w:rPr>
                <w:spacing w:val="38"/>
              </w:rPr>
              <w:t xml:space="preserve"> </w:t>
            </w:r>
            <w:r>
              <w:t>the</w:t>
            </w:r>
            <w:r>
              <w:rPr>
                <w:spacing w:val="40"/>
              </w:rPr>
              <w:t xml:space="preserve"> </w:t>
            </w:r>
            <w:r>
              <w:t>Contractor</w:t>
            </w:r>
            <w:r>
              <w:rPr>
                <w:spacing w:val="38"/>
              </w:rPr>
              <w:t xml:space="preserve"> </w:t>
            </w:r>
            <w:r>
              <w:t>agrees</w:t>
            </w:r>
            <w:r>
              <w:rPr>
                <w:spacing w:val="40"/>
              </w:rPr>
              <w:t xml:space="preserve"> </w:t>
            </w:r>
            <w:r>
              <w:t>in</w:t>
            </w:r>
            <w:r>
              <w:rPr>
                <w:spacing w:val="37"/>
              </w:rPr>
              <w:t xml:space="preserve"> </w:t>
            </w:r>
            <w:r>
              <w:t>respect</w:t>
            </w:r>
            <w:r>
              <w:rPr>
                <w:spacing w:val="39"/>
              </w:rPr>
              <w:t xml:space="preserve"> </w:t>
            </w:r>
            <w:r>
              <w:t>of</w:t>
            </w:r>
            <w:r>
              <w:rPr>
                <w:spacing w:val="38"/>
              </w:rPr>
              <w:t xml:space="preserve"> </w:t>
            </w:r>
            <w:r>
              <w:t>the</w:t>
            </w:r>
            <w:r>
              <w:rPr>
                <w:spacing w:val="38"/>
              </w:rPr>
              <w:t xml:space="preserve"> </w:t>
            </w:r>
            <w:r>
              <w:t xml:space="preserve">Confidential </w:t>
            </w:r>
            <w:r>
              <w:rPr>
                <w:spacing w:val="-2"/>
              </w:rPr>
              <w:t>Information:</w:t>
            </w:r>
          </w:p>
        </w:tc>
      </w:tr>
      <w:tr w:rsidR="00A0027B" w14:paraId="6E3B1002" w14:textId="77777777">
        <w:trPr>
          <w:trHeight w:val="738"/>
        </w:trPr>
        <w:tc>
          <w:tcPr>
            <w:tcW w:w="484" w:type="dxa"/>
          </w:tcPr>
          <w:p w14:paraId="598D40FD" w14:textId="77777777" w:rsidR="00A0027B" w:rsidRDefault="00A0027B">
            <w:pPr>
              <w:pStyle w:val="TableParagraph"/>
              <w:rPr>
                <w:rFonts w:ascii="Times New Roman"/>
              </w:rPr>
            </w:pPr>
          </w:p>
        </w:tc>
        <w:tc>
          <w:tcPr>
            <w:tcW w:w="755" w:type="dxa"/>
          </w:tcPr>
          <w:p w14:paraId="1B0318BB" w14:textId="77777777" w:rsidR="00A0027B" w:rsidRDefault="00052D78">
            <w:pPr>
              <w:pStyle w:val="TableParagraph"/>
              <w:spacing w:before="59"/>
              <w:ind w:left="264"/>
            </w:pPr>
            <w:r>
              <w:rPr>
                <w:color w:val="44536A"/>
                <w:spacing w:val="-5"/>
              </w:rPr>
              <w:t>4.1</w:t>
            </w:r>
          </w:p>
        </w:tc>
        <w:tc>
          <w:tcPr>
            <w:tcW w:w="7673" w:type="dxa"/>
            <w:gridSpan w:val="2"/>
          </w:tcPr>
          <w:p w14:paraId="60D88A35" w14:textId="77777777" w:rsidR="00A0027B" w:rsidRDefault="00052D78">
            <w:pPr>
              <w:pStyle w:val="TableParagraph"/>
              <w:spacing w:before="59" w:line="276" w:lineRule="auto"/>
              <w:ind w:left="210"/>
            </w:pPr>
            <w:r>
              <w:t>to</w:t>
            </w:r>
            <w:r>
              <w:rPr>
                <w:spacing w:val="-13"/>
              </w:rPr>
              <w:t xml:space="preserve"> </w:t>
            </w:r>
            <w:r>
              <w:t>treat</w:t>
            </w:r>
            <w:r>
              <w:rPr>
                <w:spacing w:val="-12"/>
              </w:rPr>
              <w:t xml:space="preserve"> </w:t>
            </w:r>
            <w:r>
              <w:t>such</w:t>
            </w:r>
            <w:r>
              <w:rPr>
                <w:spacing w:val="-13"/>
              </w:rPr>
              <w:t xml:space="preserve"> </w:t>
            </w:r>
            <w:r>
              <w:t>Confidential</w:t>
            </w:r>
            <w:r>
              <w:rPr>
                <w:spacing w:val="-12"/>
              </w:rPr>
              <w:t xml:space="preserve"> </w:t>
            </w:r>
            <w:r>
              <w:t>Information</w:t>
            </w:r>
            <w:r>
              <w:rPr>
                <w:spacing w:val="-13"/>
              </w:rPr>
              <w:t xml:space="preserve"> </w:t>
            </w:r>
            <w:r>
              <w:t>as</w:t>
            </w:r>
            <w:r>
              <w:rPr>
                <w:spacing w:val="-12"/>
              </w:rPr>
              <w:t xml:space="preserve"> </w:t>
            </w:r>
            <w:r>
              <w:t>confidential</w:t>
            </w:r>
            <w:r>
              <w:rPr>
                <w:spacing w:val="-13"/>
              </w:rPr>
              <w:t xml:space="preserve"> </w:t>
            </w:r>
            <w:r>
              <w:t>and</w:t>
            </w:r>
            <w:r>
              <w:rPr>
                <w:spacing w:val="-12"/>
              </w:rPr>
              <w:t xml:space="preserve"> </w:t>
            </w:r>
            <w:r>
              <w:t>to</w:t>
            </w:r>
            <w:r>
              <w:rPr>
                <w:spacing w:val="-10"/>
              </w:rPr>
              <w:t xml:space="preserve"> </w:t>
            </w:r>
            <w:r>
              <w:t>take</w:t>
            </w:r>
            <w:r>
              <w:rPr>
                <w:spacing w:val="-12"/>
              </w:rPr>
              <w:t xml:space="preserve"> </w:t>
            </w:r>
            <w:r>
              <w:t>all</w:t>
            </w:r>
            <w:r>
              <w:rPr>
                <w:spacing w:val="-13"/>
              </w:rPr>
              <w:t xml:space="preserve"> </w:t>
            </w:r>
            <w:r>
              <w:t>necessary</w:t>
            </w:r>
            <w:r>
              <w:rPr>
                <w:spacing w:val="-11"/>
              </w:rPr>
              <w:t xml:space="preserve"> </w:t>
            </w:r>
            <w:r>
              <w:t>steps to ensure that such confidentiality is maintained;</w:t>
            </w:r>
          </w:p>
        </w:tc>
      </w:tr>
      <w:tr w:rsidR="00A0027B" w14:paraId="539F7130" w14:textId="77777777">
        <w:trPr>
          <w:trHeight w:val="1047"/>
        </w:trPr>
        <w:tc>
          <w:tcPr>
            <w:tcW w:w="484" w:type="dxa"/>
          </w:tcPr>
          <w:p w14:paraId="6AE2071F" w14:textId="77777777" w:rsidR="00A0027B" w:rsidRDefault="00A0027B">
            <w:pPr>
              <w:pStyle w:val="TableParagraph"/>
              <w:rPr>
                <w:rFonts w:ascii="Times New Roman"/>
              </w:rPr>
            </w:pPr>
          </w:p>
        </w:tc>
        <w:tc>
          <w:tcPr>
            <w:tcW w:w="755" w:type="dxa"/>
          </w:tcPr>
          <w:p w14:paraId="7C382DC3" w14:textId="77777777" w:rsidR="00A0027B" w:rsidRDefault="00052D78">
            <w:pPr>
              <w:pStyle w:val="TableParagraph"/>
              <w:spacing w:before="60"/>
              <w:ind w:left="264"/>
            </w:pPr>
            <w:r>
              <w:rPr>
                <w:color w:val="44536A"/>
                <w:spacing w:val="-5"/>
              </w:rPr>
              <w:t>4.2</w:t>
            </w:r>
          </w:p>
        </w:tc>
        <w:tc>
          <w:tcPr>
            <w:tcW w:w="7673" w:type="dxa"/>
            <w:gridSpan w:val="2"/>
          </w:tcPr>
          <w:p w14:paraId="12409BA3" w14:textId="77777777" w:rsidR="00A0027B" w:rsidRDefault="00052D78">
            <w:pPr>
              <w:pStyle w:val="TableParagraph"/>
              <w:spacing w:before="60" w:line="276" w:lineRule="auto"/>
              <w:ind w:left="210" w:right="49"/>
              <w:jc w:val="both"/>
            </w:pPr>
            <w:r>
              <w:t>not, without the</w:t>
            </w:r>
            <w:r>
              <w:rPr>
                <w:spacing w:val="40"/>
              </w:rPr>
              <w:t xml:space="preserve"> </w:t>
            </w:r>
            <w:r>
              <w:t xml:space="preserve">prior written consent of the Contracting Authority, to communicate or disclose any part of such Confidential Information to any person </w:t>
            </w:r>
            <w:r>
              <w:rPr>
                <w:spacing w:val="-2"/>
              </w:rPr>
              <w:t>except:</w:t>
            </w:r>
          </w:p>
        </w:tc>
      </w:tr>
      <w:tr w:rsidR="00A0027B" w14:paraId="614791FF" w14:textId="77777777">
        <w:trPr>
          <w:trHeight w:val="737"/>
        </w:trPr>
        <w:tc>
          <w:tcPr>
            <w:tcW w:w="484" w:type="dxa"/>
          </w:tcPr>
          <w:p w14:paraId="26C62863" w14:textId="77777777" w:rsidR="00A0027B" w:rsidRDefault="00A0027B">
            <w:pPr>
              <w:pStyle w:val="TableParagraph"/>
              <w:rPr>
                <w:rFonts w:ascii="Times New Roman"/>
              </w:rPr>
            </w:pPr>
          </w:p>
        </w:tc>
        <w:tc>
          <w:tcPr>
            <w:tcW w:w="755" w:type="dxa"/>
          </w:tcPr>
          <w:p w14:paraId="1B0831AA" w14:textId="77777777" w:rsidR="00A0027B" w:rsidRDefault="00A0027B">
            <w:pPr>
              <w:pStyle w:val="TableParagraph"/>
              <w:rPr>
                <w:rFonts w:ascii="Times New Roman"/>
              </w:rPr>
            </w:pPr>
          </w:p>
        </w:tc>
        <w:tc>
          <w:tcPr>
            <w:tcW w:w="523" w:type="dxa"/>
          </w:tcPr>
          <w:p w14:paraId="2465F61D" w14:textId="77777777" w:rsidR="00A0027B" w:rsidRDefault="00052D78">
            <w:pPr>
              <w:pStyle w:val="TableParagraph"/>
              <w:spacing w:before="60"/>
              <w:ind w:right="45"/>
              <w:jc w:val="center"/>
            </w:pPr>
            <w:r>
              <w:rPr>
                <w:spacing w:val="-10"/>
              </w:rPr>
              <w:t>I</w:t>
            </w:r>
          </w:p>
        </w:tc>
        <w:tc>
          <w:tcPr>
            <w:tcW w:w="7150" w:type="dxa"/>
          </w:tcPr>
          <w:p w14:paraId="769F8894" w14:textId="77777777" w:rsidR="00A0027B" w:rsidRDefault="00052D78">
            <w:pPr>
              <w:pStyle w:val="TableParagraph"/>
              <w:spacing w:before="60" w:line="276" w:lineRule="auto"/>
              <w:ind w:left="212"/>
            </w:pPr>
            <w:r>
              <w:t>to</w:t>
            </w:r>
            <w:r>
              <w:rPr>
                <w:spacing w:val="-2"/>
              </w:rPr>
              <w:t xml:space="preserve"> </w:t>
            </w:r>
            <w:r>
              <w:t>those</w:t>
            </w:r>
            <w:r>
              <w:rPr>
                <w:spacing w:val="-5"/>
              </w:rPr>
              <w:t xml:space="preserve"> </w:t>
            </w:r>
            <w:r>
              <w:t>employees,</w:t>
            </w:r>
            <w:r>
              <w:rPr>
                <w:spacing w:val="-3"/>
              </w:rPr>
              <w:t xml:space="preserve"> </w:t>
            </w:r>
            <w:r>
              <w:t>agents,</w:t>
            </w:r>
            <w:r>
              <w:rPr>
                <w:spacing w:val="-3"/>
              </w:rPr>
              <w:t xml:space="preserve"> </w:t>
            </w:r>
            <w:r>
              <w:t>Subcontractors</w:t>
            </w:r>
            <w:r>
              <w:rPr>
                <w:spacing w:val="-6"/>
              </w:rPr>
              <w:t xml:space="preserve"> </w:t>
            </w:r>
            <w:r>
              <w:t>and</w:t>
            </w:r>
            <w:r>
              <w:rPr>
                <w:spacing w:val="-5"/>
              </w:rPr>
              <w:t xml:space="preserve"> </w:t>
            </w:r>
            <w:r>
              <w:t>other</w:t>
            </w:r>
            <w:r>
              <w:rPr>
                <w:spacing w:val="-3"/>
              </w:rPr>
              <w:t xml:space="preserve"> </w:t>
            </w:r>
            <w:r>
              <w:t>suppliers</w:t>
            </w:r>
            <w:r>
              <w:rPr>
                <w:spacing w:val="-3"/>
              </w:rPr>
              <w:t xml:space="preserve"> </w:t>
            </w:r>
            <w:r>
              <w:t>on</w:t>
            </w:r>
            <w:r>
              <w:rPr>
                <w:spacing w:val="-4"/>
              </w:rPr>
              <w:t xml:space="preserve"> </w:t>
            </w:r>
            <w:r>
              <w:t>a</w:t>
            </w:r>
            <w:r>
              <w:rPr>
                <w:spacing w:val="-3"/>
              </w:rPr>
              <w:t xml:space="preserve"> </w:t>
            </w:r>
            <w:r>
              <w:t>need</w:t>
            </w:r>
            <w:r>
              <w:rPr>
                <w:spacing w:val="-4"/>
              </w:rPr>
              <w:t xml:space="preserve"> </w:t>
            </w:r>
            <w:r>
              <w:t>to know basis; and/or</w:t>
            </w:r>
          </w:p>
        </w:tc>
      </w:tr>
      <w:tr w:rsidR="00A0027B" w14:paraId="756CA02A" w14:textId="77777777">
        <w:trPr>
          <w:trHeight w:val="1046"/>
        </w:trPr>
        <w:tc>
          <w:tcPr>
            <w:tcW w:w="484" w:type="dxa"/>
          </w:tcPr>
          <w:p w14:paraId="11B8C3C6" w14:textId="77777777" w:rsidR="00A0027B" w:rsidRDefault="00A0027B">
            <w:pPr>
              <w:pStyle w:val="TableParagraph"/>
              <w:rPr>
                <w:rFonts w:ascii="Times New Roman"/>
              </w:rPr>
            </w:pPr>
          </w:p>
        </w:tc>
        <w:tc>
          <w:tcPr>
            <w:tcW w:w="755" w:type="dxa"/>
          </w:tcPr>
          <w:p w14:paraId="783B3820" w14:textId="77777777" w:rsidR="00A0027B" w:rsidRDefault="00A0027B">
            <w:pPr>
              <w:pStyle w:val="TableParagraph"/>
              <w:rPr>
                <w:rFonts w:ascii="Times New Roman"/>
              </w:rPr>
            </w:pPr>
          </w:p>
        </w:tc>
        <w:tc>
          <w:tcPr>
            <w:tcW w:w="523" w:type="dxa"/>
          </w:tcPr>
          <w:p w14:paraId="12E5227B" w14:textId="77777777" w:rsidR="00A0027B" w:rsidRDefault="00052D78">
            <w:pPr>
              <w:pStyle w:val="TableParagraph"/>
              <w:spacing w:before="59"/>
              <w:ind w:left="44" w:right="45"/>
              <w:jc w:val="center"/>
            </w:pPr>
            <w:r>
              <w:rPr>
                <w:spacing w:val="-5"/>
              </w:rPr>
              <w:t>ii</w:t>
            </w:r>
          </w:p>
        </w:tc>
        <w:tc>
          <w:tcPr>
            <w:tcW w:w="7150" w:type="dxa"/>
          </w:tcPr>
          <w:p w14:paraId="7B689016" w14:textId="77777777" w:rsidR="00A0027B" w:rsidRDefault="00052D78">
            <w:pPr>
              <w:pStyle w:val="TableParagraph"/>
              <w:spacing w:before="59" w:line="276" w:lineRule="auto"/>
              <w:ind w:left="212" w:right="47"/>
              <w:jc w:val="both"/>
            </w:pPr>
            <w:r>
              <w:t>to the Contractor’s auditors, professional advisers and any other persons or bodies having a legal right or duty to have access to or knowledge of the Confidential Information in connection with the business of the Contractor</w:t>
            </w:r>
          </w:p>
        </w:tc>
      </w:tr>
      <w:tr w:rsidR="00A0027B" w14:paraId="0F4E066A" w14:textId="77777777">
        <w:trPr>
          <w:trHeight w:val="1664"/>
        </w:trPr>
        <w:tc>
          <w:tcPr>
            <w:tcW w:w="8912" w:type="dxa"/>
            <w:gridSpan w:val="4"/>
          </w:tcPr>
          <w:p w14:paraId="634954FB" w14:textId="77777777" w:rsidR="00A0027B" w:rsidRDefault="00052D78">
            <w:pPr>
              <w:pStyle w:val="TableParagraph"/>
              <w:spacing w:before="59" w:line="276" w:lineRule="auto"/>
              <w:ind w:left="1449" w:right="47"/>
              <w:jc w:val="both"/>
            </w:pPr>
            <w:r>
              <w:rPr>
                <w:spacing w:val="-2"/>
              </w:rPr>
              <w:t>PROVIDED</w:t>
            </w:r>
            <w:r>
              <w:rPr>
                <w:spacing w:val="-4"/>
              </w:rPr>
              <w:t xml:space="preserve"> </w:t>
            </w:r>
            <w:r>
              <w:rPr>
                <w:spacing w:val="-2"/>
              </w:rPr>
              <w:t>ALWAYS</w:t>
            </w:r>
            <w:r>
              <w:rPr>
                <w:spacing w:val="-7"/>
              </w:rPr>
              <w:t xml:space="preserve"> </w:t>
            </w:r>
            <w:r>
              <w:rPr>
                <w:spacing w:val="-2"/>
              </w:rPr>
              <w:t>that</w:t>
            </w:r>
            <w:r>
              <w:rPr>
                <w:spacing w:val="-3"/>
              </w:rPr>
              <w:t xml:space="preserve"> </w:t>
            </w:r>
            <w:r>
              <w:rPr>
                <w:spacing w:val="-2"/>
              </w:rPr>
              <w:t>the Contractor</w:t>
            </w:r>
            <w:r>
              <w:rPr>
                <w:spacing w:val="-5"/>
              </w:rPr>
              <w:t xml:space="preserve"> </w:t>
            </w:r>
            <w:r>
              <w:rPr>
                <w:spacing w:val="-2"/>
              </w:rPr>
              <w:t>shall</w:t>
            </w:r>
            <w:r>
              <w:rPr>
                <w:spacing w:val="-3"/>
              </w:rPr>
              <w:t xml:space="preserve"> </w:t>
            </w:r>
            <w:r>
              <w:rPr>
                <w:spacing w:val="-2"/>
              </w:rPr>
              <w:t>ensure</w:t>
            </w:r>
            <w:r>
              <w:rPr>
                <w:spacing w:val="-5"/>
              </w:rPr>
              <w:t xml:space="preserve"> </w:t>
            </w:r>
            <w:r>
              <w:rPr>
                <w:spacing w:val="-2"/>
              </w:rPr>
              <w:t>that</w:t>
            </w:r>
            <w:r>
              <w:rPr>
                <w:spacing w:val="-3"/>
              </w:rPr>
              <w:t xml:space="preserve"> </w:t>
            </w:r>
            <w:r>
              <w:rPr>
                <w:spacing w:val="-2"/>
              </w:rPr>
              <w:t>all</w:t>
            </w:r>
            <w:r>
              <w:rPr>
                <w:spacing w:val="-4"/>
              </w:rPr>
              <w:t xml:space="preserve"> </w:t>
            </w:r>
            <w:r>
              <w:rPr>
                <w:spacing w:val="-2"/>
              </w:rPr>
              <w:t>such</w:t>
            </w:r>
            <w:r>
              <w:rPr>
                <w:spacing w:val="-7"/>
              </w:rPr>
              <w:t xml:space="preserve"> </w:t>
            </w:r>
            <w:r>
              <w:rPr>
                <w:spacing w:val="-2"/>
              </w:rPr>
              <w:t>persons</w:t>
            </w:r>
            <w:r>
              <w:rPr>
                <w:spacing w:val="-3"/>
              </w:rPr>
              <w:t xml:space="preserve"> </w:t>
            </w:r>
            <w:r>
              <w:rPr>
                <w:spacing w:val="-2"/>
              </w:rPr>
              <w:t>and</w:t>
            </w:r>
            <w:r>
              <w:rPr>
                <w:spacing w:val="-4"/>
              </w:rPr>
              <w:t xml:space="preserve"> </w:t>
            </w:r>
            <w:r>
              <w:rPr>
                <w:spacing w:val="-2"/>
              </w:rPr>
              <w:t xml:space="preserve">bodies </w:t>
            </w:r>
            <w:r>
              <w:t xml:space="preserve">are made aware, prior to disclosure, of the confidential nature of the Confidential Information and that they owe a duty of confidence to the Contracting Authority; and shall use all reasonable </w:t>
            </w:r>
            <w:proofErr w:type="spellStart"/>
            <w:r>
              <w:t>endeavours</w:t>
            </w:r>
            <w:proofErr w:type="spellEnd"/>
            <w:r>
              <w:t xml:space="preserve"> to ensure that such persons and bodies comply with the provisions of this Agreement.</w:t>
            </w:r>
          </w:p>
        </w:tc>
      </w:tr>
      <w:tr w:rsidR="00A0027B" w14:paraId="3211718A" w14:textId="77777777">
        <w:trPr>
          <w:trHeight w:val="428"/>
        </w:trPr>
        <w:tc>
          <w:tcPr>
            <w:tcW w:w="484" w:type="dxa"/>
          </w:tcPr>
          <w:p w14:paraId="3F58D332" w14:textId="77777777" w:rsidR="00A0027B" w:rsidRDefault="00052D78">
            <w:pPr>
              <w:pStyle w:val="TableParagraph"/>
              <w:spacing w:before="60"/>
              <w:ind w:left="50"/>
            </w:pPr>
            <w:r>
              <w:rPr>
                <w:color w:val="333399"/>
                <w:spacing w:val="-5"/>
              </w:rPr>
              <w:t>5.</w:t>
            </w:r>
          </w:p>
        </w:tc>
        <w:tc>
          <w:tcPr>
            <w:tcW w:w="8428" w:type="dxa"/>
            <w:gridSpan w:val="3"/>
          </w:tcPr>
          <w:p w14:paraId="4DAAF1F7" w14:textId="77777777" w:rsidR="00A0027B" w:rsidRDefault="00052D78">
            <w:pPr>
              <w:pStyle w:val="TableParagraph"/>
              <w:spacing w:before="60"/>
              <w:ind w:left="264"/>
            </w:pPr>
            <w:r>
              <w:t>The</w:t>
            </w:r>
            <w:r>
              <w:rPr>
                <w:spacing w:val="-5"/>
              </w:rPr>
              <w:t xml:space="preserve"> </w:t>
            </w:r>
            <w:r>
              <w:t>obligations</w:t>
            </w:r>
            <w:r>
              <w:rPr>
                <w:spacing w:val="-3"/>
              </w:rPr>
              <w:t xml:space="preserve"> </w:t>
            </w:r>
            <w:r>
              <w:t>in</w:t>
            </w:r>
            <w:r>
              <w:rPr>
                <w:spacing w:val="-5"/>
              </w:rPr>
              <w:t xml:space="preserve"> </w:t>
            </w:r>
            <w:r>
              <w:t>this</w:t>
            </w:r>
            <w:r>
              <w:rPr>
                <w:spacing w:val="-3"/>
              </w:rPr>
              <w:t xml:space="preserve"> </w:t>
            </w:r>
            <w:r>
              <w:t>Agreement</w:t>
            </w:r>
            <w:r>
              <w:rPr>
                <w:spacing w:val="-1"/>
              </w:rPr>
              <w:t xml:space="preserve"> </w:t>
            </w:r>
            <w:r>
              <w:t>will</w:t>
            </w:r>
            <w:r>
              <w:rPr>
                <w:spacing w:val="-6"/>
              </w:rPr>
              <w:t xml:space="preserve"> </w:t>
            </w:r>
            <w:r>
              <w:t>not</w:t>
            </w:r>
            <w:r>
              <w:rPr>
                <w:spacing w:val="-4"/>
              </w:rPr>
              <w:t xml:space="preserve"> </w:t>
            </w:r>
            <w:r>
              <w:t>apply</w:t>
            </w:r>
            <w:r>
              <w:rPr>
                <w:spacing w:val="-3"/>
              </w:rPr>
              <w:t xml:space="preserve"> </w:t>
            </w:r>
            <w:r>
              <w:t>to</w:t>
            </w:r>
            <w:r>
              <w:rPr>
                <w:spacing w:val="-2"/>
              </w:rPr>
              <w:t xml:space="preserve"> </w:t>
            </w:r>
            <w:r>
              <w:t>any</w:t>
            </w:r>
            <w:r>
              <w:rPr>
                <w:spacing w:val="-4"/>
              </w:rPr>
              <w:t xml:space="preserve"> </w:t>
            </w:r>
            <w:r>
              <w:t>Confidential</w:t>
            </w:r>
            <w:r>
              <w:rPr>
                <w:spacing w:val="-5"/>
              </w:rPr>
              <w:t xml:space="preserve"> </w:t>
            </w:r>
            <w:r>
              <w:rPr>
                <w:spacing w:val="-2"/>
              </w:rPr>
              <w:t>Information:</w:t>
            </w:r>
          </w:p>
        </w:tc>
      </w:tr>
      <w:tr w:rsidR="00A0027B" w14:paraId="50240456" w14:textId="77777777">
        <w:trPr>
          <w:trHeight w:val="737"/>
        </w:trPr>
        <w:tc>
          <w:tcPr>
            <w:tcW w:w="484" w:type="dxa"/>
          </w:tcPr>
          <w:p w14:paraId="623D88AF" w14:textId="77777777" w:rsidR="00A0027B" w:rsidRDefault="00A0027B">
            <w:pPr>
              <w:pStyle w:val="TableParagraph"/>
              <w:rPr>
                <w:rFonts w:ascii="Times New Roman"/>
              </w:rPr>
            </w:pPr>
          </w:p>
        </w:tc>
        <w:tc>
          <w:tcPr>
            <w:tcW w:w="755" w:type="dxa"/>
          </w:tcPr>
          <w:p w14:paraId="6DB17B56" w14:textId="77777777" w:rsidR="00A0027B" w:rsidRDefault="00052D78">
            <w:pPr>
              <w:pStyle w:val="TableParagraph"/>
              <w:spacing w:before="59"/>
              <w:ind w:left="264"/>
            </w:pPr>
            <w:proofErr w:type="spellStart"/>
            <w:r>
              <w:rPr>
                <w:spacing w:val="-10"/>
              </w:rPr>
              <w:t>i</w:t>
            </w:r>
            <w:proofErr w:type="spellEnd"/>
          </w:p>
        </w:tc>
        <w:tc>
          <w:tcPr>
            <w:tcW w:w="7673" w:type="dxa"/>
            <w:gridSpan w:val="2"/>
          </w:tcPr>
          <w:p w14:paraId="4CD5834F" w14:textId="77777777" w:rsidR="00A0027B" w:rsidRDefault="00052D78">
            <w:pPr>
              <w:pStyle w:val="TableParagraph"/>
              <w:spacing w:before="59"/>
              <w:ind w:left="210"/>
            </w:pPr>
            <w:r>
              <w:t>in</w:t>
            </w:r>
            <w:r>
              <w:rPr>
                <w:spacing w:val="9"/>
              </w:rPr>
              <w:t xml:space="preserve"> </w:t>
            </w:r>
            <w:r>
              <w:t>the</w:t>
            </w:r>
            <w:r>
              <w:rPr>
                <w:spacing w:val="11"/>
              </w:rPr>
              <w:t xml:space="preserve"> </w:t>
            </w:r>
            <w:r>
              <w:t>Contractor’s</w:t>
            </w:r>
            <w:r>
              <w:rPr>
                <w:spacing w:val="10"/>
              </w:rPr>
              <w:t xml:space="preserve"> </w:t>
            </w:r>
            <w:r>
              <w:t>possession</w:t>
            </w:r>
            <w:r>
              <w:rPr>
                <w:spacing w:val="9"/>
              </w:rPr>
              <w:t xml:space="preserve"> </w:t>
            </w:r>
            <w:r>
              <w:t>(with</w:t>
            </w:r>
            <w:r>
              <w:rPr>
                <w:spacing w:val="9"/>
              </w:rPr>
              <w:t xml:space="preserve"> </w:t>
            </w:r>
            <w:r>
              <w:t>full</w:t>
            </w:r>
            <w:r>
              <w:rPr>
                <w:spacing w:val="11"/>
              </w:rPr>
              <w:t xml:space="preserve"> </w:t>
            </w:r>
            <w:r>
              <w:t>right</w:t>
            </w:r>
            <w:r>
              <w:rPr>
                <w:spacing w:val="11"/>
              </w:rPr>
              <w:t xml:space="preserve"> </w:t>
            </w:r>
            <w:r>
              <w:t>to</w:t>
            </w:r>
            <w:r>
              <w:rPr>
                <w:spacing w:val="11"/>
              </w:rPr>
              <w:t xml:space="preserve"> </w:t>
            </w:r>
            <w:r>
              <w:t>disclose)</w:t>
            </w:r>
            <w:r>
              <w:rPr>
                <w:spacing w:val="11"/>
              </w:rPr>
              <w:t xml:space="preserve"> </w:t>
            </w:r>
            <w:r>
              <w:t>before</w:t>
            </w:r>
            <w:r>
              <w:rPr>
                <w:spacing w:val="11"/>
              </w:rPr>
              <w:t xml:space="preserve"> </w:t>
            </w:r>
            <w:r>
              <w:t>receiving</w:t>
            </w:r>
            <w:r>
              <w:rPr>
                <w:spacing w:val="9"/>
              </w:rPr>
              <w:t xml:space="preserve"> </w:t>
            </w:r>
            <w:r>
              <w:t>it</w:t>
            </w:r>
            <w:r>
              <w:rPr>
                <w:spacing w:val="11"/>
              </w:rPr>
              <w:t xml:space="preserve"> </w:t>
            </w:r>
            <w:r>
              <w:rPr>
                <w:spacing w:val="-4"/>
              </w:rPr>
              <w:t>from</w:t>
            </w:r>
          </w:p>
          <w:p w14:paraId="361B4B49" w14:textId="77777777" w:rsidR="00A0027B" w:rsidRDefault="00052D78">
            <w:pPr>
              <w:pStyle w:val="TableParagraph"/>
              <w:spacing w:before="41"/>
              <w:ind w:left="210"/>
            </w:pPr>
            <w:r>
              <w:t>the</w:t>
            </w:r>
            <w:r>
              <w:rPr>
                <w:spacing w:val="-4"/>
              </w:rPr>
              <w:t xml:space="preserve"> </w:t>
            </w:r>
            <w:r>
              <w:t>Contracting</w:t>
            </w:r>
            <w:r>
              <w:rPr>
                <w:spacing w:val="-5"/>
              </w:rPr>
              <w:t xml:space="preserve"> </w:t>
            </w:r>
            <w:r>
              <w:t>Authority;</w:t>
            </w:r>
            <w:r>
              <w:rPr>
                <w:spacing w:val="-5"/>
              </w:rPr>
              <w:t xml:space="preserve"> or</w:t>
            </w:r>
          </w:p>
        </w:tc>
      </w:tr>
      <w:tr w:rsidR="00A0027B" w14:paraId="4AEB9916" w14:textId="77777777">
        <w:trPr>
          <w:trHeight w:val="428"/>
        </w:trPr>
        <w:tc>
          <w:tcPr>
            <w:tcW w:w="484" w:type="dxa"/>
          </w:tcPr>
          <w:p w14:paraId="10C748C3" w14:textId="77777777" w:rsidR="00A0027B" w:rsidRDefault="00A0027B">
            <w:pPr>
              <w:pStyle w:val="TableParagraph"/>
              <w:rPr>
                <w:rFonts w:ascii="Times New Roman"/>
              </w:rPr>
            </w:pPr>
          </w:p>
        </w:tc>
        <w:tc>
          <w:tcPr>
            <w:tcW w:w="755" w:type="dxa"/>
          </w:tcPr>
          <w:p w14:paraId="483F1B6F" w14:textId="77777777" w:rsidR="00A0027B" w:rsidRDefault="00052D78">
            <w:pPr>
              <w:pStyle w:val="TableParagraph"/>
              <w:spacing w:before="60"/>
              <w:ind w:left="264"/>
            </w:pPr>
            <w:r>
              <w:rPr>
                <w:spacing w:val="-5"/>
              </w:rPr>
              <w:t>ii</w:t>
            </w:r>
          </w:p>
        </w:tc>
        <w:tc>
          <w:tcPr>
            <w:tcW w:w="7673" w:type="dxa"/>
            <w:gridSpan w:val="2"/>
          </w:tcPr>
          <w:p w14:paraId="380C4CD0" w14:textId="77777777" w:rsidR="00A0027B" w:rsidRDefault="00052D78">
            <w:pPr>
              <w:pStyle w:val="TableParagraph"/>
              <w:spacing w:before="60"/>
              <w:ind w:left="210"/>
            </w:pPr>
            <w:r>
              <w:t>which</w:t>
            </w:r>
            <w:r>
              <w:rPr>
                <w:spacing w:val="-5"/>
              </w:rPr>
              <w:t xml:space="preserve"> </w:t>
            </w:r>
            <w:r>
              <w:t>is</w:t>
            </w:r>
            <w:r>
              <w:rPr>
                <w:spacing w:val="-5"/>
              </w:rPr>
              <w:t xml:space="preserve"> </w:t>
            </w:r>
            <w:r>
              <w:t>or</w:t>
            </w:r>
            <w:r>
              <w:rPr>
                <w:spacing w:val="-3"/>
              </w:rPr>
              <w:t xml:space="preserve"> </w:t>
            </w:r>
            <w:r>
              <w:t>becomes</w:t>
            </w:r>
            <w:r>
              <w:rPr>
                <w:spacing w:val="-5"/>
              </w:rPr>
              <w:t xml:space="preserve"> </w:t>
            </w:r>
            <w:r>
              <w:t>public</w:t>
            </w:r>
            <w:r>
              <w:rPr>
                <w:spacing w:val="-5"/>
              </w:rPr>
              <w:t xml:space="preserve"> </w:t>
            </w:r>
            <w:r>
              <w:t>knowledge</w:t>
            </w:r>
            <w:r>
              <w:rPr>
                <w:spacing w:val="-5"/>
              </w:rPr>
              <w:t xml:space="preserve"> </w:t>
            </w:r>
            <w:r>
              <w:t>other</w:t>
            </w:r>
            <w:r>
              <w:rPr>
                <w:spacing w:val="-4"/>
              </w:rPr>
              <w:t xml:space="preserve"> </w:t>
            </w:r>
            <w:r>
              <w:t>than</w:t>
            </w:r>
            <w:r>
              <w:rPr>
                <w:spacing w:val="-5"/>
              </w:rPr>
              <w:t xml:space="preserve"> </w:t>
            </w:r>
            <w:r>
              <w:t>by</w:t>
            </w:r>
            <w:r>
              <w:rPr>
                <w:spacing w:val="-2"/>
              </w:rPr>
              <w:t xml:space="preserve"> </w:t>
            </w:r>
            <w:r>
              <w:t>breach</w:t>
            </w:r>
            <w:r>
              <w:rPr>
                <w:spacing w:val="-6"/>
              </w:rPr>
              <w:t xml:space="preserve"> </w:t>
            </w:r>
            <w:r>
              <w:t>of</w:t>
            </w:r>
            <w:r>
              <w:rPr>
                <w:spacing w:val="-3"/>
              </w:rPr>
              <w:t xml:space="preserve"> </w:t>
            </w:r>
            <w:r>
              <w:t>this</w:t>
            </w:r>
            <w:r>
              <w:rPr>
                <w:spacing w:val="-6"/>
              </w:rPr>
              <w:t xml:space="preserve"> </w:t>
            </w:r>
            <w:r>
              <w:t>clause;</w:t>
            </w:r>
            <w:r>
              <w:rPr>
                <w:spacing w:val="-3"/>
              </w:rPr>
              <w:t xml:space="preserve"> </w:t>
            </w:r>
            <w:r>
              <w:rPr>
                <w:spacing w:val="-5"/>
              </w:rPr>
              <w:t>or</w:t>
            </w:r>
          </w:p>
        </w:tc>
      </w:tr>
      <w:tr w:rsidR="00A0027B" w14:paraId="414622D4" w14:textId="77777777">
        <w:trPr>
          <w:trHeight w:val="737"/>
        </w:trPr>
        <w:tc>
          <w:tcPr>
            <w:tcW w:w="484" w:type="dxa"/>
          </w:tcPr>
          <w:p w14:paraId="4B5CAC72" w14:textId="77777777" w:rsidR="00A0027B" w:rsidRDefault="00A0027B">
            <w:pPr>
              <w:pStyle w:val="TableParagraph"/>
              <w:rPr>
                <w:rFonts w:ascii="Times New Roman"/>
              </w:rPr>
            </w:pPr>
          </w:p>
        </w:tc>
        <w:tc>
          <w:tcPr>
            <w:tcW w:w="755" w:type="dxa"/>
          </w:tcPr>
          <w:p w14:paraId="3D5067E2" w14:textId="77777777" w:rsidR="00A0027B" w:rsidRDefault="00052D78">
            <w:pPr>
              <w:pStyle w:val="TableParagraph"/>
              <w:spacing w:before="59"/>
              <w:ind w:left="264"/>
            </w:pPr>
            <w:r>
              <w:rPr>
                <w:spacing w:val="-5"/>
              </w:rPr>
              <w:t>iii</w:t>
            </w:r>
          </w:p>
        </w:tc>
        <w:tc>
          <w:tcPr>
            <w:tcW w:w="7673" w:type="dxa"/>
            <w:gridSpan w:val="2"/>
          </w:tcPr>
          <w:p w14:paraId="50AE141B" w14:textId="77777777" w:rsidR="00A0027B" w:rsidRDefault="00052D78">
            <w:pPr>
              <w:pStyle w:val="TableParagraph"/>
              <w:spacing w:before="59" w:line="276" w:lineRule="auto"/>
              <w:ind w:left="210"/>
            </w:pPr>
            <w:r>
              <w:t>is</w:t>
            </w:r>
            <w:r>
              <w:rPr>
                <w:spacing w:val="39"/>
              </w:rPr>
              <w:t xml:space="preserve"> </w:t>
            </w:r>
            <w:r>
              <w:t>independently</w:t>
            </w:r>
            <w:r>
              <w:rPr>
                <w:spacing w:val="40"/>
              </w:rPr>
              <w:t xml:space="preserve"> </w:t>
            </w:r>
            <w:r>
              <w:t>developed</w:t>
            </w:r>
            <w:r>
              <w:rPr>
                <w:spacing w:val="39"/>
              </w:rPr>
              <w:t xml:space="preserve"> </w:t>
            </w:r>
            <w:r>
              <w:t>by</w:t>
            </w:r>
            <w:r>
              <w:rPr>
                <w:spacing w:val="38"/>
              </w:rPr>
              <w:t xml:space="preserve"> </w:t>
            </w:r>
            <w:r>
              <w:t>the</w:t>
            </w:r>
            <w:r>
              <w:rPr>
                <w:spacing w:val="40"/>
              </w:rPr>
              <w:t xml:space="preserve"> </w:t>
            </w:r>
            <w:r>
              <w:t>Contractor</w:t>
            </w:r>
            <w:r>
              <w:rPr>
                <w:spacing w:val="37"/>
              </w:rPr>
              <w:t xml:space="preserve"> </w:t>
            </w:r>
            <w:r>
              <w:t>without</w:t>
            </w:r>
            <w:r>
              <w:rPr>
                <w:spacing w:val="40"/>
              </w:rPr>
              <w:t xml:space="preserve"> </w:t>
            </w:r>
            <w:r>
              <w:t>access</w:t>
            </w:r>
            <w:r>
              <w:rPr>
                <w:spacing w:val="39"/>
              </w:rPr>
              <w:t xml:space="preserve"> </w:t>
            </w:r>
            <w:r>
              <w:t>to</w:t>
            </w:r>
            <w:r>
              <w:rPr>
                <w:spacing w:val="38"/>
              </w:rPr>
              <w:t xml:space="preserve"> </w:t>
            </w:r>
            <w:r>
              <w:t>or</w:t>
            </w:r>
            <w:r>
              <w:rPr>
                <w:spacing w:val="37"/>
              </w:rPr>
              <w:t xml:space="preserve"> </w:t>
            </w:r>
            <w:r>
              <w:t>use</w:t>
            </w:r>
            <w:r>
              <w:rPr>
                <w:spacing w:val="38"/>
              </w:rPr>
              <w:t xml:space="preserve"> </w:t>
            </w:r>
            <w:r>
              <w:t>of</w:t>
            </w:r>
            <w:r>
              <w:rPr>
                <w:spacing w:val="37"/>
              </w:rPr>
              <w:t xml:space="preserve"> </w:t>
            </w:r>
            <w:r>
              <w:t>the Confidential Information; or</w:t>
            </w:r>
          </w:p>
        </w:tc>
      </w:tr>
      <w:tr w:rsidR="00A0027B" w14:paraId="61F18AA4" w14:textId="77777777">
        <w:trPr>
          <w:trHeight w:val="428"/>
        </w:trPr>
        <w:tc>
          <w:tcPr>
            <w:tcW w:w="484" w:type="dxa"/>
          </w:tcPr>
          <w:p w14:paraId="3AB302BF" w14:textId="77777777" w:rsidR="00A0027B" w:rsidRDefault="00A0027B">
            <w:pPr>
              <w:pStyle w:val="TableParagraph"/>
              <w:rPr>
                <w:rFonts w:ascii="Times New Roman"/>
              </w:rPr>
            </w:pPr>
          </w:p>
        </w:tc>
        <w:tc>
          <w:tcPr>
            <w:tcW w:w="755" w:type="dxa"/>
          </w:tcPr>
          <w:p w14:paraId="007D2A2A" w14:textId="77777777" w:rsidR="00A0027B" w:rsidRDefault="00052D78">
            <w:pPr>
              <w:pStyle w:val="TableParagraph"/>
              <w:spacing w:before="60"/>
              <w:ind w:left="264"/>
            </w:pPr>
            <w:r>
              <w:rPr>
                <w:spacing w:val="-5"/>
              </w:rPr>
              <w:t>iv</w:t>
            </w:r>
          </w:p>
        </w:tc>
        <w:tc>
          <w:tcPr>
            <w:tcW w:w="7673" w:type="dxa"/>
            <w:gridSpan w:val="2"/>
          </w:tcPr>
          <w:p w14:paraId="5CC73964" w14:textId="77777777" w:rsidR="00A0027B" w:rsidRDefault="00052D78">
            <w:pPr>
              <w:pStyle w:val="TableParagraph"/>
              <w:spacing w:before="60"/>
              <w:ind w:left="210"/>
            </w:pPr>
            <w:r>
              <w:t>is</w:t>
            </w:r>
            <w:r>
              <w:rPr>
                <w:spacing w:val="-3"/>
              </w:rPr>
              <w:t xml:space="preserve"> </w:t>
            </w:r>
            <w:r>
              <w:t>lawfully</w:t>
            </w:r>
            <w:r>
              <w:rPr>
                <w:spacing w:val="-5"/>
              </w:rPr>
              <w:t xml:space="preserve"> </w:t>
            </w:r>
            <w:r>
              <w:t>received</w:t>
            </w:r>
            <w:r>
              <w:rPr>
                <w:spacing w:val="-5"/>
              </w:rPr>
              <w:t xml:space="preserve"> </w:t>
            </w:r>
            <w:r>
              <w:t>from</w:t>
            </w:r>
            <w:r>
              <w:rPr>
                <w:spacing w:val="-2"/>
              </w:rPr>
              <w:t xml:space="preserve"> </w:t>
            </w:r>
            <w:r>
              <w:t>a</w:t>
            </w:r>
            <w:r>
              <w:rPr>
                <w:spacing w:val="-6"/>
              </w:rPr>
              <w:t xml:space="preserve"> </w:t>
            </w:r>
            <w:r>
              <w:t>third</w:t>
            </w:r>
            <w:r>
              <w:rPr>
                <w:spacing w:val="-4"/>
              </w:rPr>
              <w:t xml:space="preserve"> </w:t>
            </w:r>
            <w:r>
              <w:t>party</w:t>
            </w:r>
            <w:r>
              <w:rPr>
                <w:spacing w:val="-1"/>
              </w:rPr>
              <w:t xml:space="preserve"> </w:t>
            </w:r>
            <w:r>
              <w:t>(with</w:t>
            </w:r>
            <w:r>
              <w:rPr>
                <w:spacing w:val="-3"/>
              </w:rPr>
              <w:t xml:space="preserve"> </w:t>
            </w:r>
            <w:r>
              <w:t>full</w:t>
            </w:r>
            <w:r>
              <w:rPr>
                <w:spacing w:val="-2"/>
              </w:rPr>
              <w:t xml:space="preserve"> </w:t>
            </w:r>
            <w:r>
              <w:t>right</w:t>
            </w:r>
            <w:r>
              <w:rPr>
                <w:spacing w:val="-5"/>
              </w:rPr>
              <w:t xml:space="preserve"> </w:t>
            </w:r>
            <w:r>
              <w:t>to</w:t>
            </w:r>
            <w:r>
              <w:rPr>
                <w:spacing w:val="-1"/>
              </w:rPr>
              <w:t xml:space="preserve"> </w:t>
            </w:r>
            <w:r>
              <w:rPr>
                <w:spacing w:val="-2"/>
              </w:rPr>
              <w:t>disclose).</w:t>
            </w:r>
          </w:p>
        </w:tc>
      </w:tr>
      <w:tr w:rsidR="00A0027B" w14:paraId="7E0EA34A" w14:textId="77777777">
        <w:trPr>
          <w:trHeight w:val="428"/>
        </w:trPr>
        <w:tc>
          <w:tcPr>
            <w:tcW w:w="484" w:type="dxa"/>
          </w:tcPr>
          <w:p w14:paraId="0A60AEAA" w14:textId="77777777" w:rsidR="00A0027B" w:rsidRDefault="00052D78">
            <w:pPr>
              <w:pStyle w:val="TableParagraph"/>
              <w:spacing w:before="59"/>
              <w:ind w:left="50"/>
            </w:pPr>
            <w:r>
              <w:rPr>
                <w:color w:val="333399"/>
                <w:spacing w:val="-5"/>
              </w:rPr>
              <w:t>6.</w:t>
            </w:r>
          </w:p>
        </w:tc>
        <w:tc>
          <w:tcPr>
            <w:tcW w:w="8428" w:type="dxa"/>
            <w:gridSpan w:val="3"/>
          </w:tcPr>
          <w:p w14:paraId="3A19779D" w14:textId="77777777" w:rsidR="00A0027B" w:rsidRDefault="00052D78">
            <w:pPr>
              <w:pStyle w:val="TableParagraph"/>
              <w:spacing w:before="59"/>
              <w:ind w:left="264"/>
            </w:pPr>
            <w:r>
              <w:t>The</w:t>
            </w:r>
            <w:r>
              <w:rPr>
                <w:spacing w:val="-2"/>
              </w:rPr>
              <w:t xml:space="preserve"> </w:t>
            </w:r>
            <w:r>
              <w:t>Contractor</w:t>
            </w:r>
            <w:r>
              <w:rPr>
                <w:spacing w:val="-2"/>
              </w:rPr>
              <w:t xml:space="preserve"> undertakes:</w:t>
            </w:r>
          </w:p>
        </w:tc>
      </w:tr>
      <w:tr w:rsidR="00A0027B" w14:paraId="557263FE" w14:textId="77777777">
        <w:trPr>
          <w:trHeight w:val="1048"/>
        </w:trPr>
        <w:tc>
          <w:tcPr>
            <w:tcW w:w="484" w:type="dxa"/>
          </w:tcPr>
          <w:p w14:paraId="129B453F" w14:textId="77777777" w:rsidR="00A0027B" w:rsidRDefault="00A0027B">
            <w:pPr>
              <w:pStyle w:val="TableParagraph"/>
              <w:rPr>
                <w:rFonts w:ascii="Times New Roman"/>
              </w:rPr>
            </w:pPr>
          </w:p>
        </w:tc>
        <w:tc>
          <w:tcPr>
            <w:tcW w:w="755" w:type="dxa"/>
          </w:tcPr>
          <w:p w14:paraId="69BC42FF" w14:textId="77777777" w:rsidR="00A0027B" w:rsidRDefault="00052D78">
            <w:pPr>
              <w:pStyle w:val="TableParagraph"/>
              <w:spacing w:before="60"/>
              <w:ind w:left="264"/>
            </w:pPr>
            <w:r>
              <w:rPr>
                <w:color w:val="44536A"/>
                <w:spacing w:val="-5"/>
              </w:rPr>
              <w:t>6.1</w:t>
            </w:r>
          </w:p>
        </w:tc>
        <w:tc>
          <w:tcPr>
            <w:tcW w:w="7673" w:type="dxa"/>
            <w:gridSpan w:val="2"/>
          </w:tcPr>
          <w:p w14:paraId="76632AEB" w14:textId="77777777" w:rsidR="00A0027B" w:rsidRDefault="00052D78">
            <w:pPr>
              <w:pStyle w:val="TableParagraph"/>
              <w:spacing w:before="60" w:line="276" w:lineRule="auto"/>
              <w:ind w:left="210" w:right="48"/>
              <w:jc w:val="both"/>
            </w:pPr>
            <w:r>
              <w:t>to</w:t>
            </w:r>
            <w:r>
              <w:rPr>
                <w:spacing w:val="-10"/>
              </w:rPr>
              <w:t xml:space="preserve"> </w:t>
            </w:r>
            <w:r>
              <w:t>comply</w:t>
            </w:r>
            <w:r>
              <w:rPr>
                <w:spacing w:val="-11"/>
              </w:rPr>
              <w:t xml:space="preserve"> </w:t>
            </w:r>
            <w:r>
              <w:t>with</w:t>
            </w:r>
            <w:r>
              <w:rPr>
                <w:spacing w:val="-9"/>
              </w:rPr>
              <w:t xml:space="preserve"> </w:t>
            </w:r>
            <w:r>
              <w:t>all</w:t>
            </w:r>
            <w:r>
              <w:rPr>
                <w:spacing w:val="-12"/>
              </w:rPr>
              <w:t xml:space="preserve"> </w:t>
            </w:r>
            <w:r>
              <w:t>directions</w:t>
            </w:r>
            <w:r>
              <w:rPr>
                <w:spacing w:val="-9"/>
              </w:rPr>
              <w:t xml:space="preserve"> </w:t>
            </w:r>
            <w:r>
              <w:t>of</w:t>
            </w:r>
            <w:r>
              <w:rPr>
                <w:spacing w:val="-12"/>
              </w:rPr>
              <w:t xml:space="preserve"> </w:t>
            </w:r>
            <w:r>
              <w:t>the</w:t>
            </w:r>
            <w:r>
              <w:rPr>
                <w:spacing w:val="-11"/>
              </w:rPr>
              <w:t xml:space="preserve"> </w:t>
            </w:r>
            <w:r>
              <w:t>Contracting</w:t>
            </w:r>
            <w:r>
              <w:rPr>
                <w:spacing w:val="-13"/>
              </w:rPr>
              <w:t xml:space="preserve"> </w:t>
            </w:r>
            <w:r>
              <w:t>Authority</w:t>
            </w:r>
            <w:r>
              <w:rPr>
                <w:spacing w:val="-10"/>
              </w:rPr>
              <w:t xml:space="preserve"> </w:t>
            </w:r>
            <w:r>
              <w:t>with</w:t>
            </w:r>
            <w:r>
              <w:rPr>
                <w:spacing w:val="-9"/>
              </w:rPr>
              <w:t xml:space="preserve"> </w:t>
            </w:r>
            <w:r>
              <w:t>regard</w:t>
            </w:r>
            <w:r>
              <w:rPr>
                <w:spacing w:val="-10"/>
              </w:rPr>
              <w:t xml:space="preserve"> </w:t>
            </w:r>
            <w:r>
              <w:t>to</w:t>
            </w:r>
            <w:r>
              <w:rPr>
                <w:spacing w:val="-10"/>
              </w:rPr>
              <w:t xml:space="preserve"> </w:t>
            </w:r>
            <w:r>
              <w:t>the</w:t>
            </w:r>
            <w:r>
              <w:rPr>
                <w:spacing w:val="-11"/>
              </w:rPr>
              <w:t xml:space="preserve"> </w:t>
            </w:r>
            <w:r>
              <w:t>use</w:t>
            </w:r>
            <w:r>
              <w:rPr>
                <w:spacing w:val="-11"/>
              </w:rPr>
              <w:t xml:space="preserve"> </w:t>
            </w:r>
            <w:r>
              <w:t>and application</w:t>
            </w:r>
            <w:r>
              <w:rPr>
                <w:spacing w:val="-3"/>
              </w:rPr>
              <w:t xml:space="preserve"> </w:t>
            </w:r>
            <w:r>
              <w:t>of all</w:t>
            </w:r>
            <w:r>
              <w:rPr>
                <w:spacing w:val="-3"/>
              </w:rPr>
              <w:t xml:space="preserve"> </w:t>
            </w:r>
            <w:r>
              <w:t>and</w:t>
            </w:r>
            <w:r>
              <w:rPr>
                <w:spacing w:val="-1"/>
              </w:rPr>
              <w:t xml:space="preserve"> </w:t>
            </w:r>
            <w:r>
              <w:t>any Confidential Information</w:t>
            </w:r>
            <w:r>
              <w:rPr>
                <w:spacing w:val="-3"/>
              </w:rPr>
              <w:t xml:space="preserve"> </w:t>
            </w:r>
            <w:r>
              <w:t>or</w:t>
            </w:r>
            <w:r>
              <w:rPr>
                <w:spacing w:val="-5"/>
              </w:rPr>
              <w:t xml:space="preserve"> </w:t>
            </w:r>
            <w:r>
              <w:t>data (including personal data as defined in the Data Protection Laws );</w:t>
            </w:r>
          </w:p>
        </w:tc>
      </w:tr>
      <w:tr w:rsidR="00A0027B" w14:paraId="1220E848" w14:textId="77777777">
        <w:trPr>
          <w:trHeight w:val="1250"/>
        </w:trPr>
        <w:tc>
          <w:tcPr>
            <w:tcW w:w="484" w:type="dxa"/>
          </w:tcPr>
          <w:p w14:paraId="2072F366" w14:textId="77777777" w:rsidR="00A0027B" w:rsidRDefault="00A0027B">
            <w:pPr>
              <w:pStyle w:val="TableParagraph"/>
              <w:rPr>
                <w:rFonts w:ascii="Times New Roman"/>
              </w:rPr>
            </w:pPr>
          </w:p>
        </w:tc>
        <w:tc>
          <w:tcPr>
            <w:tcW w:w="755" w:type="dxa"/>
          </w:tcPr>
          <w:p w14:paraId="74F047A6" w14:textId="77777777" w:rsidR="00A0027B" w:rsidRDefault="00052D78">
            <w:pPr>
              <w:pStyle w:val="TableParagraph"/>
              <w:spacing w:before="59"/>
              <w:ind w:left="264"/>
            </w:pPr>
            <w:r>
              <w:rPr>
                <w:color w:val="44536A"/>
                <w:spacing w:val="-5"/>
              </w:rPr>
              <w:t>6.2</w:t>
            </w:r>
          </w:p>
        </w:tc>
        <w:tc>
          <w:tcPr>
            <w:tcW w:w="7673" w:type="dxa"/>
            <w:gridSpan w:val="2"/>
          </w:tcPr>
          <w:p w14:paraId="40F9A2F7" w14:textId="77777777" w:rsidR="00A0027B" w:rsidRDefault="00052D78">
            <w:pPr>
              <w:pStyle w:val="TableParagraph"/>
              <w:spacing w:before="59" w:line="276" w:lineRule="auto"/>
              <w:ind w:left="210" w:right="48"/>
              <w:jc w:val="both"/>
            </w:pPr>
            <w:r>
              <w:t>to comply with all directions as to local security arrangements deemed reasonably necessary by the Contracting Authority including, if required, completion of documentation</w:t>
            </w:r>
            <w:r>
              <w:rPr>
                <w:spacing w:val="21"/>
              </w:rPr>
              <w:t xml:space="preserve"> </w:t>
            </w:r>
            <w:r>
              <w:t>under</w:t>
            </w:r>
            <w:r>
              <w:rPr>
                <w:spacing w:val="22"/>
              </w:rPr>
              <w:t xml:space="preserve"> </w:t>
            </w:r>
            <w:r>
              <w:t>the</w:t>
            </w:r>
            <w:r>
              <w:rPr>
                <w:spacing w:val="23"/>
              </w:rPr>
              <w:t xml:space="preserve"> </w:t>
            </w:r>
            <w:r>
              <w:t>Official</w:t>
            </w:r>
            <w:r>
              <w:rPr>
                <w:spacing w:val="24"/>
              </w:rPr>
              <w:t xml:space="preserve"> </w:t>
            </w:r>
            <w:r>
              <w:t>Secrets</w:t>
            </w:r>
            <w:r>
              <w:rPr>
                <w:spacing w:val="24"/>
              </w:rPr>
              <w:t xml:space="preserve"> </w:t>
            </w:r>
            <w:r>
              <w:t>Act</w:t>
            </w:r>
            <w:r>
              <w:rPr>
                <w:spacing w:val="23"/>
              </w:rPr>
              <w:t xml:space="preserve"> </w:t>
            </w:r>
            <w:r>
              <w:t>1963</w:t>
            </w:r>
            <w:r>
              <w:rPr>
                <w:spacing w:val="25"/>
              </w:rPr>
              <w:t xml:space="preserve"> </w:t>
            </w:r>
            <w:r>
              <w:t>and</w:t>
            </w:r>
            <w:r>
              <w:rPr>
                <w:spacing w:val="23"/>
              </w:rPr>
              <w:t xml:space="preserve"> </w:t>
            </w:r>
            <w:r>
              <w:t>comply</w:t>
            </w:r>
            <w:r>
              <w:rPr>
                <w:spacing w:val="23"/>
              </w:rPr>
              <w:t xml:space="preserve"> </w:t>
            </w:r>
            <w:r>
              <w:t>with</w:t>
            </w:r>
            <w:r>
              <w:rPr>
                <w:spacing w:val="24"/>
              </w:rPr>
              <w:t xml:space="preserve"> </w:t>
            </w:r>
            <w:r>
              <w:t>any</w:t>
            </w:r>
            <w:r>
              <w:rPr>
                <w:spacing w:val="23"/>
              </w:rPr>
              <w:t xml:space="preserve"> </w:t>
            </w:r>
            <w:r>
              <w:rPr>
                <w:spacing w:val="-2"/>
              </w:rPr>
              <w:t>vetting</w:t>
            </w:r>
          </w:p>
          <w:p w14:paraId="43EDBAB7" w14:textId="77777777" w:rsidR="00A0027B" w:rsidRDefault="00052D78">
            <w:pPr>
              <w:pStyle w:val="TableParagraph"/>
              <w:spacing w:line="244" w:lineRule="exact"/>
              <w:ind w:left="210"/>
              <w:jc w:val="both"/>
            </w:pPr>
            <w:r>
              <w:t>requirements</w:t>
            </w:r>
            <w:r>
              <w:rPr>
                <w:spacing w:val="-9"/>
              </w:rPr>
              <w:t xml:space="preserve"> </w:t>
            </w:r>
            <w:r>
              <w:t>of</w:t>
            </w:r>
            <w:r>
              <w:rPr>
                <w:spacing w:val="-5"/>
              </w:rPr>
              <w:t xml:space="preserve"> </w:t>
            </w:r>
            <w:r>
              <w:t>the</w:t>
            </w:r>
            <w:r>
              <w:rPr>
                <w:spacing w:val="-5"/>
              </w:rPr>
              <w:t xml:space="preserve"> </w:t>
            </w:r>
            <w:r>
              <w:t>Contracting</w:t>
            </w:r>
            <w:r>
              <w:rPr>
                <w:spacing w:val="-7"/>
              </w:rPr>
              <w:t xml:space="preserve"> </w:t>
            </w:r>
            <w:r>
              <w:t>Authority</w:t>
            </w:r>
            <w:r>
              <w:rPr>
                <w:spacing w:val="-5"/>
              </w:rPr>
              <w:t xml:space="preserve"> </w:t>
            </w:r>
            <w:r>
              <w:t>including</w:t>
            </w:r>
            <w:r>
              <w:rPr>
                <w:spacing w:val="-6"/>
              </w:rPr>
              <w:t xml:space="preserve"> </w:t>
            </w:r>
            <w:r>
              <w:t>by</w:t>
            </w:r>
            <w:r>
              <w:rPr>
                <w:spacing w:val="-5"/>
              </w:rPr>
              <w:t xml:space="preserve"> </w:t>
            </w:r>
            <w:r>
              <w:t>police</w:t>
            </w:r>
            <w:r>
              <w:rPr>
                <w:spacing w:val="-5"/>
              </w:rPr>
              <w:t xml:space="preserve"> </w:t>
            </w:r>
            <w:r>
              <w:rPr>
                <w:spacing w:val="-2"/>
              </w:rPr>
              <w:t>authorities;</w:t>
            </w:r>
          </w:p>
        </w:tc>
      </w:tr>
    </w:tbl>
    <w:p w14:paraId="137BD7EB" w14:textId="77777777" w:rsidR="00A0027B" w:rsidRDefault="00A0027B">
      <w:pPr>
        <w:pStyle w:val="TableParagraph"/>
        <w:spacing w:line="244" w:lineRule="exact"/>
        <w:jc w:val="both"/>
        <w:sectPr w:rsidR="00A0027B">
          <w:pgSz w:w="11910" w:h="16840"/>
          <w:pgMar w:top="1440" w:right="1133" w:bottom="1080" w:left="1275" w:header="0" w:footer="856" w:gutter="0"/>
          <w:cols w:space="720"/>
        </w:sectPr>
      </w:pPr>
    </w:p>
    <w:p w14:paraId="111709F9" w14:textId="77777777" w:rsidR="00A0027B" w:rsidRDefault="00A0027B">
      <w:pPr>
        <w:pStyle w:val="BodyText"/>
        <w:rPr>
          <w:sz w:val="2"/>
        </w:rPr>
      </w:pPr>
    </w:p>
    <w:tbl>
      <w:tblPr>
        <w:tblW w:w="0" w:type="auto"/>
        <w:tblInd w:w="230" w:type="dxa"/>
        <w:tblLayout w:type="fixed"/>
        <w:tblCellMar>
          <w:left w:w="0" w:type="dxa"/>
          <w:right w:w="0" w:type="dxa"/>
        </w:tblCellMar>
        <w:tblLook w:val="01E0" w:firstRow="1" w:lastRow="1" w:firstColumn="1" w:lastColumn="1" w:noHBand="0" w:noVBand="0"/>
      </w:tblPr>
      <w:tblGrid>
        <w:gridCol w:w="540"/>
        <w:gridCol w:w="699"/>
        <w:gridCol w:w="7676"/>
      </w:tblGrid>
      <w:tr w:rsidR="00A0027B" w14:paraId="386E1AC1" w14:textId="77777777">
        <w:trPr>
          <w:trHeight w:val="2795"/>
        </w:trPr>
        <w:tc>
          <w:tcPr>
            <w:tcW w:w="540" w:type="dxa"/>
          </w:tcPr>
          <w:p w14:paraId="3BE64064" w14:textId="77777777" w:rsidR="00A0027B" w:rsidRDefault="00A0027B">
            <w:pPr>
              <w:pStyle w:val="TableParagraph"/>
              <w:rPr>
                <w:rFonts w:ascii="Times New Roman"/>
              </w:rPr>
            </w:pPr>
          </w:p>
        </w:tc>
        <w:tc>
          <w:tcPr>
            <w:tcW w:w="699" w:type="dxa"/>
          </w:tcPr>
          <w:p w14:paraId="0B41193E" w14:textId="77777777" w:rsidR="00A0027B" w:rsidRDefault="00052D78">
            <w:pPr>
              <w:pStyle w:val="TableParagraph"/>
              <w:spacing w:line="225" w:lineRule="exact"/>
              <w:ind w:left="208"/>
            </w:pPr>
            <w:r>
              <w:rPr>
                <w:color w:val="44536A"/>
                <w:spacing w:val="-5"/>
              </w:rPr>
              <w:t>6.3</w:t>
            </w:r>
          </w:p>
        </w:tc>
        <w:tc>
          <w:tcPr>
            <w:tcW w:w="7676" w:type="dxa"/>
          </w:tcPr>
          <w:p w14:paraId="5B721BFD" w14:textId="77777777" w:rsidR="00A0027B" w:rsidRDefault="00052D78">
            <w:pPr>
              <w:pStyle w:val="TableParagraph"/>
              <w:spacing w:line="225" w:lineRule="exact"/>
              <w:ind w:left="210"/>
              <w:jc w:val="both"/>
            </w:pPr>
            <w:r>
              <w:t>upon</w:t>
            </w:r>
            <w:r>
              <w:rPr>
                <w:spacing w:val="36"/>
              </w:rPr>
              <w:t xml:space="preserve"> </w:t>
            </w:r>
            <w:r>
              <w:t>termination</w:t>
            </w:r>
            <w:r>
              <w:rPr>
                <w:spacing w:val="34"/>
              </w:rPr>
              <w:t xml:space="preserve"> </w:t>
            </w:r>
            <w:r>
              <w:t>of</w:t>
            </w:r>
            <w:r>
              <w:rPr>
                <w:spacing w:val="34"/>
              </w:rPr>
              <w:t xml:space="preserve"> </w:t>
            </w:r>
            <w:r>
              <w:t>the</w:t>
            </w:r>
            <w:r>
              <w:rPr>
                <w:spacing w:val="32"/>
              </w:rPr>
              <w:t xml:space="preserve"> </w:t>
            </w:r>
            <w:r>
              <w:t>Competition</w:t>
            </w:r>
            <w:r>
              <w:rPr>
                <w:spacing w:val="34"/>
              </w:rPr>
              <w:t xml:space="preserve"> </w:t>
            </w:r>
            <w:r>
              <w:t>(or</w:t>
            </w:r>
            <w:r>
              <w:rPr>
                <w:spacing w:val="34"/>
              </w:rPr>
              <w:t xml:space="preserve"> </w:t>
            </w:r>
            <w:r>
              <w:t>the</w:t>
            </w:r>
            <w:r>
              <w:rPr>
                <w:spacing w:val="35"/>
              </w:rPr>
              <w:t xml:space="preserve"> </w:t>
            </w:r>
            <w:r>
              <w:t>Contract)</w:t>
            </w:r>
            <w:r>
              <w:rPr>
                <w:spacing w:val="37"/>
              </w:rPr>
              <w:t xml:space="preserve"> </w:t>
            </w:r>
            <w:r>
              <w:t>for</w:t>
            </w:r>
            <w:r>
              <w:rPr>
                <w:spacing w:val="34"/>
              </w:rPr>
              <w:t xml:space="preserve"> </w:t>
            </w:r>
            <w:r>
              <w:t>whatever</w:t>
            </w:r>
            <w:r>
              <w:rPr>
                <w:spacing w:val="35"/>
              </w:rPr>
              <w:t xml:space="preserve"> </w:t>
            </w:r>
            <w:r>
              <w:t>reason</w:t>
            </w:r>
            <w:r>
              <w:rPr>
                <w:spacing w:val="35"/>
              </w:rPr>
              <w:t xml:space="preserve"> </w:t>
            </w:r>
            <w:r>
              <w:rPr>
                <w:spacing w:val="-5"/>
              </w:rPr>
              <w:t>to</w:t>
            </w:r>
          </w:p>
          <w:p w14:paraId="43A8A927" w14:textId="77777777" w:rsidR="00A0027B" w:rsidRDefault="00052D78">
            <w:pPr>
              <w:pStyle w:val="TableParagraph"/>
              <w:spacing w:before="41" w:line="276" w:lineRule="auto"/>
              <w:ind w:left="210" w:right="48"/>
              <w:jc w:val="both"/>
            </w:pPr>
            <w:r>
              <w:t>furnish to the Contracting Authority all Confidential Information or at the written direction</w:t>
            </w:r>
            <w:r>
              <w:rPr>
                <w:spacing w:val="-13"/>
              </w:rPr>
              <w:t xml:space="preserve"> </w:t>
            </w:r>
            <w:r>
              <w:t>of</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to</w:t>
            </w:r>
            <w:r>
              <w:rPr>
                <w:spacing w:val="-10"/>
              </w:rPr>
              <w:t xml:space="preserve"> </w:t>
            </w:r>
            <w:r>
              <w:t>destroy</w:t>
            </w:r>
            <w:r>
              <w:rPr>
                <w:spacing w:val="-11"/>
              </w:rPr>
              <w:t xml:space="preserve"> </w:t>
            </w:r>
            <w:r>
              <w:t>in</w:t>
            </w:r>
            <w:r>
              <w:rPr>
                <w:spacing w:val="-13"/>
              </w:rPr>
              <w:t xml:space="preserve"> </w:t>
            </w:r>
            <w:r>
              <w:t>a</w:t>
            </w:r>
            <w:r>
              <w:rPr>
                <w:spacing w:val="-12"/>
              </w:rPr>
              <w:t xml:space="preserve"> </w:t>
            </w:r>
            <w:r>
              <w:t>secure</w:t>
            </w:r>
            <w:r>
              <w:rPr>
                <w:spacing w:val="-13"/>
              </w:rPr>
              <w:t xml:space="preserve"> </w:t>
            </w:r>
            <w:r>
              <w:t>manner</w:t>
            </w:r>
            <w:r>
              <w:rPr>
                <w:spacing w:val="-10"/>
              </w:rPr>
              <w:t xml:space="preserve"> </w:t>
            </w:r>
            <w:r>
              <w:t>all</w:t>
            </w:r>
            <w:r>
              <w:rPr>
                <w:spacing w:val="-12"/>
              </w:rPr>
              <w:t xml:space="preserve"> </w:t>
            </w:r>
            <w:r>
              <w:t>(or</w:t>
            </w:r>
            <w:r>
              <w:rPr>
                <w:spacing w:val="-12"/>
              </w:rPr>
              <w:t xml:space="preserve"> </w:t>
            </w:r>
            <w:r>
              <w:t>such</w:t>
            </w:r>
            <w:r>
              <w:rPr>
                <w:spacing w:val="-12"/>
              </w:rPr>
              <w:t xml:space="preserve"> </w:t>
            </w:r>
            <w:r>
              <w:t>part or parts thereof as may be identified by the Contracting Authority) Confidential Information in its possession and shall erase any Confidential Information held by the Contractor in electronic form. The Contractor will upon request furnish a certificate</w:t>
            </w:r>
            <w:r>
              <w:rPr>
                <w:spacing w:val="-6"/>
              </w:rPr>
              <w:t xml:space="preserve"> </w:t>
            </w:r>
            <w:r>
              <w:t>to</w:t>
            </w:r>
            <w:r>
              <w:rPr>
                <w:spacing w:val="-5"/>
              </w:rPr>
              <w:t xml:space="preserve"> </w:t>
            </w:r>
            <w:r>
              <w:t>that</w:t>
            </w:r>
            <w:r>
              <w:rPr>
                <w:spacing w:val="-7"/>
              </w:rPr>
              <w:t xml:space="preserve"> </w:t>
            </w:r>
            <w:r>
              <w:t>effect</w:t>
            </w:r>
            <w:r>
              <w:rPr>
                <w:spacing w:val="-6"/>
              </w:rPr>
              <w:t xml:space="preserve"> </w:t>
            </w:r>
            <w:r>
              <w:t>should</w:t>
            </w:r>
            <w:r>
              <w:rPr>
                <w:spacing w:val="-4"/>
              </w:rPr>
              <w:t xml:space="preserve"> </w:t>
            </w:r>
            <w:r>
              <w:t>the</w:t>
            </w:r>
            <w:r>
              <w:rPr>
                <w:spacing w:val="-6"/>
              </w:rPr>
              <w:t xml:space="preserve"> </w:t>
            </w:r>
            <w:r>
              <w:t>Contracting</w:t>
            </w:r>
            <w:r>
              <w:rPr>
                <w:spacing w:val="-6"/>
              </w:rPr>
              <w:t xml:space="preserve"> </w:t>
            </w:r>
            <w:r>
              <w:t>Authority</w:t>
            </w:r>
            <w:r>
              <w:rPr>
                <w:spacing w:val="-4"/>
              </w:rPr>
              <w:t xml:space="preserve"> </w:t>
            </w:r>
            <w:r>
              <w:t>so</w:t>
            </w:r>
            <w:r>
              <w:rPr>
                <w:spacing w:val="-5"/>
              </w:rPr>
              <w:t xml:space="preserve"> </w:t>
            </w:r>
            <w:r>
              <w:t>request</w:t>
            </w:r>
            <w:r>
              <w:rPr>
                <w:spacing w:val="-6"/>
              </w:rPr>
              <w:t xml:space="preserve"> </w:t>
            </w:r>
            <w:r>
              <w:t>in</w:t>
            </w:r>
            <w:r>
              <w:rPr>
                <w:spacing w:val="-8"/>
              </w:rPr>
              <w:t xml:space="preserve"> </w:t>
            </w:r>
            <w:r>
              <w:t>writing.</w:t>
            </w:r>
            <w:r>
              <w:rPr>
                <w:spacing w:val="40"/>
              </w:rPr>
              <w:t xml:space="preserve"> </w:t>
            </w:r>
            <w:r>
              <w:t>For the avoidance of doubt “document” includes documents stored on a computer storage medium and data in digital form whether legible or not.</w:t>
            </w:r>
          </w:p>
        </w:tc>
      </w:tr>
      <w:tr w:rsidR="00A0027B" w14:paraId="25DAE8DB" w14:textId="77777777">
        <w:trPr>
          <w:trHeight w:val="1047"/>
        </w:trPr>
        <w:tc>
          <w:tcPr>
            <w:tcW w:w="540" w:type="dxa"/>
          </w:tcPr>
          <w:p w14:paraId="730532EE" w14:textId="77777777" w:rsidR="00A0027B" w:rsidRDefault="00052D78">
            <w:pPr>
              <w:pStyle w:val="TableParagraph"/>
              <w:spacing w:before="60"/>
              <w:ind w:left="50"/>
            </w:pPr>
            <w:r>
              <w:rPr>
                <w:color w:val="333399"/>
                <w:spacing w:val="-5"/>
              </w:rPr>
              <w:t>7.</w:t>
            </w:r>
          </w:p>
        </w:tc>
        <w:tc>
          <w:tcPr>
            <w:tcW w:w="8375" w:type="dxa"/>
            <w:gridSpan w:val="2"/>
          </w:tcPr>
          <w:p w14:paraId="297FC5FB" w14:textId="77777777" w:rsidR="00A0027B" w:rsidRDefault="00052D78">
            <w:pPr>
              <w:pStyle w:val="TableParagraph"/>
              <w:spacing w:before="60" w:line="276" w:lineRule="auto"/>
              <w:ind w:left="208" w:right="50"/>
              <w:jc w:val="both"/>
            </w:pPr>
            <w:r>
              <w:t>The</w:t>
            </w:r>
            <w:r>
              <w:rPr>
                <w:spacing w:val="-7"/>
              </w:rPr>
              <w:t xml:space="preserve"> </w:t>
            </w:r>
            <w:r>
              <w:t>Contractor</w:t>
            </w:r>
            <w:r>
              <w:rPr>
                <w:spacing w:val="-10"/>
              </w:rPr>
              <w:t xml:space="preserve"> </w:t>
            </w:r>
            <w:r>
              <w:t>shall</w:t>
            </w:r>
            <w:r>
              <w:rPr>
                <w:spacing w:val="-8"/>
              </w:rPr>
              <w:t xml:space="preserve"> </w:t>
            </w:r>
            <w:r>
              <w:t>not</w:t>
            </w:r>
            <w:r>
              <w:rPr>
                <w:spacing w:val="-9"/>
              </w:rPr>
              <w:t xml:space="preserve"> </w:t>
            </w:r>
            <w:r>
              <w:t>obtain</w:t>
            </w:r>
            <w:r>
              <w:rPr>
                <w:spacing w:val="-8"/>
              </w:rPr>
              <w:t xml:space="preserve"> </w:t>
            </w:r>
            <w:r>
              <w:t>any</w:t>
            </w:r>
            <w:r>
              <w:rPr>
                <w:spacing w:val="-9"/>
              </w:rPr>
              <w:t xml:space="preserve"> </w:t>
            </w:r>
            <w:r>
              <w:t>proprietary</w:t>
            </w:r>
            <w:r>
              <w:rPr>
                <w:spacing w:val="-9"/>
              </w:rPr>
              <w:t xml:space="preserve"> </w:t>
            </w:r>
            <w:r>
              <w:t>interest</w:t>
            </w:r>
            <w:r>
              <w:rPr>
                <w:spacing w:val="-7"/>
              </w:rPr>
              <w:t xml:space="preserve"> </w:t>
            </w:r>
            <w:r>
              <w:t>or</w:t>
            </w:r>
            <w:r>
              <w:rPr>
                <w:spacing w:val="-8"/>
              </w:rPr>
              <w:t xml:space="preserve"> </w:t>
            </w:r>
            <w:r>
              <w:t>any</w:t>
            </w:r>
            <w:r>
              <w:rPr>
                <w:spacing w:val="-9"/>
              </w:rPr>
              <w:t xml:space="preserve"> </w:t>
            </w:r>
            <w:r>
              <w:t>other</w:t>
            </w:r>
            <w:r>
              <w:rPr>
                <w:spacing w:val="-10"/>
              </w:rPr>
              <w:t xml:space="preserve"> </w:t>
            </w:r>
            <w:r>
              <w:t>interest</w:t>
            </w:r>
            <w:r>
              <w:rPr>
                <w:spacing w:val="-9"/>
              </w:rPr>
              <w:t xml:space="preserve"> </w:t>
            </w:r>
            <w:r>
              <w:t>whatsoever</w:t>
            </w:r>
            <w:r>
              <w:rPr>
                <w:spacing w:val="-10"/>
              </w:rPr>
              <w:t xml:space="preserve"> </w:t>
            </w:r>
            <w:r>
              <w:t>in the Confidential Information furnished to them by the Contracting Authority and the Contractor so acknowledges and confirms.</w:t>
            </w:r>
          </w:p>
        </w:tc>
      </w:tr>
      <w:tr w:rsidR="00A0027B" w14:paraId="3AA8BF5E" w14:textId="77777777">
        <w:trPr>
          <w:trHeight w:val="1664"/>
        </w:trPr>
        <w:tc>
          <w:tcPr>
            <w:tcW w:w="540" w:type="dxa"/>
          </w:tcPr>
          <w:p w14:paraId="5A23D5A6" w14:textId="77777777" w:rsidR="00A0027B" w:rsidRDefault="00052D78">
            <w:pPr>
              <w:pStyle w:val="TableParagraph"/>
              <w:spacing w:before="59"/>
              <w:ind w:left="50"/>
            </w:pPr>
            <w:r>
              <w:rPr>
                <w:color w:val="333399"/>
                <w:spacing w:val="-5"/>
              </w:rPr>
              <w:t>8.</w:t>
            </w:r>
          </w:p>
        </w:tc>
        <w:tc>
          <w:tcPr>
            <w:tcW w:w="8375" w:type="dxa"/>
            <w:gridSpan w:val="2"/>
          </w:tcPr>
          <w:p w14:paraId="2BC83512" w14:textId="77777777" w:rsidR="00A0027B" w:rsidRDefault="00052D78">
            <w:pPr>
              <w:pStyle w:val="TableParagraph"/>
              <w:spacing w:before="59" w:line="276" w:lineRule="auto"/>
              <w:ind w:left="208" w:right="53"/>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A0027B" w14:paraId="462170BA" w14:textId="77777777">
        <w:trPr>
          <w:trHeight w:val="736"/>
        </w:trPr>
        <w:tc>
          <w:tcPr>
            <w:tcW w:w="540" w:type="dxa"/>
          </w:tcPr>
          <w:p w14:paraId="76C24C17" w14:textId="77777777" w:rsidR="00A0027B" w:rsidRDefault="00052D78">
            <w:pPr>
              <w:pStyle w:val="TableParagraph"/>
              <w:spacing w:before="60"/>
              <w:ind w:left="50"/>
            </w:pPr>
            <w:r>
              <w:rPr>
                <w:color w:val="333399"/>
                <w:spacing w:val="-5"/>
              </w:rPr>
              <w:t>9.</w:t>
            </w:r>
          </w:p>
        </w:tc>
        <w:tc>
          <w:tcPr>
            <w:tcW w:w="8375" w:type="dxa"/>
            <w:gridSpan w:val="2"/>
          </w:tcPr>
          <w:p w14:paraId="16EE117C" w14:textId="77777777" w:rsidR="00A0027B" w:rsidRDefault="00052D78">
            <w:pPr>
              <w:pStyle w:val="TableParagraph"/>
              <w:spacing w:before="60" w:line="273" w:lineRule="auto"/>
              <w:ind w:left="208"/>
            </w:pPr>
            <w:r>
              <w:t>The</w:t>
            </w:r>
            <w:r>
              <w:rPr>
                <w:spacing w:val="-7"/>
              </w:rPr>
              <w:t xml:space="preserve"> </w:t>
            </w:r>
            <w:r>
              <w:t>Contractor</w:t>
            </w:r>
            <w:r>
              <w:rPr>
                <w:spacing w:val="-8"/>
              </w:rPr>
              <w:t xml:space="preserve"> </w:t>
            </w:r>
            <w:r>
              <w:t>agrees</w:t>
            </w:r>
            <w:r>
              <w:rPr>
                <w:spacing w:val="-10"/>
              </w:rPr>
              <w:t xml:space="preserve"> </w:t>
            </w:r>
            <w:r>
              <w:t>that</w:t>
            </w:r>
            <w:r>
              <w:rPr>
                <w:spacing w:val="-10"/>
              </w:rPr>
              <w:t xml:space="preserve"> </w:t>
            </w:r>
            <w:r>
              <w:t>this</w:t>
            </w:r>
            <w:r>
              <w:rPr>
                <w:spacing w:val="-8"/>
              </w:rPr>
              <w:t xml:space="preserve"> </w:t>
            </w:r>
            <w:r>
              <w:t>Agreement</w:t>
            </w:r>
            <w:r>
              <w:rPr>
                <w:spacing w:val="-10"/>
              </w:rPr>
              <w:t xml:space="preserve"> </w:t>
            </w:r>
            <w:r>
              <w:t>will</w:t>
            </w:r>
            <w:r>
              <w:rPr>
                <w:spacing w:val="-10"/>
              </w:rPr>
              <w:t xml:space="preserve"> </w:t>
            </w:r>
            <w:r>
              <w:t>continue</w:t>
            </w:r>
            <w:r>
              <w:rPr>
                <w:spacing w:val="-7"/>
              </w:rPr>
              <w:t xml:space="preserve"> </w:t>
            </w:r>
            <w:r>
              <w:t>in</w:t>
            </w:r>
            <w:r>
              <w:rPr>
                <w:spacing w:val="-9"/>
              </w:rPr>
              <w:t xml:space="preserve"> </w:t>
            </w:r>
            <w:r>
              <w:t>force</w:t>
            </w:r>
            <w:r>
              <w:rPr>
                <w:spacing w:val="-7"/>
              </w:rPr>
              <w:t xml:space="preserve"> </w:t>
            </w:r>
            <w:r>
              <w:t>notwithstanding</w:t>
            </w:r>
            <w:r>
              <w:rPr>
                <w:spacing w:val="-11"/>
              </w:rPr>
              <w:t xml:space="preserve"> </w:t>
            </w:r>
            <w:r>
              <w:t>any</w:t>
            </w:r>
            <w:r>
              <w:rPr>
                <w:spacing w:val="-7"/>
              </w:rPr>
              <w:t xml:space="preserve"> </w:t>
            </w:r>
            <w:r>
              <w:t xml:space="preserve">court </w:t>
            </w:r>
            <w:r>
              <w:rPr>
                <w:spacing w:val="-2"/>
              </w:rPr>
              <w:t>order</w:t>
            </w:r>
            <w:r>
              <w:rPr>
                <w:spacing w:val="-8"/>
              </w:rPr>
              <w:t xml:space="preserve"> </w:t>
            </w:r>
            <w:r>
              <w:rPr>
                <w:spacing w:val="-2"/>
              </w:rPr>
              <w:t>relating</w:t>
            </w:r>
            <w:r>
              <w:rPr>
                <w:spacing w:val="-6"/>
              </w:rPr>
              <w:t xml:space="preserve"> </w:t>
            </w:r>
            <w:r>
              <w:rPr>
                <w:spacing w:val="-2"/>
              </w:rPr>
              <w:t>to</w:t>
            </w:r>
            <w:r>
              <w:rPr>
                <w:spacing w:val="-6"/>
              </w:rPr>
              <w:t xml:space="preserve"> </w:t>
            </w:r>
            <w:r>
              <w:rPr>
                <w:spacing w:val="-2"/>
              </w:rPr>
              <w:t>the</w:t>
            </w:r>
            <w:r>
              <w:rPr>
                <w:spacing w:val="-4"/>
              </w:rPr>
              <w:t xml:space="preserve"> </w:t>
            </w:r>
            <w:r>
              <w:rPr>
                <w:spacing w:val="-2"/>
              </w:rPr>
              <w:t>Competition</w:t>
            </w:r>
            <w:r>
              <w:rPr>
                <w:spacing w:val="-8"/>
              </w:rPr>
              <w:t xml:space="preserve"> </w:t>
            </w:r>
            <w:r>
              <w:rPr>
                <w:spacing w:val="-2"/>
              </w:rPr>
              <w:t>or</w:t>
            </w:r>
            <w:r>
              <w:rPr>
                <w:spacing w:val="-6"/>
              </w:rPr>
              <w:t xml:space="preserve"> </w:t>
            </w:r>
            <w:r>
              <w:rPr>
                <w:spacing w:val="-2"/>
              </w:rPr>
              <w:t>termination</w:t>
            </w:r>
            <w:r>
              <w:rPr>
                <w:spacing w:val="-6"/>
              </w:rPr>
              <w:t xml:space="preserve"> </w:t>
            </w:r>
            <w:r>
              <w:rPr>
                <w:spacing w:val="-2"/>
              </w:rPr>
              <w:t>of</w:t>
            </w:r>
            <w:r>
              <w:rPr>
                <w:spacing w:val="-7"/>
              </w:rPr>
              <w:t xml:space="preserve"> </w:t>
            </w:r>
            <w:r>
              <w:rPr>
                <w:spacing w:val="-2"/>
              </w:rPr>
              <w:t>the</w:t>
            </w:r>
            <w:r>
              <w:rPr>
                <w:spacing w:val="-8"/>
              </w:rPr>
              <w:t xml:space="preserve"> </w:t>
            </w:r>
            <w:r>
              <w:rPr>
                <w:spacing w:val="-2"/>
              </w:rPr>
              <w:t>Contract</w:t>
            </w:r>
            <w:r>
              <w:rPr>
                <w:spacing w:val="-3"/>
              </w:rPr>
              <w:t xml:space="preserve"> </w:t>
            </w:r>
            <w:r>
              <w:rPr>
                <w:spacing w:val="-2"/>
              </w:rPr>
              <w:t>(if</w:t>
            </w:r>
            <w:r>
              <w:rPr>
                <w:spacing w:val="-6"/>
              </w:rPr>
              <w:t xml:space="preserve"> </w:t>
            </w:r>
            <w:r>
              <w:rPr>
                <w:spacing w:val="-2"/>
              </w:rPr>
              <w:t>awarded)</w:t>
            </w:r>
            <w:r>
              <w:rPr>
                <w:spacing w:val="-5"/>
              </w:rPr>
              <w:t xml:space="preserve"> </w:t>
            </w:r>
            <w:r>
              <w:rPr>
                <w:spacing w:val="-2"/>
              </w:rPr>
              <w:t>for</w:t>
            </w:r>
            <w:r>
              <w:rPr>
                <w:spacing w:val="-5"/>
              </w:rPr>
              <w:t xml:space="preserve"> </w:t>
            </w:r>
            <w:r>
              <w:rPr>
                <w:spacing w:val="-2"/>
              </w:rPr>
              <w:t>any</w:t>
            </w:r>
            <w:r>
              <w:rPr>
                <w:spacing w:val="-3"/>
              </w:rPr>
              <w:t xml:space="preserve"> </w:t>
            </w:r>
            <w:r>
              <w:rPr>
                <w:spacing w:val="-2"/>
              </w:rPr>
              <w:t>reason.</w:t>
            </w:r>
          </w:p>
        </w:tc>
      </w:tr>
      <w:tr w:rsidR="00A0027B" w14:paraId="410467DC" w14:textId="77777777">
        <w:trPr>
          <w:trHeight w:val="4573"/>
        </w:trPr>
        <w:tc>
          <w:tcPr>
            <w:tcW w:w="540" w:type="dxa"/>
          </w:tcPr>
          <w:p w14:paraId="0BEE6FA2" w14:textId="77777777" w:rsidR="00A0027B" w:rsidRDefault="00052D78">
            <w:pPr>
              <w:pStyle w:val="TableParagraph"/>
              <w:spacing w:before="60"/>
              <w:ind w:left="50"/>
            </w:pPr>
            <w:r>
              <w:rPr>
                <w:color w:val="333399"/>
                <w:spacing w:val="-5"/>
              </w:rPr>
              <w:t>10.</w:t>
            </w:r>
          </w:p>
          <w:p w14:paraId="553D4815" w14:textId="77777777" w:rsidR="00A0027B" w:rsidRDefault="00A0027B">
            <w:pPr>
              <w:pStyle w:val="TableParagraph"/>
            </w:pPr>
          </w:p>
          <w:p w14:paraId="2B032A3E" w14:textId="77777777" w:rsidR="00A0027B" w:rsidRDefault="00A0027B">
            <w:pPr>
              <w:pStyle w:val="TableParagraph"/>
            </w:pPr>
          </w:p>
          <w:p w14:paraId="3378537B" w14:textId="77777777" w:rsidR="00A0027B" w:rsidRDefault="00A0027B">
            <w:pPr>
              <w:pStyle w:val="TableParagraph"/>
              <w:spacing w:before="212"/>
            </w:pPr>
          </w:p>
          <w:p w14:paraId="2A27700C" w14:textId="77777777" w:rsidR="00A0027B" w:rsidRDefault="00052D78">
            <w:pPr>
              <w:pStyle w:val="TableParagraph"/>
              <w:ind w:left="50"/>
            </w:pPr>
            <w:r>
              <w:rPr>
                <w:color w:val="333399"/>
                <w:spacing w:val="-5"/>
              </w:rPr>
              <w:t>11.</w:t>
            </w:r>
          </w:p>
        </w:tc>
        <w:tc>
          <w:tcPr>
            <w:tcW w:w="8375" w:type="dxa"/>
            <w:gridSpan w:val="2"/>
          </w:tcPr>
          <w:p w14:paraId="46025872" w14:textId="77777777" w:rsidR="00A0027B" w:rsidRDefault="00052D78">
            <w:pPr>
              <w:pStyle w:val="TableParagraph"/>
              <w:spacing w:before="60" w:line="276" w:lineRule="auto"/>
              <w:ind w:left="208" w:right="48"/>
              <w:jc w:val="both"/>
            </w:pPr>
            <w:r>
              <w:t>The</w:t>
            </w:r>
            <w:r>
              <w:rPr>
                <w:spacing w:val="-13"/>
              </w:rPr>
              <w:t xml:space="preserve"> </w:t>
            </w:r>
            <w:r>
              <w:t>Contractor</w:t>
            </w:r>
            <w:r>
              <w:rPr>
                <w:spacing w:val="-12"/>
              </w:rPr>
              <w:t xml:space="preserve"> </w:t>
            </w:r>
            <w:r>
              <w:t>agrees</w:t>
            </w:r>
            <w:r>
              <w:rPr>
                <w:spacing w:val="-13"/>
              </w:rPr>
              <w:t xml:space="preserve"> </w:t>
            </w:r>
            <w:r>
              <w:t>that</w:t>
            </w:r>
            <w:r>
              <w:rPr>
                <w:spacing w:val="-12"/>
              </w:rPr>
              <w:t xml:space="preserve"> </w:t>
            </w:r>
            <w:r>
              <w:t>this</w:t>
            </w:r>
            <w:r>
              <w:rPr>
                <w:spacing w:val="-13"/>
              </w:rPr>
              <w:t xml:space="preserve"> </w:t>
            </w:r>
            <w:r>
              <w:t>Agreement</w:t>
            </w:r>
            <w:r>
              <w:rPr>
                <w:spacing w:val="-12"/>
              </w:rPr>
              <w:t xml:space="preserve"> </w:t>
            </w:r>
            <w:r>
              <w:t>shall</w:t>
            </w:r>
            <w:r>
              <w:rPr>
                <w:spacing w:val="-13"/>
              </w:rPr>
              <w:t xml:space="preserve"> </w:t>
            </w:r>
            <w:r>
              <w:t>in</w:t>
            </w:r>
            <w:r>
              <w:rPr>
                <w:spacing w:val="-12"/>
              </w:rPr>
              <w:t xml:space="preserve"> </w:t>
            </w:r>
            <w:r>
              <w:t>all</w:t>
            </w:r>
            <w:r>
              <w:rPr>
                <w:spacing w:val="-12"/>
              </w:rPr>
              <w:t xml:space="preserve"> </w:t>
            </w:r>
            <w:r>
              <w:t>aspects</w:t>
            </w:r>
            <w:r>
              <w:rPr>
                <w:spacing w:val="-13"/>
              </w:rPr>
              <w:t xml:space="preserve"> </w:t>
            </w:r>
            <w:r>
              <w:t>be</w:t>
            </w:r>
            <w:r>
              <w:rPr>
                <w:spacing w:val="-12"/>
              </w:rPr>
              <w:t xml:space="preserve"> </w:t>
            </w:r>
            <w:r>
              <w:t>governed</w:t>
            </w:r>
            <w:r>
              <w:rPr>
                <w:spacing w:val="-13"/>
              </w:rPr>
              <w:t xml:space="preserve"> </w:t>
            </w:r>
            <w:r>
              <w:t>by</w:t>
            </w:r>
            <w:r>
              <w:rPr>
                <w:spacing w:val="-12"/>
              </w:rPr>
              <w:t xml:space="preserve"> </w:t>
            </w:r>
            <w:r>
              <w:t>and</w:t>
            </w:r>
            <w:r>
              <w:rPr>
                <w:spacing w:val="-12"/>
              </w:rPr>
              <w:t xml:space="preserve"> </w:t>
            </w:r>
            <w:r>
              <w:t>construed in accordance with the laws of Ireland and the Contractor hereby further agrees that the courts</w:t>
            </w:r>
            <w:r>
              <w:rPr>
                <w:spacing w:val="-2"/>
              </w:rPr>
              <w:t xml:space="preserve"> </w:t>
            </w:r>
            <w:r>
              <w:t>of Ireland have</w:t>
            </w:r>
            <w:r>
              <w:rPr>
                <w:spacing w:val="-2"/>
              </w:rPr>
              <w:t xml:space="preserve"> </w:t>
            </w:r>
            <w:r>
              <w:t>exclusive</w:t>
            </w:r>
            <w:r>
              <w:rPr>
                <w:spacing w:val="-2"/>
              </w:rPr>
              <w:t xml:space="preserve"> </w:t>
            </w:r>
            <w:r>
              <w:t>jurisdiction to</w:t>
            </w:r>
            <w:r>
              <w:rPr>
                <w:spacing w:val="-1"/>
              </w:rPr>
              <w:t xml:space="preserve"> </w:t>
            </w:r>
            <w:r>
              <w:t>hear</w:t>
            </w:r>
            <w:r>
              <w:rPr>
                <w:spacing w:val="-2"/>
              </w:rPr>
              <w:t xml:space="preserve"> </w:t>
            </w:r>
            <w:r>
              <w:t>and determine</w:t>
            </w:r>
            <w:r>
              <w:rPr>
                <w:spacing w:val="-2"/>
              </w:rPr>
              <w:t xml:space="preserve"> </w:t>
            </w:r>
            <w:r>
              <w:t>any</w:t>
            </w:r>
            <w:r>
              <w:rPr>
                <w:spacing w:val="-1"/>
              </w:rPr>
              <w:t xml:space="preserve"> </w:t>
            </w:r>
            <w:r>
              <w:t>disputes</w:t>
            </w:r>
            <w:r>
              <w:rPr>
                <w:spacing w:val="-5"/>
              </w:rPr>
              <w:t xml:space="preserve"> </w:t>
            </w:r>
            <w:r>
              <w:t>arising out of or in connection with this Agreement.</w:t>
            </w:r>
          </w:p>
          <w:p w14:paraId="6307F051" w14:textId="77777777" w:rsidR="00A0027B" w:rsidRDefault="00052D78">
            <w:pPr>
              <w:pStyle w:val="TableParagraph"/>
              <w:spacing w:before="121" w:line="254" w:lineRule="auto"/>
              <w:ind w:left="676" w:right="54" w:hanging="468"/>
              <w:jc w:val="both"/>
            </w:pPr>
            <w:r>
              <w:t>A.</w:t>
            </w:r>
            <w:r>
              <w:rPr>
                <w:spacing w:val="80"/>
              </w:rPr>
              <w:t xml:space="preserve">  </w:t>
            </w:r>
            <w:r>
              <w:t>In this Agreement, the following terms shall have the meanings respectively ascribed to them:</w:t>
            </w:r>
          </w:p>
          <w:p w14:paraId="429B4AA3" w14:textId="77777777" w:rsidR="00A0027B" w:rsidRDefault="00052D78">
            <w:pPr>
              <w:pStyle w:val="TableParagraph"/>
              <w:spacing w:before="2" w:line="362" w:lineRule="auto"/>
              <w:ind w:left="208" w:right="1611"/>
              <w:jc w:val="both"/>
            </w:pPr>
            <w:r>
              <w:t>“Data</w:t>
            </w:r>
            <w:r>
              <w:rPr>
                <w:spacing w:val="-4"/>
              </w:rPr>
              <w:t xml:space="preserve"> </w:t>
            </w:r>
            <w:r>
              <w:t>Controller”</w:t>
            </w:r>
            <w:r>
              <w:rPr>
                <w:spacing w:val="-3"/>
              </w:rPr>
              <w:t xml:space="preserve"> </w:t>
            </w:r>
            <w:r>
              <w:t>has</w:t>
            </w:r>
            <w:r>
              <w:rPr>
                <w:spacing w:val="-4"/>
              </w:rPr>
              <w:t xml:space="preserve"> </w:t>
            </w:r>
            <w:r>
              <w:t>the</w:t>
            </w:r>
            <w:r>
              <w:rPr>
                <w:spacing w:val="-6"/>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4"/>
              </w:rPr>
              <w:t xml:space="preserve"> </w:t>
            </w:r>
            <w:r>
              <w:t>Protection</w:t>
            </w:r>
            <w:r>
              <w:rPr>
                <w:spacing w:val="-5"/>
              </w:rPr>
              <w:t xml:space="preserve"> </w:t>
            </w:r>
            <w:r>
              <w:t>Laws; “Data</w:t>
            </w:r>
            <w:r>
              <w:rPr>
                <w:spacing w:val="-3"/>
              </w:rPr>
              <w:t xml:space="preserve"> </w:t>
            </w:r>
            <w:r>
              <w:t>Processor” has</w:t>
            </w:r>
            <w:r>
              <w:rPr>
                <w:spacing w:val="-1"/>
              </w:rPr>
              <w:t xml:space="preserve"> </w:t>
            </w:r>
            <w:r>
              <w:t>the</w:t>
            </w:r>
            <w:r>
              <w:rPr>
                <w:spacing w:val="-3"/>
              </w:rPr>
              <w:t xml:space="preserve"> </w:t>
            </w:r>
            <w:r>
              <w:t>meaning</w:t>
            </w:r>
            <w:r>
              <w:rPr>
                <w:spacing w:val="-2"/>
              </w:rPr>
              <w:t xml:space="preserve"> </w:t>
            </w:r>
            <w:r>
              <w:t>given</w:t>
            </w:r>
            <w:r>
              <w:rPr>
                <w:spacing w:val="-1"/>
              </w:rPr>
              <w:t xml:space="preserve"> </w:t>
            </w:r>
            <w:r>
              <w:t>under</w:t>
            </w:r>
            <w:r>
              <w:rPr>
                <w:spacing w:val="-1"/>
              </w:rPr>
              <w:t xml:space="preserve"> </w:t>
            </w:r>
            <w:r>
              <w:t>the</w:t>
            </w:r>
            <w:r>
              <w:rPr>
                <w:spacing w:val="-1"/>
              </w:rPr>
              <w:t xml:space="preserve"> </w:t>
            </w:r>
            <w:r>
              <w:t>Data</w:t>
            </w:r>
            <w:r>
              <w:rPr>
                <w:spacing w:val="-1"/>
              </w:rPr>
              <w:t xml:space="preserve"> </w:t>
            </w:r>
            <w:r>
              <w:t>Protection</w:t>
            </w:r>
            <w:r>
              <w:rPr>
                <w:spacing w:val="-2"/>
              </w:rPr>
              <w:t xml:space="preserve"> </w:t>
            </w:r>
            <w:r>
              <w:t>Laws; “Data Subject” has the meaning given under the Data Protection Laws;</w:t>
            </w:r>
          </w:p>
          <w:p w14:paraId="5A8B28AE" w14:textId="77777777" w:rsidR="00A0027B" w:rsidRDefault="00052D78">
            <w:pPr>
              <w:pStyle w:val="TableParagraph"/>
              <w:spacing w:before="3"/>
              <w:ind w:left="208"/>
            </w:pPr>
            <w:r>
              <w:t>“Data</w:t>
            </w:r>
            <w:r>
              <w:rPr>
                <w:spacing w:val="-10"/>
              </w:rPr>
              <w:t xml:space="preserve"> </w:t>
            </w:r>
            <w:r>
              <w:t>Subject</w:t>
            </w:r>
            <w:r>
              <w:rPr>
                <w:spacing w:val="-7"/>
              </w:rPr>
              <w:t xml:space="preserve"> </w:t>
            </w:r>
            <w:r>
              <w:t>Access</w:t>
            </w:r>
            <w:r>
              <w:rPr>
                <w:spacing w:val="-7"/>
              </w:rPr>
              <w:t xml:space="preserve"> </w:t>
            </w:r>
            <w:r>
              <w:t>Request”</w:t>
            </w:r>
            <w:r>
              <w:rPr>
                <w:spacing w:val="-9"/>
              </w:rPr>
              <w:t xml:space="preserve"> </w:t>
            </w:r>
            <w:r>
              <w:t>means</w:t>
            </w:r>
            <w:r>
              <w:rPr>
                <w:spacing w:val="-8"/>
              </w:rPr>
              <w:t xml:space="preserve"> </w:t>
            </w:r>
            <w:r>
              <w:t>a</w:t>
            </w:r>
            <w:r>
              <w:rPr>
                <w:spacing w:val="-8"/>
              </w:rPr>
              <w:t xml:space="preserve"> </w:t>
            </w:r>
            <w:r>
              <w:t>request</w:t>
            </w:r>
            <w:r>
              <w:rPr>
                <w:spacing w:val="-9"/>
              </w:rPr>
              <w:t xml:space="preserve"> </w:t>
            </w:r>
            <w:r>
              <w:t>made</w:t>
            </w:r>
            <w:r>
              <w:rPr>
                <w:spacing w:val="-10"/>
              </w:rPr>
              <w:t xml:space="preserve"> </w:t>
            </w:r>
            <w:r>
              <w:t>by</w:t>
            </w:r>
            <w:r>
              <w:rPr>
                <w:spacing w:val="-7"/>
              </w:rPr>
              <w:t xml:space="preserve"> </w:t>
            </w:r>
            <w:r>
              <w:t>a</w:t>
            </w:r>
            <w:r>
              <w:rPr>
                <w:spacing w:val="-8"/>
              </w:rPr>
              <w:t xml:space="preserve"> </w:t>
            </w:r>
            <w:r>
              <w:t>Data</w:t>
            </w:r>
            <w:r>
              <w:rPr>
                <w:spacing w:val="-8"/>
              </w:rPr>
              <w:t xml:space="preserve"> </w:t>
            </w:r>
            <w:r>
              <w:t>Subject</w:t>
            </w:r>
            <w:r>
              <w:rPr>
                <w:spacing w:val="-7"/>
              </w:rPr>
              <w:t xml:space="preserve"> </w:t>
            </w:r>
            <w:r>
              <w:t>in</w:t>
            </w:r>
            <w:r>
              <w:rPr>
                <w:spacing w:val="-9"/>
              </w:rPr>
              <w:t xml:space="preserve"> </w:t>
            </w:r>
            <w:r>
              <w:t>accordance</w:t>
            </w:r>
            <w:r>
              <w:rPr>
                <w:spacing w:val="-7"/>
              </w:rPr>
              <w:t xml:space="preserve"> </w:t>
            </w:r>
            <w:r>
              <w:rPr>
                <w:spacing w:val="-4"/>
              </w:rPr>
              <w:t>with</w:t>
            </w:r>
          </w:p>
          <w:p w14:paraId="27A47068" w14:textId="77777777" w:rsidR="00A0027B" w:rsidRDefault="00052D78">
            <w:pPr>
              <w:pStyle w:val="TableParagraph"/>
              <w:spacing w:before="19"/>
              <w:ind w:left="208"/>
            </w:pPr>
            <w:r>
              <w:t>rights</w:t>
            </w:r>
            <w:r>
              <w:rPr>
                <w:spacing w:val="-4"/>
              </w:rPr>
              <w:t xml:space="preserve"> </w:t>
            </w:r>
            <w:r>
              <w:t>granted</w:t>
            </w:r>
            <w:r>
              <w:rPr>
                <w:spacing w:val="-4"/>
              </w:rPr>
              <w:t xml:space="preserve"> </w:t>
            </w:r>
            <w:r>
              <w:t>under</w:t>
            </w:r>
            <w:r>
              <w:rPr>
                <w:spacing w:val="-4"/>
              </w:rPr>
              <w:t xml:space="preserve"> </w:t>
            </w:r>
            <w:r>
              <w:t>the</w:t>
            </w:r>
            <w:r>
              <w:rPr>
                <w:spacing w:val="-5"/>
              </w:rPr>
              <w:t xml:space="preserve"> </w:t>
            </w:r>
            <w:r>
              <w:t>Data</w:t>
            </w:r>
            <w:r>
              <w:rPr>
                <w:spacing w:val="-2"/>
              </w:rPr>
              <w:t xml:space="preserve"> </w:t>
            </w:r>
            <w:r>
              <w:t>Protection</w:t>
            </w:r>
            <w:r>
              <w:rPr>
                <w:spacing w:val="-4"/>
              </w:rPr>
              <w:t xml:space="preserve"> </w:t>
            </w:r>
            <w:r>
              <w:t>Laws</w:t>
            </w:r>
            <w:r>
              <w:rPr>
                <w:spacing w:val="-4"/>
              </w:rPr>
              <w:t xml:space="preserve"> </w:t>
            </w:r>
            <w:r>
              <w:t>to</w:t>
            </w:r>
            <w:r>
              <w:rPr>
                <w:spacing w:val="-4"/>
              </w:rPr>
              <w:t xml:space="preserve"> </w:t>
            </w:r>
            <w:r>
              <w:t>access</w:t>
            </w:r>
            <w:r>
              <w:rPr>
                <w:spacing w:val="-2"/>
              </w:rPr>
              <w:t xml:space="preserve"> </w:t>
            </w:r>
            <w:r>
              <w:t>his</w:t>
            </w:r>
            <w:r>
              <w:rPr>
                <w:spacing w:val="-3"/>
              </w:rPr>
              <w:t xml:space="preserve"> </w:t>
            </w:r>
            <w:r>
              <w:t>or</w:t>
            </w:r>
            <w:r>
              <w:rPr>
                <w:spacing w:val="-6"/>
              </w:rPr>
              <w:t xml:space="preserve"> </w:t>
            </w:r>
            <w:r>
              <w:t>her</w:t>
            </w:r>
            <w:r>
              <w:rPr>
                <w:spacing w:val="-4"/>
              </w:rPr>
              <w:t xml:space="preserve"> </w:t>
            </w:r>
            <w:r>
              <w:t>Personal</w:t>
            </w:r>
            <w:r>
              <w:rPr>
                <w:spacing w:val="-5"/>
              </w:rPr>
              <w:t xml:space="preserve"> </w:t>
            </w:r>
            <w:r>
              <w:rPr>
                <w:spacing w:val="-2"/>
              </w:rPr>
              <w:t>Data;</w:t>
            </w:r>
          </w:p>
          <w:p w14:paraId="6A790D69" w14:textId="77777777" w:rsidR="00A0027B" w:rsidRDefault="00052D78">
            <w:pPr>
              <w:pStyle w:val="TableParagraph"/>
              <w:spacing w:line="408" w:lineRule="exact"/>
              <w:ind w:left="208" w:right="977"/>
            </w:pPr>
            <w:r>
              <w:t>“Personal Data” has the meaning given under Data Protection</w:t>
            </w:r>
            <w:r>
              <w:rPr>
                <w:spacing w:val="-1"/>
              </w:rPr>
              <w:t xml:space="preserve"> </w:t>
            </w:r>
            <w:r>
              <w:t>Laws; “Processing”</w:t>
            </w:r>
            <w:r>
              <w:rPr>
                <w:spacing w:val="-3"/>
              </w:rPr>
              <w:t xml:space="preserve"> </w:t>
            </w:r>
            <w:r>
              <w:t>has</w:t>
            </w:r>
            <w:r>
              <w:rPr>
                <w:spacing w:val="-4"/>
              </w:rPr>
              <w:t xml:space="preserve"> </w:t>
            </w:r>
            <w:r>
              <w:t>the</w:t>
            </w:r>
            <w:r>
              <w:rPr>
                <w:spacing w:val="-6"/>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6"/>
              </w:rPr>
              <w:t xml:space="preserve"> </w:t>
            </w:r>
            <w:r>
              <w:t>Protection</w:t>
            </w:r>
            <w:r>
              <w:rPr>
                <w:spacing w:val="-8"/>
              </w:rPr>
              <w:t xml:space="preserve"> </w:t>
            </w:r>
            <w:r>
              <w:t>Laws;</w:t>
            </w:r>
          </w:p>
        </w:tc>
      </w:tr>
    </w:tbl>
    <w:p w14:paraId="61114048" w14:textId="77777777" w:rsidR="00A0027B" w:rsidRDefault="00052D78">
      <w:pPr>
        <w:pStyle w:val="ListParagraph"/>
        <w:numPr>
          <w:ilvl w:val="0"/>
          <w:numId w:val="3"/>
        </w:numPr>
        <w:tabs>
          <w:tab w:val="left" w:pos="1437"/>
          <w:tab w:val="left" w:pos="1439"/>
        </w:tabs>
        <w:spacing w:before="144" w:line="254" w:lineRule="auto"/>
        <w:ind w:right="414"/>
        <w:jc w:val="both"/>
      </w:pPr>
      <w:r>
        <w:t xml:space="preserve">The Contractor shall comply with all applicable requirements of the Data Protection </w:t>
      </w:r>
      <w:r>
        <w:rPr>
          <w:spacing w:val="-2"/>
        </w:rPr>
        <w:t>Laws.</w:t>
      </w:r>
    </w:p>
    <w:p w14:paraId="6DDBF06E" w14:textId="77777777" w:rsidR="00A0027B" w:rsidRDefault="00052D78">
      <w:pPr>
        <w:pStyle w:val="ListParagraph"/>
        <w:numPr>
          <w:ilvl w:val="0"/>
          <w:numId w:val="3"/>
        </w:numPr>
        <w:tabs>
          <w:tab w:val="left" w:pos="1437"/>
          <w:tab w:val="left" w:pos="1439"/>
        </w:tabs>
        <w:spacing w:before="5" w:line="256" w:lineRule="auto"/>
        <w:ind w:right="409"/>
        <w:jc w:val="both"/>
      </w:pPr>
      <w:r>
        <w:t>The Parties acknowledge that for the purposes of the Data Protection Laws, the Contracting Authority is the Data Controller and the Contractor is the Data Processor in</w:t>
      </w:r>
      <w:r>
        <w:rPr>
          <w:spacing w:val="-5"/>
        </w:rPr>
        <w:t xml:space="preserve"> </w:t>
      </w:r>
      <w:r>
        <w:t>respect</w:t>
      </w:r>
      <w:r>
        <w:rPr>
          <w:spacing w:val="-5"/>
        </w:rPr>
        <w:t xml:space="preserve"> </w:t>
      </w:r>
      <w:r>
        <w:t>of</w:t>
      </w:r>
      <w:r>
        <w:rPr>
          <w:spacing w:val="-3"/>
        </w:rPr>
        <w:t xml:space="preserve"> </w:t>
      </w:r>
      <w:r>
        <w:t>Confidential</w:t>
      </w:r>
      <w:r>
        <w:rPr>
          <w:spacing w:val="-4"/>
        </w:rPr>
        <w:t xml:space="preserve"> </w:t>
      </w:r>
      <w:r>
        <w:t>Information</w:t>
      </w:r>
      <w:r>
        <w:rPr>
          <w:spacing w:val="-6"/>
        </w:rPr>
        <w:t xml:space="preserve"> </w:t>
      </w:r>
      <w:r>
        <w:t>which</w:t>
      </w:r>
      <w:r>
        <w:rPr>
          <w:spacing w:val="-5"/>
        </w:rPr>
        <w:t xml:space="preserve"> </w:t>
      </w:r>
      <w:r>
        <w:t>is</w:t>
      </w:r>
      <w:r>
        <w:rPr>
          <w:spacing w:val="-6"/>
        </w:rPr>
        <w:t xml:space="preserve"> </w:t>
      </w:r>
      <w:r>
        <w:t>Personal</w:t>
      </w:r>
      <w:r>
        <w:rPr>
          <w:spacing w:val="-4"/>
        </w:rPr>
        <w:t xml:space="preserve"> </w:t>
      </w:r>
      <w:r>
        <w:t>Data.</w:t>
      </w:r>
      <w:r>
        <w:rPr>
          <w:spacing w:val="40"/>
        </w:rPr>
        <w:t xml:space="preserve"> </w:t>
      </w:r>
      <w:r>
        <w:t>Schedule</w:t>
      </w:r>
      <w:r>
        <w:rPr>
          <w:spacing w:val="-6"/>
        </w:rPr>
        <w:t xml:space="preserve"> </w:t>
      </w:r>
      <w:r>
        <w:t>A</w:t>
      </w:r>
      <w:r>
        <w:rPr>
          <w:spacing w:val="-4"/>
        </w:rPr>
        <w:t xml:space="preserve"> </w:t>
      </w:r>
      <w:r>
        <w:t>sets</w:t>
      </w:r>
      <w:r>
        <w:rPr>
          <w:spacing w:val="-6"/>
        </w:rPr>
        <w:t xml:space="preserve"> </w:t>
      </w:r>
      <w:r>
        <w:t>out</w:t>
      </w:r>
      <w:r>
        <w:rPr>
          <w:spacing w:val="-3"/>
        </w:rPr>
        <w:t xml:space="preserve"> </w:t>
      </w:r>
      <w:r>
        <w:t>the scope, nature and purpose of Processing by the Contractor, the duration of the Processing and the types of Personal Data and categories of Data Subject.</w:t>
      </w:r>
    </w:p>
    <w:p w14:paraId="29A3A9D8" w14:textId="77777777" w:rsidR="00A0027B" w:rsidRDefault="00A0027B">
      <w:pPr>
        <w:pStyle w:val="BodyText"/>
        <w:spacing w:before="13"/>
      </w:pPr>
    </w:p>
    <w:p w14:paraId="06B77CF1" w14:textId="77777777" w:rsidR="00A0027B" w:rsidRDefault="00052D78">
      <w:pPr>
        <w:pStyle w:val="ListParagraph"/>
        <w:numPr>
          <w:ilvl w:val="0"/>
          <w:numId w:val="3"/>
        </w:numPr>
        <w:tabs>
          <w:tab w:val="left" w:pos="1439"/>
        </w:tabs>
        <w:spacing w:line="254" w:lineRule="auto"/>
        <w:ind w:right="410"/>
        <w:jc w:val="both"/>
      </w:pPr>
      <w:r>
        <w:t>Without</w:t>
      </w:r>
      <w:r>
        <w:rPr>
          <w:spacing w:val="-4"/>
        </w:rPr>
        <w:t xml:space="preserve"> </w:t>
      </w:r>
      <w:r>
        <w:t>prejudice</w:t>
      </w:r>
      <w:r>
        <w:rPr>
          <w:spacing w:val="-4"/>
        </w:rPr>
        <w:t xml:space="preserve"> </w:t>
      </w:r>
      <w:r>
        <w:t>to</w:t>
      </w:r>
      <w:r>
        <w:rPr>
          <w:spacing w:val="-3"/>
        </w:rPr>
        <w:t xml:space="preserve"> </w:t>
      </w:r>
      <w:r>
        <w:t>the</w:t>
      </w:r>
      <w:r>
        <w:rPr>
          <w:spacing w:val="-4"/>
        </w:rPr>
        <w:t xml:space="preserve"> </w:t>
      </w:r>
      <w:r>
        <w:t>generality</w:t>
      </w:r>
      <w:r>
        <w:rPr>
          <w:spacing w:val="-6"/>
        </w:rPr>
        <w:t xml:space="preserve"> </w:t>
      </w:r>
      <w:r>
        <w:t>of</w:t>
      </w:r>
      <w:r>
        <w:rPr>
          <w:spacing w:val="-4"/>
        </w:rPr>
        <w:t xml:space="preserve"> </w:t>
      </w:r>
      <w:r>
        <w:t>clause</w:t>
      </w:r>
      <w:r>
        <w:rPr>
          <w:spacing w:val="-2"/>
        </w:rPr>
        <w:t xml:space="preserve"> </w:t>
      </w:r>
      <w:r>
        <w:t>11(B),</w:t>
      </w:r>
      <w:r>
        <w:rPr>
          <w:spacing w:val="-6"/>
        </w:rPr>
        <w:t xml:space="preserve"> </w:t>
      </w:r>
      <w:r>
        <w:t>the</w:t>
      </w:r>
      <w:r>
        <w:rPr>
          <w:spacing w:val="-4"/>
        </w:rPr>
        <w:t xml:space="preserve"> </w:t>
      </w:r>
      <w:r>
        <w:t>Contractor</w:t>
      </w:r>
      <w:r>
        <w:rPr>
          <w:spacing w:val="-4"/>
        </w:rPr>
        <w:t xml:space="preserve"> </w:t>
      </w:r>
      <w:r>
        <w:t>shall,</w:t>
      </w:r>
      <w:r>
        <w:rPr>
          <w:spacing w:val="-4"/>
        </w:rPr>
        <w:t xml:space="preserve"> </w:t>
      </w:r>
      <w:r>
        <w:t>in</w:t>
      </w:r>
      <w:r>
        <w:rPr>
          <w:spacing w:val="-6"/>
        </w:rPr>
        <w:t xml:space="preserve"> </w:t>
      </w:r>
      <w:r>
        <w:t>relation</w:t>
      </w:r>
      <w:r>
        <w:rPr>
          <w:spacing w:val="-5"/>
        </w:rPr>
        <w:t xml:space="preserve"> </w:t>
      </w:r>
      <w:r>
        <w:t>to any Confidential Information which is Personal Data:-</w:t>
      </w:r>
    </w:p>
    <w:p w14:paraId="4840E93D" w14:textId="77777777" w:rsidR="00A0027B" w:rsidRDefault="00A0027B">
      <w:pPr>
        <w:pStyle w:val="ListParagraph"/>
        <w:spacing w:line="254" w:lineRule="auto"/>
        <w:jc w:val="both"/>
        <w:sectPr w:rsidR="00A0027B">
          <w:pgSz w:w="11910" w:h="16840"/>
          <w:pgMar w:top="1440" w:right="1133" w:bottom="1080" w:left="1275" w:header="0" w:footer="856" w:gutter="0"/>
          <w:cols w:space="720"/>
        </w:sectPr>
      </w:pPr>
    </w:p>
    <w:p w14:paraId="7D40B222" w14:textId="77777777" w:rsidR="00A0027B" w:rsidRDefault="00052D78">
      <w:pPr>
        <w:pStyle w:val="ListParagraph"/>
        <w:numPr>
          <w:ilvl w:val="1"/>
          <w:numId w:val="3"/>
        </w:numPr>
        <w:tabs>
          <w:tab w:val="left" w:pos="1375"/>
          <w:tab w:val="left" w:pos="1377"/>
        </w:tabs>
        <w:spacing w:before="41" w:line="254" w:lineRule="auto"/>
        <w:ind w:right="409"/>
        <w:jc w:val="both"/>
      </w:pPr>
      <w:r>
        <w:lastRenderedPageBreak/>
        <w:t xml:space="preserve">process that Personal Data only on the written instructions of the Contracting </w:t>
      </w:r>
      <w:r>
        <w:rPr>
          <w:spacing w:val="-2"/>
        </w:rPr>
        <w:t>Authority;</w:t>
      </w:r>
    </w:p>
    <w:p w14:paraId="35FEAE8D" w14:textId="77777777" w:rsidR="00A0027B" w:rsidRDefault="00A0027B">
      <w:pPr>
        <w:pStyle w:val="BodyText"/>
        <w:spacing w:before="21"/>
      </w:pPr>
    </w:p>
    <w:p w14:paraId="067B15CB" w14:textId="77777777" w:rsidR="00A0027B" w:rsidRDefault="00052D78">
      <w:pPr>
        <w:pStyle w:val="ListParagraph"/>
        <w:numPr>
          <w:ilvl w:val="1"/>
          <w:numId w:val="3"/>
        </w:numPr>
        <w:tabs>
          <w:tab w:val="left" w:pos="1375"/>
          <w:tab w:val="left" w:pos="1377"/>
        </w:tabs>
        <w:spacing w:line="256" w:lineRule="auto"/>
        <w:ind w:right="411"/>
        <w:jc w:val="both"/>
      </w:pPr>
      <w:r>
        <w:t>ensure</w:t>
      </w:r>
      <w:r>
        <w:rPr>
          <w:spacing w:val="-13"/>
        </w:rPr>
        <w:t xml:space="preserve"> </w:t>
      </w:r>
      <w:r>
        <w:t>that</w:t>
      </w:r>
      <w:r>
        <w:rPr>
          <w:spacing w:val="-12"/>
        </w:rPr>
        <w:t xml:space="preserve"> </w:t>
      </w:r>
      <w:r>
        <w:t>it</w:t>
      </w:r>
      <w:r>
        <w:rPr>
          <w:spacing w:val="-13"/>
        </w:rPr>
        <w:t xml:space="preserve"> </w:t>
      </w:r>
      <w:r>
        <w:t>has</w:t>
      </w:r>
      <w:r>
        <w:rPr>
          <w:spacing w:val="-12"/>
        </w:rPr>
        <w:t xml:space="preserve"> </w:t>
      </w:r>
      <w:r>
        <w:t>in</w:t>
      </w:r>
      <w:r>
        <w:rPr>
          <w:spacing w:val="-13"/>
        </w:rPr>
        <w:t xml:space="preserve"> </w:t>
      </w:r>
      <w:r>
        <w:t>place</w:t>
      </w:r>
      <w:r>
        <w:rPr>
          <w:spacing w:val="-12"/>
        </w:rPr>
        <w:t xml:space="preserve"> </w:t>
      </w:r>
      <w:r>
        <w:t>appropriate</w:t>
      </w:r>
      <w:r>
        <w:rPr>
          <w:spacing w:val="-13"/>
        </w:rPr>
        <w:t xml:space="preserve"> </w:t>
      </w:r>
      <w:r>
        <w:t>technical</w:t>
      </w:r>
      <w:r>
        <w:rPr>
          <w:spacing w:val="-12"/>
        </w:rPr>
        <w:t xml:space="preserve"> </w:t>
      </w:r>
      <w:r>
        <w:t>and</w:t>
      </w:r>
      <w:r>
        <w:rPr>
          <w:spacing w:val="-12"/>
        </w:rPr>
        <w:t xml:space="preserve"> </w:t>
      </w:r>
      <w:proofErr w:type="spellStart"/>
      <w:r>
        <w:t>organisational</w:t>
      </w:r>
      <w:proofErr w:type="spellEnd"/>
      <w:r>
        <w:rPr>
          <w:spacing w:val="-13"/>
        </w:rPr>
        <w:t xml:space="preserve"> </w:t>
      </w:r>
      <w:r>
        <w:t>measures,</w:t>
      </w:r>
      <w:r>
        <w:rPr>
          <w:spacing w:val="-12"/>
        </w:rPr>
        <w:t xml:space="preserve"> </w:t>
      </w:r>
      <w:r>
        <w:t>reviewed and approved by the Contracting Authority,</w:t>
      </w:r>
      <w:r>
        <w:rPr>
          <w:spacing w:val="40"/>
        </w:rPr>
        <w:t xml:space="preserve"> </w:t>
      </w:r>
      <w:r>
        <w:t xml:space="preserve">to protect against </w:t>
      </w:r>
      <w:proofErr w:type="spellStart"/>
      <w:r>
        <w:t>unauthorised</w:t>
      </w:r>
      <w:proofErr w:type="spellEnd"/>
      <w:r>
        <w:t xml:space="preserve"> or unlawful processing of Personal Data and against accidental loss or destruction of, or damage to, Personal Data, appropriate to the harm that might result from the </w:t>
      </w:r>
      <w:proofErr w:type="spellStart"/>
      <w:r>
        <w:t>unauthorised</w:t>
      </w:r>
      <w:proofErr w:type="spellEnd"/>
      <w:r>
        <w:rPr>
          <w:spacing w:val="-7"/>
        </w:rPr>
        <w:t xml:space="preserve"> </w:t>
      </w:r>
      <w:r>
        <w:t>or</w:t>
      </w:r>
      <w:r>
        <w:rPr>
          <w:spacing w:val="-4"/>
        </w:rPr>
        <w:t xml:space="preserve"> </w:t>
      </w:r>
      <w:r>
        <w:t>unlawful</w:t>
      </w:r>
      <w:r>
        <w:rPr>
          <w:spacing w:val="-4"/>
        </w:rPr>
        <w:t xml:space="preserve"> </w:t>
      </w:r>
      <w:r>
        <w:t>processing</w:t>
      </w:r>
      <w:r>
        <w:rPr>
          <w:spacing w:val="-5"/>
        </w:rPr>
        <w:t xml:space="preserve"> </w:t>
      </w:r>
      <w:r>
        <w:t>or</w:t>
      </w:r>
      <w:r>
        <w:rPr>
          <w:spacing w:val="-7"/>
        </w:rPr>
        <w:t xml:space="preserve"> </w:t>
      </w:r>
      <w:r>
        <w:t>accidental</w:t>
      </w:r>
      <w:r>
        <w:rPr>
          <w:spacing w:val="-7"/>
        </w:rPr>
        <w:t xml:space="preserve"> </w:t>
      </w:r>
      <w:r>
        <w:t>loss,</w:t>
      </w:r>
      <w:r>
        <w:rPr>
          <w:spacing w:val="-4"/>
        </w:rPr>
        <w:t xml:space="preserve"> </w:t>
      </w:r>
      <w:r>
        <w:t>destruction</w:t>
      </w:r>
      <w:r>
        <w:rPr>
          <w:spacing w:val="-7"/>
        </w:rPr>
        <w:t xml:space="preserve"> </w:t>
      </w:r>
      <w:r>
        <w:t>or</w:t>
      </w:r>
      <w:r>
        <w:rPr>
          <w:spacing w:val="-4"/>
        </w:rPr>
        <w:t xml:space="preserve"> </w:t>
      </w:r>
      <w:r>
        <w:t>damage</w:t>
      </w:r>
      <w:r>
        <w:rPr>
          <w:spacing w:val="-6"/>
        </w:rPr>
        <w:t xml:space="preserve"> </w:t>
      </w:r>
      <w:r>
        <w:t>and</w:t>
      </w:r>
      <w:r>
        <w:rPr>
          <w:spacing w:val="-5"/>
        </w:rPr>
        <w:t xml:space="preserve"> </w:t>
      </w:r>
      <w:r>
        <w:t xml:space="preserve">the nature of the data to be protected, having regard to the state of technological development and the cost of implementing any measures (those measures may include, where appropriate, </w:t>
      </w:r>
      <w:proofErr w:type="spellStart"/>
      <w:r>
        <w:t>pseudonymising</w:t>
      </w:r>
      <w:proofErr w:type="spellEnd"/>
      <w:r>
        <w:t xml:space="preserve"> and encrypting Personal Data, ensuring confidentiality,</w:t>
      </w:r>
      <w:r>
        <w:rPr>
          <w:spacing w:val="-10"/>
        </w:rPr>
        <w:t xml:space="preserve"> </w:t>
      </w:r>
      <w:r>
        <w:t>integrity,</w:t>
      </w:r>
      <w:r>
        <w:rPr>
          <w:spacing w:val="-12"/>
        </w:rPr>
        <w:t xml:space="preserve"> </w:t>
      </w:r>
      <w:r>
        <w:t>availability</w:t>
      </w:r>
      <w:r>
        <w:rPr>
          <w:spacing w:val="-9"/>
        </w:rPr>
        <w:t xml:space="preserve"> </w:t>
      </w:r>
      <w:r>
        <w:t>and</w:t>
      </w:r>
      <w:r>
        <w:rPr>
          <w:spacing w:val="-11"/>
        </w:rPr>
        <w:t xml:space="preserve"> </w:t>
      </w:r>
      <w:r>
        <w:t>resilience</w:t>
      </w:r>
      <w:r>
        <w:rPr>
          <w:spacing w:val="-12"/>
        </w:rPr>
        <w:t xml:space="preserve"> </w:t>
      </w:r>
      <w:r>
        <w:t>of</w:t>
      </w:r>
      <w:r>
        <w:rPr>
          <w:spacing w:val="-10"/>
        </w:rPr>
        <w:t xml:space="preserve"> </w:t>
      </w:r>
      <w:r>
        <w:t>its</w:t>
      </w:r>
      <w:r>
        <w:rPr>
          <w:spacing w:val="-10"/>
        </w:rPr>
        <w:t xml:space="preserve"> </w:t>
      </w:r>
      <w:r>
        <w:t>systems</w:t>
      </w:r>
      <w:r>
        <w:rPr>
          <w:spacing w:val="-10"/>
        </w:rPr>
        <w:t xml:space="preserve"> </w:t>
      </w:r>
      <w:r>
        <w:t>and</w:t>
      </w:r>
      <w:r>
        <w:rPr>
          <w:spacing w:val="-11"/>
        </w:rPr>
        <w:t xml:space="preserve"> </w:t>
      </w:r>
      <w:r>
        <w:t>services,</w:t>
      </w:r>
      <w:r>
        <w:rPr>
          <w:spacing w:val="-12"/>
        </w:rPr>
        <w:t xml:space="preserve"> </w:t>
      </w:r>
      <w:r>
        <w:t>ensuring that</w:t>
      </w:r>
      <w:r>
        <w:rPr>
          <w:spacing w:val="-9"/>
        </w:rPr>
        <w:t xml:space="preserve"> </w:t>
      </w:r>
      <w:r>
        <w:t>availability</w:t>
      </w:r>
      <w:r>
        <w:rPr>
          <w:spacing w:val="-10"/>
        </w:rPr>
        <w:t xml:space="preserve"> </w:t>
      </w:r>
      <w:r>
        <w:t>of</w:t>
      </w:r>
      <w:r>
        <w:rPr>
          <w:spacing w:val="-9"/>
        </w:rPr>
        <w:t xml:space="preserve"> </w:t>
      </w:r>
      <w:r>
        <w:t>and</w:t>
      </w:r>
      <w:r>
        <w:rPr>
          <w:spacing w:val="-10"/>
        </w:rPr>
        <w:t xml:space="preserve"> </w:t>
      </w:r>
      <w:r>
        <w:t>access</w:t>
      </w:r>
      <w:r>
        <w:rPr>
          <w:spacing w:val="-9"/>
        </w:rPr>
        <w:t xml:space="preserve"> </w:t>
      </w:r>
      <w:r>
        <w:t>to</w:t>
      </w:r>
      <w:r>
        <w:rPr>
          <w:spacing w:val="-10"/>
        </w:rPr>
        <w:t xml:space="preserve"> </w:t>
      </w:r>
      <w:r>
        <w:t>Personal</w:t>
      </w:r>
      <w:r>
        <w:rPr>
          <w:spacing w:val="-9"/>
        </w:rPr>
        <w:t xml:space="preserve"> </w:t>
      </w:r>
      <w:r>
        <w:t>Data</w:t>
      </w:r>
      <w:r>
        <w:rPr>
          <w:spacing w:val="-9"/>
        </w:rPr>
        <w:t xml:space="preserve"> </w:t>
      </w:r>
      <w:r>
        <w:t>can</w:t>
      </w:r>
      <w:r>
        <w:rPr>
          <w:spacing w:val="-10"/>
        </w:rPr>
        <w:t xml:space="preserve"> </w:t>
      </w:r>
      <w:r>
        <w:t>be</w:t>
      </w:r>
      <w:r>
        <w:rPr>
          <w:spacing w:val="-11"/>
        </w:rPr>
        <w:t xml:space="preserve"> </w:t>
      </w:r>
      <w:r>
        <w:t>restored</w:t>
      </w:r>
      <w:r>
        <w:rPr>
          <w:spacing w:val="-10"/>
        </w:rPr>
        <w:t xml:space="preserve"> </w:t>
      </w:r>
      <w:r>
        <w:t>in</w:t>
      </w:r>
      <w:r>
        <w:rPr>
          <w:spacing w:val="-10"/>
        </w:rPr>
        <w:t xml:space="preserve"> </w:t>
      </w:r>
      <w:r>
        <w:t>a</w:t>
      </w:r>
      <w:r>
        <w:rPr>
          <w:spacing w:val="-12"/>
        </w:rPr>
        <w:t xml:space="preserve"> </w:t>
      </w:r>
      <w:r>
        <w:t>timely</w:t>
      </w:r>
      <w:r>
        <w:rPr>
          <w:spacing w:val="-11"/>
        </w:rPr>
        <w:t xml:space="preserve"> </w:t>
      </w:r>
      <w:r>
        <w:t>manner</w:t>
      </w:r>
      <w:r>
        <w:rPr>
          <w:spacing w:val="-11"/>
        </w:rPr>
        <w:t xml:space="preserve"> </w:t>
      </w:r>
      <w:r>
        <w:t xml:space="preserve">after an incident, and regularly assessing and evaluating the effectiveness of the technical and </w:t>
      </w:r>
      <w:proofErr w:type="spellStart"/>
      <w:r>
        <w:t>organisational</w:t>
      </w:r>
      <w:proofErr w:type="spellEnd"/>
      <w:r>
        <w:t xml:space="preserve"> measures adopted by it);</w:t>
      </w:r>
    </w:p>
    <w:p w14:paraId="3AFFB38F" w14:textId="77777777" w:rsidR="00A0027B" w:rsidRDefault="00052D78">
      <w:pPr>
        <w:pStyle w:val="ListParagraph"/>
        <w:numPr>
          <w:ilvl w:val="1"/>
          <w:numId w:val="3"/>
        </w:numPr>
        <w:tabs>
          <w:tab w:val="left" w:pos="1375"/>
          <w:tab w:val="left" w:pos="1377"/>
        </w:tabs>
        <w:spacing w:line="256" w:lineRule="auto"/>
        <w:ind w:right="414"/>
        <w:jc w:val="both"/>
      </w:pPr>
      <w:r>
        <w:t>ensure</w:t>
      </w:r>
      <w:r>
        <w:rPr>
          <w:spacing w:val="-6"/>
        </w:rPr>
        <w:t xml:space="preserve"> </w:t>
      </w:r>
      <w:r>
        <w:t>that</w:t>
      </w:r>
      <w:r>
        <w:rPr>
          <w:spacing w:val="-7"/>
        </w:rPr>
        <w:t xml:space="preserve"> </w:t>
      </w:r>
      <w:r>
        <w:t>all</w:t>
      </w:r>
      <w:r>
        <w:rPr>
          <w:spacing w:val="-7"/>
        </w:rPr>
        <w:t xml:space="preserve"> </w:t>
      </w:r>
      <w:r>
        <w:t>personnel</w:t>
      </w:r>
      <w:r>
        <w:rPr>
          <w:spacing w:val="-6"/>
        </w:rPr>
        <w:t xml:space="preserve"> </w:t>
      </w:r>
      <w:r>
        <w:t>who</w:t>
      </w:r>
      <w:r>
        <w:rPr>
          <w:spacing w:val="-5"/>
        </w:rPr>
        <w:t xml:space="preserve"> </w:t>
      </w:r>
      <w:r>
        <w:t>have</w:t>
      </w:r>
      <w:r>
        <w:rPr>
          <w:spacing w:val="-6"/>
        </w:rPr>
        <w:t xml:space="preserve"> </w:t>
      </w:r>
      <w:r>
        <w:t>access</w:t>
      </w:r>
      <w:r>
        <w:rPr>
          <w:spacing w:val="-7"/>
        </w:rPr>
        <w:t xml:space="preserve"> </w:t>
      </w:r>
      <w:r>
        <w:t>to</w:t>
      </w:r>
      <w:r>
        <w:rPr>
          <w:spacing w:val="-5"/>
        </w:rPr>
        <w:t xml:space="preserve"> </w:t>
      </w:r>
      <w:r>
        <w:t>and/or</w:t>
      </w:r>
      <w:r>
        <w:rPr>
          <w:spacing w:val="-7"/>
        </w:rPr>
        <w:t xml:space="preserve"> </w:t>
      </w:r>
      <w:r>
        <w:t>process</w:t>
      </w:r>
      <w:r>
        <w:rPr>
          <w:spacing w:val="-7"/>
        </w:rPr>
        <w:t xml:space="preserve"> </w:t>
      </w:r>
      <w:r>
        <w:t>Personal</w:t>
      </w:r>
      <w:r>
        <w:rPr>
          <w:spacing w:val="-9"/>
        </w:rPr>
        <w:t xml:space="preserve"> </w:t>
      </w:r>
      <w:r>
        <w:t>Data</w:t>
      </w:r>
      <w:r>
        <w:rPr>
          <w:spacing w:val="-7"/>
        </w:rPr>
        <w:t xml:space="preserve"> </w:t>
      </w:r>
      <w:r>
        <w:t>are</w:t>
      </w:r>
      <w:r>
        <w:rPr>
          <w:spacing w:val="-9"/>
        </w:rPr>
        <w:t xml:space="preserve"> </w:t>
      </w:r>
      <w:r>
        <w:t>obliged to keep the Personal Data confidential;</w:t>
      </w:r>
    </w:p>
    <w:p w14:paraId="7E98523B" w14:textId="77777777" w:rsidR="00A0027B" w:rsidRDefault="00A0027B">
      <w:pPr>
        <w:pStyle w:val="BodyText"/>
        <w:spacing w:before="5"/>
      </w:pPr>
    </w:p>
    <w:p w14:paraId="3497A71B" w14:textId="77777777" w:rsidR="00A0027B" w:rsidRDefault="00052D78">
      <w:pPr>
        <w:pStyle w:val="ListParagraph"/>
        <w:numPr>
          <w:ilvl w:val="1"/>
          <w:numId w:val="3"/>
        </w:numPr>
        <w:tabs>
          <w:tab w:val="left" w:pos="1375"/>
          <w:tab w:val="left" w:pos="1377"/>
        </w:tabs>
        <w:spacing w:line="256" w:lineRule="auto"/>
        <w:ind w:right="409"/>
        <w:jc w:val="both"/>
      </w:pPr>
      <w:r>
        <w:t>not</w:t>
      </w:r>
      <w:r>
        <w:rPr>
          <w:spacing w:val="-6"/>
        </w:rPr>
        <w:t xml:space="preserve"> </w:t>
      </w:r>
      <w:r>
        <w:t>transfer</w:t>
      </w:r>
      <w:r>
        <w:rPr>
          <w:spacing w:val="-6"/>
        </w:rPr>
        <w:t xml:space="preserve"> </w:t>
      </w:r>
      <w:r>
        <w:t>any</w:t>
      </w:r>
      <w:r>
        <w:rPr>
          <w:spacing w:val="-8"/>
        </w:rPr>
        <w:t xml:space="preserve"> </w:t>
      </w:r>
      <w:r>
        <w:t>Personal</w:t>
      </w:r>
      <w:r>
        <w:rPr>
          <w:spacing w:val="-9"/>
        </w:rPr>
        <w:t xml:space="preserve"> </w:t>
      </w:r>
      <w:r>
        <w:t>Data</w:t>
      </w:r>
      <w:r>
        <w:rPr>
          <w:spacing w:val="-7"/>
        </w:rPr>
        <w:t xml:space="preserve"> </w:t>
      </w:r>
      <w:r>
        <w:t>outside</w:t>
      </w:r>
      <w:r>
        <w:rPr>
          <w:spacing w:val="-9"/>
        </w:rPr>
        <w:t xml:space="preserve"> </w:t>
      </w:r>
      <w:r>
        <w:t>of</w:t>
      </w:r>
      <w:r>
        <w:rPr>
          <w:spacing w:val="-9"/>
        </w:rPr>
        <w:t xml:space="preserve"> </w:t>
      </w:r>
      <w:r>
        <w:t>the</w:t>
      </w:r>
      <w:r>
        <w:rPr>
          <w:spacing w:val="-6"/>
        </w:rPr>
        <w:t xml:space="preserve"> </w:t>
      </w:r>
      <w:r>
        <w:t>European</w:t>
      </w:r>
      <w:r>
        <w:rPr>
          <w:spacing w:val="-7"/>
        </w:rPr>
        <w:t xml:space="preserve"> </w:t>
      </w:r>
      <w:r>
        <w:t>Economic</w:t>
      </w:r>
      <w:r>
        <w:rPr>
          <w:spacing w:val="-7"/>
        </w:rPr>
        <w:t xml:space="preserve"> </w:t>
      </w:r>
      <w:r>
        <w:t>Area</w:t>
      </w:r>
      <w:r>
        <w:rPr>
          <w:spacing w:val="-7"/>
        </w:rPr>
        <w:t xml:space="preserve"> </w:t>
      </w:r>
      <w:r>
        <w:t>unless</w:t>
      </w:r>
      <w:r>
        <w:rPr>
          <w:spacing w:val="-9"/>
        </w:rPr>
        <w:t xml:space="preserve"> </w:t>
      </w:r>
      <w:r>
        <w:t>the</w:t>
      </w:r>
      <w:r>
        <w:rPr>
          <w:spacing w:val="-9"/>
        </w:rPr>
        <w:t xml:space="preserve"> </w:t>
      </w:r>
      <w:r>
        <w:t>prior written consent of the Contracting Authority has been obtained and the following conditions are fulfilled;</w:t>
      </w:r>
    </w:p>
    <w:p w14:paraId="38F29272" w14:textId="77777777" w:rsidR="00A0027B" w:rsidRDefault="00A0027B">
      <w:pPr>
        <w:pStyle w:val="BodyText"/>
      </w:pPr>
    </w:p>
    <w:p w14:paraId="4CE8FEDF" w14:textId="77777777" w:rsidR="00A0027B" w:rsidRDefault="00A0027B">
      <w:pPr>
        <w:pStyle w:val="BodyText"/>
        <w:spacing w:before="58"/>
      </w:pPr>
    </w:p>
    <w:p w14:paraId="21869A96" w14:textId="77777777" w:rsidR="00A0027B" w:rsidRDefault="00052D78">
      <w:pPr>
        <w:pStyle w:val="ListParagraph"/>
        <w:numPr>
          <w:ilvl w:val="2"/>
          <w:numId w:val="3"/>
        </w:numPr>
        <w:tabs>
          <w:tab w:val="left" w:pos="1689"/>
          <w:tab w:val="left" w:pos="1691"/>
        </w:tabs>
        <w:spacing w:line="254" w:lineRule="auto"/>
        <w:ind w:right="412"/>
        <w:jc w:val="both"/>
      </w:pPr>
      <w:r>
        <w:t>appropriate safeguards are in place</w:t>
      </w:r>
      <w:r>
        <w:rPr>
          <w:spacing w:val="40"/>
        </w:rPr>
        <w:t xml:space="preserve"> </w:t>
      </w:r>
      <w:r>
        <w:t>in relation to the transfer, to ensure that Personal Data is adequately protected in accordance with Chapter V of Regulation 2016/679 ( General Data Protection Regulation);</w:t>
      </w:r>
    </w:p>
    <w:p w14:paraId="43E543B5" w14:textId="77777777" w:rsidR="00A0027B" w:rsidRDefault="00052D78">
      <w:pPr>
        <w:pStyle w:val="ListParagraph"/>
        <w:numPr>
          <w:ilvl w:val="2"/>
          <w:numId w:val="3"/>
        </w:numPr>
        <w:tabs>
          <w:tab w:val="left" w:pos="1689"/>
        </w:tabs>
        <w:spacing w:before="5"/>
        <w:ind w:left="1689" w:hanging="514"/>
        <w:jc w:val="both"/>
      </w:pPr>
      <w:r>
        <w:t>the</w:t>
      </w:r>
      <w:r>
        <w:rPr>
          <w:spacing w:val="-6"/>
        </w:rPr>
        <w:t xml:space="preserve"> </w:t>
      </w:r>
      <w:r>
        <w:t>data</w:t>
      </w:r>
      <w:r>
        <w:rPr>
          <w:spacing w:val="-5"/>
        </w:rPr>
        <w:t xml:space="preserve"> </w:t>
      </w:r>
      <w:r>
        <w:t>subject</w:t>
      </w:r>
      <w:r>
        <w:rPr>
          <w:spacing w:val="-3"/>
        </w:rPr>
        <w:t xml:space="preserve"> </w:t>
      </w:r>
      <w:r>
        <w:t>has</w:t>
      </w:r>
      <w:r>
        <w:rPr>
          <w:spacing w:val="-3"/>
        </w:rPr>
        <w:t xml:space="preserve"> </w:t>
      </w:r>
      <w:r>
        <w:t>enforceable</w:t>
      </w:r>
      <w:r>
        <w:rPr>
          <w:spacing w:val="-3"/>
        </w:rPr>
        <w:t xml:space="preserve"> </w:t>
      </w:r>
      <w:r>
        <w:t>rights</w:t>
      </w:r>
      <w:r>
        <w:rPr>
          <w:spacing w:val="-2"/>
        </w:rPr>
        <w:t xml:space="preserve"> </w:t>
      </w:r>
      <w:r>
        <w:t>and</w:t>
      </w:r>
      <w:r>
        <w:rPr>
          <w:spacing w:val="-6"/>
        </w:rPr>
        <w:t xml:space="preserve"> </w:t>
      </w:r>
      <w:r>
        <w:t>effective</w:t>
      </w:r>
      <w:r>
        <w:rPr>
          <w:spacing w:val="-3"/>
        </w:rPr>
        <w:t xml:space="preserve"> </w:t>
      </w:r>
      <w:r>
        <w:t>legal</w:t>
      </w:r>
      <w:r>
        <w:rPr>
          <w:spacing w:val="-4"/>
        </w:rPr>
        <w:t xml:space="preserve"> </w:t>
      </w:r>
      <w:r>
        <w:rPr>
          <w:spacing w:val="-2"/>
        </w:rPr>
        <w:t>remedies;</w:t>
      </w:r>
    </w:p>
    <w:p w14:paraId="4D636114" w14:textId="77777777" w:rsidR="00A0027B" w:rsidRDefault="00052D78">
      <w:pPr>
        <w:pStyle w:val="ListParagraph"/>
        <w:numPr>
          <w:ilvl w:val="2"/>
          <w:numId w:val="3"/>
        </w:numPr>
        <w:tabs>
          <w:tab w:val="left" w:pos="1687"/>
          <w:tab w:val="left" w:pos="1691"/>
        </w:tabs>
        <w:spacing w:before="18" w:line="256" w:lineRule="auto"/>
        <w:ind w:right="413" w:hanging="567"/>
        <w:jc w:val="both"/>
      </w:pPr>
      <w:r>
        <w:t>The Contractor complies with its obligations under the Data Protection Laws by providing an adequate level of protection to any Personal Data that is</w:t>
      </w:r>
      <w:r>
        <w:rPr>
          <w:spacing w:val="-1"/>
        </w:rPr>
        <w:t xml:space="preserve"> </w:t>
      </w:r>
      <w:r>
        <w:t xml:space="preserve">transferred; </w:t>
      </w:r>
      <w:r>
        <w:rPr>
          <w:spacing w:val="-4"/>
        </w:rPr>
        <w:t>and</w:t>
      </w:r>
    </w:p>
    <w:p w14:paraId="78900C70" w14:textId="77777777" w:rsidR="00A0027B" w:rsidRDefault="00052D78">
      <w:pPr>
        <w:pStyle w:val="ListParagraph"/>
        <w:numPr>
          <w:ilvl w:val="2"/>
          <w:numId w:val="3"/>
        </w:numPr>
        <w:tabs>
          <w:tab w:val="left" w:pos="1688"/>
          <w:tab w:val="left" w:pos="1691"/>
        </w:tabs>
        <w:spacing w:line="254" w:lineRule="auto"/>
        <w:ind w:right="415" w:hanging="567"/>
        <w:jc w:val="both"/>
      </w:pPr>
      <w:r>
        <w:t>The Contractor complies with reasonable instructions notified to it in advance by the Contracting Authority with respect to the processing of the Personal Data;</w:t>
      </w:r>
    </w:p>
    <w:p w14:paraId="493A0C2A" w14:textId="77777777" w:rsidR="00A0027B" w:rsidRDefault="00A0027B">
      <w:pPr>
        <w:pStyle w:val="BodyText"/>
        <w:spacing w:before="138"/>
      </w:pPr>
    </w:p>
    <w:p w14:paraId="52F17B40" w14:textId="77777777" w:rsidR="00A0027B" w:rsidRDefault="00052D78">
      <w:pPr>
        <w:pStyle w:val="ListParagraph"/>
        <w:numPr>
          <w:ilvl w:val="0"/>
          <w:numId w:val="3"/>
        </w:numPr>
        <w:tabs>
          <w:tab w:val="left" w:pos="1437"/>
          <w:tab w:val="left" w:pos="1439"/>
        </w:tabs>
        <w:spacing w:line="256" w:lineRule="auto"/>
        <w:ind w:right="411"/>
        <w:jc w:val="both"/>
      </w:pPr>
      <w:r>
        <w:t>The Contractor shall promptly notify the Contracting Authority if it receives a Data Subject Access Request to have access to any Personal Data or any other complaint, correspondence, notice, request</w:t>
      </w:r>
      <w:r>
        <w:rPr>
          <w:spacing w:val="40"/>
        </w:rPr>
        <w:t xml:space="preserve"> </w:t>
      </w:r>
      <w:r>
        <w:t>any order of the Court or request of any regulatory or</w:t>
      </w:r>
      <w:r>
        <w:rPr>
          <w:spacing w:val="-10"/>
        </w:rPr>
        <w:t xml:space="preserve"> </w:t>
      </w:r>
      <w:r>
        <w:t>government</w:t>
      </w:r>
      <w:r>
        <w:rPr>
          <w:spacing w:val="-9"/>
        </w:rPr>
        <w:t xml:space="preserve"> </w:t>
      </w:r>
      <w:r>
        <w:t>body</w:t>
      </w:r>
      <w:r>
        <w:rPr>
          <w:spacing w:val="-9"/>
        </w:rPr>
        <w:t xml:space="preserve"> </w:t>
      </w:r>
      <w:r>
        <w:t>relating</w:t>
      </w:r>
      <w:r>
        <w:rPr>
          <w:spacing w:val="-11"/>
        </w:rPr>
        <w:t xml:space="preserve"> </w:t>
      </w:r>
      <w:r>
        <w:t>to</w:t>
      </w:r>
      <w:r>
        <w:rPr>
          <w:spacing w:val="-11"/>
        </w:rPr>
        <w:t xml:space="preserve"> </w:t>
      </w:r>
      <w:r>
        <w:t>the</w:t>
      </w:r>
      <w:r>
        <w:rPr>
          <w:spacing w:val="-7"/>
        </w:rPr>
        <w:t xml:space="preserve"> </w:t>
      </w:r>
      <w:r>
        <w:t>Contracting</w:t>
      </w:r>
      <w:r>
        <w:rPr>
          <w:spacing w:val="-11"/>
        </w:rPr>
        <w:t xml:space="preserve"> </w:t>
      </w:r>
      <w:r>
        <w:t>Authority’s</w:t>
      </w:r>
      <w:r>
        <w:rPr>
          <w:spacing w:val="-12"/>
        </w:rPr>
        <w:t xml:space="preserve"> </w:t>
      </w:r>
      <w:r>
        <w:t>obligations</w:t>
      </w:r>
      <w:r>
        <w:rPr>
          <w:spacing w:val="-10"/>
        </w:rPr>
        <w:t xml:space="preserve"> </w:t>
      </w:r>
      <w:r>
        <w:t>under</w:t>
      </w:r>
      <w:r>
        <w:rPr>
          <w:spacing w:val="-10"/>
        </w:rPr>
        <w:t xml:space="preserve"> </w:t>
      </w:r>
      <w:r>
        <w:t>the</w:t>
      </w:r>
      <w:r>
        <w:rPr>
          <w:spacing w:val="-12"/>
        </w:rPr>
        <w:t xml:space="preserve"> </w:t>
      </w:r>
      <w:r>
        <w:t>Data Protection Laws and provide full co-operation and assistance to the Contracting Authority in relation to any such complaint, order or request (including, without limitation, by allowing Data Subjects to have access to their data).</w:t>
      </w:r>
    </w:p>
    <w:p w14:paraId="151237D8" w14:textId="77777777" w:rsidR="00A0027B" w:rsidRDefault="00A0027B">
      <w:pPr>
        <w:pStyle w:val="BodyText"/>
        <w:spacing w:before="13"/>
      </w:pPr>
    </w:p>
    <w:p w14:paraId="76F51B07" w14:textId="77777777" w:rsidR="00A0027B" w:rsidRDefault="00052D78">
      <w:pPr>
        <w:pStyle w:val="ListParagraph"/>
        <w:numPr>
          <w:ilvl w:val="0"/>
          <w:numId w:val="3"/>
        </w:numPr>
        <w:tabs>
          <w:tab w:val="left" w:pos="1296"/>
          <w:tab w:val="left" w:pos="1298"/>
        </w:tabs>
        <w:spacing w:line="256" w:lineRule="auto"/>
        <w:ind w:left="1298" w:right="411" w:hanging="327"/>
        <w:jc w:val="both"/>
      </w:pPr>
      <w:r>
        <w:t xml:space="preserve">The Contractor shall without undue delay report in writing to the Contacting Authority any data compromise involving Personal Data, or any circumstances that could have resulted in </w:t>
      </w:r>
      <w:proofErr w:type="spellStart"/>
      <w:r>
        <w:t>unauthorised</w:t>
      </w:r>
      <w:proofErr w:type="spellEnd"/>
      <w:r>
        <w:t xml:space="preserve"> access to or disclosure of Personal Data.</w:t>
      </w:r>
    </w:p>
    <w:p w14:paraId="341AD946" w14:textId="77777777" w:rsidR="00A0027B" w:rsidRDefault="00A0027B">
      <w:pPr>
        <w:pStyle w:val="BodyText"/>
        <w:spacing w:before="38"/>
      </w:pPr>
    </w:p>
    <w:p w14:paraId="050E247B" w14:textId="77777777" w:rsidR="00A0027B" w:rsidRDefault="00052D78">
      <w:pPr>
        <w:pStyle w:val="ListParagraph"/>
        <w:numPr>
          <w:ilvl w:val="0"/>
          <w:numId w:val="3"/>
        </w:numPr>
        <w:tabs>
          <w:tab w:val="left" w:pos="1296"/>
          <w:tab w:val="left" w:pos="1298"/>
        </w:tabs>
        <w:spacing w:line="254" w:lineRule="auto"/>
        <w:ind w:left="1298" w:right="410" w:hanging="327"/>
        <w:jc w:val="both"/>
      </w:pPr>
      <w:r>
        <w:t>The Contractor shall assist the Contracting Authority in ensuring compliance with its obligations</w:t>
      </w:r>
      <w:r>
        <w:rPr>
          <w:spacing w:val="-13"/>
        </w:rPr>
        <w:t xml:space="preserve"> </w:t>
      </w:r>
      <w:r>
        <w:t>under</w:t>
      </w:r>
      <w:r>
        <w:rPr>
          <w:spacing w:val="-12"/>
        </w:rPr>
        <w:t xml:space="preserve"> </w:t>
      </w:r>
      <w:r>
        <w:t>the</w:t>
      </w:r>
      <w:r>
        <w:rPr>
          <w:spacing w:val="-13"/>
        </w:rPr>
        <w:t xml:space="preserve"> </w:t>
      </w:r>
      <w:r>
        <w:t>Data</w:t>
      </w:r>
      <w:r>
        <w:rPr>
          <w:spacing w:val="-12"/>
        </w:rPr>
        <w:t xml:space="preserve"> </w:t>
      </w:r>
      <w:r>
        <w:t>Protection</w:t>
      </w:r>
      <w:r>
        <w:rPr>
          <w:spacing w:val="-13"/>
        </w:rPr>
        <w:t xml:space="preserve"> </w:t>
      </w:r>
      <w:r>
        <w:t>Laws</w:t>
      </w:r>
      <w:r>
        <w:rPr>
          <w:spacing w:val="-12"/>
        </w:rPr>
        <w:t xml:space="preserve"> </w:t>
      </w:r>
      <w:r>
        <w:t>with</w:t>
      </w:r>
      <w:r>
        <w:rPr>
          <w:spacing w:val="-13"/>
        </w:rPr>
        <w:t xml:space="preserve"> </w:t>
      </w:r>
      <w:r>
        <w:t>respect</w:t>
      </w:r>
      <w:r>
        <w:rPr>
          <w:spacing w:val="-12"/>
        </w:rPr>
        <w:t xml:space="preserve"> </w:t>
      </w:r>
      <w:r>
        <w:t>to</w:t>
      </w:r>
      <w:r>
        <w:rPr>
          <w:spacing w:val="-12"/>
        </w:rPr>
        <w:t xml:space="preserve"> </w:t>
      </w:r>
      <w:r>
        <w:t>security,</w:t>
      </w:r>
      <w:r>
        <w:rPr>
          <w:spacing w:val="-13"/>
        </w:rPr>
        <w:t xml:space="preserve"> </w:t>
      </w:r>
      <w:r>
        <w:t>impact</w:t>
      </w:r>
      <w:r>
        <w:rPr>
          <w:spacing w:val="-12"/>
        </w:rPr>
        <w:t xml:space="preserve"> </w:t>
      </w:r>
      <w:r>
        <w:t>assessments and consultations with supervisory authorities and regulators.</w:t>
      </w:r>
    </w:p>
    <w:p w14:paraId="0A9A3231" w14:textId="77777777" w:rsidR="00A0027B" w:rsidRDefault="00A0027B">
      <w:pPr>
        <w:pStyle w:val="ListParagraph"/>
        <w:spacing w:line="254" w:lineRule="auto"/>
        <w:jc w:val="both"/>
        <w:sectPr w:rsidR="00A0027B">
          <w:pgSz w:w="11910" w:h="16840"/>
          <w:pgMar w:top="1380" w:right="1133" w:bottom="1080" w:left="1275" w:header="0" w:footer="856" w:gutter="0"/>
          <w:cols w:space="720"/>
        </w:sectPr>
      </w:pPr>
    </w:p>
    <w:p w14:paraId="58843B6B" w14:textId="77777777" w:rsidR="00A0027B" w:rsidRDefault="00052D78">
      <w:pPr>
        <w:pStyle w:val="ListParagraph"/>
        <w:numPr>
          <w:ilvl w:val="0"/>
          <w:numId w:val="3"/>
        </w:numPr>
        <w:tabs>
          <w:tab w:val="left" w:pos="1296"/>
          <w:tab w:val="left" w:pos="1298"/>
        </w:tabs>
        <w:spacing w:before="31" w:line="256" w:lineRule="auto"/>
        <w:ind w:left="1298" w:right="410" w:hanging="327"/>
        <w:jc w:val="both"/>
      </w:pPr>
      <w:r>
        <w:lastRenderedPageBreak/>
        <w:t>The Contractor shall at the written direction</w:t>
      </w:r>
      <w:r>
        <w:rPr>
          <w:spacing w:val="40"/>
        </w:rPr>
        <w:t xml:space="preserve"> </w:t>
      </w:r>
      <w:r>
        <w:t>of the Contracting Authority, amend, delete or return Personal Data and copies thereof to the Contracting Authority on termination of this Agreement unless the Contractor is required by the laws of any member</w:t>
      </w:r>
      <w:r>
        <w:rPr>
          <w:spacing w:val="-4"/>
        </w:rPr>
        <w:t xml:space="preserve"> </w:t>
      </w:r>
      <w:r>
        <w:t>of</w:t>
      </w:r>
      <w:r>
        <w:rPr>
          <w:spacing w:val="-2"/>
        </w:rPr>
        <w:t xml:space="preserve"> </w:t>
      </w:r>
      <w:r>
        <w:t>the</w:t>
      </w:r>
      <w:r>
        <w:rPr>
          <w:spacing w:val="-2"/>
        </w:rPr>
        <w:t xml:space="preserve"> </w:t>
      </w:r>
      <w:r>
        <w:t>European</w:t>
      </w:r>
      <w:r>
        <w:rPr>
          <w:spacing w:val="-2"/>
        </w:rPr>
        <w:t xml:space="preserve"> </w:t>
      </w:r>
      <w:r>
        <w:t>Union</w:t>
      </w:r>
      <w:r>
        <w:rPr>
          <w:spacing w:val="-3"/>
        </w:rPr>
        <w:t xml:space="preserve"> </w:t>
      </w:r>
      <w:r>
        <w:t>or</w:t>
      </w:r>
      <w:r>
        <w:rPr>
          <w:spacing w:val="-2"/>
        </w:rPr>
        <w:t xml:space="preserve"> </w:t>
      </w:r>
      <w:r>
        <w:t>by</w:t>
      </w:r>
      <w:r>
        <w:rPr>
          <w:spacing w:val="-2"/>
        </w:rPr>
        <w:t xml:space="preserve"> </w:t>
      </w:r>
      <w:r>
        <w:t>the</w:t>
      </w:r>
      <w:r>
        <w:rPr>
          <w:spacing w:val="-2"/>
        </w:rPr>
        <w:t xml:space="preserve"> </w:t>
      </w:r>
      <w:r>
        <w:t>laws</w:t>
      </w:r>
      <w:r>
        <w:rPr>
          <w:spacing w:val="-4"/>
        </w:rPr>
        <w:t xml:space="preserve"> </w:t>
      </w:r>
      <w:r>
        <w:t>of</w:t>
      </w:r>
      <w:r>
        <w:rPr>
          <w:spacing w:val="-2"/>
        </w:rPr>
        <w:t xml:space="preserve"> </w:t>
      </w:r>
      <w:r>
        <w:t>the</w:t>
      </w:r>
      <w:r>
        <w:rPr>
          <w:spacing w:val="-2"/>
        </w:rPr>
        <w:t xml:space="preserve"> </w:t>
      </w:r>
      <w:r>
        <w:t>European</w:t>
      </w:r>
      <w:r>
        <w:rPr>
          <w:spacing w:val="-2"/>
        </w:rPr>
        <w:t xml:space="preserve"> </w:t>
      </w:r>
      <w:r>
        <w:t>Union</w:t>
      </w:r>
      <w:r>
        <w:rPr>
          <w:spacing w:val="-5"/>
        </w:rPr>
        <w:t xml:space="preserve"> </w:t>
      </w:r>
      <w:r>
        <w:t>applicable</w:t>
      </w:r>
      <w:r>
        <w:rPr>
          <w:spacing w:val="-2"/>
        </w:rPr>
        <w:t xml:space="preserve"> </w:t>
      </w:r>
      <w:r>
        <w:t>to</w:t>
      </w:r>
      <w:r>
        <w:rPr>
          <w:spacing w:val="-1"/>
        </w:rPr>
        <w:t xml:space="preserve"> </w:t>
      </w:r>
      <w:r>
        <w:t>the Contractor to store the Personal Data.</w:t>
      </w:r>
    </w:p>
    <w:p w14:paraId="63E86BDC" w14:textId="77777777" w:rsidR="00A0027B" w:rsidRDefault="00A0027B">
      <w:pPr>
        <w:pStyle w:val="BodyText"/>
        <w:spacing w:before="34"/>
      </w:pPr>
    </w:p>
    <w:p w14:paraId="667EB7A7" w14:textId="77777777" w:rsidR="00A0027B" w:rsidRDefault="00052D78">
      <w:pPr>
        <w:pStyle w:val="ListParagraph"/>
        <w:numPr>
          <w:ilvl w:val="0"/>
          <w:numId w:val="3"/>
        </w:numPr>
        <w:tabs>
          <w:tab w:val="left" w:pos="1296"/>
          <w:tab w:val="left" w:pos="1298"/>
        </w:tabs>
        <w:spacing w:line="256" w:lineRule="auto"/>
        <w:ind w:left="1298" w:right="406" w:hanging="327"/>
        <w:jc w:val="both"/>
      </w:pPr>
      <w:r>
        <w:t>The</w:t>
      </w:r>
      <w:r>
        <w:rPr>
          <w:spacing w:val="-3"/>
        </w:rPr>
        <w:t xml:space="preserve"> </w:t>
      </w:r>
      <w:r>
        <w:t>Contractor</w:t>
      </w:r>
      <w:r>
        <w:rPr>
          <w:spacing w:val="-6"/>
        </w:rPr>
        <w:t xml:space="preserve"> </w:t>
      </w:r>
      <w:r>
        <w:t>shall</w:t>
      </w:r>
      <w:r>
        <w:rPr>
          <w:spacing w:val="-4"/>
        </w:rPr>
        <w:t xml:space="preserve"> </w:t>
      </w:r>
      <w:r>
        <w:t>permit</w:t>
      </w:r>
      <w:r>
        <w:rPr>
          <w:spacing w:val="-6"/>
        </w:rPr>
        <w:t xml:space="preserve"> </w:t>
      </w:r>
      <w:r>
        <w:t>the</w:t>
      </w:r>
      <w:r>
        <w:rPr>
          <w:spacing w:val="-4"/>
        </w:rPr>
        <w:t xml:space="preserve"> </w:t>
      </w:r>
      <w:r>
        <w:t>Contracting</w:t>
      </w:r>
      <w:r>
        <w:rPr>
          <w:spacing w:val="-5"/>
        </w:rPr>
        <w:t xml:space="preserve"> </w:t>
      </w:r>
      <w:r>
        <w:t>Authority,</w:t>
      </w:r>
      <w:r>
        <w:rPr>
          <w:spacing w:val="-6"/>
        </w:rPr>
        <w:t xml:space="preserve"> </w:t>
      </w:r>
      <w:r>
        <w:t>the</w:t>
      </w:r>
      <w:r>
        <w:rPr>
          <w:spacing w:val="-3"/>
        </w:rPr>
        <w:t xml:space="preserve"> </w:t>
      </w:r>
      <w:r>
        <w:t>Office</w:t>
      </w:r>
      <w:r>
        <w:rPr>
          <w:spacing w:val="-5"/>
        </w:rPr>
        <w:t xml:space="preserve"> </w:t>
      </w:r>
      <w:r>
        <w:t>of</w:t>
      </w:r>
      <w:r>
        <w:rPr>
          <w:spacing w:val="-6"/>
        </w:rPr>
        <w:t xml:space="preserve"> </w:t>
      </w:r>
      <w:r>
        <w:t>the</w:t>
      </w:r>
      <w:r>
        <w:rPr>
          <w:spacing w:val="-5"/>
        </w:rPr>
        <w:t xml:space="preserve"> </w:t>
      </w:r>
      <w:r>
        <w:t>Data</w:t>
      </w:r>
      <w:r>
        <w:rPr>
          <w:spacing w:val="-6"/>
        </w:rPr>
        <w:t xml:space="preserve"> </w:t>
      </w:r>
      <w:r>
        <w:t>Protection Commission</w:t>
      </w:r>
      <w:r>
        <w:rPr>
          <w:spacing w:val="-1"/>
        </w:rPr>
        <w:t xml:space="preserve"> </w:t>
      </w:r>
      <w:r>
        <w:t>or</w:t>
      </w:r>
      <w:r>
        <w:rPr>
          <w:spacing w:val="-4"/>
        </w:rPr>
        <w:t xml:space="preserve"> </w:t>
      </w:r>
      <w:r>
        <w:t>other</w:t>
      </w:r>
      <w:r>
        <w:rPr>
          <w:spacing w:val="-2"/>
        </w:rPr>
        <w:t xml:space="preserve"> </w:t>
      </w:r>
      <w:r>
        <w:t>supervisory</w:t>
      </w:r>
      <w:r>
        <w:rPr>
          <w:spacing w:val="-1"/>
        </w:rPr>
        <w:t xml:space="preserve"> </w:t>
      </w:r>
      <w:r>
        <w:t>authority</w:t>
      </w:r>
      <w:r>
        <w:rPr>
          <w:spacing w:val="-1"/>
        </w:rPr>
        <w:t xml:space="preserve"> </w:t>
      </w:r>
      <w:r>
        <w:t>for</w:t>
      </w:r>
      <w:r>
        <w:rPr>
          <w:spacing w:val="-2"/>
        </w:rPr>
        <w:t xml:space="preserve"> </w:t>
      </w:r>
      <w:r>
        <w:t>data</w:t>
      </w:r>
      <w:r>
        <w:rPr>
          <w:spacing w:val="-3"/>
        </w:rPr>
        <w:t xml:space="preserve"> </w:t>
      </w:r>
      <w:r>
        <w:t>protection</w:t>
      </w:r>
      <w:r>
        <w:rPr>
          <w:spacing w:val="-3"/>
        </w:rPr>
        <w:t xml:space="preserve"> </w:t>
      </w:r>
      <w:r>
        <w:t>in</w:t>
      </w:r>
      <w:r>
        <w:rPr>
          <w:spacing w:val="-2"/>
        </w:rPr>
        <w:t xml:space="preserve"> </w:t>
      </w:r>
      <w:r>
        <w:t>Ireland, and</w:t>
      </w:r>
      <w:r>
        <w:rPr>
          <w:spacing w:val="-3"/>
        </w:rPr>
        <w:t xml:space="preserve"> </w:t>
      </w:r>
      <w:r>
        <w:t>/</w:t>
      </w:r>
      <w:r>
        <w:rPr>
          <w:spacing w:val="-1"/>
        </w:rPr>
        <w:t xml:space="preserve"> </w:t>
      </w:r>
      <w:r>
        <w:t>or their nominee</w:t>
      </w:r>
      <w:r>
        <w:rPr>
          <w:spacing w:val="-2"/>
        </w:rPr>
        <w:t xml:space="preserve"> </w:t>
      </w:r>
      <w:r>
        <w:t>to</w:t>
      </w:r>
      <w:r>
        <w:rPr>
          <w:spacing w:val="-1"/>
        </w:rPr>
        <w:t xml:space="preserve"> </w:t>
      </w:r>
      <w:r>
        <w:t>conduct</w:t>
      </w:r>
      <w:r>
        <w:rPr>
          <w:spacing w:val="-1"/>
        </w:rPr>
        <w:t xml:space="preserve"> </w:t>
      </w:r>
      <w:r>
        <w:t>audits</w:t>
      </w:r>
      <w:r>
        <w:rPr>
          <w:spacing w:val="-4"/>
        </w:rPr>
        <w:t xml:space="preserve"> </w:t>
      </w:r>
      <w:r>
        <w:t>and</w:t>
      </w:r>
      <w:r>
        <w:rPr>
          <w:spacing w:val="-3"/>
        </w:rPr>
        <w:t xml:space="preserve"> </w:t>
      </w:r>
      <w:r>
        <w:t>or</w:t>
      </w:r>
      <w:r>
        <w:rPr>
          <w:spacing w:val="-2"/>
        </w:rPr>
        <w:t xml:space="preserve"> </w:t>
      </w:r>
      <w:r>
        <w:t>inspections</w:t>
      </w:r>
      <w:r>
        <w:rPr>
          <w:spacing w:val="-2"/>
        </w:rPr>
        <w:t xml:space="preserve"> </w:t>
      </w:r>
      <w:r>
        <w:t>of</w:t>
      </w:r>
      <w:r>
        <w:rPr>
          <w:spacing w:val="-4"/>
        </w:rPr>
        <w:t xml:space="preserve"> </w:t>
      </w:r>
      <w:r>
        <w:t>the</w:t>
      </w:r>
      <w:r>
        <w:rPr>
          <w:spacing w:val="-2"/>
        </w:rPr>
        <w:t xml:space="preserve"> </w:t>
      </w:r>
      <w:r>
        <w:t>Contractor’s</w:t>
      </w:r>
      <w:r>
        <w:rPr>
          <w:spacing w:val="-2"/>
        </w:rPr>
        <w:t xml:space="preserve"> </w:t>
      </w:r>
      <w:r>
        <w:t>facilities,</w:t>
      </w:r>
      <w:r>
        <w:rPr>
          <w:spacing w:val="-2"/>
        </w:rPr>
        <w:t xml:space="preserve"> </w:t>
      </w:r>
      <w:r>
        <w:t>and</w:t>
      </w:r>
      <w:r>
        <w:rPr>
          <w:spacing w:val="-4"/>
        </w:rPr>
        <w:t xml:space="preserve"> </w:t>
      </w:r>
      <w:r>
        <w:t>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Pr>
          <w:spacing w:val="40"/>
        </w:rPr>
        <w:t xml:space="preserve"> </w:t>
      </w:r>
      <w:r>
        <w:t>The Contractor shall comply</w:t>
      </w:r>
      <w:r>
        <w:rPr>
          <w:spacing w:val="-1"/>
        </w:rPr>
        <w:t xml:space="preserve"> </w:t>
      </w:r>
      <w:r>
        <w:t>with all reasonable directions of the Contracting Authority arising out of any such inspection, audit or review.</w:t>
      </w:r>
    </w:p>
    <w:p w14:paraId="26586E9E" w14:textId="77777777" w:rsidR="00A0027B" w:rsidRDefault="00A0027B">
      <w:pPr>
        <w:pStyle w:val="BodyText"/>
        <w:spacing w:before="35"/>
      </w:pPr>
    </w:p>
    <w:p w14:paraId="29985AEC" w14:textId="77777777" w:rsidR="00A0027B" w:rsidRDefault="00052D78">
      <w:pPr>
        <w:pStyle w:val="ListParagraph"/>
        <w:numPr>
          <w:ilvl w:val="0"/>
          <w:numId w:val="3"/>
        </w:numPr>
        <w:tabs>
          <w:tab w:val="left" w:pos="1439"/>
        </w:tabs>
        <w:spacing w:line="254" w:lineRule="auto"/>
        <w:ind w:right="412"/>
        <w:jc w:val="both"/>
      </w:pPr>
      <w:r>
        <w:t>The Contractor shall fully comply with, and implement policies which are communicated</w:t>
      </w:r>
      <w:r>
        <w:rPr>
          <w:spacing w:val="-11"/>
        </w:rPr>
        <w:t xml:space="preserve"> </w:t>
      </w:r>
      <w:r>
        <w:t>or</w:t>
      </w:r>
      <w:r>
        <w:rPr>
          <w:spacing w:val="-10"/>
        </w:rPr>
        <w:t xml:space="preserve"> </w:t>
      </w:r>
      <w:r>
        <w:t>notified</w:t>
      </w:r>
      <w:r>
        <w:rPr>
          <w:spacing w:val="-10"/>
        </w:rPr>
        <w:t xml:space="preserve"> </w:t>
      </w:r>
      <w:r>
        <w:t>to</w:t>
      </w:r>
      <w:r>
        <w:rPr>
          <w:spacing w:val="-9"/>
        </w:rPr>
        <w:t xml:space="preserve"> </w:t>
      </w:r>
      <w:r>
        <w:t>the</w:t>
      </w:r>
      <w:r>
        <w:rPr>
          <w:spacing w:val="-10"/>
        </w:rPr>
        <w:t xml:space="preserve"> </w:t>
      </w:r>
      <w:r>
        <w:t>Contractor</w:t>
      </w:r>
      <w:r>
        <w:rPr>
          <w:spacing w:val="-10"/>
        </w:rPr>
        <w:t xml:space="preserve"> </w:t>
      </w:r>
      <w:r>
        <w:t>by</w:t>
      </w:r>
      <w:r>
        <w:rPr>
          <w:spacing w:val="-9"/>
        </w:rPr>
        <w:t xml:space="preserve"> </w:t>
      </w:r>
      <w:r>
        <w:t>the</w:t>
      </w:r>
      <w:r>
        <w:rPr>
          <w:spacing w:val="-9"/>
        </w:rPr>
        <w:t xml:space="preserve"> </w:t>
      </w:r>
      <w:r>
        <w:t>Contracting</w:t>
      </w:r>
      <w:r>
        <w:rPr>
          <w:spacing w:val="-11"/>
        </w:rPr>
        <w:t xml:space="preserve"> </w:t>
      </w:r>
      <w:r>
        <w:t>Authority</w:t>
      </w:r>
      <w:r>
        <w:rPr>
          <w:spacing w:val="-8"/>
        </w:rPr>
        <w:t xml:space="preserve"> </w:t>
      </w:r>
      <w:r>
        <w:t>from</w:t>
      </w:r>
      <w:r>
        <w:rPr>
          <w:spacing w:val="-9"/>
        </w:rPr>
        <w:t xml:space="preserve"> </w:t>
      </w:r>
      <w:r>
        <w:t>time</w:t>
      </w:r>
      <w:r>
        <w:rPr>
          <w:spacing w:val="-9"/>
        </w:rPr>
        <w:t xml:space="preserve"> </w:t>
      </w:r>
      <w:r>
        <w:t xml:space="preserve">to </w:t>
      </w:r>
      <w:r>
        <w:rPr>
          <w:spacing w:val="-2"/>
        </w:rPr>
        <w:t>time.</w:t>
      </w:r>
    </w:p>
    <w:p w14:paraId="54E4DA10" w14:textId="77777777" w:rsidR="00A0027B" w:rsidRDefault="00A0027B">
      <w:pPr>
        <w:pStyle w:val="BodyText"/>
        <w:spacing w:before="44"/>
      </w:pPr>
    </w:p>
    <w:p w14:paraId="6A8E78D8" w14:textId="77777777" w:rsidR="00A0027B" w:rsidRDefault="00052D78">
      <w:pPr>
        <w:pStyle w:val="ListParagraph"/>
        <w:numPr>
          <w:ilvl w:val="0"/>
          <w:numId w:val="3"/>
        </w:numPr>
        <w:tabs>
          <w:tab w:val="left" w:pos="1583"/>
        </w:tabs>
        <w:spacing w:line="256" w:lineRule="auto"/>
        <w:ind w:left="1583" w:right="408" w:hanging="612"/>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76BED8EC" w14:textId="77777777" w:rsidR="00A0027B" w:rsidRDefault="00A0027B">
      <w:pPr>
        <w:pStyle w:val="BodyText"/>
        <w:spacing w:before="39"/>
      </w:pPr>
    </w:p>
    <w:p w14:paraId="1294C980" w14:textId="77777777" w:rsidR="00A0027B" w:rsidRDefault="00052D78">
      <w:pPr>
        <w:pStyle w:val="ListParagraph"/>
        <w:numPr>
          <w:ilvl w:val="0"/>
          <w:numId w:val="3"/>
        </w:numPr>
        <w:tabs>
          <w:tab w:val="left" w:pos="1583"/>
        </w:tabs>
        <w:ind w:left="1583" w:hanging="612"/>
      </w:pPr>
      <w:r>
        <w:t>The</w:t>
      </w:r>
      <w:r>
        <w:rPr>
          <w:spacing w:val="-2"/>
        </w:rPr>
        <w:t xml:space="preserve"> </w:t>
      </w:r>
      <w:r>
        <w:t>Contractor</w:t>
      </w:r>
      <w:r>
        <w:rPr>
          <w:spacing w:val="-2"/>
        </w:rPr>
        <w:t xml:space="preserve"> shall:-</w:t>
      </w:r>
    </w:p>
    <w:p w14:paraId="7102FF66" w14:textId="77777777" w:rsidR="00A0027B" w:rsidRDefault="00A0027B">
      <w:pPr>
        <w:pStyle w:val="BodyText"/>
        <w:spacing w:before="154"/>
      </w:pPr>
    </w:p>
    <w:p w14:paraId="1B0CEC56" w14:textId="77777777" w:rsidR="00A0027B" w:rsidRDefault="00052D78">
      <w:pPr>
        <w:pStyle w:val="ListParagraph"/>
        <w:numPr>
          <w:ilvl w:val="0"/>
          <w:numId w:val="2"/>
        </w:numPr>
        <w:tabs>
          <w:tab w:val="left" w:pos="1689"/>
          <w:tab w:val="left" w:pos="1691"/>
        </w:tabs>
        <w:spacing w:line="256" w:lineRule="auto"/>
        <w:ind w:right="412"/>
        <w:jc w:val="both"/>
      </w:pPr>
      <w:r>
        <w:t>take</w:t>
      </w:r>
      <w:r>
        <w:rPr>
          <w:spacing w:val="-11"/>
        </w:rPr>
        <w:t xml:space="preserve"> </w:t>
      </w:r>
      <w:r>
        <w:t>all</w:t>
      </w:r>
      <w:r>
        <w:rPr>
          <w:spacing w:val="-12"/>
        </w:rPr>
        <w:t xml:space="preserve"> </w:t>
      </w:r>
      <w:r>
        <w:t>reasonable</w:t>
      </w:r>
      <w:r>
        <w:rPr>
          <w:spacing w:val="-11"/>
        </w:rPr>
        <w:t xml:space="preserve"> </w:t>
      </w:r>
      <w:r>
        <w:t>precautions</w:t>
      </w:r>
      <w:r>
        <w:rPr>
          <w:spacing w:val="-11"/>
        </w:rPr>
        <w:t xml:space="preserve"> </w:t>
      </w:r>
      <w:r>
        <w:t>to</w:t>
      </w:r>
      <w:r>
        <w:rPr>
          <w:spacing w:val="-11"/>
        </w:rPr>
        <w:t xml:space="preserve"> </w:t>
      </w:r>
      <w:r>
        <w:t>preserve</w:t>
      </w:r>
      <w:r>
        <w:rPr>
          <w:spacing w:val="-11"/>
        </w:rPr>
        <w:t xml:space="preserve"> </w:t>
      </w:r>
      <w:r>
        <w:t>the</w:t>
      </w:r>
      <w:r>
        <w:rPr>
          <w:spacing w:val="-11"/>
        </w:rPr>
        <w:t xml:space="preserve"> </w:t>
      </w:r>
      <w:r>
        <w:t>integrity</w:t>
      </w:r>
      <w:r>
        <w:rPr>
          <w:spacing w:val="-11"/>
        </w:rPr>
        <w:t xml:space="preserve"> </w:t>
      </w:r>
      <w:r>
        <w:t>of</w:t>
      </w:r>
      <w:r>
        <w:rPr>
          <w:spacing w:val="-12"/>
        </w:rPr>
        <w:t xml:space="preserve"> </w:t>
      </w:r>
      <w:r>
        <w:t>any</w:t>
      </w:r>
      <w:r>
        <w:rPr>
          <w:spacing w:val="-11"/>
        </w:rPr>
        <w:t xml:space="preserve"> </w:t>
      </w:r>
      <w:r>
        <w:t>Personal</w:t>
      </w:r>
      <w:r>
        <w:rPr>
          <w:spacing w:val="-12"/>
        </w:rPr>
        <w:t xml:space="preserve"> </w:t>
      </w:r>
      <w:r>
        <w:t>Data</w:t>
      </w:r>
      <w:r>
        <w:rPr>
          <w:spacing w:val="-11"/>
        </w:rPr>
        <w:t xml:space="preserve"> </w:t>
      </w:r>
      <w:r>
        <w:t>which it processes and to prevent any corruption or loss of such Personal Data;</w:t>
      </w:r>
    </w:p>
    <w:p w14:paraId="59D35185" w14:textId="77777777" w:rsidR="00A0027B" w:rsidRDefault="00052D78">
      <w:pPr>
        <w:pStyle w:val="ListParagraph"/>
        <w:numPr>
          <w:ilvl w:val="0"/>
          <w:numId w:val="2"/>
        </w:numPr>
        <w:tabs>
          <w:tab w:val="left" w:pos="1689"/>
          <w:tab w:val="left" w:pos="1691"/>
        </w:tabs>
        <w:spacing w:line="256" w:lineRule="auto"/>
        <w:ind w:right="412"/>
        <w:jc w:val="both"/>
      </w:pPr>
      <w:r>
        <w:t>ensure that a back-up copy of any and all such Personal Data is made [insert frequency]</w:t>
      </w:r>
      <w:r>
        <w:rPr>
          <w:spacing w:val="-10"/>
        </w:rPr>
        <w:t xml:space="preserve"> </w:t>
      </w:r>
      <w:r>
        <w:t>and</w:t>
      </w:r>
      <w:r>
        <w:rPr>
          <w:spacing w:val="-12"/>
        </w:rPr>
        <w:t xml:space="preserve"> </w:t>
      </w:r>
      <w:r>
        <w:t>this</w:t>
      </w:r>
      <w:r>
        <w:rPr>
          <w:spacing w:val="-9"/>
        </w:rPr>
        <w:t xml:space="preserve"> </w:t>
      </w:r>
      <w:r>
        <w:t>copy</w:t>
      </w:r>
      <w:r>
        <w:rPr>
          <w:spacing w:val="-10"/>
        </w:rPr>
        <w:t xml:space="preserve"> </w:t>
      </w:r>
      <w:r>
        <w:t>is</w:t>
      </w:r>
      <w:r>
        <w:rPr>
          <w:spacing w:val="-12"/>
        </w:rPr>
        <w:t xml:space="preserve"> </w:t>
      </w:r>
      <w:r>
        <w:t>recorded</w:t>
      </w:r>
      <w:r>
        <w:rPr>
          <w:spacing w:val="-9"/>
        </w:rPr>
        <w:t xml:space="preserve"> </w:t>
      </w:r>
      <w:r>
        <w:t>on</w:t>
      </w:r>
      <w:r>
        <w:rPr>
          <w:spacing w:val="-12"/>
        </w:rPr>
        <w:t xml:space="preserve"> </w:t>
      </w:r>
      <w:r>
        <w:t>media</w:t>
      </w:r>
      <w:r>
        <w:rPr>
          <w:spacing w:val="-9"/>
        </w:rPr>
        <w:t xml:space="preserve"> </w:t>
      </w:r>
      <w:r>
        <w:t>from</w:t>
      </w:r>
      <w:r>
        <w:rPr>
          <w:spacing w:val="-10"/>
        </w:rPr>
        <w:t xml:space="preserve"> </w:t>
      </w:r>
      <w:r>
        <w:t>which</w:t>
      </w:r>
      <w:r>
        <w:rPr>
          <w:spacing w:val="-10"/>
        </w:rPr>
        <w:t xml:space="preserve"> </w:t>
      </w:r>
      <w:r>
        <w:t>the</w:t>
      </w:r>
      <w:r>
        <w:rPr>
          <w:spacing w:val="-9"/>
        </w:rPr>
        <w:t xml:space="preserve"> </w:t>
      </w:r>
      <w:r>
        <w:t>data</w:t>
      </w:r>
      <w:r>
        <w:rPr>
          <w:spacing w:val="-11"/>
        </w:rPr>
        <w:t xml:space="preserve"> </w:t>
      </w:r>
      <w:r>
        <w:t>can</w:t>
      </w:r>
      <w:r>
        <w:rPr>
          <w:spacing w:val="-10"/>
        </w:rPr>
        <w:t xml:space="preserve"> </w:t>
      </w:r>
      <w:r>
        <w:t>be</w:t>
      </w:r>
      <w:r>
        <w:rPr>
          <w:spacing w:val="-11"/>
        </w:rPr>
        <w:t xml:space="preserve"> </w:t>
      </w:r>
      <w:r>
        <w:t>reloaded if there is any corruption or loss of the data; and</w:t>
      </w:r>
    </w:p>
    <w:p w14:paraId="1AEB3096" w14:textId="77777777" w:rsidR="00A0027B" w:rsidRDefault="00052D78">
      <w:pPr>
        <w:pStyle w:val="ListParagraph"/>
        <w:numPr>
          <w:ilvl w:val="0"/>
          <w:numId w:val="2"/>
        </w:numPr>
        <w:tabs>
          <w:tab w:val="left" w:pos="1689"/>
          <w:tab w:val="left" w:pos="1691"/>
        </w:tabs>
        <w:spacing w:line="256" w:lineRule="auto"/>
        <w:ind w:right="410"/>
        <w:jc w:val="both"/>
      </w:pPr>
      <w:r>
        <w:t>in such an event and if attributable to any default by the Contractor or any Sub- contractor, promptly restore the Personal Data at its own expense or, at the Contracting Authority’s option, reimburse the Contracting Authority for any reasonable</w:t>
      </w:r>
      <w:r>
        <w:rPr>
          <w:spacing w:val="-6"/>
        </w:rPr>
        <w:t xml:space="preserve"> </w:t>
      </w:r>
      <w:r>
        <w:t>expenses</w:t>
      </w:r>
      <w:r>
        <w:rPr>
          <w:spacing w:val="-4"/>
        </w:rPr>
        <w:t xml:space="preserve"> </w:t>
      </w:r>
      <w:r>
        <w:t>it</w:t>
      </w:r>
      <w:r>
        <w:rPr>
          <w:spacing w:val="-4"/>
        </w:rPr>
        <w:t xml:space="preserve"> </w:t>
      </w:r>
      <w:r>
        <w:t>incurs</w:t>
      </w:r>
      <w:r>
        <w:rPr>
          <w:spacing w:val="-4"/>
        </w:rPr>
        <w:t xml:space="preserve"> </w:t>
      </w:r>
      <w:r>
        <w:t>in</w:t>
      </w:r>
      <w:r>
        <w:rPr>
          <w:spacing w:val="-6"/>
        </w:rPr>
        <w:t xml:space="preserve"> </w:t>
      </w:r>
      <w:r>
        <w:t>having</w:t>
      </w:r>
      <w:r>
        <w:rPr>
          <w:spacing w:val="-5"/>
        </w:rPr>
        <w:t xml:space="preserve"> </w:t>
      </w:r>
      <w:r>
        <w:t>the</w:t>
      </w:r>
      <w:r>
        <w:rPr>
          <w:spacing w:val="-1"/>
        </w:rPr>
        <w:t xml:space="preserve"> </w:t>
      </w:r>
      <w:r>
        <w:t>Personal</w:t>
      </w:r>
      <w:r>
        <w:rPr>
          <w:spacing w:val="-7"/>
        </w:rPr>
        <w:t xml:space="preserve"> </w:t>
      </w:r>
      <w:r>
        <w:t>Data</w:t>
      </w:r>
      <w:r>
        <w:rPr>
          <w:spacing w:val="-4"/>
        </w:rPr>
        <w:t xml:space="preserve"> </w:t>
      </w:r>
      <w:r>
        <w:t>restored</w:t>
      </w:r>
      <w:r>
        <w:rPr>
          <w:spacing w:val="-5"/>
        </w:rPr>
        <w:t xml:space="preserve"> </w:t>
      </w:r>
      <w:r>
        <w:t>by</w:t>
      </w:r>
      <w:r>
        <w:rPr>
          <w:spacing w:val="-4"/>
        </w:rPr>
        <w:t xml:space="preserve"> </w:t>
      </w:r>
      <w:r>
        <w:t>a</w:t>
      </w:r>
      <w:r>
        <w:rPr>
          <w:spacing w:val="-7"/>
        </w:rPr>
        <w:t xml:space="preserve"> </w:t>
      </w:r>
      <w:r>
        <w:t>third</w:t>
      </w:r>
      <w:r>
        <w:rPr>
          <w:spacing w:val="-5"/>
        </w:rPr>
        <w:t xml:space="preserve"> </w:t>
      </w:r>
      <w:r>
        <w:t>party.</w:t>
      </w:r>
    </w:p>
    <w:p w14:paraId="4BB3B917" w14:textId="77777777" w:rsidR="00A0027B" w:rsidRDefault="00A0027B">
      <w:pPr>
        <w:pStyle w:val="BodyText"/>
      </w:pPr>
    </w:p>
    <w:p w14:paraId="48D095F3" w14:textId="77777777" w:rsidR="00A0027B" w:rsidRDefault="00A0027B">
      <w:pPr>
        <w:pStyle w:val="BodyText"/>
        <w:spacing w:before="28"/>
      </w:pPr>
    </w:p>
    <w:p w14:paraId="216A7AD9" w14:textId="77777777" w:rsidR="00A0027B" w:rsidRDefault="00052D78">
      <w:pPr>
        <w:pStyle w:val="ListParagraph"/>
        <w:numPr>
          <w:ilvl w:val="0"/>
          <w:numId w:val="3"/>
        </w:numPr>
        <w:tabs>
          <w:tab w:val="left" w:pos="1581"/>
          <w:tab w:val="left" w:pos="1583"/>
        </w:tabs>
        <w:spacing w:before="140" w:line="254" w:lineRule="auto"/>
        <w:ind w:left="1583" w:right="413" w:hanging="612"/>
        <w:jc w:val="both"/>
      </w:pPr>
      <w:r>
        <w:t>The Contracting Authority does not consent to the Contractor appointing any third party processor of Personal Data under this agreement.</w:t>
      </w:r>
    </w:p>
    <w:p w14:paraId="7DDF5034" w14:textId="77777777" w:rsidR="00A0027B" w:rsidRDefault="00A0027B">
      <w:pPr>
        <w:pStyle w:val="BodyText"/>
        <w:spacing w:before="261"/>
      </w:pPr>
    </w:p>
    <w:p w14:paraId="7B14DADD" w14:textId="77777777" w:rsidR="00A0027B" w:rsidRDefault="00052D78">
      <w:pPr>
        <w:pStyle w:val="ListParagraph"/>
        <w:numPr>
          <w:ilvl w:val="0"/>
          <w:numId w:val="3"/>
        </w:numPr>
        <w:tabs>
          <w:tab w:val="left" w:pos="1295"/>
          <w:tab w:val="left" w:pos="1298"/>
        </w:tabs>
        <w:spacing w:line="256" w:lineRule="auto"/>
        <w:ind w:left="1298" w:right="417" w:hanging="284"/>
        <w:jc w:val="both"/>
      </w:pPr>
      <w:r>
        <w:t>Save for clauses 11B, 11C, 11D(4) and 11E, all the obligations on the Contractor in this clause</w:t>
      </w:r>
      <w:r>
        <w:rPr>
          <w:spacing w:val="-1"/>
        </w:rPr>
        <w:t xml:space="preserve"> </w:t>
      </w:r>
      <w:r>
        <w:t>11</w:t>
      </w:r>
      <w:r>
        <w:rPr>
          <w:spacing w:val="-1"/>
        </w:rPr>
        <w:t xml:space="preserve"> </w:t>
      </w:r>
      <w:r>
        <w:t>relating to the processing of</w:t>
      </w:r>
      <w:r>
        <w:rPr>
          <w:spacing w:val="-5"/>
        </w:rPr>
        <w:t xml:space="preserve"> </w:t>
      </w:r>
      <w:r>
        <w:t>Personal</w:t>
      </w:r>
      <w:r>
        <w:rPr>
          <w:spacing w:val="-2"/>
        </w:rPr>
        <w:t xml:space="preserve"> </w:t>
      </w:r>
      <w:r>
        <w:t>Data</w:t>
      </w:r>
      <w:r>
        <w:rPr>
          <w:spacing w:val="-2"/>
        </w:rPr>
        <w:t xml:space="preserve"> </w:t>
      </w:r>
      <w:r>
        <w:t>shall apply to</w:t>
      </w:r>
      <w:r>
        <w:rPr>
          <w:spacing w:val="-1"/>
        </w:rPr>
        <w:t xml:space="preserve"> </w:t>
      </w:r>
      <w:r>
        <w:t>the</w:t>
      </w:r>
      <w:r>
        <w:rPr>
          <w:spacing w:val="-2"/>
        </w:rPr>
        <w:t xml:space="preserve"> </w:t>
      </w:r>
      <w:r>
        <w:t>processing</w:t>
      </w:r>
      <w:r>
        <w:rPr>
          <w:spacing w:val="-3"/>
        </w:rPr>
        <w:t xml:space="preserve"> </w:t>
      </w:r>
      <w:r>
        <w:t>of</w:t>
      </w:r>
      <w:r>
        <w:rPr>
          <w:spacing w:val="-2"/>
        </w:rPr>
        <w:t xml:space="preserve"> </w:t>
      </w:r>
      <w:r>
        <w:t>all Confidential Information.</w:t>
      </w:r>
    </w:p>
    <w:p w14:paraId="6A1D59C7" w14:textId="77777777" w:rsidR="00A0027B" w:rsidRDefault="00A0027B">
      <w:pPr>
        <w:pStyle w:val="BodyText"/>
        <w:rPr>
          <w:sz w:val="20"/>
        </w:rPr>
      </w:pPr>
    </w:p>
    <w:p w14:paraId="030A0D20" w14:textId="77777777" w:rsidR="00A0027B" w:rsidRDefault="00A0027B">
      <w:pPr>
        <w:pStyle w:val="BodyText"/>
        <w:rPr>
          <w:sz w:val="20"/>
        </w:rPr>
      </w:pPr>
    </w:p>
    <w:p w14:paraId="33A63255" w14:textId="77777777" w:rsidR="00A0027B" w:rsidRDefault="00A0027B">
      <w:pPr>
        <w:pStyle w:val="BodyText"/>
        <w:rPr>
          <w:sz w:val="20"/>
        </w:rPr>
      </w:pPr>
    </w:p>
    <w:p w14:paraId="09E5B915" w14:textId="77777777" w:rsidR="00A0027B" w:rsidRDefault="00A0027B">
      <w:pPr>
        <w:pStyle w:val="BodyText"/>
        <w:rPr>
          <w:sz w:val="20"/>
        </w:rPr>
      </w:pPr>
    </w:p>
    <w:p w14:paraId="4CFA08B6" w14:textId="77777777" w:rsidR="00A0027B" w:rsidRDefault="00A0027B">
      <w:pPr>
        <w:pStyle w:val="BodyText"/>
        <w:rPr>
          <w:sz w:val="20"/>
        </w:rPr>
      </w:pPr>
    </w:p>
    <w:p w14:paraId="2F2CFCCB" w14:textId="77777777" w:rsidR="00A0027B" w:rsidRDefault="00A0027B">
      <w:pPr>
        <w:pStyle w:val="BodyText"/>
        <w:rPr>
          <w:sz w:val="20"/>
        </w:rPr>
      </w:pPr>
    </w:p>
    <w:p w14:paraId="6BEAC6F1" w14:textId="77777777" w:rsidR="00A0027B" w:rsidRDefault="00A0027B">
      <w:pPr>
        <w:pStyle w:val="BodyText"/>
        <w:spacing w:before="154"/>
        <w:rPr>
          <w:sz w:val="20"/>
        </w:rPr>
      </w:pPr>
    </w:p>
    <w:tbl>
      <w:tblPr>
        <w:tblW w:w="0" w:type="auto"/>
        <w:tblInd w:w="201" w:type="dxa"/>
        <w:tblLayout w:type="fixed"/>
        <w:tblCellMar>
          <w:left w:w="0" w:type="dxa"/>
          <w:right w:w="0" w:type="dxa"/>
        </w:tblCellMar>
        <w:tblLook w:val="01E0" w:firstRow="1" w:lastRow="1" w:firstColumn="1" w:lastColumn="1" w:noHBand="0" w:noVBand="0"/>
      </w:tblPr>
      <w:tblGrid>
        <w:gridCol w:w="4457"/>
        <w:gridCol w:w="4510"/>
      </w:tblGrid>
      <w:tr w:rsidR="00A0027B" w14:paraId="712DAC77" w14:textId="77777777">
        <w:trPr>
          <w:trHeight w:val="2053"/>
        </w:trPr>
        <w:tc>
          <w:tcPr>
            <w:tcW w:w="4457" w:type="dxa"/>
            <w:tcBorders>
              <w:bottom w:val="single" w:sz="2" w:space="0" w:color="CCCCCC"/>
              <w:right w:val="single" w:sz="12" w:space="0" w:color="FFFFFF"/>
            </w:tcBorders>
            <w:shd w:val="clear" w:color="auto" w:fill="CCCCCC"/>
          </w:tcPr>
          <w:p w14:paraId="28DF0B88" w14:textId="77777777" w:rsidR="00A0027B" w:rsidRDefault="00052D78">
            <w:pPr>
              <w:pStyle w:val="TableParagraph"/>
              <w:spacing w:line="278" w:lineRule="auto"/>
              <w:ind w:left="93"/>
            </w:pPr>
            <w:r>
              <w:t>SIGNED</w:t>
            </w:r>
            <w:r>
              <w:rPr>
                <w:spacing w:val="-4"/>
              </w:rPr>
              <w:t xml:space="preserve"> </w:t>
            </w:r>
            <w:r>
              <w:t>for</w:t>
            </w:r>
            <w:r>
              <w:rPr>
                <w:spacing w:val="-5"/>
              </w:rPr>
              <w:t xml:space="preserve"> </w:t>
            </w:r>
            <w:r>
              <w:t>and</w:t>
            </w:r>
            <w:r>
              <w:rPr>
                <w:spacing w:val="-9"/>
              </w:rPr>
              <w:t xml:space="preserve"> </w:t>
            </w:r>
            <w:r>
              <w:t>on</w:t>
            </w:r>
            <w:r>
              <w:rPr>
                <w:spacing w:val="-6"/>
              </w:rPr>
              <w:t xml:space="preserve"> </w:t>
            </w:r>
            <w:r>
              <w:t>behalf</w:t>
            </w:r>
            <w:r>
              <w:rPr>
                <w:spacing w:val="-8"/>
              </w:rPr>
              <w:t xml:space="preserve"> </w:t>
            </w:r>
            <w:r>
              <w:t>of</w:t>
            </w:r>
            <w:r>
              <w:rPr>
                <w:spacing w:val="-5"/>
              </w:rPr>
              <w:t xml:space="preserve"> </w:t>
            </w:r>
            <w:r>
              <w:t>the</w:t>
            </w:r>
            <w:r>
              <w:rPr>
                <w:spacing w:val="-4"/>
              </w:rPr>
              <w:t xml:space="preserve"> </w:t>
            </w:r>
            <w:r>
              <w:t xml:space="preserve">Contracting </w:t>
            </w:r>
            <w:r>
              <w:rPr>
                <w:spacing w:val="-2"/>
              </w:rPr>
              <w:t>Authority</w:t>
            </w:r>
          </w:p>
          <w:p w14:paraId="0FCA1D2D" w14:textId="77777777" w:rsidR="00A0027B" w:rsidRDefault="00A0027B">
            <w:pPr>
              <w:pStyle w:val="TableParagraph"/>
              <w:rPr>
                <w:sz w:val="20"/>
              </w:rPr>
            </w:pPr>
          </w:p>
          <w:p w14:paraId="57CE06BC" w14:textId="77777777" w:rsidR="00A0027B" w:rsidRDefault="00A0027B">
            <w:pPr>
              <w:pStyle w:val="TableParagraph"/>
              <w:rPr>
                <w:sz w:val="20"/>
              </w:rPr>
            </w:pPr>
          </w:p>
          <w:p w14:paraId="15E54DC4" w14:textId="77777777" w:rsidR="00A0027B" w:rsidRDefault="00A0027B">
            <w:pPr>
              <w:pStyle w:val="TableParagraph"/>
              <w:spacing w:before="52"/>
              <w:rPr>
                <w:sz w:val="20"/>
              </w:rPr>
            </w:pPr>
          </w:p>
          <w:p w14:paraId="18E50829" w14:textId="77777777" w:rsidR="00A0027B" w:rsidRDefault="00052D78">
            <w:pPr>
              <w:pStyle w:val="TableParagraph"/>
              <w:spacing w:line="20" w:lineRule="exact"/>
              <w:ind w:left="93"/>
              <w:rPr>
                <w:sz w:val="2"/>
              </w:rPr>
            </w:pPr>
            <w:r>
              <w:rPr>
                <w:noProof/>
                <w:sz w:val="2"/>
              </w:rPr>
              <mc:AlternateContent>
                <mc:Choice Requires="wpg">
                  <w:drawing>
                    <wp:inline distT="0" distB="0" distL="0" distR="0" wp14:anchorId="579AF2F3" wp14:editId="6E674318">
                      <wp:extent cx="1809114" cy="9525"/>
                      <wp:effectExtent l="9525" t="0" r="635" b="0"/>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4" cy="9525"/>
                                <a:chOff x="0" y="0"/>
                                <a:chExt cx="1809114" cy="9525"/>
                              </a:xfrm>
                            </wpg:grpSpPr>
                            <wps:wsp>
                              <wps:cNvPr id="271" name="Graphic 270"/>
                              <wps:cNvSpPr/>
                              <wps:spPr>
                                <a:xfrm>
                                  <a:off x="0" y="4552"/>
                                  <a:ext cx="1809114" cy="1270"/>
                                </a:xfrm>
                                <a:custGeom>
                                  <a:avLst/>
                                  <a:gdLst/>
                                  <a:ahLst/>
                                  <a:cxnLst/>
                                  <a:rect l="l" t="t" r="r" b="b"/>
                                  <a:pathLst>
                                    <a:path w="1809114">
                                      <a:moveTo>
                                        <a:pt x="0" y="0"/>
                                      </a:moveTo>
                                      <a:lnTo>
                                        <a:pt x="1808823"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85F44A" id="Group 269" o:spid="_x0000_s1026" style="width:142.45pt;height:.75pt;mso-position-horizontal-relative:char;mso-position-vertical-relative:line" coordsize="180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">
                      <v:shape id="Graphic 270" o:spid="_x0000_s1027" style="position:absolute;top:45;width:18091;height:13;visibility:visible;mso-wrap-style:square;v-text-anchor:top" coordsize="18091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" path="m,l1808823,e" filled="f" strokeweight=".25289mm">
                        <v:path arrowok="t"/>
                      </v:shape>
                      <w10:anchorlock/>
                    </v:group>
                  </w:pict>
                </mc:Fallback>
              </mc:AlternateContent>
            </w:r>
          </w:p>
          <w:p w14:paraId="2576C9F7" w14:textId="77777777" w:rsidR="00A0027B" w:rsidRDefault="00052D78">
            <w:pPr>
              <w:pStyle w:val="TableParagraph"/>
              <w:spacing w:before="168"/>
              <w:ind w:left="93"/>
            </w:pPr>
            <w:r>
              <w:t>(being</w:t>
            </w:r>
            <w:r>
              <w:rPr>
                <w:spacing w:val="-6"/>
              </w:rPr>
              <w:t xml:space="preserve"> </w:t>
            </w:r>
            <w:r>
              <w:t>a</w:t>
            </w:r>
            <w:r>
              <w:rPr>
                <w:spacing w:val="-4"/>
              </w:rPr>
              <w:t xml:space="preserve"> </w:t>
            </w:r>
            <w:r>
              <w:t>duly</w:t>
            </w:r>
            <w:r>
              <w:rPr>
                <w:spacing w:val="-4"/>
              </w:rPr>
              <w:t xml:space="preserve"> </w:t>
            </w:r>
            <w:proofErr w:type="spellStart"/>
            <w:r>
              <w:t>authorised</w:t>
            </w:r>
            <w:proofErr w:type="spellEnd"/>
            <w:r>
              <w:rPr>
                <w:spacing w:val="-7"/>
              </w:rPr>
              <w:t xml:space="preserve"> </w:t>
            </w:r>
            <w:r>
              <w:rPr>
                <w:spacing w:val="-2"/>
              </w:rPr>
              <w:t>officer)</w:t>
            </w:r>
          </w:p>
        </w:tc>
        <w:tc>
          <w:tcPr>
            <w:tcW w:w="4510" w:type="dxa"/>
            <w:tcBorders>
              <w:left w:val="single" w:sz="12" w:space="0" w:color="FFFFFF"/>
              <w:bottom w:val="single" w:sz="2" w:space="0" w:color="CCCCCC"/>
            </w:tcBorders>
            <w:shd w:val="clear" w:color="auto" w:fill="CCCCCC"/>
          </w:tcPr>
          <w:p w14:paraId="592EBDA1" w14:textId="77777777" w:rsidR="00A0027B" w:rsidRDefault="00052D78">
            <w:pPr>
              <w:pStyle w:val="TableParagraph"/>
              <w:spacing w:line="268" w:lineRule="exact"/>
              <w:ind w:left="93"/>
            </w:pPr>
            <w:r>
              <w:rPr>
                <w:noProof/>
              </w:rPr>
              <mc:AlternateContent>
                <mc:Choice Requires="wpg">
                  <w:drawing>
                    <wp:anchor distT="0" distB="0" distL="0" distR="0" simplePos="0" relativeHeight="15776256" behindDoc="0" locked="0" layoutInCell="1" allowOverlap="1" wp14:anchorId="0A85E25D" wp14:editId="4D49B9F7">
                      <wp:simplePos x="0" y="0"/>
                      <wp:positionH relativeFrom="column">
                        <wp:posOffset>68618</wp:posOffset>
                      </wp:positionH>
                      <wp:positionV relativeFrom="paragraph">
                        <wp:posOffset>846844</wp:posOffset>
                      </wp:positionV>
                      <wp:extent cx="1947545" cy="9525"/>
                      <wp:effectExtent l="0" t="0" r="0" b="0"/>
                      <wp:wrapNone/>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7545" cy="9525"/>
                                <a:chOff x="0" y="0"/>
                                <a:chExt cx="1947545" cy="9525"/>
                              </a:xfrm>
                            </wpg:grpSpPr>
                            <wps:wsp>
                              <wps:cNvPr id="273" name="Graphic 272"/>
                              <wps:cNvSpPr/>
                              <wps:spPr>
                                <a:xfrm>
                                  <a:off x="0" y="4552"/>
                                  <a:ext cx="1947545" cy="1270"/>
                                </a:xfrm>
                                <a:custGeom>
                                  <a:avLst/>
                                  <a:gdLst/>
                                  <a:ahLst/>
                                  <a:cxnLst/>
                                  <a:rect l="l" t="t" r="r" b="b"/>
                                  <a:pathLst>
                                    <a:path w="1947545">
                                      <a:moveTo>
                                        <a:pt x="0" y="0"/>
                                      </a:moveTo>
                                      <a:lnTo>
                                        <a:pt x="194748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6844E2" id="Group 271" o:spid="_x0000_s1026" style="position:absolute;margin-left:5.4pt;margin-top:66.7pt;width:153.35pt;height:.75pt;z-index:15776256;mso-wrap-distance-left:0;mso-wrap-distance-right:0" coordsize="194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">
                      <v:shape id="Graphic 272" o:spid="_x0000_s1027" style="position:absolute;top:45;width:19475;height:13;visibility:visible;mso-wrap-style:square;v-text-anchor:top" coordsize="1947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" path="m,l1947489,e" filled="f" strokeweight=".25289mm">
                        <v:path arrowok="t"/>
                      </v:shape>
                    </v:group>
                  </w:pict>
                </mc:Fallback>
              </mc:AlternateContent>
            </w:r>
            <w:r>
              <w:t>SIGNED</w:t>
            </w:r>
            <w:r>
              <w:rPr>
                <w:spacing w:val="-1"/>
              </w:rPr>
              <w:t xml:space="preserve"> </w:t>
            </w:r>
            <w:r>
              <w:t>for</w:t>
            </w:r>
            <w:r>
              <w:rPr>
                <w:spacing w:val="-2"/>
              </w:rPr>
              <w:t xml:space="preserve"> </w:t>
            </w:r>
            <w:r>
              <w:t>and</w:t>
            </w:r>
            <w:r>
              <w:rPr>
                <w:spacing w:val="-5"/>
              </w:rPr>
              <w:t xml:space="preserve"> </w:t>
            </w:r>
            <w:r>
              <w:t>on</w:t>
            </w:r>
            <w:r>
              <w:rPr>
                <w:spacing w:val="-3"/>
              </w:rPr>
              <w:t xml:space="preserve"> </w:t>
            </w:r>
            <w:r>
              <w:t>behalf</w:t>
            </w:r>
            <w:r>
              <w:rPr>
                <w:spacing w:val="-4"/>
              </w:rPr>
              <w:t xml:space="preserve"> </w:t>
            </w:r>
            <w:r>
              <w:t>of</w:t>
            </w:r>
            <w:r>
              <w:rPr>
                <w:spacing w:val="-2"/>
              </w:rPr>
              <w:t xml:space="preserve"> </w:t>
            </w:r>
            <w:r>
              <w:t>the</w:t>
            </w:r>
            <w:r>
              <w:rPr>
                <w:spacing w:val="-1"/>
              </w:rPr>
              <w:t xml:space="preserve"> </w:t>
            </w:r>
            <w:r>
              <w:rPr>
                <w:spacing w:val="-2"/>
              </w:rPr>
              <w:t>Contractor</w:t>
            </w:r>
          </w:p>
        </w:tc>
      </w:tr>
      <w:tr w:rsidR="00A0027B" w14:paraId="544544FB" w14:textId="77777777">
        <w:trPr>
          <w:trHeight w:val="1040"/>
        </w:trPr>
        <w:tc>
          <w:tcPr>
            <w:tcW w:w="4457" w:type="dxa"/>
            <w:tcBorders>
              <w:top w:val="single" w:sz="2" w:space="0" w:color="CCCCCC"/>
              <w:right w:val="single" w:sz="12" w:space="0" w:color="FFFFFF"/>
            </w:tcBorders>
            <w:shd w:val="clear" w:color="auto" w:fill="CCCCCC"/>
          </w:tcPr>
          <w:p w14:paraId="003E4F6A" w14:textId="77777777" w:rsidR="00A0027B" w:rsidRDefault="00052D78">
            <w:pPr>
              <w:pStyle w:val="TableParagraph"/>
              <w:spacing w:line="264" w:lineRule="exact"/>
              <w:ind w:left="93"/>
            </w:pPr>
            <w:r>
              <w:rPr>
                <w:spacing w:val="-2"/>
              </w:rPr>
              <w:t>Witness</w:t>
            </w:r>
          </w:p>
        </w:tc>
        <w:tc>
          <w:tcPr>
            <w:tcW w:w="4510" w:type="dxa"/>
            <w:tcBorders>
              <w:top w:val="single" w:sz="2" w:space="0" w:color="CCCCCC"/>
              <w:left w:val="single" w:sz="12" w:space="0" w:color="FFFFFF"/>
            </w:tcBorders>
            <w:shd w:val="clear" w:color="auto" w:fill="CCCCCC"/>
          </w:tcPr>
          <w:p w14:paraId="7179447C" w14:textId="77777777" w:rsidR="00A0027B" w:rsidRDefault="00052D78">
            <w:pPr>
              <w:pStyle w:val="TableParagraph"/>
              <w:spacing w:line="264" w:lineRule="exact"/>
              <w:ind w:left="117"/>
            </w:pPr>
            <w:r>
              <w:rPr>
                <w:spacing w:val="-2"/>
              </w:rPr>
              <w:t>Witness</w:t>
            </w:r>
          </w:p>
        </w:tc>
      </w:tr>
    </w:tbl>
    <w:p w14:paraId="007423AF" w14:textId="77777777" w:rsidR="00A0027B" w:rsidRDefault="00A0027B">
      <w:pPr>
        <w:pStyle w:val="TableParagraph"/>
        <w:spacing w:line="264" w:lineRule="exact"/>
        <w:sectPr w:rsidR="00A0027B">
          <w:pgSz w:w="11910" w:h="16840"/>
          <w:pgMar w:top="1380" w:right="1133" w:bottom="1080" w:left="1275" w:header="0" w:footer="856" w:gutter="0"/>
          <w:cols w:space="720"/>
        </w:sectPr>
      </w:pPr>
    </w:p>
    <w:p w14:paraId="0289A388" w14:textId="77777777" w:rsidR="00A0027B" w:rsidRDefault="00052D78">
      <w:pPr>
        <w:pStyle w:val="Heading1"/>
        <w:spacing w:before="21"/>
        <w:ind w:left="165"/>
      </w:pPr>
      <w:r>
        <w:rPr>
          <w:color w:val="333399"/>
        </w:rPr>
        <w:lastRenderedPageBreak/>
        <w:t>Schedule</w:t>
      </w:r>
      <w:r>
        <w:rPr>
          <w:color w:val="333399"/>
          <w:spacing w:val="-11"/>
        </w:rPr>
        <w:t xml:space="preserve"> </w:t>
      </w:r>
      <w:r>
        <w:rPr>
          <w:color w:val="333399"/>
        </w:rPr>
        <w:t>A</w:t>
      </w:r>
      <w:r>
        <w:rPr>
          <w:color w:val="333399"/>
          <w:spacing w:val="-9"/>
        </w:rPr>
        <w:t xml:space="preserve"> </w:t>
      </w:r>
      <w:r>
        <w:rPr>
          <w:color w:val="333399"/>
        </w:rPr>
        <w:t>to</w:t>
      </w:r>
      <w:r>
        <w:rPr>
          <w:color w:val="333399"/>
          <w:spacing w:val="-10"/>
        </w:rPr>
        <w:t xml:space="preserve"> </w:t>
      </w:r>
      <w:r>
        <w:rPr>
          <w:color w:val="333399"/>
        </w:rPr>
        <w:t>the</w:t>
      </w:r>
      <w:r>
        <w:rPr>
          <w:color w:val="333399"/>
          <w:spacing w:val="-9"/>
        </w:rPr>
        <w:t xml:space="preserve"> </w:t>
      </w:r>
      <w:r>
        <w:rPr>
          <w:color w:val="333399"/>
        </w:rPr>
        <w:t>Confidentiality</w:t>
      </w:r>
      <w:r>
        <w:rPr>
          <w:color w:val="333399"/>
          <w:spacing w:val="-10"/>
        </w:rPr>
        <w:t xml:space="preserve"> </w:t>
      </w:r>
      <w:r>
        <w:rPr>
          <w:color w:val="333399"/>
        </w:rPr>
        <w:t>Agreement:</w:t>
      </w:r>
      <w:r>
        <w:rPr>
          <w:color w:val="333399"/>
          <w:spacing w:val="-6"/>
        </w:rPr>
        <w:t xml:space="preserve"> </w:t>
      </w:r>
      <w:r>
        <w:rPr>
          <w:color w:val="333399"/>
        </w:rPr>
        <w:t>Data</w:t>
      </w:r>
      <w:r>
        <w:rPr>
          <w:color w:val="333399"/>
          <w:spacing w:val="-10"/>
        </w:rPr>
        <w:t xml:space="preserve"> </w:t>
      </w:r>
      <w:r>
        <w:rPr>
          <w:color w:val="333399"/>
          <w:spacing w:val="-2"/>
        </w:rPr>
        <w:t>Protection</w:t>
      </w:r>
    </w:p>
    <w:p w14:paraId="7553394C" w14:textId="77777777" w:rsidR="00A0027B" w:rsidRDefault="00052D78">
      <w:pPr>
        <w:pStyle w:val="BodyText"/>
        <w:spacing w:before="5"/>
        <w:rPr>
          <w:b/>
          <w:sz w:val="4"/>
        </w:rPr>
      </w:pPr>
      <w:r>
        <w:rPr>
          <w:b/>
          <w:noProof/>
          <w:sz w:val="4"/>
        </w:rPr>
        <mc:AlternateContent>
          <mc:Choice Requires="wps">
            <w:drawing>
              <wp:anchor distT="0" distB="0" distL="0" distR="0" simplePos="0" relativeHeight="487635968" behindDoc="1" locked="0" layoutInCell="1" allowOverlap="1" wp14:anchorId="20700AB4" wp14:editId="05576A4B">
                <wp:simplePos x="0" y="0"/>
                <wp:positionH relativeFrom="page">
                  <wp:posOffset>896416</wp:posOffset>
                </wp:positionH>
                <wp:positionV relativeFrom="paragraph">
                  <wp:posOffset>49768</wp:posOffset>
                </wp:positionV>
                <wp:extent cx="5769610" cy="27940"/>
                <wp:effectExtent l="0" t="0" r="0" b="0"/>
                <wp:wrapTopAndBottom/>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D02620B" id="Graphic 273" o:spid="_x0000_s1026" style="position:absolute;margin-left:70.6pt;margin-top:3.9pt;width:454.3pt;height:2.2pt;z-index:-15680512;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" path="m5769229,l,,,27431r5769229,l5769229,xe" fillcolor="#339" stroked="f">
                <v:path arrowok="t"/>
                <w10:wrap type="topAndBottom" anchorx="page"/>
              </v:shape>
            </w:pict>
          </mc:Fallback>
        </mc:AlternateContent>
      </w:r>
    </w:p>
    <w:p w14:paraId="14CA1A59" w14:textId="77777777" w:rsidR="00A0027B" w:rsidRDefault="00A0027B">
      <w:pPr>
        <w:pStyle w:val="BodyText"/>
        <w:spacing w:before="203"/>
        <w:rPr>
          <w:b/>
        </w:rPr>
      </w:pPr>
    </w:p>
    <w:p w14:paraId="28618BB2" w14:textId="77777777" w:rsidR="00A0027B" w:rsidRDefault="00052D78">
      <w:pPr>
        <w:ind w:left="215"/>
        <w:rPr>
          <w:i/>
        </w:rPr>
      </w:pPr>
      <w:r>
        <w:rPr>
          <w:i/>
          <w:u w:val="single"/>
        </w:rPr>
        <w:t>[complete</w:t>
      </w:r>
      <w:r>
        <w:rPr>
          <w:i/>
          <w:spacing w:val="-9"/>
          <w:u w:val="single"/>
        </w:rPr>
        <w:t xml:space="preserve"> </w:t>
      </w:r>
      <w:r>
        <w:rPr>
          <w:i/>
          <w:u w:val="single"/>
        </w:rPr>
        <w:t>when</w:t>
      </w:r>
      <w:r>
        <w:rPr>
          <w:i/>
          <w:spacing w:val="-7"/>
          <w:u w:val="single"/>
        </w:rPr>
        <w:t xml:space="preserve"> </w:t>
      </w:r>
      <w:r>
        <w:rPr>
          <w:i/>
          <w:u w:val="single"/>
        </w:rPr>
        <w:t>completing</w:t>
      </w:r>
      <w:r>
        <w:rPr>
          <w:i/>
          <w:spacing w:val="-8"/>
          <w:u w:val="single"/>
        </w:rPr>
        <w:t xml:space="preserve"> </w:t>
      </w:r>
      <w:r>
        <w:rPr>
          <w:i/>
          <w:u w:val="single"/>
        </w:rPr>
        <w:t>the</w:t>
      </w:r>
      <w:r>
        <w:rPr>
          <w:i/>
          <w:spacing w:val="-7"/>
          <w:u w:val="single"/>
        </w:rPr>
        <w:t xml:space="preserve"> </w:t>
      </w:r>
      <w:r>
        <w:rPr>
          <w:i/>
          <w:u w:val="single"/>
        </w:rPr>
        <w:t>confidentiality</w:t>
      </w:r>
      <w:r>
        <w:rPr>
          <w:i/>
          <w:spacing w:val="-6"/>
          <w:u w:val="single"/>
        </w:rPr>
        <w:t xml:space="preserve"> </w:t>
      </w:r>
      <w:r>
        <w:rPr>
          <w:i/>
          <w:spacing w:val="-2"/>
          <w:u w:val="single"/>
        </w:rPr>
        <w:t>agreement]</w:t>
      </w:r>
    </w:p>
    <w:p w14:paraId="4138EA74" w14:textId="77777777" w:rsidR="00A0027B" w:rsidRDefault="00052D78">
      <w:pPr>
        <w:pStyle w:val="BodyText"/>
        <w:spacing w:before="159"/>
        <w:ind w:left="165"/>
      </w:pPr>
      <w:r>
        <w:rPr>
          <w:u w:val="single"/>
        </w:rPr>
        <w:t>Processing,</w:t>
      </w:r>
      <w:r>
        <w:rPr>
          <w:spacing w:val="-8"/>
          <w:u w:val="single"/>
        </w:rPr>
        <w:t xml:space="preserve"> </w:t>
      </w:r>
      <w:r>
        <w:rPr>
          <w:u w:val="single"/>
        </w:rPr>
        <w:t>Personal</w:t>
      </w:r>
      <w:r>
        <w:rPr>
          <w:spacing w:val="-6"/>
          <w:u w:val="single"/>
        </w:rPr>
        <w:t xml:space="preserve"> </w:t>
      </w:r>
      <w:r>
        <w:rPr>
          <w:u w:val="single"/>
        </w:rPr>
        <w:t>Data</w:t>
      </w:r>
      <w:r>
        <w:rPr>
          <w:spacing w:val="-6"/>
          <w:u w:val="single"/>
        </w:rPr>
        <w:t xml:space="preserve"> </w:t>
      </w:r>
      <w:r>
        <w:rPr>
          <w:u w:val="single"/>
        </w:rPr>
        <w:t>and</w:t>
      </w:r>
      <w:r>
        <w:rPr>
          <w:spacing w:val="-4"/>
          <w:u w:val="single"/>
        </w:rPr>
        <w:t xml:space="preserve"> </w:t>
      </w:r>
      <w:r>
        <w:rPr>
          <w:u w:val="single"/>
        </w:rPr>
        <w:t>Data</w:t>
      </w:r>
      <w:r>
        <w:rPr>
          <w:spacing w:val="-3"/>
          <w:u w:val="single"/>
        </w:rPr>
        <w:t xml:space="preserve"> </w:t>
      </w:r>
      <w:r>
        <w:rPr>
          <w:spacing w:val="-2"/>
          <w:u w:val="single"/>
        </w:rPr>
        <w:t>Subjects</w:t>
      </w:r>
    </w:p>
    <w:p w14:paraId="3F874639" w14:textId="77777777" w:rsidR="00A0027B" w:rsidRDefault="00052D78">
      <w:pPr>
        <w:pStyle w:val="ListParagraph"/>
        <w:numPr>
          <w:ilvl w:val="0"/>
          <w:numId w:val="1"/>
        </w:numPr>
        <w:tabs>
          <w:tab w:val="left" w:pos="883"/>
        </w:tabs>
        <w:spacing w:before="161"/>
        <w:ind w:left="883" w:hanging="358"/>
      </w:pPr>
      <w:r>
        <w:t>Processing</w:t>
      </w:r>
      <w:r>
        <w:rPr>
          <w:spacing w:val="-6"/>
        </w:rPr>
        <w:t xml:space="preserve"> </w:t>
      </w:r>
      <w:r>
        <w:t>by</w:t>
      </w:r>
      <w:r>
        <w:rPr>
          <w:spacing w:val="-4"/>
        </w:rPr>
        <w:t xml:space="preserve"> </w:t>
      </w:r>
      <w:r>
        <w:t>the</w:t>
      </w:r>
      <w:r>
        <w:rPr>
          <w:spacing w:val="-6"/>
        </w:rPr>
        <w:t xml:space="preserve"> </w:t>
      </w:r>
      <w:r>
        <w:rPr>
          <w:spacing w:val="-2"/>
        </w:rPr>
        <w:t>Contractor</w:t>
      </w:r>
    </w:p>
    <w:p w14:paraId="439DC9A1" w14:textId="77777777" w:rsidR="00A0027B" w:rsidRDefault="00A0027B">
      <w:pPr>
        <w:pStyle w:val="BodyText"/>
        <w:spacing w:before="199"/>
      </w:pPr>
    </w:p>
    <w:p w14:paraId="174D05EC" w14:textId="77777777" w:rsidR="00A0027B" w:rsidRDefault="00052D78">
      <w:pPr>
        <w:pStyle w:val="ListParagraph"/>
        <w:numPr>
          <w:ilvl w:val="1"/>
          <w:numId w:val="1"/>
        </w:numPr>
        <w:tabs>
          <w:tab w:val="left" w:pos="1297"/>
        </w:tabs>
        <w:spacing w:before="1"/>
        <w:ind w:left="1297" w:hanging="359"/>
      </w:pPr>
      <w:r>
        <w:t>Subject</w:t>
      </w:r>
      <w:r>
        <w:rPr>
          <w:spacing w:val="-4"/>
        </w:rPr>
        <w:t xml:space="preserve"> </w:t>
      </w:r>
      <w:r>
        <w:t>matter</w:t>
      </w:r>
      <w:r>
        <w:rPr>
          <w:spacing w:val="-4"/>
        </w:rPr>
        <w:t xml:space="preserve"> </w:t>
      </w:r>
      <w:r>
        <w:t>of</w:t>
      </w:r>
      <w:r>
        <w:rPr>
          <w:spacing w:val="-1"/>
        </w:rPr>
        <w:t xml:space="preserve"> </w:t>
      </w:r>
      <w:r>
        <w:rPr>
          <w:spacing w:val="-2"/>
        </w:rPr>
        <w:t>processing</w:t>
      </w:r>
    </w:p>
    <w:p w14:paraId="00E8FFD0" w14:textId="77777777" w:rsidR="00A0027B" w:rsidRDefault="00A0027B">
      <w:pPr>
        <w:pStyle w:val="BodyText"/>
        <w:spacing w:before="82"/>
      </w:pPr>
    </w:p>
    <w:p w14:paraId="05AA7036" w14:textId="77777777" w:rsidR="00A0027B" w:rsidRDefault="00052D78">
      <w:pPr>
        <w:pStyle w:val="ListParagraph"/>
        <w:numPr>
          <w:ilvl w:val="1"/>
          <w:numId w:val="1"/>
        </w:numPr>
        <w:tabs>
          <w:tab w:val="left" w:pos="1297"/>
        </w:tabs>
        <w:ind w:left="1297" w:hanging="359"/>
      </w:pPr>
      <w:r>
        <w:t>Nature</w:t>
      </w:r>
      <w:r>
        <w:rPr>
          <w:spacing w:val="-3"/>
        </w:rPr>
        <w:t xml:space="preserve"> </w:t>
      </w:r>
      <w:r>
        <w:t>of</w:t>
      </w:r>
      <w:r>
        <w:rPr>
          <w:spacing w:val="-3"/>
        </w:rPr>
        <w:t xml:space="preserve"> </w:t>
      </w:r>
      <w:r>
        <w:rPr>
          <w:spacing w:val="-2"/>
        </w:rPr>
        <w:t>processing</w:t>
      </w:r>
    </w:p>
    <w:p w14:paraId="769F6A15" w14:textId="77777777" w:rsidR="00A0027B" w:rsidRDefault="00A0027B">
      <w:pPr>
        <w:pStyle w:val="BodyText"/>
        <w:spacing w:before="79"/>
      </w:pPr>
    </w:p>
    <w:p w14:paraId="5CB5A23E" w14:textId="77777777" w:rsidR="00A0027B" w:rsidRDefault="00052D78">
      <w:pPr>
        <w:pStyle w:val="ListParagraph"/>
        <w:numPr>
          <w:ilvl w:val="1"/>
          <w:numId w:val="1"/>
        </w:numPr>
        <w:tabs>
          <w:tab w:val="left" w:pos="1297"/>
        </w:tabs>
        <w:ind w:left="1297" w:hanging="359"/>
      </w:pPr>
      <w:r>
        <w:t>Purpose</w:t>
      </w:r>
      <w:r>
        <w:rPr>
          <w:spacing w:val="-3"/>
        </w:rPr>
        <w:t xml:space="preserve"> </w:t>
      </w:r>
      <w:r>
        <w:t>of</w:t>
      </w:r>
      <w:r>
        <w:rPr>
          <w:spacing w:val="-3"/>
        </w:rPr>
        <w:t xml:space="preserve"> </w:t>
      </w:r>
      <w:r>
        <w:rPr>
          <w:spacing w:val="-2"/>
        </w:rPr>
        <w:t>processing</w:t>
      </w:r>
    </w:p>
    <w:p w14:paraId="3F1E13CB" w14:textId="77777777" w:rsidR="00A0027B" w:rsidRDefault="00A0027B">
      <w:pPr>
        <w:pStyle w:val="BodyText"/>
        <w:spacing w:before="81"/>
      </w:pPr>
    </w:p>
    <w:p w14:paraId="7FEA2277" w14:textId="77777777" w:rsidR="00A0027B" w:rsidRDefault="00052D78">
      <w:pPr>
        <w:pStyle w:val="ListParagraph"/>
        <w:numPr>
          <w:ilvl w:val="1"/>
          <w:numId w:val="1"/>
        </w:numPr>
        <w:tabs>
          <w:tab w:val="left" w:pos="1297"/>
        </w:tabs>
        <w:ind w:left="1297" w:hanging="359"/>
      </w:pPr>
      <w:r>
        <w:t>Duration</w:t>
      </w:r>
      <w:r>
        <w:rPr>
          <w:spacing w:val="-6"/>
        </w:rPr>
        <w:t xml:space="preserve"> </w:t>
      </w:r>
      <w:r>
        <w:t>of</w:t>
      </w:r>
      <w:r>
        <w:rPr>
          <w:spacing w:val="-5"/>
        </w:rPr>
        <w:t xml:space="preserve"> </w:t>
      </w:r>
      <w:r>
        <w:t>the</w:t>
      </w:r>
      <w:r>
        <w:rPr>
          <w:spacing w:val="-1"/>
        </w:rPr>
        <w:t xml:space="preserve"> </w:t>
      </w:r>
      <w:r>
        <w:rPr>
          <w:spacing w:val="-2"/>
        </w:rPr>
        <w:t>processing</w:t>
      </w:r>
    </w:p>
    <w:p w14:paraId="5439399F" w14:textId="77777777" w:rsidR="00A0027B" w:rsidRDefault="00A0027B">
      <w:pPr>
        <w:pStyle w:val="BodyText"/>
        <w:spacing w:before="82"/>
      </w:pPr>
    </w:p>
    <w:p w14:paraId="3264757C" w14:textId="77777777" w:rsidR="00A0027B" w:rsidRDefault="00052D78">
      <w:pPr>
        <w:pStyle w:val="ListParagraph"/>
        <w:numPr>
          <w:ilvl w:val="0"/>
          <w:numId w:val="1"/>
        </w:numPr>
        <w:tabs>
          <w:tab w:val="left" w:pos="883"/>
        </w:tabs>
        <w:ind w:left="883" w:hanging="358"/>
      </w:pPr>
      <w:r>
        <w:t>Types</w:t>
      </w:r>
      <w:r>
        <w:rPr>
          <w:spacing w:val="-4"/>
        </w:rPr>
        <w:t xml:space="preserve"> </w:t>
      </w:r>
      <w:r>
        <w:t>of</w:t>
      </w:r>
      <w:r>
        <w:rPr>
          <w:spacing w:val="-3"/>
        </w:rPr>
        <w:t xml:space="preserve"> </w:t>
      </w:r>
      <w:r>
        <w:t>personal</w:t>
      </w:r>
      <w:r>
        <w:rPr>
          <w:spacing w:val="-4"/>
        </w:rPr>
        <w:t xml:space="preserve"> data</w:t>
      </w:r>
    </w:p>
    <w:p w14:paraId="52FBDF07" w14:textId="77777777" w:rsidR="00A0027B" w:rsidRDefault="00A0027B">
      <w:pPr>
        <w:pStyle w:val="BodyText"/>
      </w:pPr>
    </w:p>
    <w:p w14:paraId="23A7E63D" w14:textId="77777777" w:rsidR="00A0027B" w:rsidRDefault="00A0027B">
      <w:pPr>
        <w:pStyle w:val="BodyText"/>
        <w:spacing w:before="51"/>
      </w:pPr>
    </w:p>
    <w:p w14:paraId="7B386BB4" w14:textId="77777777" w:rsidR="00A0027B" w:rsidRDefault="00052D78">
      <w:pPr>
        <w:pStyle w:val="ListParagraph"/>
        <w:numPr>
          <w:ilvl w:val="0"/>
          <w:numId w:val="1"/>
        </w:numPr>
        <w:tabs>
          <w:tab w:val="left" w:pos="883"/>
        </w:tabs>
        <w:ind w:left="883" w:hanging="358"/>
      </w:pPr>
      <w:r>
        <w:t>Categories</w:t>
      </w:r>
      <w:r>
        <w:rPr>
          <w:spacing w:val="-5"/>
        </w:rPr>
        <w:t xml:space="preserve"> </w:t>
      </w:r>
      <w:r>
        <w:t>of</w:t>
      </w:r>
      <w:r>
        <w:rPr>
          <w:spacing w:val="-3"/>
        </w:rPr>
        <w:t xml:space="preserve"> </w:t>
      </w:r>
      <w:r>
        <w:t>data</w:t>
      </w:r>
      <w:r>
        <w:rPr>
          <w:spacing w:val="-5"/>
        </w:rPr>
        <w:t xml:space="preserve"> </w:t>
      </w:r>
      <w:r>
        <w:rPr>
          <w:spacing w:val="-2"/>
        </w:rPr>
        <w:t>subject</w:t>
      </w:r>
    </w:p>
    <w:p w14:paraId="3E88C569" w14:textId="77777777" w:rsidR="00A0027B" w:rsidRDefault="00A0027B">
      <w:pPr>
        <w:pStyle w:val="BodyText"/>
      </w:pPr>
    </w:p>
    <w:p w14:paraId="200A3213" w14:textId="77777777" w:rsidR="00A0027B" w:rsidRDefault="00A0027B">
      <w:pPr>
        <w:pStyle w:val="BodyText"/>
      </w:pPr>
    </w:p>
    <w:p w14:paraId="422FD014" w14:textId="77777777" w:rsidR="00A0027B" w:rsidRDefault="00A0027B">
      <w:pPr>
        <w:pStyle w:val="BodyText"/>
      </w:pPr>
    </w:p>
    <w:p w14:paraId="3F4E6C8D" w14:textId="77777777" w:rsidR="00A0027B" w:rsidRDefault="00A0027B">
      <w:pPr>
        <w:pStyle w:val="BodyText"/>
        <w:spacing w:before="25"/>
      </w:pPr>
    </w:p>
    <w:p w14:paraId="3EA73C88" w14:textId="77777777" w:rsidR="00A0027B" w:rsidRDefault="00052D78">
      <w:pPr>
        <w:ind w:left="885"/>
        <w:rPr>
          <w:b/>
        </w:rPr>
      </w:pPr>
      <w:r>
        <w:rPr>
          <w:b/>
          <w:color w:val="FF0000"/>
        </w:rPr>
        <w:t>End</w:t>
      </w:r>
      <w:r>
        <w:rPr>
          <w:b/>
          <w:color w:val="FF0000"/>
          <w:spacing w:val="-2"/>
        </w:rPr>
        <w:t xml:space="preserve"> </w:t>
      </w:r>
      <w:r>
        <w:rPr>
          <w:b/>
          <w:color w:val="FF0000"/>
        </w:rPr>
        <w:t>of</w:t>
      </w:r>
      <w:r>
        <w:rPr>
          <w:b/>
          <w:color w:val="FF0000"/>
          <w:spacing w:val="-1"/>
        </w:rPr>
        <w:t xml:space="preserve"> </w:t>
      </w:r>
      <w:r>
        <w:rPr>
          <w:b/>
          <w:color w:val="FF0000"/>
          <w:spacing w:val="-2"/>
        </w:rPr>
        <w:t>Document</w:t>
      </w:r>
    </w:p>
    <w:p w14:paraId="30CA090B" w14:textId="77777777" w:rsidR="00A0027B" w:rsidRDefault="00A0027B">
      <w:pPr>
        <w:rPr>
          <w:b/>
        </w:rPr>
        <w:sectPr w:rsidR="00A0027B">
          <w:pgSz w:w="11910" w:h="16840"/>
          <w:pgMar w:top="1400" w:right="1133" w:bottom="1080" w:left="1275" w:header="0" w:footer="856" w:gutter="0"/>
          <w:cols w:space="720"/>
        </w:sectPr>
      </w:pPr>
    </w:p>
    <w:p w14:paraId="51C9CA74" w14:textId="77777777" w:rsidR="00A0027B" w:rsidRDefault="00A0027B">
      <w:pPr>
        <w:pStyle w:val="BodyText"/>
        <w:spacing w:before="4"/>
        <w:rPr>
          <w:b/>
          <w:sz w:val="16"/>
        </w:rPr>
      </w:pPr>
    </w:p>
    <w:sectPr w:rsidR="00A0027B">
      <w:pgSz w:w="11910" w:h="16850"/>
      <w:pgMar w:top="1940" w:right="1133" w:bottom="1080" w:left="1275" w:header="0" w:footer="8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3064B" w14:textId="77777777" w:rsidR="00A93A56" w:rsidRDefault="00A93A56">
      <w:r>
        <w:separator/>
      </w:r>
    </w:p>
  </w:endnote>
  <w:endnote w:type="continuationSeparator" w:id="0">
    <w:p w14:paraId="558952EE" w14:textId="77777777" w:rsidR="00A93A56" w:rsidRDefault="00A93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C6E56" w14:textId="77777777" w:rsidR="00A93A56" w:rsidRDefault="00A93A56">
    <w:pPr>
      <w:pStyle w:val="BodyText"/>
      <w:spacing w:line="14" w:lineRule="auto"/>
      <w:rPr>
        <w:sz w:val="20"/>
      </w:rPr>
    </w:pPr>
    <w:r>
      <w:rPr>
        <w:noProof/>
        <w:sz w:val="20"/>
      </w:rPr>
      <mc:AlternateContent>
        <mc:Choice Requires="wps">
          <w:drawing>
            <wp:anchor distT="0" distB="0" distL="0" distR="0" simplePos="0" relativeHeight="485648896" behindDoc="1" locked="0" layoutInCell="1" allowOverlap="1" wp14:anchorId="1629E24D" wp14:editId="5FDB57BF">
              <wp:simplePos x="0" y="0"/>
              <wp:positionH relativeFrom="page">
                <wp:posOffset>3698875</wp:posOffset>
              </wp:positionH>
              <wp:positionV relativeFrom="page">
                <wp:posOffset>9989338</wp:posOffset>
              </wp:positionV>
              <wp:extent cx="16573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E5BBC2F" w14:textId="77777777" w:rsidR="00A93A56" w:rsidRDefault="00A93A56">
                          <w:pPr>
                            <w:pStyle w:val="BodyText"/>
                            <w:spacing w:before="11"/>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54</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1629E24D" id="_x0000_t202" coordsize="21600,21600" o:spt="202" path="m,l,21600r21600,l21600,xe">
              <v:stroke joinstyle="miter"/>
              <v:path gradientshapeok="t" o:connecttype="rect"/>
            </v:shapetype>
            <v:shape id="Textbox 2" o:spid="_x0000_s1255" type="#_x0000_t202" style="position:absolute;margin-left:291.25pt;margin-top:786.55pt;width:13.05pt;height:14.25pt;z-index:-1766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" filled="f" stroked="f">
              <v:textbox inset="0,0,0,0">
                <w:txbxContent>
                  <w:p w14:paraId="0E5BBC2F" w14:textId="77777777" w:rsidR="00A93A56" w:rsidRDefault="00A93A56">
                    <w:pPr>
                      <w:pStyle w:val="BodyText"/>
                      <w:spacing w:before="11"/>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54</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D3833" w14:textId="77777777" w:rsidR="00A93A56" w:rsidRDefault="00A93A56">
      <w:r>
        <w:separator/>
      </w:r>
    </w:p>
  </w:footnote>
  <w:footnote w:type="continuationSeparator" w:id="0">
    <w:p w14:paraId="5B1571EB" w14:textId="77777777" w:rsidR="00A93A56" w:rsidRDefault="00A93A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E58BF"/>
    <w:multiLevelType w:val="multilevel"/>
    <w:tmpl w:val="20CA6DEE"/>
    <w:lvl w:ilvl="0">
      <w:start w:val="3"/>
      <w:numFmt w:val="decimal"/>
      <w:lvlText w:val="%1"/>
      <w:lvlJc w:val="left"/>
      <w:pPr>
        <w:ind w:left="863" w:hanging="720"/>
        <w:jc w:val="left"/>
      </w:pPr>
      <w:rPr>
        <w:rFonts w:hint="default"/>
        <w:lang w:val="en-US" w:eastAsia="en-US" w:bidi="ar-SA"/>
      </w:rPr>
    </w:lvl>
    <w:lvl w:ilvl="1">
      <w:start w:val="2"/>
      <w:numFmt w:val="decimal"/>
      <w:lvlText w:val="%1.%2."/>
      <w:lvlJc w:val="left"/>
      <w:pPr>
        <w:ind w:left="863" w:hanging="720"/>
        <w:jc w:val="left"/>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863" w:hanging="720"/>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451" w:hanging="720"/>
      </w:pPr>
      <w:rPr>
        <w:rFonts w:hint="default"/>
        <w:lang w:val="en-US" w:eastAsia="en-US" w:bidi="ar-SA"/>
      </w:rPr>
    </w:lvl>
    <w:lvl w:ilvl="4">
      <w:numFmt w:val="bullet"/>
      <w:lvlText w:val="•"/>
      <w:lvlJc w:val="left"/>
      <w:pPr>
        <w:ind w:left="4315" w:hanging="720"/>
      </w:pPr>
      <w:rPr>
        <w:rFonts w:hint="default"/>
        <w:lang w:val="en-US" w:eastAsia="en-US" w:bidi="ar-SA"/>
      </w:rPr>
    </w:lvl>
    <w:lvl w:ilvl="5">
      <w:numFmt w:val="bullet"/>
      <w:lvlText w:val="•"/>
      <w:lvlJc w:val="left"/>
      <w:pPr>
        <w:ind w:left="5179" w:hanging="720"/>
      </w:pPr>
      <w:rPr>
        <w:rFonts w:hint="default"/>
        <w:lang w:val="en-US" w:eastAsia="en-US" w:bidi="ar-SA"/>
      </w:rPr>
    </w:lvl>
    <w:lvl w:ilvl="6">
      <w:numFmt w:val="bullet"/>
      <w:lvlText w:val="•"/>
      <w:lvlJc w:val="left"/>
      <w:pPr>
        <w:ind w:left="6043" w:hanging="720"/>
      </w:pPr>
      <w:rPr>
        <w:rFonts w:hint="default"/>
        <w:lang w:val="en-US" w:eastAsia="en-US" w:bidi="ar-SA"/>
      </w:rPr>
    </w:lvl>
    <w:lvl w:ilvl="7">
      <w:numFmt w:val="bullet"/>
      <w:lvlText w:val="•"/>
      <w:lvlJc w:val="left"/>
      <w:pPr>
        <w:ind w:left="6906" w:hanging="720"/>
      </w:pPr>
      <w:rPr>
        <w:rFonts w:hint="default"/>
        <w:lang w:val="en-US" w:eastAsia="en-US" w:bidi="ar-SA"/>
      </w:rPr>
    </w:lvl>
    <w:lvl w:ilvl="8">
      <w:numFmt w:val="bullet"/>
      <w:lvlText w:val="•"/>
      <w:lvlJc w:val="left"/>
      <w:pPr>
        <w:ind w:left="7770" w:hanging="720"/>
      </w:pPr>
      <w:rPr>
        <w:rFonts w:hint="default"/>
        <w:lang w:val="en-US" w:eastAsia="en-US" w:bidi="ar-SA"/>
      </w:rPr>
    </w:lvl>
  </w:abstractNum>
  <w:abstractNum w:abstractNumId="1" w15:restartNumberingAfterBreak="0">
    <w:nsid w:val="094710DF"/>
    <w:multiLevelType w:val="hybridMultilevel"/>
    <w:tmpl w:val="D2AA4A86"/>
    <w:lvl w:ilvl="0" w:tplc="59EAE4AA">
      <w:start w:val="5"/>
      <w:numFmt w:val="upperLetter"/>
      <w:lvlText w:val="%1."/>
      <w:lvlJc w:val="left"/>
      <w:pPr>
        <w:ind w:left="1214" w:hanging="963"/>
        <w:jc w:val="left"/>
      </w:pPr>
      <w:rPr>
        <w:rFonts w:ascii="Calibri" w:eastAsia="Calibri" w:hAnsi="Calibri" w:cs="Calibri" w:hint="default"/>
        <w:b w:val="0"/>
        <w:bCs w:val="0"/>
        <w:i w:val="0"/>
        <w:iCs w:val="0"/>
        <w:color w:val="0000FF"/>
        <w:spacing w:val="0"/>
        <w:w w:val="100"/>
        <w:sz w:val="22"/>
        <w:szCs w:val="22"/>
        <w:lang w:val="en-US" w:eastAsia="en-US" w:bidi="ar-SA"/>
      </w:rPr>
    </w:lvl>
    <w:lvl w:ilvl="1" w:tplc="0C789EAA">
      <w:start w:val="1"/>
      <w:numFmt w:val="upperLetter"/>
      <w:lvlText w:val="%2."/>
      <w:lvlJc w:val="left"/>
      <w:pPr>
        <w:ind w:left="143" w:hanging="360"/>
        <w:jc w:val="left"/>
      </w:pPr>
      <w:rPr>
        <w:rFonts w:ascii="Calibri" w:eastAsia="Calibri" w:hAnsi="Calibri" w:cs="Calibri" w:hint="default"/>
        <w:b w:val="0"/>
        <w:bCs w:val="0"/>
        <w:i w:val="0"/>
        <w:iCs w:val="0"/>
        <w:spacing w:val="-1"/>
        <w:w w:val="100"/>
        <w:sz w:val="22"/>
        <w:szCs w:val="22"/>
        <w:lang w:val="en-US" w:eastAsia="en-US" w:bidi="ar-SA"/>
      </w:rPr>
    </w:lvl>
    <w:lvl w:ilvl="2" w:tplc="6A70E838">
      <w:start w:val="1"/>
      <w:numFmt w:val="decimal"/>
      <w:lvlText w:val="(%3)"/>
      <w:lvlJc w:val="left"/>
      <w:pPr>
        <w:ind w:left="1259" w:hanging="345"/>
        <w:jc w:val="left"/>
      </w:pPr>
      <w:rPr>
        <w:rFonts w:ascii="Calibri" w:eastAsia="Calibri" w:hAnsi="Calibri" w:cs="Calibri" w:hint="default"/>
        <w:b w:val="0"/>
        <w:bCs w:val="0"/>
        <w:i w:val="0"/>
        <w:iCs w:val="0"/>
        <w:spacing w:val="0"/>
        <w:w w:val="100"/>
        <w:sz w:val="22"/>
        <w:szCs w:val="22"/>
        <w:lang w:val="en-US" w:eastAsia="en-US" w:bidi="ar-SA"/>
      </w:rPr>
    </w:lvl>
    <w:lvl w:ilvl="3" w:tplc="6B7043C0">
      <w:start w:val="1"/>
      <w:numFmt w:val="lowerRoman"/>
      <w:lvlText w:val="%4."/>
      <w:lvlJc w:val="left"/>
      <w:pPr>
        <w:ind w:left="1583" w:hanging="516"/>
        <w:jc w:val="right"/>
      </w:pPr>
      <w:rPr>
        <w:rFonts w:ascii="Calibri" w:eastAsia="Calibri" w:hAnsi="Calibri" w:cs="Calibri" w:hint="default"/>
        <w:b w:val="0"/>
        <w:bCs w:val="0"/>
        <w:i w:val="0"/>
        <w:iCs w:val="0"/>
        <w:spacing w:val="-1"/>
        <w:w w:val="100"/>
        <w:sz w:val="22"/>
        <w:szCs w:val="22"/>
        <w:lang w:val="en-US" w:eastAsia="en-US" w:bidi="ar-SA"/>
      </w:rPr>
    </w:lvl>
    <w:lvl w:ilvl="4" w:tplc="954E5FE4">
      <w:numFmt w:val="bullet"/>
      <w:lvlText w:val="•"/>
      <w:lvlJc w:val="left"/>
      <w:pPr>
        <w:ind w:left="1580" w:hanging="516"/>
      </w:pPr>
      <w:rPr>
        <w:rFonts w:hint="default"/>
        <w:lang w:val="en-US" w:eastAsia="en-US" w:bidi="ar-SA"/>
      </w:rPr>
    </w:lvl>
    <w:lvl w:ilvl="5" w:tplc="2B6A0712">
      <w:numFmt w:val="bullet"/>
      <w:lvlText w:val="•"/>
      <w:lvlJc w:val="left"/>
      <w:pPr>
        <w:ind w:left="2899" w:hanging="516"/>
      </w:pPr>
      <w:rPr>
        <w:rFonts w:hint="default"/>
        <w:lang w:val="en-US" w:eastAsia="en-US" w:bidi="ar-SA"/>
      </w:rPr>
    </w:lvl>
    <w:lvl w:ilvl="6" w:tplc="8DF6B994">
      <w:numFmt w:val="bullet"/>
      <w:lvlText w:val="•"/>
      <w:lvlJc w:val="left"/>
      <w:pPr>
        <w:ind w:left="4219" w:hanging="516"/>
      </w:pPr>
      <w:rPr>
        <w:rFonts w:hint="default"/>
        <w:lang w:val="en-US" w:eastAsia="en-US" w:bidi="ar-SA"/>
      </w:rPr>
    </w:lvl>
    <w:lvl w:ilvl="7" w:tplc="04AA323A">
      <w:numFmt w:val="bullet"/>
      <w:lvlText w:val="•"/>
      <w:lvlJc w:val="left"/>
      <w:pPr>
        <w:ind w:left="5539" w:hanging="516"/>
      </w:pPr>
      <w:rPr>
        <w:rFonts w:hint="default"/>
        <w:lang w:val="en-US" w:eastAsia="en-US" w:bidi="ar-SA"/>
      </w:rPr>
    </w:lvl>
    <w:lvl w:ilvl="8" w:tplc="54C6B1B8">
      <w:numFmt w:val="bullet"/>
      <w:lvlText w:val="•"/>
      <w:lvlJc w:val="left"/>
      <w:pPr>
        <w:ind w:left="6858" w:hanging="516"/>
      </w:pPr>
      <w:rPr>
        <w:rFonts w:hint="default"/>
        <w:lang w:val="en-US" w:eastAsia="en-US" w:bidi="ar-SA"/>
      </w:rPr>
    </w:lvl>
  </w:abstractNum>
  <w:abstractNum w:abstractNumId="2" w15:restartNumberingAfterBreak="0">
    <w:nsid w:val="0D812F0C"/>
    <w:multiLevelType w:val="multilevel"/>
    <w:tmpl w:val="DAC0972C"/>
    <w:lvl w:ilvl="0">
      <w:start w:val="2"/>
      <w:numFmt w:val="decimal"/>
      <w:lvlText w:val="%1"/>
      <w:lvlJc w:val="left"/>
      <w:pPr>
        <w:ind w:left="1024" w:hanging="773"/>
        <w:jc w:val="left"/>
      </w:pPr>
      <w:rPr>
        <w:rFonts w:hint="default"/>
        <w:lang w:val="en-US" w:eastAsia="en-US" w:bidi="ar-SA"/>
      </w:rPr>
    </w:lvl>
    <w:lvl w:ilvl="1">
      <w:start w:val="21"/>
      <w:numFmt w:val="decimal"/>
      <w:lvlText w:val="%1.%2"/>
      <w:lvlJc w:val="left"/>
      <w:pPr>
        <w:ind w:left="1024" w:hanging="773"/>
        <w:jc w:val="left"/>
      </w:pPr>
      <w:rPr>
        <w:rFonts w:hint="default"/>
        <w:lang w:val="en-US" w:eastAsia="en-US" w:bidi="ar-SA"/>
      </w:rPr>
    </w:lvl>
    <w:lvl w:ilvl="2">
      <w:start w:val="1"/>
      <w:numFmt w:val="decimal"/>
      <w:lvlText w:val="%1.%2.%3"/>
      <w:lvlJc w:val="left"/>
      <w:pPr>
        <w:ind w:left="1024" w:hanging="773"/>
        <w:jc w:val="left"/>
      </w:pPr>
      <w:rPr>
        <w:rFonts w:hint="default"/>
        <w:spacing w:val="-3"/>
        <w:w w:val="100"/>
        <w:lang w:val="en-US" w:eastAsia="en-US" w:bidi="ar-SA"/>
      </w:rPr>
    </w:lvl>
    <w:lvl w:ilvl="3">
      <w:start w:val="1"/>
      <w:numFmt w:val="lowerLetter"/>
      <w:lvlText w:val="(%4)"/>
      <w:lvlJc w:val="left"/>
      <w:pPr>
        <w:ind w:left="1807" w:hanging="783"/>
        <w:jc w:val="left"/>
      </w:pPr>
      <w:rPr>
        <w:rFonts w:ascii="Calibri" w:eastAsia="Calibri" w:hAnsi="Calibri" w:cs="Calibri" w:hint="default"/>
        <w:b w:val="0"/>
        <w:bCs w:val="0"/>
        <w:i w:val="0"/>
        <w:iCs w:val="0"/>
        <w:color w:val="0000FF"/>
        <w:spacing w:val="-1"/>
        <w:w w:val="100"/>
        <w:sz w:val="22"/>
        <w:szCs w:val="22"/>
        <w:lang w:val="en-US" w:eastAsia="en-US" w:bidi="ar-SA"/>
      </w:rPr>
    </w:lvl>
    <w:lvl w:ilvl="4">
      <w:start w:val="2"/>
      <w:numFmt w:val="lowerRoman"/>
      <w:lvlText w:val="(%5)"/>
      <w:lvlJc w:val="left"/>
      <w:pPr>
        <w:ind w:left="2678" w:hanging="721"/>
        <w:jc w:val="left"/>
      </w:pPr>
      <w:rPr>
        <w:rFonts w:ascii="Calibri" w:eastAsia="Calibri" w:hAnsi="Calibri" w:cs="Calibri" w:hint="default"/>
        <w:b w:val="0"/>
        <w:bCs w:val="0"/>
        <w:i w:val="0"/>
        <w:iCs w:val="0"/>
        <w:spacing w:val="-1"/>
        <w:w w:val="100"/>
        <w:sz w:val="22"/>
        <w:szCs w:val="22"/>
        <w:lang w:val="en-US" w:eastAsia="en-US" w:bidi="ar-SA"/>
      </w:rPr>
    </w:lvl>
    <w:lvl w:ilvl="5">
      <w:numFmt w:val="bullet"/>
      <w:lvlText w:val="•"/>
      <w:lvlJc w:val="left"/>
      <w:pPr>
        <w:ind w:left="5236" w:hanging="721"/>
      </w:pPr>
      <w:rPr>
        <w:rFonts w:hint="default"/>
        <w:lang w:val="en-US" w:eastAsia="en-US" w:bidi="ar-SA"/>
      </w:rPr>
    </w:lvl>
    <w:lvl w:ilvl="6">
      <w:numFmt w:val="bullet"/>
      <w:lvlText w:val="•"/>
      <w:lvlJc w:val="left"/>
      <w:pPr>
        <w:ind w:left="6089" w:hanging="721"/>
      </w:pPr>
      <w:rPr>
        <w:rFonts w:hint="default"/>
        <w:lang w:val="en-US" w:eastAsia="en-US" w:bidi="ar-SA"/>
      </w:rPr>
    </w:lvl>
    <w:lvl w:ilvl="7">
      <w:numFmt w:val="bullet"/>
      <w:lvlText w:val="•"/>
      <w:lvlJc w:val="left"/>
      <w:pPr>
        <w:ind w:left="6941" w:hanging="721"/>
      </w:pPr>
      <w:rPr>
        <w:rFonts w:hint="default"/>
        <w:lang w:val="en-US" w:eastAsia="en-US" w:bidi="ar-SA"/>
      </w:rPr>
    </w:lvl>
    <w:lvl w:ilvl="8">
      <w:numFmt w:val="bullet"/>
      <w:lvlText w:val="•"/>
      <w:lvlJc w:val="left"/>
      <w:pPr>
        <w:ind w:left="7793" w:hanging="721"/>
      </w:pPr>
      <w:rPr>
        <w:rFonts w:hint="default"/>
        <w:lang w:val="en-US" w:eastAsia="en-US" w:bidi="ar-SA"/>
      </w:rPr>
    </w:lvl>
  </w:abstractNum>
  <w:abstractNum w:abstractNumId="3" w15:restartNumberingAfterBreak="0">
    <w:nsid w:val="0DBF7FA7"/>
    <w:multiLevelType w:val="hybridMultilevel"/>
    <w:tmpl w:val="D6761B3E"/>
    <w:lvl w:ilvl="0" w:tplc="6826F226">
      <w:start w:val="1"/>
      <w:numFmt w:val="decimal"/>
      <w:lvlText w:val="%1."/>
      <w:lvlJc w:val="left"/>
      <w:pPr>
        <w:ind w:left="863" w:hanging="720"/>
        <w:jc w:val="left"/>
      </w:pPr>
      <w:rPr>
        <w:rFonts w:ascii="Calibri" w:eastAsia="Calibri" w:hAnsi="Calibri" w:cs="Calibri" w:hint="default"/>
        <w:b/>
        <w:bCs/>
        <w:i w:val="0"/>
        <w:iCs w:val="0"/>
        <w:spacing w:val="0"/>
        <w:w w:val="100"/>
        <w:sz w:val="22"/>
        <w:szCs w:val="22"/>
        <w:u w:val="single" w:color="000000"/>
        <w:lang w:val="en-US" w:eastAsia="en-US" w:bidi="ar-SA"/>
      </w:rPr>
    </w:lvl>
    <w:lvl w:ilvl="1" w:tplc="2FC27B34">
      <w:numFmt w:val="bullet"/>
      <w:lvlText w:val="•"/>
      <w:lvlJc w:val="left"/>
      <w:pPr>
        <w:ind w:left="1723" w:hanging="720"/>
      </w:pPr>
      <w:rPr>
        <w:rFonts w:hint="default"/>
        <w:lang w:val="en-US" w:eastAsia="en-US" w:bidi="ar-SA"/>
      </w:rPr>
    </w:lvl>
    <w:lvl w:ilvl="2" w:tplc="116A8638">
      <w:numFmt w:val="bullet"/>
      <w:lvlText w:val="•"/>
      <w:lvlJc w:val="left"/>
      <w:pPr>
        <w:ind w:left="2587" w:hanging="720"/>
      </w:pPr>
      <w:rPr>
        <w:rFonts w:hint="default"/>
        <w:lang w:val="en-US" w:eastAsia="en-US" w:bidi="ar-SA"/>
      </w:rPr>
    </w:lvl>
    <w:lvl w:ilvl="3" w:tplc="8B66547E">
      <w:numFmt w:val="bullet"/>
      <w:lvlText w:val="•"/>
      <w:lvlJc w:val="left"/>
      <w:pPr>
        <w:ind w:left="3451" w:hanging="720"/>
      </w:pPr>
      <w:rPr>
        <w:rFonts w:hint="default"/>
        <w:lang w:val="en-US" w:eastAsia="en-US" w:bidi="ar-SA"/>
      </w:rPr>
    </w:lvl>
    <w:lvl w:ilvl="4" w:tplc="C37048C0">
      <w:numFmt w:val="bullet"/>
      <w:lvlText w:val="•"/>
      <w:lvlJc w:val="left"/>
      <w:pPr>
        <w:ind w:left="4315" w:hanging="720"/>
      </w:pPr>
      <w:rPr>
        <w:rFonts w:hint="default"/>
        <w:lang w:val="en-US" w:eastAsia="en-US" w:bidi="ar-SA"/>
      </w:rPr>
    </w:lvl>
    <w:lvl w:ilvl="5" w:tplc="6D9C50F4">
      <w:numFmt w:val="bullet"/>
      <w:lvlText w:val="•"/>
      <w:lvlJc w:val="left"/>
      <w:pPr>
        <w:ind w:left="5179" w:hanging="720"/>
      </w:pPr>
      <w:rPr>
        <w:rFonts w:hint="default"/>
        <w:lang w:val="en-US" w:eastAsia="en-US" w:bidi="ar-SA"/>
      </w:rPr>
    </w:lvl>
    <w:lvl w:ilvl="6" w:tplc="1974FE8E">
      <w:numFmt w:val="bullet"/>
      <w:lvlText w:val="•"/>
      <w:lvlJc w:val="left"/>
      <w:pPr>
        <w:ind w:left="6043" w:hanging="720"/>
      </w:pPr>
      <w:rPr>
        <w:rFonts w:hint="default"/>
        <w:lang w:val="en-US" w:eastAsia="en-US" w:bidi="ar-SA"/>
      </w:rPr>
    </w:lvl>
    <w:lvl w:ilvl="7" w:tplc="2DE8A504">
      <w:numFmt w:val="bullet"/>
      <w:lvlText w:val="•"/>
      <w:lvlJc w:val="left"/>
      <w:pPr>
        <w:ind w:left="6906" w:hanging="720"/>
      </w:pPr>
      <w:rPr>
        <w:rFonts w:hint="default"/>
        <w:lang w:val="en-US" w:eastAsia="en-US" w:bidi="ar-SA"/>
      </w:rPr>
    </w:lvl>
    <w:lvl w:ilvl="8" w:tplc="FB98BAFA">
      <w:numFmt w:val="bullet"/>
      <w:lvlText w:val="•"/>
      <w:lvlJc w:val="left"/>
      <w:pPr>
        <w:ind w:left="7770" w:hanging="720"/>
      </w:pPr>
      <w:rPr>
        <w:rFonts w:hint="default"/>
        <w:lang w:val="en-US" w:eastAsia="en-US" w:bidi="ar-SA"/>
      </w:rPr>
    </w:lvl>
  </w:abstractNum>
  <w:abstractNum w:abstractNumId="4" w15:restartNumberingAfterBreak="0">
    <w:nsid w:val="118E3785"/>
    <w:multiLevelType w:val="hybridMultilevel"/>
    <w:tmpl w:val="4C70E1F2"/>
    <w:lvl w:ilvl="0" w:tplc="A350A866">
      <w:start w:val="1"/>
      <w:numFmt w:val="lowerLetter"/>
      <w:lvlText w:val="(%1)"/>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E0426C">
      <w:start w:val="1"/>
      <w:numFmt w:val="lowerLetter"/>
      <w:lvlText w:val="%2"/>
      <w:lvlJc w:val="left"/>
      <w:pPr>
        <w:ind w:left="11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8BC2E10">
      <w:start w:val="1"/>
      <w:numFmt w:val="lowerRoman"/>
      <w:lvlText w:val="%3"/>
      <w:lvlJc w:val="left"/>
      <w:pPr>
        <w:ind w:left="18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D8FF32">
      <w:start w:val="1"/>
      <w:numFmt w:val="decimal"/>
      <w:lvlText w:val="%4"/>
      <w:lvlJc w:val="left"/>
      <w:pPr>
        <w:ind w:left="2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40A760">
      <w:start w:val="1"/>
      <w:numFmt w:val="lowerLetter"/>
      <w:lvlText w:val="%5"/>
      <w:lvlJc w:val="left"/>
      <w:pPr>
        <w:ind w:left="3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CE527A">
      <w:start w:val="1"/>
      <w:numFmt w:val="lowerRoman"/>
      <w:lvlText w:val="%6"/>
      <w:lvlJc w:val="left"/>
      <w:pPr>
        <w:ind w:left="3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EC6952">
      <w:start w:val="1"/>
      <w:numFmt w:val="decimal"/>
      <w:lvlText w:val="%7"/>
      <w:lvlJc w:val="left"/>
      <w:pPr>
        <w:ind w:left="4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EEC8BE">
      <w:start w:val="1"/>
      <w:numFmt w:val="lowerLetter"/>
      <w:lvlText w:val="%8"/>
      <w:lvlJc w:val="left"/>
      <w:pPr>
        <w:ind w:left="54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8B0F096">
      <w:start w:val="1"/>
      <w:numFmt w:val="lowerRoman"/>
      <w:lvlText w:val="%9"/>
      <w:lvlJc w:val="left"/>
      <w:pPr>
        <w:ind w:left="61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95045D"/>
    <w:multiLevelType w:val="hybridMultilevel"/>
    <w:tmpl w:val="1DA25B3A"/>
    <w:lvl w:ilvl="0" w:tplc="57CEF718">
      <w:numFmt w:val="bullet"/>
      <w:lvlText w:val=""/>
      <w:lvlJc w:val="left"/>
      <w:pPr>
        <w:ind w:left="522" w:hanging="360"/>
      </w:pPr>
      <w:rPr>
        <w:rFonts w:ascii="Symbol" w:eastAsia="Symbol" w:hAnsi="Symbol" w:cs="Symbol" w:hint="default"/>
        <w:b w:val="0"/>
        <w:bCs w:val="0"/>
        <w:i w:val="0"/>
        <w:iCs w:val="0"/>
        <w:spacing w:val="0"/>
        <w:w w:val="100"/>
        <w:sz w:val="22"/>
        <w:szCs w:val="22"/>
        <w:lang w:val="en-US" w:eastAsia="en-US" w:bidi="ar-SA"/>
      </w:rPr>
    </w:lvl>
    <w:lvl w:ilvl="1" w:tplc="06600F84">
      <w:numFmt w:val="bullet"/>
      <w:lvlText w:val="•"/>
      <w:lvlJc w:val="left"/>
      <w:pPr>
        <w:ind w:left="1297" w:hanging="360"/>
      </w:pPr>
      <w:rPr>
        <w:rFonts w:hint="default"/>
        <w:lang w:val="en-US" w:eastAsia="en-US" w:bidi="ar-SA"/>
      </w:rPr>
    </w:lvl>
    <w:lvl w:ilvl="2" w:tplc="9C444E34">
      <w:numFmt w:val="bullet"/>
      <w:lvlText w:val="•"/>
      <w:lvlJc w:val="left"/>
      <w:pPr>
        <w:ind w:left="2075" w:hanging="360"/>
      </w:pPr>
      <w:rPr>
        <w:rFonts w:hint="default"/>
        <w:lang w:val="en-US" w:eastAsia="en-US" w:bidi="ar-SA"/>
      </w:rPr>
    </w:lvl>
    <w:lvl w:ilvl="3" w:tplc="7E38AD6C">
      <w:numFmt w:val="bullet"/>
      <w:lvlText w:val="•"/>
      <w:lvlJc w:val="left"/>
      <w:pPr>
        <w:ind w:left="2853" w:hanging="360"/>
      </w:pPr>
      <w:rPr>
        <w:rFonts w:hint="default"/>
        <w:lang w:val="en-US" w:eastAsia="en-US" w:bidi="ar-SA"/>
      </w:rPr>
    </w:lvl>
    <w:lvl w:ilvl="4" w:tplc="BD946498">
      <w:numFmt w:val="bullet"/>
      <w:lvlText w:val="•"/>
      <w:lvlJc w:val="left"/>
      <w:pPr>
        <w:ind w:left="3630" w:hanging="360"/>
      </w:pPr>
      <w:rPr>
        <w:rFonts w:hint="default"/>
        <w:lang w:val="en-US" w:eastAsia="en-US" w:bidi="ar-SA"/>
      </w:rPr>
    </w:lvl>
    <w:lvl w:ilvl="5" w:tplc="A5FC2E4C">
      <w:numFmt w:val="bullet"/>
      <w:lvlText w:val="•"/>
      <w:lvlJc w:val="left"/>
      <w:pPr>
        <w:ind w:left="4408" w:hanging="360"/>
      </w:pPr>
      <w:rPr>
        <w:rFonts w:hint="default"/>
        <w:lang w:val="en-US" w:eastAsia="en-US" w:bidi="ar-SA"/>
      </w:rPr>
    </w:lvl>
    <w:lvl w:ilvl="6" w:tplc="9AE0EB9C">
      <w:numFmt w:val="bullet"/>
      <w:lvlText w:val="•"/>
      <w:lvlJc w:val="left"/>
      <w:pPr>
        <w:ind w:left="5186" w:hanging="360"/>
      </w:pPr>
      <w:rPr>
        <w:rFonts w:hint="default"/>
        <w:lang w:val="en-US" w:eastAsia="en-US" w:bidi="ar-SA"/>
      </w:rPr>
    </w:lvl>
    <w:lvl w:ilvl="7" w:tplc="3D6E345A">
      <w:numFmt w:val="bullet"/>
      <w:lvlText w:val="•"/>
      <w:lvlJc w:val="left"/>
      <w:pPr>
        <w:ind w:left="5963" w:hanging="360"/>
      </w:pPr>
      <w:rPr>
        <w:rFonts w:hint="default"/>
        <w:lang w:val="en-US" w:eastAsia="en-US" w:bidi="ar-SA"/>
      </w:rPr>
    </w:lvl>
    <w:lvl w:ilvl="8" w:tplc="D248B3AC">
      <w:numFmt w:val="bullet"/>
      <w:lvlText w:val="•"/>
      <w:lvlJc w:val="left"/>
      <w:pPr>
        <w:ind w:left="6741" w:hanging="360"/>
      </w:pPr>
      <w:rPr>
        <w:rFonts w:hint="default"/>
        <w:lang w:val="en-US" w:eastAsia="en-US" w:bidi="ar-SA"/>
      </w:rPr>
    </w:lvl>
  </w:abstractNum>
  <w:abstractNum w:abstractNumId="6" w15:restartNumberingAfterBreak="0">
    <w:nsid w:val="16FB45EE"/>
    <w:multiLevelType w:val="hybridMultilevel"/>
    <w:tmpl w:val="FBB04BF8"/>
    <w:lvl w:ilvl="0" w:tplc="F7D8D246">
      <w:start w:val="1"/>
      <w:numFmt w:val="decimal"/>
      <w:lvlText w:val="%1."/>
      <w:lvlJc w:val="left"/>
      <w:pPr>
        <w:ind w:left="1002" w:hanging="411"/>
        <w:jc w:val="left"/>
      </w:pPr>
      <w:rPr>
        <w:rFonts w:ascii="Calibri" w:eastAsia="Calibri" w:hAnsi="Calibri" w:cs="Calibri" w:hint="default"/>
        <w:b w:val="0"/>
        <w:bCs w:val="0"/>
        <w:i w:val="0"/>
        <w:iCs w:val="0"/>
        <w:spacing w:val="0"/>
        <w:w w:val="100"/>
        <w:sz w:val="22"/>
        <w:szCs w:val="22"/>
        <w:lang w:val="en-US" w:eastAsia="en-US" w:bidi="ar-SA"/>
      </w:rPr>
    </w:lvl>
    <w:lvl w:ilvl="1" w:tplc="4E5EDD24">
      <w:numFmt w:val="bullet"/>
      <w:lvlText w:val="•"/>
      <w:lvlJc w:val="left"/>
      <w:pPr>
        <w:ind w:left="1743" w:hanging="411"/>
      </w:pPr>
      <w:rPr>
        <w:rFonts w:hint="default"/>
        <w:lang w:val="en-US" w:eastAsia="en-US" w:bidi="ar-SA"/>
      </w:rPr>
    </w:lvl>
    <w:lvl w:ilvl="2" w:tplc="50B0057C">
      <w:numFmt w:val="bullet"/>
      <w:lvlText w:val="•"/>
      <w:lvlJc w:val="left"/>
      <w:pPr>
        <w:ind w:left="2486" w:hanging="411"/>
      </w:pPr>
      <w:rPr>
        <w:rFonts w:hint="default"/>
        <w:lang w:val="en-US" w:eastAsia="en-US" w:bidi="ar-SA"/>
      </w:rPr>
    </w:lvl>
    <w:lvl w:ilvl="3" w:tplc="DEAA9980">
      <w:numFmt w:val="bullet"/>
      <w:lvlText w:val="•"/>
      <w:lvlJc w:val="left"/>
      <w:pPr>
        <w:ind w:left="3229" w:hanging="411"/>
      </w:pPr>
      <w:rPr>
        <w:rFonts w:hint="default"/>
        <w:lang w:val="en-US" w:eastAsia="en-US" w:bidi="ar-SA"/>
      </w:rPr>
    </w:lvl>
    <w:lvl w:ilvl="4" w:tplc="3A343FA4">
      <w:numFmt w:val="bullet"/>
      <w:lvlText w:val="•"/>
      <w:lvlJc w:val="left"/>
      <w:pPr>
        <w:ind w:left="3972" w:hanging="411"/>
      </w:pPr>
      <w:rPr>
        <w:rFonts w:hint="default"/>
        <w:lang w:val="en-US" w:eastAsia="en-US" w:bidi="ar-SA"/>
      </w:rPr>
    </w:lvl>
    <w:lvl w:ilvl="5" w:tplc="DAF2162C">
      <w:numFmt w:val="bullet"/>
      <w:lvlText w:val="•"/>
      <w:lvlJc w:val="left"/>
      <w:pPr>
        <w:ind w:left="4715" w:hanging="411"/>
      </w:pPr>
      <w:rPr>
        <w:rFonts w:hint="default"/>
        <w:lang w:val="en-US" w:eastAsia="en-US" w:bidi="ar-SA"/>
      </w:rPr>
    </w:lvl>
    <w:lvl w:ilvl="6" w:tplc="0FA23494">
      <w:numFmt w:val="bullet"/>
      <w:lvlText w:val="•"/>
      <w:lvlJc w:val="left"/>
      <w:pPr>
        <w:ind w:left="5458" w:hanging="411"/>
      </w:pPr>
      <w:rPr>
        <w:rFonts w:hint="default"/>
        <w:lang w:val="en-US" w:eastAsia="en-US" w:bidi="ar-SA"/>
      </w:rPr>
    </w:lvl>
    <w:lvl w:ilvl="7" w:tplc="76F0346A">
      <w:numFmt w:val="bullet"/>
      <w:lvlText w:val="•"/>
      <w:lvlJc w:val="left"/>
      <w:pPr>
        <w:ind w:left="6201" w:hanging="411"/>
      </w:pPr>
      <w:rPr>
        <w:rFonts w:hint="default"/>
        <w:lang w:val="en-US" w:eastAsia="en-US" w:bidi="ar-SA"/>
      </w:rPr>
    </w:lvl>
    <w:lvl w:ilvl="8" w:tplc="3B3491C6">
      <w:numFmt w:val="bullet"/>
      <w:lvlText w:val="•"/>
      <w:lvlJc w:val="left"/>
      <w:pPr>
        <w:ind w:left="6944" w:hanging="411"/>
      </w:pPr>
      <w:rPr>
        <w:rFonts w:hint="default"/>
        <w:lang w:val="en-US" w:eastAsia="en-US" w:bidi="ar-SA"/>
      </w:rPr>
    </w:lvl>
  </w:abstractNum>
  <w:abstractNum w:abstractNumId="7" w15:restartNumberingAfterBreak="0">
    <w:nsid w:val="26345998"/>
    <w:multiLevelType w:val="multilevel"/>
    <w:tmpl w:val="11900A3C"/>
    <w:lvl w:ilvl="0">
      <w:start w:val="3"/>
      <w:numFmt w:val="decimal"/>
      <w:lvlText w:val="%1"/>
      <w:lvlJc w:val="left"/>
      <w:pPr>
        <w:ind w:left="863" w:hanging="720"/>
        <w:jc w:val="left"/>
      </w:pPr>
      <w:rPr>
        <w:rFonts w:hint="default"/>
        <w:lang w:val="en-US" w:eastAsia="en-US" w:bidi="ar-SA"/>
      </w:rPr>
    </w:lvl>
    <w:lvl w:ilvl="1">
      <w:start w:val="1"/>
      <w:numFmt w:val="decimal"/>
      <w:lvlText w:val="%1.%2"/>
      <w:lvlJc w:val="left"/>
      <w:pPr>
        <w:ind w:left="863" w:hanging="720"/>
        <w:jc w:val="left"/>
      </w:pPr>
      <w:rPr>
        <w:rFonts w:hint="default"/>
        <w:lang w:val="en-US" w:eastAsia="en-US" w:bidi="ar-SA"/>
      </w:rPr>
    </w:lvl>
    <w:lvl w:ilvl="2">
      <w:start w:val="3"/>
      <w:numFmt w:val="decimal"/>
      <w:lvlText w:val="%1.%2.%3"/>
      <w:lvlJc w:val="left"/>
      <w:pPr>
        <w:ind w:left="863" w:hanging="720"/>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103"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4">
      <w:numFmt w:val="bullet"/>
      <w:lvlText w:val="•"/>
      <w:lvlJc w:val="left"/>
      <w:pPr>
        <w:ind w:left="3899" w:hanging="240"/>
      </w:pPr>
      <w:rPr>
        <w:rFonts w:hint="default"/>
        <w:lang w:val="en-US" w:eastAsia="en-US" w:bidi="ar-SA"/>
      </w:rPr>
    </w:lvl>
    <w:lvl w:ilvl="5">
      <w:numFmt w:val="bullet"/>
      <w:lvlText w:val="•"/>
      <w:lvlJc w:val="left"/>
      <w:pPr>
        <w:ind w:left="4832" w:hanging="240"/>
      </w:pPr>
      <w:rPr>
        <w:rFonts w:hint="default"/>
        <w:lang w:val="en-US" w:eastAsia="en-US" w:bidi="ar-SA"/>
      </w:rPr>
    </w:lvl>
    <w:lvl w:ilvl="6">
      <w:numFmt w:val="bullet"/>
      <w:lvlText w:val="•"/>
      <w:lvlJc w:val="left"/>
      <w:pPr>
        <w:ind w:left="5765" w:hanging="240"/>
      </w:pPr>
      <w:rPr>
        <w:rFonts w:hint="default"/>
        <w:lang w:val="en-US" w:eastAsia="en-US" w:bidi="ar-SA"/>
      </w:rPr>
    </w:lvl>
    <w:lvl w:ilvl="7">
      <w:numFmt w:val="bullet"/>
      <w:lvlText w:val="•"/>
      <w:lvlJc w:val="left"/>
      <w:pPr>
        <w:ind w:left="6698" w:hanging="240"/>
      </w:pPr>
      <w:rPr>
        <w:rFonts w:hint="default"/>
        <w:lang w:val="en-US" w:eastAsia="en-US" w:bidi="ar-SA"/>
      </w:rPr>
    </w:lvl>
    <w:lvl w:ilvl="8">
      <w:numFmt w:val="bullet"/>
      <w:lvlText w:val="•"/>
      <w:lvlJc w:val="left"/>
      <w:pPr>
        <w:ind w:left="7632" w:hanging="240"/>
      </w:pPr>
      <w:rPr>
        <w:rFonts w:hint="default"/>
        <w:lang w:val="en-US" w:eastAsia="en-US" w:bidi="ar-SA"/>
      </w:rPr>
    </w:lvl>
  </w:abstractNum>
  <w:abstractNum w:abstractNumId="8" w15:restartNumberingAfterBreak="0">
    <w:nsid w:val="271163A7"/>
    <w:multiLevelType w:val="hybridMultilevel"/>
    <w:tmpl w:val="2BF856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7F525FE"/>
    <w:multiLevelType w:val="hybridMultilevel"/>
    <w:tmpl w:val="50BEDD08"/>
    <w:lvl w:ilvl="0" w:tplc="193A3066">
      <w:start w:val="1"/>
      <w:numFmt w:val="decimal"/>
      <w:lvlText w:val="%1."/>
      <w:lvlJc w:val="left"/>
      <w:pPr>
        <w:ind w:left="863" w:hanging="720"/>
        <w:jc w:val="left"/>
      </w:pPr>
      <w:rPr>
        <w:rFonts w:ascii="Calibri" w:eastAsia="Calibri" w:hAnsi="Calibri" w:cs="Calibri" w:hint="default"/>
        <w:b/>
        <w:bCs/>
        <w:i w:val="0"/>
        <w:iCs w:val="0"/>
        <w:spacing w:val="0"/>
        <w:w w:val="100"/>
        <w:sz w:val="22"/>
        <w:szCs w:val="22"/>
        <w:u w:val="single" w:color="000000"/>
        <w:lang w:val="en-US" w:eastAsia="en-US" w:bidi="ar-SA"/>
      </w:rPr>
    </w:lvl>
    <w:lvl w:ilvl="1" w:tplc="25E2D9D0">
      <w:numFmt w:val="bullet"/>
      <w:lvlText w:val="•"/>
      <w:lvlJc w:val="left"/>
      <w:pPr>
        <w:ind w:left="1723" w:hanging="720"/>
      </w:pPr>
      <w:rPr>
        <w:rFonts w:hint="default"/>
        <w:lang w:val="en-US" w:eastAsia="en-US" w:bidi="ar-SA"/>
      </w:rPr>
    </w:lvl>
    <w:lvl w:ilvl="2" w:tplc="BBF05C62">
      <w:numFmt w:val="bullet"/>
      <w:lvlText w:val="•"/>
      <w:lvlJc w:val="left"/>
      <w:pPr>
        <w:ind w:left="2587" w:hanging="720"/>
      </w:pPr>
      <w:rPr>
        <w:rFonts w:hint="default"/>
        <w:lang w:val="en-US" w:eastAsia="en-US" w:bidi="ar-SA"/>
      </w:rPr>
    </w:lvl>
    <w:lvl w:ilvl="3" w:tplc="8E746274">
      <w:numFmt w:val="bullet"/>
      <w:lvlText w:val="•"/>
      <w:lvlJc w:val="left"/>
      <w:pPr>
        <w:ind w:left="3451" w:hanging="720"/>
      </w:pPr>
      <w:rPr>
        <w:rFonts w:hint="default"/>
        <w:lang w:val="en-US" w:eastAsia="en-US" w:bidi="ar-SA"/>
      </w:rPr>
    </w:lvl>
    <w:lvl w:ilvl="4" w:tplc="901E4BEA">
      <w:numFmt w:val="bullet"/>
      <w:lvlText w:val="•"/>
      <w:lvlJc w:val="left"/>
      <w:pPr>
        <w:ind w:left="4315" w:hanging="720"/>
      </w:pPr>
      <w:rPr>
        <w:rFonts w:hint="default"/>
        <w:lang w:val="en-US" w:eastAsia="en-US" w:bidi="ar-SA"/>
      </w:rPr>
    </w:lvl>
    <w:lvl w:ilvl="5" w:tplc="9FA4E71E">
      <w:numFmt w:val="bullet"/>
      <w:lvlText w:val="•"/>
      <w:lvlJc w:val="left"/>
      <w:pPr>
        <w:ind w:left="5179" w:hanging="720"/>
      </w:pPr>
      <w:rPr>
        <w:rFonts w:hint="default"/>
        <w:lang w:val="en-US" w:eastAsia="en-US" w:bidi="ar-SA"/>
      </w:rPr>
    </w:lvl>
    <w:lvl w:ilvl="6" w:tplc="1EA2810E">
      <w:numFmt w:val="bullet"/>
      <w:lvlText w:val="•"/>
      <w:lvlJc w:val="left"/>
      <w:pPr>
        <w:ind w:left="6043" w:hanging="720"/>
      </w:pPr>
      <w:rPr>
        <w:rFonts w:hint="default"/>
        <w:lang w:val="en-US" w:eastAsia="en-US" w:bidi="ar-SA"/>
      </w:rPr>
    </w:lvl>
    <w:lvl w:ilvl="7" w:tplc="5E402B1A">
      <w:numFmt w:val="bullet"/>
      <w:lvlText w:val="•"/>
      <w:lvlJc w:val="left"/>
      <w:pPr>
        <w:ind w:left="6906" w:hanging="720"/>
      </w:pPr>
      <w:rPr>
        <w:rFonts w:hint="default"/>
        <w:lang w:val="en-US" w:eastAsia="en-US" w:bidi="ar-SA"/>
      </w:rPr>
    </w:lvl>
    <w:lvl w:ilvl="8" w:tplc="D1FEB0A2">
      <w:numFmt w:val="bullet"/>
      <w:lvlText w:val="•"/>
      <w:lvlJc w:val="left"/>
      <w:pPr>
        <w:ind w:left="7770" w:hanging="720"/>
      </w:pPr>
      <w:rPr>
        <w:rFonts w:hint="default"/>
        <w:lang w:val="en-US" w:eastAsia="en-US" w:bidi="ar-SA"/>
      </w:rPr>
    </w:lvl>
  </w:abstractNum>
  <w:abstractNum w:abstractNumId="10" w15:restartNumberingAfterBreak="0">
    <w:nsid w:val="284A473A"/>
    <w:multiLevelType w:val="hybridMultilevel"/>
    <w:tmpl w:val="839C7150"/>
    <w:lvl w:ilvl="0" w:tplc="67E07E6C">
      <w:numFmt w:val="bullet"/>
      <w:lvlText w:val="☐"/>
      <w:lvlJc w:val="left"/>
      <w:pPr>
        <w:ind w:left="1823"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685634F8">
      <w:numFmt w:val="bullet"/>
      <w:lvlText w:val="•"/>
      <w:lvlJc w:val="left"/>
      <w:pPr>
        <w:ind w:left="2587" w:hanging="240"/>
      </w:pPr>
      <w:rPr>
        <w:rFonts w:hint="default"/>
        <w:lang w:val="en-US" w:eastAsia="en-US" w:bidi="ar-SA"/>
      </w:rPr>
    </w:lvl>
    <w:lvl w:ilvl="2" w:tplc="939C3908">
      <w:numFmt w:val="bullet"/>
      <w:lvlText w:val="•"/>
      <w:lvlJc w:val="left"/>
      <w:pPr>
        <w:ind w:left="3355" w:hanging="240"/>
      </w:pPr>
      <w:rPr>
        <w:rFonts w:hint="default"/>
        <w:lang w:val="en-US" w:eastAsia="en-US" w:bidi="ar-SA"/>
      </w:rPr>
    </w:lvl>
    <w:lvl w:ilvl="3" w:tplc="772E8A28">
      <w:numFmt w:val="bullet"/>
      <w:lvlText w:val="•"/>
      <w:lvlJc w:val="left"/>
      <w:pPr>
        <w:ind w:left="4123" w:hanging="240"/>
      </w:pPr>
      <w:rPr>
        <w:rFonts w:hint="default"/>
        <w:lang w:val="en-US" w:eastAsia="en-US" w:bidi="ar-SA"/>
      </w:rPr>
    </w:lvl>
    <w:lvl w:ilvl="4" w:tplc="BA562DDC">
      <w:numFmt w:val="bullet"/>
      <w:lvlText w:val="•"/>
      <w:lvlJc w:val="left"/>
      <w:pPr>
        <w:ind w:left="4891" w:hanging="240"/>
      </w:pPr>
      <w:rPr>
        <w:rFonts w:hint="default"/>
        <w:lang w:val="en-US" w:eastAsia="en-US" w:bidi="ar-SA"/>
      </w:rPr>
    </w:lvl>
    <w:lvl w:ilvl="5" w:tplc="B8DA1A46">
      <w:numFmt w:val="bullet"/>
      <w:lvlText w:val="•"/>
      <w:lvlJc w:val="left"/>
      <w:pPr>
        <w:ind w:left="5659" w:hanging="240"/>
      </w:pPr>
      <w:rPr>
        <w:rFonts w:hint="default"/>
        <w:lang w:val="en-US" w:eastAsia="en-US" w:bidi="ar-SA"/>
      </w:rPr>
    </w:lvl>
    <w:lvl w:ilvl="6" w:tplc="6B32F45E">
      <w:numFmt w:val="bullet"/>
      <w:lvlText w:val="•"/>
      <w:lvlJc w:val="left"/>
      <w:pPr>
        <w:ind w:left="6427" w:hanging="240"/>
      </w:pPr>
      <w:rPr>
        <w:rFonts w:hint="default"/>
        <w:lang w:val="en-US" w:eastAsia="en-US" w:bidi="ar-SA"/>
      </w:rPr>
    </w:lvl>
    <w:lvl w:ilvl="7" w:tplc="5810C460">
      <w:numFmt w:val="bullet"/>
      <w:lvlText w:val="•"/>
      <w:lvlJc w:val="left"/>
      <w:pPr>
        <w:ind w:left="7194" w:hanging="240"/>
      </w:pPr>
      <w:rPr>
        <w:rFonts w:hint="default"/>
        <w:lang w:val="en-US" w:eastAsia="en-US" w:bidi="ar-SA"/>
      </w:rPr>
    </w:lvl>
    <w:lvl w:ilvl="8" w:tplc="0FDE01A2">
      <w:numFmt w:val="bullet"/>
      <w:lvlText w:val="•"/>
      <w:lvlJc w:val="left"/>
      <w:pPr>
        <w:ind w:left="7962" w:hanging="240"/>
      </w:pPr>
      <w:rPr>
        <w:rFonts w:hint="default"/>
        <w:lang w:val="en-US" w:eastAsia="en-US" w:bidi="ar-SA"/>
      </w:rPr>
    </w:lvl>
  </w:abstractNum>
  <w:abstractNum w:abstractNumId="11" w15:restartNumberingAfterBreak="0">
    <w:nsid w:val="2ADB4B43"/>
    <w:multiLevelType w:val="hybridMultilevel"/>
    <w:tmpl w:val="110C50F2"/>
    <w:lvl w:ilvl="0" w:tplc="E2741C4C">
      <w:start w:val="1"/>
      <w:numFmt w:val="lowerRoman"/>
      <w:lvlText w:val="(%1)"/>
      <w:lvlJc w:val="left"/>
      <w:pPr>
        <w:ind w:left="1295" w:hanging="721"/>
        <w:jc w:val="left"/>
      </w:pPr>
      <w:rPr>
        <w:rFonts w:ascii="Calibri" w:eastAsia="Calibri" w:hAnsi="Calibri" w:cs="Calibri" w:hint="default"/>
        <w:b w:val="0"/>
        <w:bCs w:val="0"/>
        <w:i w:val="0"/>
        <w:iCs w:val="0"/>
        <w:spacing w:val="-1"/>
        <w:w w:val="100"/>
        <w:sz w:val="22"/>
        <w:szCs w:val="22"/>
        <w:lang w:val="en-US" w:eastAsia="en-US" w:bidi="ar-SA"/>
      </w:rPr>
    </w:lvl>
    <w:lvl w:ilvl="1" w:tplc="E90052A2">
      <w:numFmt w:val="bullet"/>
      <w:lvlText w:val="•"/>
      <w:lvlJc w:val="left"/>
      <w:pPr>
        <w:ind w:left="1969" w:hanging="721"/>
      </w:pPr>
      <w:rPr>
        <w:rFonts w:hint="default"/>
        <w:lang w:val="en-US" w:eastAsia="en-US" w:bidi="ar-SA"/>
      </w:rPr>
    </w:lvl>
    <w:lvl w:ilvl="2" w:tplc="75383F72">
      <w:numFmt w:val="bullet"/>
      <w:lvlText w:val="•"/>
      <w:lvlJc w:val="left"/>
      <w:pPr>
        <w:ind w:left="2638" w:hanging="721"/>
      </w:pPr>
      <w:rPr>
        <w:rFonts w:hint="default"/>
        <w:lang w:val="en-US" w:eastAsia="en-US" w:bidi="ar-SA"/>
      </w:rPr>
    </w:lvl>
    <w:lvl w:ilvl="3" w:tplc="78106960">
      <w:numFmt w:val="bullet"/>
      <w:lvlText w:val="•"/>
      <w:lvlJc w:val="left"/>
      <w:pPr>
        <w:ind w:left="3307" w:hanging="721"/>
      </w:pPr>
      <w:rPr>
        <w:rFonts w:hint="default"/>
        <w:lang w:val="en-US" w:eastAsia="en-US" w:bidi="ar-SA"/>
      </w:rPr>
    </w:lvl>
    <w:lvl w:ilvl="4" w:tplc="15746236">
      <w:numFmt w:val="bullet"/>
      <w:lvlText w:val="•"/>
      <w:lvlJc w:val="left"/>
      <w:pPr>
        <w:ind w:left="3976" w:hanging="721"/>
      </w:pPr>
      <w:rPr>
        <w:rFonts w:hint="default"/>
        <w:lang w:val="en-US" w:eastAsia="en-US" w:bidi="ar-SA"/>
      </w:rPr>
    </w:lvl>
    <w:lvl w:ilvl="5" w:tplc="1F14BB56">
      <w:numFmt w:val="bullet"/>
      <w:lvlText w:val="•"/>
      <w:lvlJc w:val="left"/>
      <w:pPr>
        <w:ind w:left="4646" w:hanging="721"/>
      </w:pPr>
      <w:rPr>
        <w:rFonts w:hint="default"/>
        <w:lang w:val="en-US" w:eastAsia="en-US" w:bidi="ar-SA"/>
      </w:rPr>
    </w:lvl>
    <w:lvl w:ilvl="6" w:tplc="77D82F4A">
      <w:numFmt w:val="bullet"/>
      <w:lvlText w:val="•"/>
      <w:lvlJc w:val="left"/>
      <w:pPr>
        <w:ind w:left="5315" w:hanging="721"/>
      </w:pPr>
      <w:rPr>
        <w:rFonts w:hint="default"/>
        <w:lang w:val="en-US" w:eastAsia="en-US" w:bidi="ar-SA"/>
      </w:rPr>
    </w:lvl>
    <w:lvl w:ilvl="7" w:tplc="8A84640E">
      <w:numFmt w:val="bullet"/>
      <w:lvlText w:val="•"/>
      <w:lvlJc w:val="left"/>
      <w:pPr>
        <w:ind w:left="5984" w:hanging="721"/>
      </w:pPr>
      <w:rPr>
        <w:rFonts w:hint="default"/>
        <w:lang w:val="en-US" w:eastAsia="en-US" w:bidi="ar-SA"/>
      </w:rPr>
    </w:lvl>
    <w:lvl w:ilvl="8" w:tplc="F104DCF4">
      <w:numFmt w:val="bullet"/>
      <w:lvlText w:val="•"/>
      <w:lvlJc w:val="left"/>
      <w:pPr>
        <w:ind w:left="6653" w:hanging="721"/>
      </w:pPr>
      <w:rPr>
        <w:rFonts w:hint="default"/>
        <w:lang w:val="en-US" w:eastAsia="en-US" w:bidi="ar-SA"/>
      </w:rPr>
    </w:lvl>
  </w:abstractNum>
  <w:abstractNum w:abstractNumId="12" w15:restartNumberingAfterBreak="0">
    <w:nsid w:val="2BFB7877"/>
    <w:multiLevelType w:val="hybridMultilevel"/>
    <w:tmpl w:val="73669DC8"/>
    <w:lvl w:ilvl="0" w:tplc="7242ACFE">
      <w:start w:val="1"/>
      <w:numFmt w:val="lowerRoman"/>
      <w:lvlText w:val="(%1)"/>
      <w:lvlJc w:val="left"/>
      <w:pPr>
        <w:ind w:left="934" w:hanging="360"/>
        <w:jc w:val="left"/>
      </w:pPr>
      <w:rPr>
        <w:rFonts w:ascii="Calibri" w:eastAsia="Calibri" w:hAnsi="Calibri" w:cs="Calibri" w:hint="default"/>
        <w:b w:val="0"/>
        <w:bCs w:val="0"/>
        <w:i w:val="0"/>
        <w:iCs w:val="0"/>
        <w:spacing w:val="-1"/>
        <w:w w:val="100"/>
        <w:sz w:val="22"/>
        <w:szCs w:val="22"/>
        <w:lang w:val="en-US" w:eastAsia="en-US" w:bidi="ar-SA"/>
      </w:rPr>
    </w:lvl>
    <w:lvl w:ilvl="1" w:tplc="140A1F32">
      <w:numFmt w:val="bullet"/>
      <w:lvlText w:val="•"/>
      <w:lvlJc w:val="left"/>
      <w:pPr>
        <w:ind w:left="1645" w:hanging="360"/>
      </w:pPr>
      <w:rPr>
        <w:rFonts w:hint="default"/>
        <w:lang w:val="en-US" w:eastAsia="en-US" w:bidi="ar-SA"/>
      </w:rPr>
    </w:lvl>
    <w:lvl w:ilvl="2" w:tplc="0F849140">
      <w:numFmt w:val="bullet"/>
      <w:lvlText w:val="•"/>
      <w:lvlJc w:val="left"/>
      <w:pPr>
        <w:ind w:left="2350" w:hanging="360"/>
      </w:pPr>
      <w:rPr>
        <w:rFonts w:hint="default"/>
        <w:lang w:val="en-US" w:eastAsia="en-US" w:bidi="ar-SA"/>
      </w:rPr>
    </w:lvl>
    <w:lvl w:ilvl="3" w:tplc="EF44A5AA">
      <w:numFmt w:val="bullet"/>
      <w:lvlText w:val="•"/>
      <w:lvlJc w:val="left"/>
      <w:pPr>
        <w:ind w:left="3055" w:hanging="360"/>
      </w:pPr>
      <w:rPr>
        <w:rFonts w:hint="default"/>
        <w:lang w:val="en-US" w:eastAsia="en-US" w:bidi="ar-SA"/>
      </w:rPr>
    </w:lvl>
    <w:lvl w:ilvl="4" w:tplc="171E5216">
      <w:numFmt w:val="bullet"/>
      <w:lvlText w:val="•"/>
      <w:lvlJc w:val="left"/>
      <w:pPr>
        <w:ind w:left="3760" w:hanging="360"/>
      </w:pPr>
      <w:rPr>
        <w:rFonts w:hint="default"/>
        <w:lang w:val="en-US" w:eastAsia="en-US" w:bidi="ar-SA"/>
      </w:rPr>
    </w:lvl>
    <w:lvl w:ilvl="5" w:tplc="AAD6762C">
      <w:numFmt w:val="bullet"/>
      <w:lvlText w:val="•"/>
      <w:lvlJc w:val="left"/>
      <w:pPr>
        <w:ind w:left="4466" w:hanging="360"/>
      </w:pPr>
      <w:rPr>
        <w:rFonts w:hint="default"/>
        <w:lang w:val="en-US" w:eastAsia="en-US" w:bidi="ar-SA"/>
      </w:rPr>
    </w:lvl>
    <w:lvl w:ilvl="6" w:tplc="0E565F6A">
      <w:numFmt w:val="bullet"/>
      <w:lvlText w:val="•"/>
      <w:lvlJc w:val="left"/>
      <w:pPr>
        <w:ind w:left="5171" w:hanging="360"/>
      </w:pPr>
      <w:rPr>
        <w:rFonts w:hint="default"/>
        <w:lang w:val="en-US" w:eastAsia="en-US" w:bidi="ar-SA"/>
      </w:rPr>
    </w:lvl>
    <w:lvl w:ilvl="7" w:tplc="BB64927A">
      <w:numFmt w:val="bullet"/>
      <w:lvlText w:val="•"/>
      <w:lvlJc w:val="left"/>
      <w:pPr>
        <w:ind w:left="5876" w:hanging="360"/>
      </w:pPr>
      <w:rPr>
        <w:rFonts w:hint="default"/>
        <w:lang w:val="en-US" w:eastAsia="en-US" w:bidi="ar-SA"/>
      </w:rPr>
    </w:lvl>
    <w:lvl w:ilvl="8" w:tplc="F940A5E2">
      <w:numFmt w:val="bullet"/>
      <w:lvlText w:val="•"/>
      <w:lvlJc w:val="left"/>
      <w:pPr>
        <w:ind w:left="6581" w:hanging="360"/>
      </w:pPr>
      <w:rPr>
        <w:rFonts w:hint="default"/>
        <w:lang w:val="en-US" w:eastAsia="en-US" w:bidi="ar-SA"/>
      </w:rPr>
    </w:lvl>
  </w:abstractNum>
  <w:abstractNum w:abstractNumId="13" w15:restartNumberingAfterBreak="0">
    <w:nsid w:val="306C579D"/>
    <w:multiLevelType w:val="multilevel"/>
    <w:tmpl w:val="F8BAA32A"/>
    <w:lvl w:ilvl="0">
      <w:start w:val="1"/>
      <w:numFmt w:val="decimal"/>
      <w:lvlText w:val="%1."/>
      <w:lvlJc w:val="left"/>
      <w:pPr>
        <w:ind w:left="885" w:hanging="360"/>
        <w:jc w:val="lef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298" w:hanging="360"/>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210" w:hanging="360"/>
      </w:pPr>
      <w:rPr>
        <w:rFonts w:hint="default"/>
        <w:lang w:val="en-US" w:eastAsia="en-US" w:bidi="ar-SA"/>
      </w:rPr>
    </w:lvl>
    <w:lvl w:ilvl="3">
      <w:numFmt w:val="bullet"/>
      <w:lvlText w:val="•"/>
      <w:lvlJc w:val="left"/>
      <w:pPr>
        <w:ind w:left="3121" w:hanging="360"/>
      </w:pPr>
      <w:rPr>
        <w:rFonts w:hint="default"/>
        <w:lang w:val="en-US" w:eastAsia="en-US" w:bidi="ar-SA"/>
      </w:rPr>
    </w:lvl>
    <w:lvl w:ilvl="4">
      <w:numFmt w:val="bullet"/>
      <w:lvlText w:val="•"/>
      <w:lvlJc w:val="left"/>
      <w:pPr>
        <w:ind w:left="4032" w:hanging="360"/>
      </w:pPr>
      <w:rPr>
        <w:rFonts w:hint="default"/>
        <w:lang w:val="en-US" w:eastAsia="en-US" w:bidi="ar-SA"/>
      </w:rPr>
    </w:lvl>
    <w:lvl w:ilvl="5">
      <w:numFmt w:val="bullet"/>
      <w:lvlText w:val="•"/>
      <w:lvlJc w:val="left"/>
      <w:pPr>
        <w:ind w:left="4943"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765" w:hanging="360"/>
      </w:pPr>
      <w:rPr>
        <w:rFonts w:hint="default"/>
        <w:lang w:val="en-US" w:eastAsia="en-US" w:bidi="ar-SA"/>
      </w:rPr>
    </w:lvl>
    <w:lvl w:ilvl="8">
      <w:numFmt w:val="bullet"/>
      <w:lvlText w:val="•"/>
      <w:lvlJc w:val="left"/>
      <w:pPr>
        <w:ind w:left="7676" w:hanging="360"/>
      </w:pPr>
      <w:rPr>
        <w:rFonts w:hint="default"/>
        <w:lang w:val="en-US" w:eastAsia="en-US" w:bidi="ar-SA"/>
      </w:rPr>
    </w:lvl>
  </w:abstractNum>
  <w:abstractNum w:abstractNumId="14" w15:restartNumberingAfterBreak="0">
    <w:nsid w:val="3158318E"/>
    <w:multiLevelType w:val="multilevel"/>
    <w:tmpl w:val="16ECC12A"/>
    <w:lvl w:ilvl="0">
      <w:start w:val="1"/>
      <w:numFmt w:val="decimal"/>
      <w:lvlText w:val="%1."/>
      <w:lvlJc w:val="left"/>
      <w:pPr>
        <w:ind w:left="885" w:hanging="360"/>
        <w:jc w:val="lef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298" w:hanging="360"/>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210" w:hanging="360"/>
      </w:pPr>
      <w:rPr>
        <w:rFonts w:hint="default"/>
        <w:lang w:val="en-US" w:eastAsia="en-US" w:bidi="ar-SA"/>
      </w:rPr>
    </w:lvl>
    <w:lvl w:ilvl="3">
      <w:numFmt w:val="bullet"/>
      <w:lvlText w:val="•"/>
      <w:lvlJc w:val="left"/>
      <w:pPr>
        <w:ind w:left="3121" w:hanging="360"/>
      </w:pPr>
      <w:rPr>
        <w:rFonts w:hint="default"/>
        <w:lang w:val="en-US" w:eastAsia="en-US" w:bidi="ar-SA"/>
      </w:rPr>
    </w:lvl>
    <w:lvl w:ilvl="4">
      <w:numFmt w:val="bullet"/>
      <w:lvlText w:val="•"/>
      <w:lvlJc w:val="left"/>
      <w:pPr>
        <w:ind w:left="4032" w:hanging="360"/>
      </w:pPr>
      <w:rPr>
        <w:rFonts w:hint="default"/>
        <w:lang w:val="en-US" w:eastAsia="en-US" w:bidi="ar-SA"/>
      </w:rPr>
    </w:lvl>
    <w:lvl w:ilvl="5">
      <w:numFmt w:val="bullet"/>
      <w:lvlText w:val="•"/>
      <w:lvlJc w:val="left"/>
      <w:pPr>
        <w:ind w:left="4943"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765" w:hanging="360"/>
      </w:pPr>
      <w:rPr>
        <w:rFonts w:hint="default"/>
        <w:lang w:val="en-US" w:eastAsia="en-US" w:bidi="ar-SA"/>
      </w:rPr>
    </w:lvl>
    <w:lvl w:ilvl="8">
      <w:numFmt w:val="bullet"/>
      <w:lvlText w:val="•"/>
      <w:lvlJc w:val="left"/>
      <w:pPr>
        <w:ind w:left="7676" w:hanging="360"/>
      </w:pPr>
      <w:rPr>
        <w:rFonts w:hint="default"/>
        <w:lang w:val="en-US" w:eastAsia="en-US" w:bidi="ar-SA"/>
      </w:rPr>
    </w:lvl>
  </w:abstractNum>
  <w:abstractNum w:abstractNumId="15" w15:restartNumberingAfterBreak="0">
    <w:nsid w:val="32F108A6"/>
    <w:multiLevelType w:val="hybridMultilevel"/>
    <w:tmpl w:val="D8C82D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7BC589F"/>
    <w:multiLevelType w:val="multilevel"/>
    <w:tmpl w:val="192ADB10"/>
    <w:lvl w:ilvl="0">
      <w:start w:val="6"/>
      <w:numFmt w:val="decimal"/>
      <w:lvlText w:val="%1"/>
      <w:lvlJc w:val="left"/>
      <w:pPr>
        <w:ind w:left="863" w:hanging="720"/>
        <w:jc w:val="left"/>
      </w:pPr>
      <w:rPr>
        <w:rFonts w:hint="default"/>
        <w:lang w:val="en-US" w:eastAsia="en-US" w:bidi="ar-SA"/>
      </w:rPr>
    </w:lvl>
    <w:lvl w:ilvl="1">
      <w:start w:val="1"/>
      <w:numFmt w:val="decimal"/>
      <w:lvlText w:val="%1.%2."/>
      <w:lvlJc w:val="left"/>
      <w:pPr>
        <w:ind w:left="863" w:hanging="720"/>
        <w:jc w:val="left"/>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2587" w:hanging="720"/>
      </w:pPr>
      <w:rPr>
        <w:rFonts w:hint="default"/>
        <w:lang w:val="en-US" w:eastAsia="en-US" w:bidi="ar-SA"/>
      </w:rPr>
    </w:lvl>
    <w:lvl w:ilvl="3">
      <w:numFmt w:val="bullet"/>
      <w:lvlText w:val="•"/>
      <w:lvlJc w:val="left"/>
      <w:pPr>
        <w:ind w:left="3451" w:hanging="720"/>
      </w:pPr>
      <w:rPr>
        <w:rFonts w:hint="default"/>
        <w:lang w:val="en-US" w:eastAsia="en-US" w:bidi="ar-SA"/>
      </w:rPr>
    </w:lvl>
    <w:lvl w:ilvl="4">
      <w:numFmt w:val="bullet"/>
      <w:lvlText w:val="•"/>
      <w:lvlJc w:val="left"/>
      <w:pPr>
        <w:ind w:left="4315" w:hanging="720"/>
      </w:pPr>
      <w:rPr>
        <w:rFonts w:hint="default"/>
        <w:lang w:val="en-US" w:eastAsia="en-US" w:bidi="ar-SA"/>
      </w:rPr>
    </w:lvl>
    <w:lvl w:ilvl="5">
      <w:numFmt w:val="bullet"/>
      <w:lvlText w:val="•"/>
      <w:lvlJc w:val="left"/>
      <w:pPr>
        <w:ind w:left="5179" w:hanging="720"/>
      </w:pPr>
      <w:rPr>
        <w:rFonts w:hint="default"/>
        <w:lang w:val="en-US" w:eastAsia="en-US" w:bidi="ar-SA"/>
      </w:rPr>
    </w:lvl>
    <w:lvl w:ilvl="6">
      <w:numFmt w:val="bullet"/>
      <w:lvlText w:val="•"/>
      <w:lvlJc w:val="left"/>
      <w:pPr>
        <w:ind w:left="6043" w:hanging="720"/>
      </w:pPr>
      <w:rPr>
        <w:rFonts w:hint="default"/>
        <w:lang w:val="en-US" w:eastAsia="en-US" w:bidi="ar-SA"/>
      </w:rPr>
    </w:lvl>
    <w:lvl w:ilvl="7">
      <w:numFmt w:val="bullet"/>
      <w:lvlText w:val="•"/>
      <w:lvlJc w:val="left"/>
      <w:pPr>
        <w:ind w:left="6906" w:hanging="720"/>
      </w:pPr>
      <w:rPr>
        <w:rFonts w:hint="default"/>
        <w:lang w:val="en-US" w:eastAsia="en-US" w:bidi="ar-SA"/>
      </w:rPr>
    </w:lvl>
    <w:lvl w:ilvl="8">
      <w:numFmt w:val="bullet"/>
      <w:lvlText w:val="•"/>
      <w:lvlJc w:val="left"/>
      <w:pPr>
        <w:ind w:left="7770" w:hanging="720"/>
      </w:pPr>
      <w:rPr>
        <w:rFonts w:hint="default"/>
        <w:lang w:val="en-US" w:eastAsia="en-US" w:bidi="ar-SA"/>
      </w:rPr>
    </w:lvl>
  </w:abstractNum>
  <w:abstractNum w:abstractNumId="17" w15:restartNumberingAfterBreak="0">
    <w:nsid w:val="3CCA6259"/>
    <w:multiLevelType w:val="hybridMultilevel"/>
    <w:tmpl w:val="565A205E"/>
    <w:lvl w:ilvl="0" w:tplc="0C3A7790">
      <w:numFmt w:val="bullet"/>
      <w:lvlText w:val="☐"/>
      <w:lvlJc w:val="left"/>
      <w:pPr>
        <w:ind w:left="1823"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738896FA">
      <w:numFmt w:val="bullet"/>
      <w:lvlText w:val="•"/>
      <w:lvlJc w:val="left"/>
      <w:pPr>
        <w:ind w:left="2587" w:hanging="240"/>
      </w:pPr>
      <w:rPr>
        <w:rFonts w:hint="default"/>
        <w:lang w:val="en-US" w:eastAsia="en-US" w:bidi="ar-SA"/>
      </w:rPr>
    </w:lvl>
    <w:lvl w:ilvl="2" w:tplc="5FBE6FEA">
      <w:numFmt w:val="bullet"/>
      <w:lvlText w:val="•"/>
      <w:lvlJc w:val="left"/>
      <w:pPr>
        <w:ind w:left="3355" w:hanging="240"/>
      </w:pPr>
      <w:rPr>
        <w:rFonts w:hint="default"/>
        <w:lang w:val="en-US" w:eastAsia="en-US" w:bidi="ar-SA"/>
      </w:rPr>
    </w:lvl>
    <w:lvl w:ilvl="3" w:tplc="D5104AC0">
      <w:numFmt w:val="bullet"/>
      <w:lvlText w:val="•"/>
      <w:lvlJc w:val="left"/>
      <w:pPr>
        <w:ind w:left="4123" w:hanging="240"/>
      </w:pPr>
      <w:rPr>
        <w:rFonts w:hint="default"/>
        <w:lang w:val="en-US" w:eastAsia="en-US" w:bidi="ar-SA"/>
      </w:rPr>
    </w:lvl>
    <w:lvl w:ilvl="4" w:tplc="3DD6A966">
      <w:numFmt w:val="bullet"/>
      <w:lvlText w:val="•"/>
      <w:lvlJc w:val="left"/>
      <w:pPr>
        <w:ind w:left="4891" w:hanging="240"/>
      </w:pPr>
      <w:rPr>
        <w:rFonts w:hint="default"/>
        <w:lang w:val="en-US" w:eastAsia="en-US" w:bidi="ar-SA"/>
      </w:rPr>
    </w:lvl>
    <w:lvl w:ilvl="5" w:tplc="44FAB3C0">
      <w:numFmt w:val="bullet"/>
      <w:lvlText w:val="•"/>
      <w:lvlJc w:val="left"/>
      <w:pPr>
        <w:ind w:left="5659" w:hanging="240"/>
      </w:pPr>
      <w:rPr>
        <w:rFonts w:hint="default"/>
        <w:lang w:val="en-US" w:eastAsia="en-US" w:bidi="ar-SA"/>
      </w:rPr>
    </w:lvl>
    <w:lvl w:ilvl="6" w:tplc="3B967C5A">
      <w:numFmt w:val="bullet"/>
      <w:lvlText w:val="•"/>
      <w:lvlJc w:val="left"/>
      <w:pPr>
        <w:ind w:left="6427" w:hanging="240"/>
      </w:pPr>
      <w:rPr>
        <w:rFonts w:hint="default"/>
        <w:lang w:val="en-US" w:eastAsia="en-US" w:bidi="ar-SA"/>
      </w:rPr>
    </w:lvl>
    <w:lvl w:ilvl="7" w:tplc="263AC21C">
      <w:numFmt w:val="bullet"/>
      <w:lvlText w:val="•"/>
      <w:lvlJc w:val="left"/>
      <w:pPr>
        <w:ind w:left="7194" w:hanging="240"/>
      </w:pPr>
      <w:rPr>
        <w:rFonts w:hint="default"/>
        <w:lang w:val="en-US" w:eastAsia="en-US" w:bidi="ar-SA"/>
      </w:rPr>
    </w:lvl>
    <w:lvl w:ilvl="8" w:tplc="5E8805F4">
      <w:numFmt w:val="bullet"/>
      <w:lvlText w:val="•"/>
      <w:lvlJc w:val="left"/>
      <w:pPr>
        <w:ind w:left="7962" w:hanging="240"/>
      </w:pPr>
      <w:rPr>
        <w:rFonts w:hint="default"/>
        <w:lang w:val="en-US" w:eastAsia="en-US" w:bidi="ar-SA"/>
      </w:rPr>
    </w:lvl>
  </w:abstractNum>
  <w:abstractNum w:abstractNumId="18" w15:restartNumberingAfterBreak="0">
    <w:nsid w:val="3DFD4D43"/>
    <w:multiLevelType w:val="hybridMultilevel"/>
    <w:tmpl w:val="15A4ACD8"/>
    <w:lvl w:ilvl="0" w:tplc="08090001">
      <w:start w:val="1"/>
      <w:numFmt w:val="bullet"/>
      <w:lvlText w:val=""/>
      <w:lvlJc w:val="left"/>
      <w:pPr>
        <w:ind w:left="1167" w:hanging="360"/>
      </w:pPr>
      <w:rPr>
        <w:rFonts w:ascii="Symbol" w:hAnsi="Symbol" w:cs="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cs="Wingdings" w:hint="default"/>
      </w:rPr>
    </w:lvl>
    <w:lvl w:ilvl="3" w:tplc="08090001" w:tentative="1">
      <w:start w:val="1"/>
      <w:numFmt w:val="bullet"/>
      <w:lvlText w:val=""/>
      <w:lvlJc w:val="left"/>
      <w:pPr>
        <w:ind w:left="3327" w:hanging="360"/>
      </w:pPr>
      <w:rPr>
        <w:rFonts w:ascii="Symbol" w:hAnsi="Symbol" w:cs="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cs="Wingdings" w:hint="default"/>
      </w:rPr>
    </w:lvl>
    <w:lvl w:ilvl="6" w:tplc="08090001" w:tentative="1">
      <w:start w:val="1"/>
      <w:numFmt w:val="bullet"/>
      <w:lvlText w:val=""/>
      <w:lvlJc w:val="left"/>
      <w:pPr>
        <w:ind w:left="5487" w:hanging="360"/>
      </w:pPr>
      <w:rPr>
        <w:rFonts w:ascii="Symbol" w:hAnsi="Symbol" w:cs="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cs="Wingdings" w:hint="default"/>
      </w:rPr>
    </w:lvl>
  </w:abstractNum>
  <w:abstractNum w:abstractNumId="19" w15:restartNumberingAfterBreak="0">
    <w:nsid w:val="426140E2"/>
    <w:multiLevelType w:val="hybridMultilevel"/>
    <w:tmpl w:val="DA2EB542"/>
    <w:lvl w:ilvl="0" w:tplc="5256FE1C">
      <w:start w:val="1"/>
      <w:numFmt w:val="decimal"/>
      <w:lvlText w:val="%1."/>
      <w:lvlJc w:val="left"/>
      <w:pPr>
        <w:ind w:left="1691" w:hanging="360"/>
        <w:jc w:val="left"/>
      </w:pPr>
      <w:rPr>
        <w:rFonts w:ascii="Calibri" w:eastAsia="Calibri" w:hAnsi="Calibri" w:cs="Calibri" w:hint="default"/>
        <w:b w:val="0"/>
        <w:bCs w:val="0"/>
        <w:i w:val="0"/>
        <w:iCs w:val="0"/>
        <w:spacing w:val="0"/>
        <w:w w:val="100"/>
        <w:sz w:val="22"/>
        <w:szCs w:val="22"/>
        <w:lang w:val="en-US" w:eastAsia="en-US" w:bidi="ar-SA"/>
      </w:rPr>
    </w:lvl>
    <w:lvl w:ilvl="1" w:tplc="1CEA8570">
      <w:numFmt w:val="bullet"/>
      <w:lvlText w:val="•"/>
      <w:lvlJc w:val="left"/>
      <w:pPr>
        <w:ind w:left="2479" w:hanging="360"/>
      </w:pPr>
      <w:rPr>
        <w:rFonts w:hint="default"/>
        <w:lang w:val="en-US" w:eastAsia="en-US" w:bidi="ar-SA"/>
      </w:rPr>
    </w:lvl>
    <w:lvl w:ilvl="2" w:tplc="A866F532">
      <w:numFmt w:val="bullet"/>
      <w:lvlText w:val="•"/>
      <w:lvlJc w:val="left"/>
      <w:pPr>
        <w:ind w:left="3259" w:hanging="360"/>
      </w:pPr>
      <w:rPr>
        <w:rFonts w:hint="default"/>
        <w:lang w:val="en-US" w:eastAsia="en-US" w:bidi="ar-SA"/>
      </w:rPr>
    </w:lvl>
    <w:lvl w:ilvl="3" w:tplc="2A2430C6">
      <w:numFmt w:val="bullet"/>
      <w:lvlText w:val="•"/>
      <w:lvlJc w:val="left"/>
      <w:pPr>
        <w:ind w:left="4039" w:hanging="360"/>
      </w:pPr>
      <w:rPr>
        <w:rFonts w:hint="default"/>
        <w:lang w:val="en-US" w:eastAsia="en-US" w:bidi="ar-SA"/>
      </w:rPr>
    </w:lvl>
    <w:lvl w:ilvl="4" w:tplc="62B6434E">
      <w:numFmt w:val="bullet"/>
      <w:lvlText w:val="•"/>
      <w:lvlJc w:val="left"/>
      <w:pPr>
        <w:ind w:left="4819" w:hanging="360"/>
      </w:pPr>
      <w:rPr>
        <w:rFonts w:hint="default"/>
        <w:lang w:val="en-US" w:eastAsia="en-US" w:bidi="ar-SA"/>
      </w:rPr>
    </w:lvl>
    <w:lvl w:ilvl="5" w:tplc="74F2E2AE">
      <w:numFmt w:val="bullet"/>
      <w:lvlText w:val="•"/>
      <w:lvlJc w:val="left"/>
      <w:pPr>
        <w:ind w:left="5599" w:hanging="360"/>
      </w:pPr>
      <w:rPr>
        <w:rFonts w:hint="default"/>
        <w:lang w:val="en-US" w:eastAsia="en-US" w:bidi="ar-SA"/>
      </w:rPr>
    </w:lvl>
    <w:lvl w:ilvl="6" w:tplc="E948315C">
      <w:numFmt w:val="bullet"/>
      <w:lvlText w:val="•"/>
      <w:lvlJc w:val="left"/>
      <w:pPr>
        <w:ind w:left="6379" w:hanging="360"/>
      </w:pPr>
      <w:rPr>
        <w:rFonts w:hint="default"/>
        <w:lang w:val="en-US" w:eastAsia="en-US" w:bidi="ar-SA"/>
      </w:rPr>
    </w:lvl>
    <w:lvl w:ilvl="7" w:tplc="03B0DAEC">
      <w:numFmt w:val="bullet"/>
      <w:lvlText w:val="•"/>
      <w:lvlJc w:val="left"/>
      <w:pPr>
        <w:ind w:left="7158" w:hanging="360"/>
      </w:pPr>
      <w:rPr>
        <w:rFonts w:hint="default"/>
        <w:lang w:val="en-US" w:eastAsia="en-US" w:bidi="ar-SA"/>
      </w:rPr>
    </w:lvl>
    <w:lvl w:ilvl="8" w:tplc="2BB28F44">
      <w:numFmt w:val="bullet"/>
      <w:lvlText w:val="•"/>
      <w:lvlJc w:val="left"/>
      <w:pPr>
        <w:ind w:left="7938" w:hanging="360"/>
      </w:pPr>
      <w:rPr>
        <w:rFonts w:hint="default"/>
        <w:lang w:val="en-US" w:eastAsia="en-US" w:bidi="ar-SA"/>
      </w:rPr>
    </w:lvl>
  </w:abstractNum>
  <w:abstractNum w:abstractNumId="20" w15:restartNumberingAfterBreak="0">
    <w:nsid w:val="44C32EFE"/>
    <w:multiLevelType w:val="hybridMultilevel"/>
    <w:tmpl w:val="16FABE4E"/>
    <w:lvl w:ilvl="0" w:tplc="454CF13E">
      <w:start w:val="2"/>
      <w:numFmt w:val="upperLetter"/>
      <w:lvlText w:val="%1."/>
      <w:lvlJc w:val="left"/>
      <w:pPr>
        <w:ind w:left="1439" w:hanging="468"/>
        <w:jc w:val="left"/>
      </w:pPr>
      <w:rPr>
        <w:rFonts w:ascii="Calibri" w:eastAsia="Calibri" w:hAnsi="Calibri" w:cs="Calibri" w:hint="default"/>
        <w:b w:val="0"/>
        <w:bCs w:val="0"/>
        <w:i w:val="0"/>
        <w:iCs w:val="0"/>
        <w:spacing w:val="-1"/>
        <w:w w:val="100"/>
        <w:sz w:val="22"/>
        <w:szCs w:val="22"/>
        <w:lang w:val="en-US" w:eastAsia="en-US" w:bidi="ar-SA"/>
      </w:rPr>
    </w:lvl>
    <w:lvl w:ilvl="1" w:tplc="8E8AAE2C">
      <w:start w:val="1"/>
      <w:numFmt w:val="decimal"/>
      <w:lvlText w:val="(%2)"/>
      <w:lvlJc w:val="left"/>
      <w:pPr>
        <w:ind w:left="1377" w:hanging="360"/>
        <w:jc w:val="left"/>
      </w:pPr>
      <w:rPr>
        <w:rFonts w:ascii="Calibri" w:eastAsia="Calibri" w:hAnsi="Calibri" w:cs="Calibri" w:hint="default"/>
        <w:b w:val="0"/>
        <w:bCs w:val="0"/>
        <w:i w:val="0"/>
        <w:iCs w:val="0"/>
        <w:spacing w:val="0"/>
        <w:w w:val="100"/>
        <w:sz w:val="22"/>
        <w:szCs w:val="22"/>
        <w:lang w:val="en-US" w:eastAsia="en-US" w:bidi="ar-SA"/>
      </w:rPr>
    </w:lvl>
    <w:lvl w:ilvl="2" w:tplc="84402610">
      <w:start w:val="1"/>
      <w:numFmt w:val="lowerRoman"/>
      <w:lvlText w:val="%3."/>
      <w:lvlJc w:val="left"/>
      <w:pPr>
        <w:ind w:left="1691" w:hanging="466"/>
        <w:jc w:val="right"/>
      </w:pPr>
      <w:rPr>
        <w:rFonts w:ascii="Calibri" w:eastAsia="Calibri" w:hAnsi="Calibri" w:cs="Calibri" w:hint="default"/>
        <w:b w:val="0"/>
        <w:bCs w:val="0"/>
        <w:i w:val="0"/>
        <w:iCs w:val="0"/>
        <w:spacing w:val="-1"/>
        <w:w w:val="100"/>
        <w:sz w:val="22"/>
        <w:szCs w:val="22"/>
        <w:lang w:val="en-US" w:eastAsia="en-US" w:bidi="ar-SA"/>
      </w:rPr>
    </w:lvl>
    <w:lvl w:ilvl="3" w:tplc="B818E412">
      <w:numFmt w:val="bullet"/>
      <w:lvlText w:val="•"/>
      <w:lvlJc w:val="left"/>
      <w:pPr>
        <w:ind w:left="2674" w:hanging="466"/>
      </w:pPr>
      <w:rPr>
        <w:rFonts w:hint="default"/>
        <w:lang w:val="en-US" w:eastAsia="en-US" w:bidi="ar-SA"/>
      </w:rPr>
    </w:lvl>
    <w:lvl w:ilvl="4" w:tplc="357406A4">
      <w:numFmt w:val="bullet"/>
      <w:lvlText w:val="•"/>
      <w:lvlJc w:val="left"/>
      <w:pPr>
        <w:ind w:left="3649" w:hanging="466"/>
      </w:pPr>
      <w:rPr>
        <w:rFonts w:hint="default"/>
        <w:lang w:val="en-US" w:eastAsia="en-US" w:bidi="ar-SA"/>
      </w:rPr>
    </w:lvl>
    <w:lvl w:ilvl="5" w:tplc="3EB02FBC">
      <w:numFmt w:val="bullet"/>
      <w:lvlText w:val="•"/>
      <w:lvlJc w:val="left"/>
      <w:pPr>
        <w:ind w:left="4624" w:hanging="466"/>
      </w:pPr>
      <w:rPr>
        <w:rFonts w:hint="default"/>
        <w:lang w:val="en-US" w:eastAsia="en-US" w:bidi="ar-SA"/>
      </w:rPr>
    </w:lvl>
    <w:lvl w:ilvl="6" w:tplc="8688856A">
      <w:numFmt w:val="bullet"/>
      <w:lvlText w:val="•"/>
      <w:lvlJc w:val="left"/>
      <w:pPr>
        <w:ind w:left="5599" w:hanging="466"/>
      </w:pPr>
      <w:rPr>
        <w:rFonts w:hint="default"/>
        <w:lang w:val="en-US" w:eastAsia="en-US" w:bidi="ar-SA"/>
      </w:rPr>
    </w:lvl>
    <w:lvl w:ilvl="7" w:tplc="BB808D70">
      <w:numFmt w:val="bullet"/>
      <w:lvlText w:val="•"/>
      <w:lvlJc w:val="left"/>
      <w:pPr>
        <w:ind w:left="6574" w:hanging="466"/>
      </w:pPr>
      <w:rPr>
        <w:rFonts w:hint="default"/>
        <w:lang w:val="en-US" w:eastAsia="en-US" w:bidi="ar-SA"/>
      </w:rPr>
    </w:lvl>
    <w:lvl w:ilvl="8" w:tplc="923810A2">
      <w:numFmt w:val="bullet"/>
      <w:lvlText w:val="•"/>
      <w:lvlJc w:val="left"/>
      <w:pPr>
        <w:ind w:left="7548" w:hanging="466"/>
      </w:pPr>
      <w:rPr>
        <w:rFonts w:hint="default"/>
        <w:lang w:val="en-US" w:eastAsia="en-US" w:bidi="ar-SA"/>
      </w:rPr>
    </w:lvl>
  </w:abstractNum>
  <w:abstractNum w:abstractNumId="21" w15:restartNumberingAfterBreak="0">
    <w:nsid w:val="4542471B"/>
    <w:multiLevelType w:val="hybridMultilevel"/>
    <w:tmpl w:val="49640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7DE4998"/>
    <w:multiLevelType w:val="hybridMultilevel"/>
    <w:tmpl w:val="29342378"/>
    <w:lvl w:ilvl="0" w:tplc="000ABDD4">
      <w:start w:val="1"/>
      <w:numFmt w:val="upperLetter"/>
      <w:lvlText w:val="%1."/>
      <w:lvlJc w:val="left"/>
      <w:pPr>
        <w:ind w:left="863" w:hanging="720"/>
        <w:jc w:val="left"/>
      </w:pPr>
      <w:rPr>
        <w:rFonts w:ascii="Calibri" w:eastAsia="Calibri" w:hAnsi="Calibri" w:cs="Calibri" w:hint="default"/>
        <w:b w:val="0"/>
        <w:bCs w:val="0"/>
        <w:i w:val="0"/>
        <w:iCs w:val="0"/>
        <w:spacing w:val="-1"/>
        <w:w w:val="100"/>
        <w:sz w:val="22"/>
        <w:szCs w:val="22"/>
        <w:lang w:val="en-US" w:eastAsia="en-US" w:bidi="ar-SA"/>
      </w:rPr>
    </w:lvl>
    <w:lvl w:ilvl="1" w:tplc="FCDAC27C">
      <w:numFmt w:val="bullet"/>
      <w:lvlText w:val="•"/>
      <w:lvlJc w:val="left"/>
      <w:pPr>
        <w:ind w:left="1723" w:hanging="720"/>
      </w:pPr>
      <w:rPr>
        <w:rFonts w:hint="default"/>
        <w:lang w:val="en-US" w:eastAsia="en-US" w:bidi="ar-SA"/>
      </w:rPr>
    </w:lvl>
    <w:lvl w:ilvl="2" w:tplc="C368DDF2">
      <w:numFmt w:val="bullet"/>
      <w:lvlText w:val="•"/>
      <w:lvlJc w:val="left"/>
      <w:pPr>
        <w:ind w:left="2587" w:hanging="720"/>
      </w:pPr>
      <w:rPr>
        <w:rFonts w:hint="default"/>
        <w:lang w:val="en-US" w:eastAsia="en-US" w:bidi="ar-SA"/>
      </w:rPr>
    </w:lvl>
    <w:lvl w:ilvl="3" w:tplc="20E8B550">
      <w:numFmt w:val="bullet"/>
      <w:lvlText w:val="•"/>
      <w:lvlJc w:val="left"/>
      <w:pPr>
        <w:ind w:left="3451" w:hanging="720"/>
      </w:pPr>
      <w:rPr>
        <w:rFonts w:hint="default"/>
        <w:lang w:val="en-US" w:eastAsia="en-US" w:bidi="ar-SA"/>
      </w:rPr>
    </w:lvl>
    <w:lvl w:ilvl="4" w:tplc="66E6E400">
      <w:numFmt w:val="bullet"/>
      <w:lvlText w:val="•"/>
      <w:lvlJc w:val="left"/>
      <w:pPr>
        <w:ind w:left="4315" w:hanging="720"/>
      </w:pPr>
      <w:rPr>
        <w:rFonts w:hint="default"/>
        <w:lang w:val="en-US" w:eastAsia="en-US" w:bidi="ar-SA"/>
      </w:rPr>
    </w:lvl>
    <w:lvl w:ilvl="5" w:tplc="72AA6456">
      <w:numFmt w:val="bullet"/>
      <w:lvlText w:val="•"/>
      <w:lvlJc w:val="left"/>
      <w:pPr>
        <w:ind w:left="5179" w:hanging="720"/>
      </w:pPr>
      <w:rPr>
        <w:rFonts w:hint="default"/>
        <w:lang w:val="en-US" w:eastAsia="en-US" w:bidi="ar-SA"/>
      </w:rPr>
    </w:lvl>
    <w:lvl w:ilvl="6" w:tplc="9AB0E284">
      <w:numFmt w:val="bullet"/>
      <w:lvlText w:val="•"/>
      <w:lvlJc w:val="left"/>
      <w:pPr>
        <w:ind w:left="6043" w:hanging="720"/>
      </w:pPr>
      <w:rPr>
        <w:rFonts w:hint="default"/>
        <w:lang w:val="en-US" w:eastAsia="en-US" w:bidi="ar-SA"/>
      </w:rPr>
    </w:lvl>
    <w:lvl w:ilvl="7" w:tplc="66BCD746">
      <w:numFmt w:val="bullet"/>
      <w:lvlText w:val="•"/>
      <w:lvlJc w:val="left"/>
      <w:pPr>
        <w:ind w:left="6906" w:hanging="720"/>
      </w:pPr>
      <w:rPr>
        <w:rFonts w:hint="default"/>
        <w:lang w:val="en-US" w:eastAsia="en-US" w:bidi="ar-SA"/>
      </w:rPr>
    </w:lvl>
    <w:lvl w:ilvl="8" w:tplc="4F027474">
      <w:numFmt w:val="bullet"/>
      <w:lvlText w:val="•"/>
      <w:lvlJc w:val="left"/>
      <w:pPr>
        <w:ind w:left="7770" w:hanging="720"/>
      </w:pPr>
      <w:rPr>
        <w:rFonts w:hint="default"/>
        <w:lang w:val="en-US" w:eastAsia="en-US" w:bidi="ar-SA"/>
      </w:rPr>
    </w:lvl>
  </w:abstractNum>
  <w:abstractNum w:abstractNumId="23" w15:restartNumberingAfterBreak="0">
    <w:nsid w:val="4CCD1B96"/>
    <w:multiLevelType w:val="hybridMultilevel"/>
    <w:tmpl w:val="02D62540"/>
    <w:lvl w:ilvl="0" w:tplc="78920C88">
      <w:start w:val="1"/>
      <w:numFmt w:val="lowerLetter"/>
      <w:lvlText w:val="(%1)"/>
      <w:lvlJc w:val="left"/>
      <w:pPr>
        <w:ind w:left="883" w:hanging="360"/>
        <w:jc w:val="left"/>
      </w:pPr>
      <w:rPr>
        <w:rFonts w:ascii="Calibri" w:eastAsia="Calibri" w:hAnsi="Calibri" w:cs="Calibri" w:hint="default"/>
        <w:b w:val="0"/>
        <w:bCs w:val="0"/>
        <w:i w:val="0"/>
        <w:iCs w:val="0"/>
        <w:spacing w:val="-1"/>
        <w:w w:val="100"/>
        <w:sz w:val="22"/>
        <w:szCs w:val="22"/>
        <w:lang w:val="en-US" w:eastAsia="en-US" w:bidi="ar-SA"/>
      </w:rPr>
    </w:lvl>
    <w:lvl w:ilvl="1" w:tplc="286C3ECA">
      <w:numFmt w:val="bullet"/>
      <w:lvlText w:val="•"/>
      <w:lvlJc w:val="left"/>
      <w:pPr>
        <w:ind w:left="1621" w:hanging="360"/>
      </w:pPr>
      <w:rPr>
        <w:rFonts w:hint="default"/>
        <w:lang w:val="en-US" w:eastAsia="en-US" w:bidi="ar-SA"/>
      </w:rPr>
    </w:lvl>
    <w:lvl w:ilvl="2" w:tplc="608C5D74">
      <w:numFmt w:val="bullet"/>
      <w:lvlText w:val="•"/>
      <w:lvlJc w:val="left"/>
      <w:pPr>
        <w:ind w:left="2363" w:hanging="360"/>
      </w:pPr>
      <w:rPr>
        <w:rFonts w:hint="default"/>
        <w:lang w:val="en-US" w:eastAsia="en-US" w:bidi="ar-SA"/>
      </w:rPr>
    </w:lvl>
    <w:lvl w:ilvl="3" w:tplc="C944E2E8">
      <w:numFmt w:val="bullet"/>
      <w:lvlText w:val="•"/>
      <w:lvlJc w:val="left"/>
      <w:pPr>
        <w:ind w:left="3104" w:hanging="360"/>
      </w:pPr>
      <w:rPr>
        <w:rFonts w:hint="default"/>
        <w:lang w:val="en-US" w:eastAsia="en-US" w:bidi="ar-SA"/>
      </w:rPr>
    </w:lvl>
    <w:lvl w:ilvl="4" w:tplc="82289C42">
      <w:numFmt w:val="bullet"/>
      <w:lvlText w:val="•"/>
      <w:lvlJc w:val="left"/>
      <w:pPr>
        <w:ind w:left="3846" w:hanging="360"/>
      </w:pPr>
      <w:rPr>
        <w:rFonts w:hint="default"/>
        <w:lang w:val="en-US" w:eastAsia="en-US" w:bidi="ar-SA"/>
      </w:rPr>
    </w:lvl>
    <w:lvl w:ilvl="5" w:tplc="393E9268">
      <w:numFmt w:val="bullet"/>
      <w:lvlText w:val="•"/>
      <w:lvlJc w:val="left"/>
      <w:pPr>
        <w:ind w:left="4588" w:hanging="360"/>
      </w:pPr>
      <w:rPr>
        <w:rFonts w:hint="default"/>
        <w:lang w:val="en-US" w:eastAsia="en-US" w:bidi="ar-SA"/>
      </w:rPr>
    </w:lvl>
    <w:lvl w:ilvl="6" w:tplc="36104F4E">
      <w:numFmt w:val="bullet"/>
      <w:lvlText w:val="•"/>
      <w:lvlJc w:val="left"/>
      <w:pPr>
        <w:ind w:left="5329" w:hanging="360"/>
      </w:pPr>
      <w:rPr>
        <w:rFonts w:hint="default"/>
        <w:lang w:val="en-US" w:eastAsia="en-US" w:bidi="ar-SA"/>
      </w:rPr>
    </w:lvl>
    <w:lvl w:ilvl="7" w:tplc="D524487A">
      <w:numFmt w:val="bullet"/>
      <w:lvlText w:val="•"/>
      <w:lvlJc w:val="left"/>
      <w:pPr>
        <w:ind w:left="6071" w:hanging="360"/>
      </w:pPr>
      <w:rPr>
        <w:rFonts w:hint="default"/>
        <w:lang w:val="en-US" w:eastAsia="en-US" w:bidi="ar-SA"/>
      </w:rPr>
    </w:lvl>
    <w:lvl w:ilvl="8" w:tplc="F078B822">
      <w:numFmt w:val="bullet"/>
      <w:lvlText w:val="•"/>
      <w:lvlJc w:val="left"/>
      <w:pPr>
        <w:ind w:left="6812" w:hanging="360"/>
      </w:pPr>
      <w:rPr>
        <w:rFonts w:hint="default"/>
        <w:lang w:val="en-US" w:eastAsia="en-US" w:bidi="ar-SA"/>
      </w:rPr>
    </w:lvl>
  </w:abstractNum>
  <w:abstractNum w:abstractNumId="24" w15:restartNumberingAfterBreak="0">
    <w:nsid w:val="4F0D7AAA"/>
    <w:multiLevelType w:val="hybridMultilevel"/>
    <w:tmpl w:val="5E9ACE12"/>
    <w:lvl w:ilvl="0" w:tplc="431E5AF2">
      <w:start w:val="1"/>
      <w:numFmt w:val="lowerRoman"/>
      <w:lvlText w:val="(%1)"/>
      <w:lvlJc w:val="left"/>
      <w:pPr>
        <w:ind w:left="1292" w:hanging="721"/>
        <w:jc w:val="left"/>
      </w:pPr>
      <w:rPr>
        <w:rFonts w:ascii="Calibri" w:eastAsia="Calibri" w:hAnsi="Calibri" w:cs="Calibri" w:hint="default"/>
        <w:b w:val="0"/>
        <w:bCs w:val="0"/>
        <w:i w:val="0"/>
        <w:iCs w:val="0"/>
        <w:spacing w:val="-1"/>
        <w:w w:val="100"/>
        <w:sz w:val="22"/>
        <w:szCs w:val="22"/>
        <w:lang w:val="en-US" w:eastAsia="en-US" w:bidi="ar-SA"/>
      </w:rPr>
    </w:lvl>
    <w:lvl w:ilvl="1" w:tplc="5316F9BC">
      <w:numFmt w:val="bullet"/>
      <w:lvlText w:val="•"/>
      <w:lvlJc w:val="left"/>
      <w:pPr>
        <w:ind w:left="1969" w:hanging="721"/>
      </w:pPr>
      <w:rPr>
        <w:rFonts w:hint="default"/>
        <w:lang w:val="en-US" w:eastAsia="en-US" w:bidi="ar-SA"/>
      </w:rPr>
    </w:lvl>
    <w:lvl w:ilvl="2" w:tplc="3514C584">
      <w:numFmt w:val="bullet"/>
      <w:lvlText w:val="•"/>
      <w:lvlJc w:val="left"/>
      <w:pPr>
        <w:ind w:left="2638" w:hanging="721"/>
      </w:pPr>
      <w:rPr>
        <w:rFonts w:hint="default"/>
        <w:lang w:val="en-US" w:eastAsia="en-US" w:bidi="ar-SA"/>
      </w:rPr>
    </w:lvl>
    <w:lvl w:ilvl="3" w:tplc="F296FF7C">
      <w:numFmt w:val="bullet"/>
      <w:lvlText w:val="•"/>
      <w:lvlJc w:val="left"/>
      <w:pPr>
        <w:ind w:left="3307" w:hanging="721"/>
      </w:pPr>
      <w:rPr>
        <w:rFonts w:hint="default"/>
        <w:lang w:val="en-US" w:eastAsia="en-US" w:bidi="ar-SA"/>
      </w:rPr>
    </w:lvl>
    <w:lvl w:ilvl="4" w:tplc="F74CDCD4">
      <w:numFmt w:val="bullet"/>
      <w:lvlText w:val="•"/>
      <w:lvlJc w:val="left"/>
      <w:pPr>
        <w:ind w:left="3976" w:hanging="721"/>
      </w:pPr>
      <w:rPr>
        <w:rFonts w:hint="default"/>
        <w:lang w:val="en-US" w:eastAsia="en-US" w:bidi="ar-SA"/>
      </w:rPr>
    </w:lvl>
    <w:lvl w:ilvl="5" w:tplc="3040732C">
      <w:numFmt w:val="bullet"/>
      <w:lvlText w:val="•"/>
      <w:lvlJc w:val="left"/>
      <w:pPr>
        <w:ind w:left="4646" w:hanging="721"/>
      </w:pPr>
      <w:rPr>
        <w:rFonts w:hint="default"/>
        <w:lang w:val="en-US" w:eastAsia="en-US" w:bidi="ar-SA"/>
      </w:rPr>
    </w:lvl>
    <w:lvl w:ilvl="6" w:tplc="C3E6CBD8">
      <w:numFmt w:val="bullet"/>
      <w:lvlText w:val="•"/>
      <w:lvlJc w:val="left"/>
      <w:pPr>
        <w:ind w:left="5315" w:hanging="721"/>
      </w:pPr>
      <w:rPr>
        <w:rFonts w:hint="default"/>
        <w:lang w:val="en-US" w:eastAsia="en-US" w:bidi="ar-SA"/>
      </w:rPr>
    </w:lvl>
    <w:lvl w:ilvl="7" w:tplc="B15A3818">
      <w:numFmt w:val="bullet"/>
      <w:lvlText w:val="•"/>
      <w:lvlJc w:val="left"/>
      <w:pPr>
        <w:ind w:left="5984" w:hanging="721"/>
      </w:pPr>
      <w:rPr>
        <w:rFonts w:hint="default"/>
        <w:lang w:val="en-US" w:eastAsia="en-US" w:bidi="ar-SA"/>
      </w:rPr>
    </w:lvl>
    <w:lvl w:ilvl="8" w:tplc="56A80224">
      <w:numFmt w:val="bullet"/>
      <w:lvlText w:val="•"/>
      <w:lvlJc w:val="left"/>
      <w:pPr>
        <w:ind w:left="6653" w:hanging="721"/>
      </w:pPr>
      <w:rPr>
        <w:rFonts w:hint="default"/>
        <w:lang w:val="en-US" w:eastAsia="en-US" w:bidi="ar-SA"/>
      </w:rPr>
    </w:lvl>
  </w:abstractNum>
  <w:abstractNum w:abstractNumId="25" w15:restartNumberingAfterBreak="0">
    <w:nsid w:val="4F407DC1"/>
    <w:multiLevelType w:val="hybridMultilevel"/>
    <w:tmpl w:val="FA72997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0C83DC6"/>
    <w:multiLevelType w:val="hybridMultilevel"/>
    <w:tmpl w:val="28F480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0E3592D"/>
    <w:multiLevelType w:val="multilevel"/>
    <w:tmpl w:val="9614E718"/>
    <w:lvl w:ilvl="0">
      <w:start w:val="3"/>
      <w:numFmt w:val="decimal"/>
      <w:lvlText w:val="%1"/>
      <w:lvlJc w:val="left"/>
      <w:pPr>
        <w:ind w:left="863" w:hanging="720"/>
        <w:jc w:val="left"/>
      </w:pPr>
      <w:rPr>
        <w:rFonts w:hint="default"/>
        <w:lang w:val="en-US" w:eastAsia="en-US" w:bidi="ar-SA"/>
      </w:rPr>
    </w:lvl>
    <w:lvl w:ilvl="1">
      <w:start w:val="1"/>
      <w:numFmt w:val="decimal"/>
      <w:lvlText w:val="%1.%2"/>
      <w:lvlJc w:val="left"/>
      <w:pPr>
        <w:ind w:left="863" w:hanging="720"/>
        <w:jc w:val="left"/>
      </w:pPr>
      <w:rPr>
        <w:rFonts w:hint="default"/>
        <w:lang w:val="en-US" w:eastAsia="en-US" w:bidi="ar-SA"/>
      </w:rPr>
    </w:lvl>
    <w:lvl w:ilvl="2">
      <w:start w:val="4"/>
      <w:numFmt w:val="decimal"/>
      <w:lvlText w:val="%1.%2.%3."/>
      <w:lvlJc w:val="left"/>
      <w:pPr>
        <w:ind w:left="863" w:hanging="720"/>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154"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4">
      <w:numFmt w:val="bullet"/>
      <w:lvlText w:val="•"/>
      <w:lvlJc w:val="left"/>
      <w:pPr>
        <w:ind w:left="3939" w:hanging="240"/>
      </w:pPr>
      <w:rPr>
        <w:rFonts w:hint="default"/>
        <w:lang w:val="en-US" w:eastAsia="en-US" w:bidi="ar-SA"/>
      </w:rPr>
    </w:lvl>
    <w:lvl w:ilvl="5">
      <w:numFmt w:val="bullet"/>
      <w:lvlText w:val="•"/>
      <w:lvlJc w:val="left"/>
      <w:pPr>
        <w:ind w:left="4865" w:hanging="240"/>
      </w:pPr>
      <w:rPr>
        <w:rFonts w:hint="default"/>
        <w:lang w:val="en-US" w:eastAsia="en-US" w:bidi="ar-SA"/>
      </w:rPr>
    </w:lvl>
    <w:lvl w:ilvl="6">
      <w:numFmt w:val="bullet"/>
      <w:lvlText w:val="•"/>
      <w:lvlJc w:val="left"/>
      <w:pPr>
        <w:ind w:left="5792" w:hanging="240"/>
      </w:pPr>
      <w:rPr>
        <w:rFonts w:hint="default"/>
        <w:lang w:val="en-US" w:eastAsia="en-US" w:bidi="ar-SA"/>
      </w:rPr>
    </w:lvl>
    <w:lvl w:ilvl="7">
      <w:numFmt w:val="bullet"/>
      <w:lvlText w:val="•"/>
      <w:lvlJc w:val="left"/>
      <w:pPr>
        <w:ind w:left="6718" w:hanging="240"/>
      </w:pPr>
      <w:rPr>
        <w:rFonts w:hint="default"/>
        <w:lang w:val="en-US" w:eastAsia="en-US" w:bidi="ar-SA"/>
      </w:rPr>
    </w:lvl>
    <w:lvl w:ilvl="8">
      <w:numFmt w:val="bullet"/>
      <w:lvlText w:val="•"/>
      <w:lvlJc w:val="left"/>
      <w:pPr>
        <w:ind w:left="7645" w:hanging="240"/>
      </w:pPr>
      <w:rPr>
        <w:rFonts w:hint="default"/>
        <w:lang w:val="en-US" w:eastAsia="en-US" w:bidi="ar-SA"/>
      </w:rPr>
    </w:lvl>
  </w:abstractNum>
  <w:abstractNum w:abstractNumId="28" w15:restartNumberingAfterBreak="0">
    <w:nsid w:val="587D7F61"/>
    <w:multiLevelType w:val="hybridMultilevel"/>
    <w:tmpl w:val="DB1E9EF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96366AF"/>
    <w:multiLevelType w:val="hybridMultilevel"/>
    <w:tmpl w:val="48A41A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B3A046A"/>
    <w:multiLevelType w:val="hybridMultilevel"/>
    <w:tmpl w:val="F3B04F9E"/>
    <w:lvl w:ilvl="0" w:tplc="C28C2B74">
      <w:start w:val="1"/>
      <w:numFmt w:val="decimal"/>
      <w:lvlText w:val="%1."/>
      <w:lvlJc w:val="left"/>
      <w:pPr>
        <w:ind w:left="863" w:hanging="720"/>
        <w:jc w:val="left"/>
      </w:pPr>
      <w:rPr>
        <w:rFonts w:ascii="Calibri" w:eastAsia="Calibri" w:hAnsi="Calibri" w:cs="Calibri" w:hint="default"/>
        <w:b/>
        <w:bCs/>
        <w:i w:val="0"/>
        <w:iCs w:val="0"/>
        <w:spacing w:val="0"/>
        <w:w w:val="100"/>
        <w:sz w:val="22"/>
        <w:szCs w:val="22"/>
        <w:u w:val="single" w:color="000000"/>
        <w:lang w:val="en-US" w:eastAsia="en-US" w:bidi="ar-SA"/>
      </w:rPr>
    </w:lvl>
    <w:lvl w:ilvl="1" w:tplc="6242F360">
      <w:numFmt w:val="bullet"/>
      <w:lvlText w:val="•"/>
      <w:lvlJc w:val="left"/>
      <w:pPr>
        <w:ind w:left="1723" w:hanging="720"/>
      </w:pPr>
      <w:rPr>
        <w:rFonts w:hint="default"/>
        <w:lang w:val="en-US" w:eastAsia="en-US" w:bidi="ar-SA"/>
      </w:rPr>
    </w:lvl>
    <w:lvl w:ilvl="2" w:tplc="5B625094">
      <w:numFmt w:val="bullet"/>
      <w:lvlText w:val="•"/>
      <w:lvlJc w:val="left"/>
      <w:pPr>
        <w:ind w:left="2587" w:hanging="720"/>
      </w:pPr>
      <w:rPr>
        <w:rFonts w:hint="default"/>
        <w:lang w:val="en-US" w:eastAsia="en-US" w:bidi="ar-SA"/>
      </w:rPr>
    </w:lvl>
    <w:lvl w:ilvl="3" w:tplc="D1C8A57A">
      <w:numFmt w:val="bullet"/>
      <w:lvlText w:val="•"/>
      <w:lvlJc w:val="left"/>
      <w:pPr>
        <w:ind w:left="3451" w:hanging="720"/>
      </w:pPr>
      <w:rPr>
        <w:rFonts w:hint="default"/>
        <w:lang w:val="en-US" w:eastAsia="en-US" w:bidi="ar-SA"/>
      </w:rPr>
    </w:lvl>
    <w:lvl w:ilvl="4" w:tplc="B84E01C8">
      <w:numFmt w:val="bullet"/>
      <w:lvlText w:val="•"/>
      <w:lvlJc w:val="left"/>
      <w:pPr>
        <w:ind w:left="4315" w:hanging="720"/>
      </w:pPr>
      <w:rPr>
        <w:rFonts w:hint="default"/>
        <w:lang w:val="en-US" w:eastAsia="en-US" w:bidi="ar-SA"/>
      </w:rPr>
    </w:lvl>
    <w:lvl w:ilvl="5" w:tplc="BE96FAD8">
      <w:numFmt w:val="bullet"/>
      <w:lvlText w:val="•"/>
      <w:lvlJc w:val="left"/>
      <w:pPr>
        <w:ind w:left="5179" w:hanging="720"/>
      </w:pPr>
      <w:rPr>
        <w:rFonts w:hint="default"/>
        <w:lang w:val="en-US" w:eastAsia="en-US" w:bidi="ar-SA"/>
      </w:rPr>
    </w:lvl>
    <w:lvl w:ilvl="6" w:tplc="F68E450E">
      <w:numFmt w:val="bullet"/>
      <w:lvlText w:val="•"/>
      <w:lvlJc w:val="left"/>
      <w:pPr>
        <w:ind w:left="6043" w:hanging="720"/>
      </w:pPr>
      <w:rPr>
        <w:rFonts w:hint="default"/>
        <w:lang w:val="en-US" w:eastAsia="en-US" w:bidi="ar-SA"/>
      </w:rPr>
    </w:lvl>
    <w:lvl w:ilvl="7" w:tplc="A52AB0B2">
      <w:numFmt w:val="bullet"/>
      <w:lvlText w:val="•"/>
      <w:lvlJc w:val="left"/>
      <w:pPr>
        <w:ind w:left="6906" w:hanging="720"/>
      </w:pPr>
      <w:rPr>
        <w:rFonts w:hint="default"/>
        <w:lang w:val="en-US" w:eastAsia="en-US" w:bidi="ar-SA"/>
      </w:rPr>
    </w:lvl>
    <w:lvl w:ilvl="8" w:tplc="2AD45360">
      <w:numFmt w:val="bullet"/>
      <w:lvlText w:val="•"/>
      <w:lvlJc w:val="left"/>
      <w:pPr>
        <w:ind w:left="7770" w:hanging="720"/>
      </w:pPr>
      <w:rPr>
        <w:rFonts w:hint="default"/>
        <w:lang w:val="en-US" w:eastAsia="en-US" w:bidi="ar-SA"/>
      </w:rPr>
    </w:lvl>
  </w:abstractNum>
  <w:abstractNum w:abstractNumId="31" w15:restartNumberingAfterBreak="0">
    <w:nsid w:val="5E757023"/>
    <w:multiLevelType w:val="hybridMultilevel"/>
    <w:tmpl w:val="9F9CB45E"/>
    <w:lvl w:ilvl="0" w:tplc="FB5C90D4">
      <w:start w:val="1"/>
      <w:numFmt w:val="decimal"/>
      <w:lvlText w:val="%1."/>
      <w:lvlJc w:val="left"/>
      <w:pPr>
        <w:ind w:left="863" w:hanging="360"/>
        <w:jc w:val="left"/>
      </w:pPr>
      <w:rPr>
        <w:rFonts w:ascii="Calibri" w:eastAsia="Calibri" w:hAnsi="Calibri" w:cs="Calibri" w:hint="default"/>
        <w:b w:val="0"/>
        <w:bCs w:val="0"/>
        <w:i w:val="0"/>
        <w:iCs w:val="0"/>
        <w:spacing w:val="0"/>
        <w:w w:val="100"/>
        <w:sz w:val="22"/>
        <w:szCs w:val="22"/>
        <w:lang w:val="en-US" w:eastAsia="en-US" w:bidi="ar-SA"/>
      </w:rPr>
    </w:lvl>
    <w:lvl w:ilvl="1" w:tplc="AF6AF140">
      <w:start w:val="1"/>
      <w:numFmt w:val="lowerLetter"/>
      <w:lvlText w:val="%2."/>
      <w:lvlJc w:val="left"/>
      <w:pPr>
        <w:ind w:left="1223" w:hanging="360"/>
        <w:jc w:val="left"/>
      </w:pPr>
      <w:rPr>
        <w:rFonts w:ascii="Calibri" w:eastAsia="Calibri" w:hAnsi="Calibri" w:cs="Calibri" w:hint="default"/>
        <w:b w:val="0"/>
        <w:bCs w:val="0"/>
        <w:i w:val="0"/>
        <w:iCs w:val="0"/>
        <w:spacing w:val="-1"/>
        <w:w w:val="100"/>
        <w:sz w:val="22"/>
        <w:szCs w:val="22"/>
        <w:lang w:val="en-US" w:eastAsia="en-US" w:bidi="ar-SA"/>
      </w:rPr>
    </w:lvl>
    <w:lvl w:ilvl="2" w:tplc="A4A27444">
      <w:numFmt w:val="bullet"/>
      <w:lvlText w:val="•"/>
      <w:lvlJc w:val="left"/>
      <w:pPr>
        <w:ind w:left="1280" w:hanging="360"/>
      </w:pPr>
      <w:rPr>
        <w:rFonts w:hint="default"/>
        <w:lang w:val="en-US" w:eastAsia="en-US" w:bidi="ar-SA"/>
      </w:rPr>
    </w:lvl>
    <w:lvl w:ilvl="3" w:tplc="BA060A32">
      <w:numFmt w:val="bullet"/>
      <w:lvlText w:val="•"/>
      <w:lvlJc w:val="left"/>
      <w:pPr>
        <w:ind w:left="2307" w:hanging="360"/>
      </w:pPr>
      <w:rPr>
        <w:rFonts w:hint="default"/>
        <w:lang w:val="en-US" w:eastAsia="en-US" w:bidi="ar-SA"/>
      </w:rPr>
    </w:lvl>
    <w:lvl w:ilvl="4" w:tplc="9024493A">
      <w:numFmt w:val="bullet"/>
      <w:lvlText w:val="•"/>
      <w:lvlJc w:val="left"/>
      <w:pPr>
        <w:ind w:left="3334" w:hanging="360"/>
      </w:pPr>
      <w:rPr>
        <w:rFonts w:hint="default"/>
        <w:lang w:val="en-US" w:eastAsia="en-US" w:bidi="ar-SA"/>
      </w:rPr>
    </w:lvl>
    <w:lvl w:ilvl="5" w:tplc="C82490D6">
      <w:numFmt w:val="bullet"/>
      <w:lvlText w:val="•"/>
      <w:lvlJc w:val="left"/>
      <w:pPr>
        <w:ind w:left="4361" w:hanging="360"/>
      </w:pPr>
      <w:rPr>
        <w:rFonts w:hint="default"/>
        <w:lang w:val="en-US" w:eastAsia="en-US" w:bidi="ar-SA"/>
      </w:rPr>
    </w:lvl>
    <w:lvl w:ilvl="6" w:tplc="EA3C8B82">
      <w:numFmt w:val="bullet"/>
      <w:lvlText w:val="•"/>
      <w:lvlJc w:val="left"/>
      <w:pPr>
        <w:ind w:left="5389" w:hanging="360"/>
      </w:pPr>
      <w:rPr>
        <w:rFonts w:hint="default"/>
        <w:lang w:val="en-US" w:eastAsia="en-US" w:bidi="ar-SA"/>
      </w:rPr>
    </w:lvl>
    <w:lvl w:ilvl="7" w:tplc="6736D912">
      <w:numFmt w:val="bullet"/>
      <w:lvlText w:val="•"/>
      <w:lvlJc w:val="left"/>
      <w:pPr>
        <w:ind w:left="6416" w:hanging="360"/>
      </w:pPr>
      <w:rPr>
        <w:rFonts w:hint="default"/>
        <w:lang w:val="en-US" w:eastAsia="en-US" w:bidi="ar-SA"/>
      </w:rPr>
    </w:lvl>
    <w:lvl w:ilvl="8" w:tplc="4544B842">
      <w:numFmt w:val="bullet"/>
      <w:lvlText w:val="•"/>
      <w:lvlJc w:val="left"/>
      <w:pPr>
        <w:ind w:left="7443" w:hanging="360"/>
      </w:pPr>
      <w:rPr>
        <w:rFonts w:hint="default"/>
        <w:lang w:val="en-US" w:eastAsia="en-US" w:bidi="ar-SA"/>
      </w:rPr>
    </w:lvl>
  </w:abstractNum>
  <w:abstractNum w:abstractNumId="32" w15:restartNumberingAfterBreak="0">
    <w:nsid w:val="601B4706"/>
    <w:multiLevelType w:val="hybridMultilevel"/>
    <w:tmpl w:val="FDBEEC86"/>
    <w:lvl w:ilvl="0" w:tplc="7C9CDF00">
      <w:numFmt w:val="bullet"/>
      <w:lvlText w:val="☐"/>
      <w:lvlJc w:val="left"/>
      <w:pPr>
        <w:ind w:left="1823"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896A1F74">
      <w:numFmt w:val="bullet"/>
      <w:lvlText w:val="•"/>
      <w:lvlJc w:val="left"/>
      <w:pPr>
        <w:ind w:left="2587" w:hanging="240"/>
      </w:pPr>
      <w:rPr>
        <w:rFonts w:hint="default"/>
        <w:lang w:val="en-US" w:eastAsia="en-US" w:bidi="ar-SA"/>
      </w:rPr>
    </w:lvl>
    <w:lvl w:ilvl="2" w:tplc="F052F8C6">
      <w:numFmt w:val="bullet"/>
      <w:lvlText w:val="•"/>
      <w:lvlJc w:val="left"/>
      <w:pPr>
        <w:ind w:left="3355" w:hanging="240"/>
      </w:pPr>
      <w:rPr>
        <w:rFonts w:hint="default"/>
        <w:lang w:val="en-US" w:eastAsia="en-US" w:bidi="ar-SA"/>
      </w:rPr>
    </w:lvl>
    <w:lvl w:ilvl="3" w:tplc="6296805A">
      <w:numFmt w:val="bullet"/>
      <w:lvlText w:val="•"/>
      <w:lvlJc w:val="left"/>
      <w:pPr>
        <w:ind w:left="4123" w:hanging="240"/>
      </w:pPr>
      <w:rPr>
        <w:rFonts w:hint="default"/>
        <w:lang w:val="en-US" w:eastAsia="en-US" w:bidi="ar-SA"/>
      </w:rPr>
    </w:lvl>
    <w:lvl w:ilvl="4" w:tplc="8BAA91D0">
      <w:numFmt w:val="bullet"/>
      <w:lvlText w:val="•"/>
      <w:lvlJc w:val="left"/>
      <w:pPr>
        <w:ind w:left="4891" w:hanging="240"/>
      </w:pPr>
      <w:rPr>
        <w:rFonts w:hint="default"/>
        <w:lang w:val="en-US" w:eastAsia="en-US" w:bidi="ar-SA"/>
      </w:rPr>
    </w:lvl>
    <w:lvl w:ilvl="5" w:tplc="605E915E">
      <w:numFmt w:val="bullet"/>
      <w:lvlText w:val="•"/>
      <w:lvlJc w:val="left"/>
      <w:pPr>
        <w:ind w:left="5659" w:hanging="240"/>
      </w:pPr>
      <w:rPr>
        <w:rFonts w:hint="default"/>
        <w:lang w:val="en-US" w:eastAsia="en-US" w:bidi="ar-SA"/>
      </w:rPr>
    </w:lvl>
    <w:lvl w:ilvl="6" w:tplc="6CA215C4">
      <w:numFmt w:val="bullet"/>
      <w:lvlText w:val="•"/>
      <w:lvlJc w:val="left"/>
      <w:pPr>
        <w:ind w:left="6427" w:hanging="240"/>
      </w:pPr>
      <w:rPr>
        <w:rFonts w:hint="default"/>
        <w:lang w:val="en-US" w:eastAsia="en-US" w:bidi="ar-SA"/>
      </w:rPr>
    </w:lvl>
    <w:lvl w:ilvl="7" w:tplc="6A18A700">
      <w:numFmt w:val="bullet"/>
      <w:lvlText w:val="•"/>
      <w:lvlJc w:val="left"/>
      <w:pPr>
        <w:ind w:left="7194" w:hanging="240"/>
      </w:pPr>
      <w:rPr>
        <w:rFonts w:hint="default"/>
        <w:lang w:val="en-US" w:eastAsia="en-US" w:bidi="ar-SA"/>
      </w:rPr>
    </w:lvl>
    <w:lvl w:ilvl="8" w:tplc="3B56A562">
      <w:numFmt w:val="bullet"/>
      <w:lvlText w:val="•"/>
      <w:lvlJc w:val="left"/>
      <w:pPr>
        <w:ind w:left="7962" w:hanging="240"/>
      </w:pPr>
      <w:rPr>
        <w:rFonts w:hint="default"/>
        <w:lang w:val="en-US" w:eastAsia="en-US" w:bidi="ar-SA"/>
      </w:rPr>
    </w:lvl>
  </w:abstractNum>
  <w:abstractNum w:abstractNumId="33" w15:restartNumberingAfterBreak="0">
    <w:nsid w:val="659C54E4"/>
    <w:multiLevelType w:val="hybridMultilevel"/>
    <w:tmpl w:val="00121042"/>
    <w:lvl w:ilvl="0" w:tplc="2EEEE678">
      <w:numFmt w:val="bullet"/>
      <w:lvlText w:val="☐"/>
      <w:lvlJc w:val="left"/>
      <w:pPr>
        <w:ind w:left="1103"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498AC92C">
      <w:numFmt w:val="bullet"/>
      <w:lvlText w:val="•"/>
      <w:lvlJc w:val="left"/>
      <w:pPr>
        <w:ind w:left="1939" w:hanging="240"/>
      </w:pPr>
      <w:rPr>
        <w:rFonts w:hint="default"/>
        <w:lang w:val="en-US" w:eastAsia="en-US" w:bidi="ar-SA"/>
      </w:rPr>
    </w:lvl>
    <w:lvl w:ilvl="2" w:tplc="1CEE3152">
      <w:numFmt w:val="bullet"/>
      <w:lvlText w:val="•"/>
      <w:lvlJc w:val="left"/>
      <w:pPr>
        <w:ind w:left="2779" w:hanging="240"/>
      </w:pPr>
      <w:rPr>
        <w:rFonts w:hint="default"/>
        <w:lang w:val="en-US" w:eastAsia="en-US" w:bidi="ar-SA"/>
      </w:rPr>
    </w:lvl>
    <w:lvl w:ilvl="3" w:tplc="9DAEC46A">
      <w:numFmt w:val="bullet"/>
      <w:lvlText w:val="•"/>
      <w:lvlJc w:val="left"/>
      <w:pPr>
        <w:ind w:left="3619" w:hanging="240"/>
      </w:pPr>
      <w:rPr>
        <w:rFonts w:hint="default"/>
        <w:lang w:val="en-US" w:eastAsia="en-US" w:bidi="ar-SA"/>
      </w:rPr>
    </w:lvl>
    <w:lvl w:ilvl="4" w:tplc="CB749848">
      <w:numFmt w:val="bullet"/>
      <w:lvlText w:val="•"/>
      <w:lvlJc w:val="left"/>
      <w:pPr>
        <w:ind w:left="4459" w:hanging="240"/>
      </w:pPr>
      <w:rPr>
        <w:rFonts w:hint="default"/>
        <w:lang w:val="en-US" w:eastAsia="en-US" w:bidi="ar-SA"/>
      </w:rPr>
    </w:lvl>
    <w:lvl w:ilvl="5" w:tplc="72EC67DC">
      <w:numFmt w:val="bullet"/>
      <w:lvlText w:val="•"/>
      <w:lvlJc w:val="left"/>
      <w:pPr>
        <w:ind w:left="5299" w:hanging="240"/>
      </w:pPr>
      <w:rPr>
        <w:rFonts w:hint="default"/>
        <w:lang w:val="en-US" w:eastAsia="en-US" w:bidi="ar-SA"/>
      </w:rPr>
    </w:lvl>
    <w:lvl w:ilvl="6" w:tplc="00E48AA6">
      <w:numFmt w:val="bullet"/>
      <w:lvlText w:val="•"/>
      <w:lvlJc w:val="left"/>
      <w:pPr>
        <w:ind w:left="6139" w:hanging="240"/>
      </w:pPr>
      <w:rPr>
        <w:rFonts w:hint="default"/>
        <w:lang w:val="en-US" w:eastAsia="en-US" w:bidi="ar-SA"/>
      </w:rPr>
    </w:lvl>
    <w:lvl w:ilvl="7" w:tplc="80A47D4C">
      <w:numFmt w:val="bullet"/>
      <w:lvlText w:val="•"/>
      <w:lvlJc w:val="left"/>
      <w:pPr>
        <w:ind w:left="6978" w:hanging="240"/>
      </w:pPr>
      <w:rPr>
        <w:rFonts w:hint="default"/>
        <w:lang w:val="en-US" w:eastAsia="en-US" w:bidi="ar-SA"/>
      </w:rPr>
    </w:lvl>
    <w:lvl w:ilvl="8" w:tplc="54B2C614">
      <w:numFmt w:val="bullet"/>
      <w:lvlText w:val="•"/>
      <w:lvlJc w:val="left"/>
      <w:pPr>
        <w:ind w:left="7818" w:hanging="240"/>
      </w:pPr>
      <w:rPr>
        <w:rFonts w:hint="default"/>
        <w:lang w:val="en-US" w:eastAsia="en-US" w:bidi="ar-SA"/>
      </w:rPr>
    </w:lvl>
  </w:abstractNum>
  <w:abstractNum w:abstractNumId="34" w15:restartNumberingAfterBreak="0">
    <w:nsid w:val="74B751E8"/>
    <w:multiLevelType w:val="hybridMultilevel"/>
    <w:tmpl w:val="F0745502"/>
    <w:lvl w:ilvl="0" w:tplc="ABB25912">
      <w:start w:val="1"/>
      <w:numFmt w:val="lowerRoman"/>
      <w:lvlText w:val="%1."/>
      <w:lvlJc w:val="left"/>
      <w:pPr>
        <w:ind w:left="1001" w:hanging="466"/>
        <w:jc w:val="right"/>
      </w:pPr>
      <w:rPr>
        <w:rFonts w:ascii="Calibri" w:eastAsia="Calibri" w:hAnsi="Calibri" w:cs="Calibri" w:hint="default"/>
        <w:b w:val="0"/>
        <w:bCs w:val="0"/>
        <w:i w:val="0"/>
        <w:iCs w:val="0"/>
        <w:spacing w:val="-1"/>
        <w:w w:val="100"/>
        <w:sz w:val="22"/>
        <w:szCs w:val="22"/>
        <w:lang w:val="en-US" w:eastAsia="en-US" w:bidi="ar-SA"/>
      </w:rPr>
    </w:lvl>
    <w:lvl w:ilvl="1" w:tplc="9B128EF8">
      <w:numFmt w:val="bullet"/>
      <w:lvlText w:val="•"/>
      <w:lvlJc w:val="left"/>
      <w:pPr>
        <w:ind w:left="1743" w:hanging="466"/>
      </w:pPr>
      <w:rPr>
        <w:rFonts w:hint="default"/>
        <w:lang w:val="en-US" w:eastAsia="en-US" w:bidi="ar-SA"/>
      </w:rPr>
    </w:lvl>
    <w:lvl w:ilvl="2" w:tplc="53D0BED6">
      <w:numFmt w:val="bullet"/>
      <w:lvlText w:val="•"/>
      <w:lvlJc w:val="left"/>
      <w:pPr>
        <w:ind w:left="2486" w:hanging="466"/>
      </w:pPr>
      <w:rPr>
        <w:rFonts w:hint="default"/>
        <w:lang w:val="en-US" w:eastAsia="en-US" w:bidi="ar-SA"/>
      </w:rPr>
    </w:lvl>
    <w:lvl w:ilvl="3" w:tplc="B0FA0CA4">
      <w:numFmt w:val="bullet"/>
      <w:lvlText w:val="•"/>
      <w:lvlJc w:val="left"/>
      <w:pPr>
        <w:ind w:left="3229" w:hanging="466"/>
      </w:pPr>
      <w:rPr>
        <w:rFonts w:hint="default"/>
        <w:lang w:val="en-US" w:eastAsia="en-US" w:bidi="ar-SA"/>
      </w:rPr>
    </w:lvl>
    <w:lvl w:ilvl="4" w:tplc="34A61A7A">
      <w:numFmt w:val="bullet"/>
      <w:lvlText w:val="•"/>
      <w:lvlJc w:val="left"/>
      <w:pPr>
        <w:ind w:left="3972" w:hanging="466"/>
      </w:pPr>
      <w:rPr>
        <w:rFonts w:hint="default"/>
        <w:lang w:val="en-US" w:eastAsia="en-US" w:bidi="ar-SA"/>
      </w:rPr>
    </w:lvl>
    <w:lvl w:ilvl="5" w:tplc="3444713A">
      <w:numFmt w:val="bullet"/>
      <w:lvlText w:val="•"/>
      <w:lvlJc w:val="left"/>
      <w:pPr>
        <w:ind w:left="4715" w:hanging="466"/>
      </w:pPr>
      <w:rPr>
        <w:rFonts w:hint="default"/>
        <w:lang w:val="en-US" w:eastAsia="en-US" w:bidi="ar-SA"/>
      </w:rPr>
    </w:lvl>
    <w:lvl w:ilvl="6" w:tplc="3D72B922">
      <w:numFmt w:val="bullet"/>
      <w:lvlText w:val="•"/>
      <w:lvlJc w:val="left"/>
      <w:pPr>
        <w:ind w:left="5458" w:hanging="466"/>
      </w:pPr>
      <w:rPr>
        <w:rFonts w:hint="default"/>
        <w:lang w:val="en-US" w:eastAsia="en-US" w:bidi="ar-SA"/>
      </w:rPr>
    </w:lvl>
    <w:lvl w:ilvl="7" w:tplc="F362B704">
      <w:numFmt w:val="bullet"/>
      <w:lvlText w:val="•"/>
      <w:lvlJc w:val="left"/>
      <w:pPr>
        <w:ind w:left="6201" w:hanging="466"/>
      </w:pPr>
      <w:rPr>
        <w:rFonts w:hint="default"/>
        <w:lang w:val="en-US" w:eastAsia="en-US" w:bidi="ar-SA"/>
      </w:rPr>
    </w:lvl>
    <w:lvl w:ilvl="8" w:tplc="B73863DE">
      <w:numFmt w:val="bullet"/>
      <w:lvlText w:val="•"/>
      <w:lvlJc w:val="left"/>
      <w:pPr>
        <w:ind w:left="6944" w:hanging="466"/>
      </w:pPr>
      <w:rPr>
        <w:rFonts w:hint="default"/>
        <w:lang w:val="en-US" w:eastAsia="en-US" w:bidi="ar-SA"/>
      </w:rPr>
    </w:lvl>
  </w:abstractNum>
  <w:abstractNum w:abstractNumId="35" w15:restartNumberingAfterBreak="0">
    <w:nsid w:val="79324DB2"/>
    <w:multiLevelType w:val="multilevel"/>
    <w:tmpl w:val="045EEFE0"/>
    <w:lvl w:ilvl="0">
      <w:start w:val="1"/>
      <w:numFmt w:val="decimal"/>
      <w:lvlText w:val="%1."/>
      <w:lvlJc w:val="left"/>
      <w:pPr>
        <w:ind w:left="863" w:hanging="720"/>
        <w:jc w:val="left"/>
      </w:pPr>
      <w:rPr>
        <w:rFonts w:ascii="Calibri" w:eastAsia="Calibri" w:hAnsi="Calibri" w:cs="Calibri" w:hint="default"/>
        <w:b/>
        <w:bCs/>
        <w:i w:val="0"/>
        <w:iCs w:val="0"/>
        <w:spacing w:val="0"/>
        <w:w w:val="100"/>
        <w:sz w:val="22"/>
        <w:szCs w:val="22"/>
        <w:u w:val="single" w:color="000000"/>
        <w:lang w:val="en-US" w:eastAsia="en-US" w:bidi="ar-SA"/>
      </w:rPr>
    </w:lvl>
    <w:lvl w:ilvl="1">
      <w:start w:val="1"/>
      <w:numFmt w:val="decimal"/>
      <w:lvlText w:val="%1.%2"/>
      <w:lvlJc w:val="left"/>
      <w:pPr>
        <w:ind w:left="863" w:hanging="720"/>
        <w:jc w:val="left"/>
      </w:pPr>
      <w:rPr>
        <w:rFonts w:hint="default"/>
        <w:spacing w:val="0"/>
        <w:w w:val="100"/>
        <w:u w:val="single" w:color="000000"/>
        <w:lang w:val="en-US" w:eastAsia="en-US" w:bidi="ar-SA"/>
      </w:rPr>
    </w:lvl>
    <w:lvl w:ilvl="2">
      <w:start w:val="1"/>
      <w:numFmt w:val="decimal"/>
      <w:lvlText w:val="%1.%2.%3."/>
      <w:lvlJc w:val="left"/>
      <w:pPr>
        <w:ind w:left="863" w:hanging="720"/>
        <w:jc w:val="left"/>
      </w:pPr>
      <w:rPr>
        <w:rFonts w:ascii="Calibri" w:eastAsia="Calibri" w:hAnsi="Calibri" w:cs="Calibri" w:hint="default"/>
        <w:b w:val="0"/>
        <w:bCs w:val="0"/>
        <w:i w:val="0"/>
        <w:iCs w:val="0"/>
        <w:spacing w:val="0"/>
        <w:w w:val="100"/>
        <w:sz w:val="22"/>
        <w:szCs w:val="22"/>
        <w:lang w:val="en-US" w:eastAsia="en-US" w:bidi="ar-SA"/>
      </w:rPr>
    </w:lvl>
    <w:lvl w:ilvl="3">
      <w:start w:val="1"/>
      <w:numFmt w:val="decimal"/>
      <w:lvlText w:val="%1.%2.%3.%4."/>
      <w:lvlJc w:val="left"/>
      <w:pPr>
        <w:ind w:left="1583" w:hanging="720"/>
        <w:jc w:val="left"/>
      </w:pPr>
      <w:rPr>
        <w:rFonts w:ascii="Calibri" w:eastAsia="Calibri" w:hAnsi="Calibri" w:cs="Calibri" w:hint="default"/>
        <w:b w:val="0"/>
        <w:bCs w:val="0"/>
        <w:i w:val="0"/>
        <w:iCs w:val="0"/>
        <w:spacing w:val="-3"/>
        <w:w w:val="100"/>
        <w:sz w:val="22"/>
        <w:szCs w:val="22"/>
        <w:lang w:val="en-US" w:eastAsia="en-US" w:bidi="ar-SA"/>
      </w:rPr>
    </w:lvl>
    <w:lvl w:ilvl="4">
      <w:start w:val="1"/>
      <w:numFmt w:val="decimal"/>
      <w:lvlText w:val="%1.%2.%3.%4.%5."/>
      <w:lvlJc w:val="left"/>
      <w:pPr>
        <w:ind w:left="2470" w:hanging="720"/>
        <w:jc w:val="left"/>
      </w:pPr>
      <w:rPr>
        <w:rFonts w:ascii="Calibri" w:eastAsia="Calibri" w:hAnsi="Calibri" w:cs="Calibri" w:hint="default"/>
        <w:b w:val="0"/>
        <w:bCs w:val="0"/>
        <w:i w:val="0"/>
        <w:iCs w:val="0"/>
        <w:spacing w:val="-3"/>
        <w:w w:val="100"/>
        <w:sz w:val="22"/>
        <w:szCs w:val="22"/>
        <w:lang w:val="en-US" w:eastAsia="en-US" w:bidi="ar-SA"/>
      </w:rPr>
    </w:lvl>
    <w:lvl w:ilvl="5">
      <w:numFmt w:val="bullet"/>
      <w:lvlText w:val="☐"/>
      <w:lvlJc w:val="left"/>
      <w:pPr>
        <w:ind w:left="1823" w:hanging="720"/>
      </w:pPr>
      <w:rPr>
        <w:rFonts w:ascii="Segoe UI Symbol" w:eastAsia="Segoe UI Symbol" w:hAnsi="Segoe UI Symbol" w:cs="Segoe UI Symbol" w:hint="default"/>
        <w:b w:val="0"/>
        <w:bCs w:val="0"/>
        <w:i w:val="0"/>
        <w:iCs w:val="0"/>
        <w:spacing w:val="0"/>
        <w:w w:val="100"/>
        <w:sz w:val="22"/>
        <w:szCs w:val="22"/>
        <w:lang w:val="en-US" w:eastAsia="en-US" w:bidi="ar-SA"/>
      </w:rPr>
    </w:lvl>
    <w:lvl w:ilvl="6">
      <w:numFmt w:val="bullet"/>
      <w:lvlText w:val="•"/>
      <w:lvlJc w:val="left"/>
      <w:pPr>
        <w:ind w:left="5487" w:hanging="720"/>
      </w:pPr>
      <w:rPr>
        <w:rFonts w:hint="default"/>
        <w:lang w:val="en-US" w:eastAsia="en-US" w:bidi="ar-SA"/>
      </w:rPr>
    </w:lvl>
    <w:lvl w:ilvl="7">
      <w:numFmt w:val="bullet"/>
      <w:lvlText w:val="•"/>
      <w:lvlJc w:val="left"/>
      <w:pPr>
        <w:ind w:left="6490" w:hanging="720"/>
      </w:pPr>
      <w:rPr>
        <w:rFonts w:hint="default"/>
        <w:lang w:val="en-US" w:eastAsia="en-US" w:bidi="ar-SA"/>
      </w:rPr>
    </w:lvl>
    <w:lvl w:ilvl="8">
      <w:numFmt w:val="bullet"/>
      <w:lvlText w:val="•"/>
      <w:lvlJc w:val="left"/>
      <w:pPr>
        <w:ind w:left="7493" w:hanging="720"/>
      </w:pPr>
      <w:rPr>
        <w:rFonts w:hint="default"/>
        <w:lang w:val="en-US" w:eastAsia="en-US" w:bidi="ar-SA"/>
      </w:rPr>
    </w:lvl>
  </w:abstractNum>
  <w:abstractNum w:abstractNumId="36" w15:restartNumberingAfterBreak="0">
    <w:nsid w:val="7BA6623C"/>
    <w:multiLevelType w:val="hybridMultilevel"/>
    <w:tmpl w:val="A502CFEC"/>
    <w:lvl w:ilvl="0" w:tplc="4336D2C6">
      <w:numFmt w:val="bullet"/>
      <w:lvlText w:val="•"/>
      <w:lvlJc w:val="left"/>
      <w:pPr>
        <w:ind w:left="1632" w:hanging="705"/>
      </w:pPr>
      <w:rPr>
        <w:rFonts w:ascii="Trebuchet MS" w:eastAsia="Times New Roman" w:hAnsi="Trebuchet MS" w:cs="Times New Roman"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start w:val="1"/>
      <w:numFmt w:val="bullet"/>
      <w:lvlText w:val="o"/>
      <w:lvlJc w:val="left"/>
      <w:pPr>
        <w:ind w:left="4167" w:hanging="360"/>
      </w:pPr>
      <w:rPr>
        <w:rFonts w:ascii="Courier New" w:hAnsi="Courier New" w:cs="Courier New" w:hint="default"/>
      </w:rPr>
    </w:lvl>
    <w:lvl w:ilvl="5" w:tplc="18090005">
      <w:start w:val="1"/>
      <w:numFmt w:val="bullet"/>
      <w:lvlText w:val=""/>
      <w:lvlJc w:val="left"/>
      <w:pPr>
        <w:ind w:left="4887" w:hanging="360"/>
      </w:pPr>
      <w:rPr>
        <w:rFonts w:ascii="Wingdings" w:hAnsi="Wingdings" w:hint="default"/>
      </w:rPr>
    </w:lvl>
    <w:lvl w:ilvl="6" w:tplc="18090001">
      <w:start w:val="1"/>
      <w:numFmt w:val="bullet"/>
      <w:lvlText w:val=""/>
      <w:lvlJc w:val="left"/>
      <w:pPr>
        <w:ind w:left="5607" w:hanging="360"/>
      </w:pPr>
      <w:rPr>
        <w:rFonts w:ascii="Symbol" w:hAnsi="Symbol" w:hint="default"/>
      </w:rPr>
    </w:lvl>
    <w:lvl w:ilvl="7" w:tplc="18090003">
      <w:start w:val="1"/>
      <w:numFmt w:val="bullet"/>
      <w:lvlText w:val="o"/>
      <w:lvlJc w:val="left"/>
      <w:pPr>
        <w:ind w:left="6327" w:hanging="360"/>
      </w:pPr>
      <w:rPr>
        <w:rFonts w:ascii="Courier New" w:hAnsi="Courier New" w:cs="Courier New" w:hint="default"/>
      </w:rPr>
    </w:lvl>
    <w:lvl w:ilvl="8" w:tplc="18090005">
      <w:start w:val="1"/>
      <w:numFmt w:val="bullet"/>
      <w:lvlText w:val=""/>
      <w:lvlJc w:val="left"/>
      <w:pPr>
        <w:ind w:left="7047" w:hanging="360"/>
      </w:pPr>
      <w:rPr>
        <w:rFonts w:ascii="Wingdings" w:hAnsi="Wingdings" w:hint="default"/>
      </w:rPr>
    </w:lvl>
  </w:abstractNum>
  <w:abstractNum w:abstractNumId="37" w15:restartNumberingAfterBreak="0">
    <w:nsid w:val="7DA03F13"/>
    <w:multiLevelType w:val="hybridMultilevel"/>
    <w:tmpl w:val="DACC7088"/>
    <w:lvl w:ilvl="0" w:tplc="8B2C9B1E">
      <w:start w:val="1"/>
      <w:numFmt w:val="lowerRoman"/>
      <w:lvlText w:val="(%1)"/>
      <w:lvlJc w:val="left"/>
      <w:pPr>
        <w:ind w:left="863" w:hanging="720"/>
        <w:jc w:val="left"/>
      </w:pPr>
      <w:rPr>
        <w:rFonts w:ascii="Calibri" w:eastAsia="Calibri" w:hAnsi="Calibri" w:cs="Calibri" w:hint="default"/>
        <w:b w:val="0"/>
        <w:bCs w:val="0"/>
        <w:i w:val="0"/>
        <w:iCs w:val="0"/>
        <w:spacing w:val="-1"/>
        <w:w w:val="100"/>
        <w:sz w:val="22"/>
        <w:szCs w:val="22"/>
        <w:lang w:val="en-US" w:eastAsia="en-US" w:bidi="ar-SA"/>
      </w:rPr>
    </w:lvl>
    <w:lvl w:ilvl="1" w:tplc="51A249DC">
      <w:start w:val="1"/>
      <w:numFmt w:val="lowerLetter"/>
      <w:lvlText w:val="(%2)"/>
      <w:lvlJc w:val="left"/>
      <w:pPr>
        <w:ind w:left="1153" w:hanging="291"/>
        <w:jc w:val="left"/>
      </w:pPr>
      <w:rPr>
        <w:rFonts w:ascii="Calibri" w:eastAsia="Calibri" w:hAnsi="Calibri" w:cs="Calibri" w:hint="default"/>
        <w:b w:val="0"/>
        <w:bCs w:val="0"/>
        <w:i w:val="0"/>
        <w:iCs w:val="0"/>
        <w:spacing w:val="-1"/>
        <w:w w:val="100"/>
        <w:sz w:val="22"/>
        <w:szCs w:val="22"/>
        <w:lang w:val="en-US" w:eastAsia="en-US" w:bidi="ar-SA"/>
      </w:rPr>
    </w:lvl>
    <w:lvl w:ilvl="2" w:tplc="FEF4A332">
      <w:numFmt w:val="bullet"/>
      <w:lvlText w:val="•"/>
      <w:lvlJc w:val="left"/>
      <w:pPr>
        <w:ind w:left="1580" w:hanging="291"/>
      </w:pPr>
      <w:rPr>
        <w:rFonts w:hint="default"/>
        <w:lang w:val="en-US" w:eastAsia="en-US" w:bidi="ar-SA"/>
      </w:rPr>
    </w:lvl>
    <w:lvl w:ilvl="3" w:tplc="2718073A">
      <w:numFmt w:val="bullet"/>
      <w:lvlText w:val="•"/>
      <w:lvlJc w:val="left"/>
      <w:pPr>
        <w:ind w:left="2569" w:hanging="291"/>
      </w:pPr>
      <w:rPr>
        <w:rFonts w:hint="default"/>
        <w:lang w:val="en-US" w:eastAsia="en-US" w:bidi="ar-SA"/>
      </w:rPr>
    </w:lvl>
    <w:lvl w:ilvl="4" w:tplc="A3325112">
      <w:numFmt w:val="bullet"/>
      <w:lvlText w:val="•"/>
      <w:lvlJc w:val="left"/>
      <w:pPr>
        <w:ind w:left="3559" w:hanging="291"/>
      </w:pPr>
      <w:rPr>
        <w:rFonts w:hint="default"/>
        <w:lang w:val="en-US" w:eastAsia="en-US" w:bidi="ar-SA"/>
      </w:rPr>
    </w:lvl>
    <w:lvl w:ilvl="5" w:tplc="78525266">
      <w:numFmt w:val="bullet"/>
      <w:lvlText w:val="•"/>
      <w:lvlJc w:val="left"/>
      <w:pPr>
        <w:ind w:left="4549" w:hanging="291"/>
      </w:pPr>
      <w:rPr>
        <w:rFonts w:hint="default"/>
        <w:lang w:val="en-US" w:eastAsia="en-US" w:bidi="ar-SA"/>
      </w:rPr>
    </w:lvl>
    <w:lvl w:ilvl="6" w:tplc="9DCE5F80">
      <w:numFmt w:val="bullet"/>
      <w:lvlText w:val="•"/>
      <w:lvlJc w:val="left"/>
      <w:pPr>
        <w:ind w:left="5539" w:hanging="291"/>
      </w:pPr>
      <w:rPr>
        <w:rFonts w:hint="default"/>
        <w:lang w:val="en-US" w:eastAsia="en-US" w:bidi="ar-SA"/>
      </w:rPr>
    </w:lvl>
    <w:lvl w:ilvl="7" w:tplc="45DC7D86">
      <w:numFmt w:val="bullet"/>
      <w:lvlText w:val="•"/>
      <w:lvlJc w:val="left"/>
      <w:pPr>
        <w:ind w:left="6529" w:hanging="291"/>
      </w:pPr>
      <w:rPr>
        <w:rFonts w:hint="default"/>
        <w:lang w:val="en-US" w:eastAsia="en-US" w:bidi="ar-SA"/>
      </w:rPr>
    </w:lvl>
    <w:lvl w:ilvl="8" w:tplc="0620502C">
      <w:numFmt w:val="bullet"/>
      <w:lvlText w:val="•"/>
      <w:lvlJc w:val="left"/>
      <w:pPr>
        <w:ind w:left="7518" w:hanging="291"/>
      </w:pPr>
      <w:rPr>
        <w:rFonts w:hint="default"/>
        <w:lang w:val="en-US" w:eastAsia="en-US" w:bidi="ar-SA"/>
      </w:rPr>
    </w:lvl>
  </w:abstractNum>
  <w:abstractNum w:abstractNumId="38" w15:restartNumberingAfterBreak="0">
    <w:nsid w:val="7E362280"/>
    <w:multiLevelType w:val="hybridMultilevel"/>
    <w:tmpl w:val="84CCF8EA"/>
    <w:lvl w:ilvl="0" w:tplc="EA2093B6">
      <w:start w:val="1"/>
      <w:numFmt w:val="lowerRoman"/>
      <w:lvlText w:val="%1)"/>
      <w:lvlJc w:val="left"/>
      <w:pPr>
        <w:ind w:left="1360" w:hanging="720"/>
        <w:jc w:val="left"/>
      </w:pPr>
      <w:rPr>
        <w:rFonts w:ascii="Calibri" w:eastAsia="Calibri" w:hAnsi="Calibri" w:cs="Calibri" w:hint="default"/>
        <w:b w:val="0"/>
        <w:bCs w:val="0"/>
        <w:i w:val="0"/>
        <w:iCs w:val="0"/>
        <w:spacing w:val="-1"/>
        <w:w w:val="100"/>
        <w:sz w:val="22"/>
        <w:szCs w:val="22"/>
        <w:lang w:val="en-US" w:eastAsia="en-US" w:bidi="ar-SA"/>
      </w:rPr>
    </w:lvl>
    <w:lvl w:ilvl="1" w:tplc="57526086">
      <w:numFmt w:val="bullet"/>
      <w:lvlText w:val="•"/>
      <w:lvlJc w:val="left"/>
      <w:pPr>
        <w:ind w:left="2067" w:hanging="720"/>
      </w:pPr>
      <w:rPr>
        <w:rFonts w:hint="default"/>
        <w:lang w:val="en-US" w:eastAsia="en-US" w:bidi="ar-SA"/>
      </w:rPr>
    </w:lvl>
    <w:lvl w:ilvl="2" w:tplc="53707492">
      <w:numFmt w:val="bullet"/>
      <w:lvlText w:val="•"/>
      <w:lvlJc w:val="left"/>
      <w:pPr>
        <w:ind w:left="2775" w:hanging="720"/>
      </w:pPr>
      <w:rPr>
        <w:rFonts w:hint="default"/>
        <w:lang w:val="en-US" w:eastAsia="en-US" w:bidi="ar-SA"/>
      </w:rPr>
    </w:lvl>
    <w:lvl w:ilvl="3" w:tplc="88B288A0">
      <w:numFmt w:val="bullet"/>
      <w:lvlText w:val="•"/>
      <w:lvlJc w:val="left"/>
      <w:pPr>
        <w:ind w:left="3482" w:hanging="720"/>
      </w:pPr>
      <w:rPr>
        <w:rFonts w:hint="default"/>
        <w:lang w:val="en-US" w:eastAsia="en-US" w:bidi="ar-SA"/>
      </w:rPr>
    </w:lvl>
    <w:lvl w:ilvl="4" w:tplc="F9527160">
      <w:numFmt w:val="bullet"/>
      <w:lvlText w:val="•"/>
      <w:lvlJc w:val="left"/>
      <w:pPr>
        <w:ind w:left="4190" w:hanging="720"/>
      </w:pPr>
      <w:rPr>
        <w:rFonts w:hint="default"/>
        <w:lang w:val="en-US" w:eastAsia="en-US" w:bidi="ar-SA"/>
      </w:rPr>
    </w:lvl>
    <w:lvl w:ilvl="5" w:tplc="EA740890">
      <w:numFmt w:val="bullet"/>
      <w:lvlText w:val="•"/>
      <w:lvlJc w:val="left"/>
      <w:pPr>
        <w:ind w:left="4897" w:hanging="720"/>
      </w:pPr>
      <w:rPr>
        <w:rFonts w:hint="default"/>
        <w:lang w:val="en-US" w:eastAsia="en-US" w:bidi="ar-SA"/>
      </w:rPr>
    </w:lvl>
    <w:lvl w:ilvl="6" w:tplc="C80E6816">
      <w:numFmt w:val="bullet"/>
      <w:lvlText w:val="•"/>
      <w:lvlJc w:val="left"/>
      <w:pPr>
        <w:ind w:left="5605" w:hanging="720"/>
      </w:pPr>
      <w:rPr>
        <w:rFonts w:hint="default"/>
        <w:lang w:val="en-US" w:eastAsia="en-US" w:bidi="ar-SA"/>
      </w:rPr>
    </w:lvl>
    <w:lvl w:ilvl="7" w:tplc="9BE0663E">
      <w:numFmt w:val="bullet"/>
      <w:lvlText w:val="•"/>
      <w:lvlJc w:val="left"/>
      <w:pPr>
        <w:ind w:left="6312" w:hanging="720"/>
      </w:pPr>
      <w:rPr>
        <w:rFonts w:hint="default"/>
        <w:lang w:val="en-US" w:eastAsia="en-US" w:bidi="ar-SA"/>
      </w:rPr>
    </w:lvl>
    <w:lvl w:ilvl="8" w:tplc="CFCA039E">
      <w:numFmt w:val="bullet"/>
      <w:lvlText w:val="•"/>
      <w:lvlJc w:val="left"/>
      <w:pPr>
        <w:ind w:left="7020" w:hanging="720"/>
      </w:pPr>
      <w:rPr>
        <w:rFonts w:hint="default"/>
        <w:lang w:val="en-US" w:eastAsia="en-US" w:bidi="ar-SA"/>
      </w:rPr>
    </w:lvl>
  </w:abstractNum>
  <w:abstractNum w:abstractNumId="39" w15:restartNumberingAfterBreak="0">
    <w:nsid w:val="7FCA3027"/>
    <w:multiLevelType w:val="hybridMultilevel"/>
    <w:tmpl w:val="10CE31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19"/>
  </w:num>
  <w:num w:numId="3">
    <w:abstractNumId w:val="20"/>
  </w:num>
  <w:num w:numId="4">
    <w:abstractNumId w:val="14"/>
  </w:num>
  <w:num w:numId="5">
    <w:abstractNumId w:val="1"/>
  </w:num>
  <w:num w:numId="6">
    <w:abstractNumId w:val="22"/>
  </w:num>
  <w:num w:numId="7">
    <w:abstractNumId w:val="38"/>
  </w:num>
  <w:num w:numId="8">
    <w:abstractNumId w:val="6"/>
  </w:num>
  <w:num w:numId="9">
    <w:abstractNumId w:val="34"/>
  </w:num>
  <w:num w:numId="10">
    <w:abstractNumId w:val="31"/>
  </w:num>
  <w:num w:numId="11">
    <w:abstractNumId w:val="16"/>
  </w:num>
  <w:num w:numId="12">
    <w:abstractNumId w:val="37"/>
  </w:num>
  <w:num w:numId="13">
    <w:abstractNumId w:val="0"/>
  </w:num>
  <w:num w:numId="14">
    <w:abstractNumId w:val="27"/>
  </w:num>
  <w:num w:numId="15">
    <w:abstractNumId w:val="7"/>
  </w:num>
  <w:num w:numId="16">
    <w:abstractNumId w:val="33"/>
  </w:num>
  <w:num w:numId="17">
    <w:abstractNumId w:val="17"/>
  </w:num>
  <w:num w:numId="18">
    <w:abstractNumId w:val="32"/>
  </w:num>
  <w:num w:numId="19">
    <w:abstractNumId w:val="10"/>
  </w:num>
  <w:num w:numId="20">
    <w:abstractNumId w:val="35"/>
  </w:num>
  <w:num w:numId="21">
    <w:abstractNumId w:val="9"/>
  </w:num>
  <w:num w:numId="22">
    <w:abstractNumId w:val="30"/>
  </w:num>
  <w:num w:numId="23">
    <w:abstractNumId w:val="3"/>
  </w:num>
  <w:num w:numId="24">
    <w:abstractNumId w:val="23"/>
  </w:num>
  <w:num w:numId="25">
    <w:abstractNumId w:val="24"/>
  </w:num>
  <w:num w:numId="26">
    <w:abstractNumId w:val="12"/>
  </w:num>
  <w:num w:numId="27">
    <w:abstractNumId w:val="11"/>
  </w:num>
  <w:num w:numId="28">
    <w:abstractNumId w:val="2"/>
  </w:num>
  <w:num w:numId="29">
    <w:abstractNumId w:val="5"/>
  </w:num>
  <w:num w:numId="30">
    <w:abstractNumId w:val="4"/>
  </w:num>
  <w:num w:numId="31">
    <w:abstractNumId w:val="18"/>
  </w:num>
  <w:num w:numId="32">
    <w:abstractNumId w:val="36"/>
  </w:num>
  <w:num w:numId="33">
    <w:abstractNumId w:val="28"/>
  </w:num>
  <w:num w:numId="34">
    <w:abstractNumId w:val="29"/>
  </w:num>
  <w:num w:numId="35">
    <w:abstractNumId w:val="8"/>
  </w:num>
  <w:num w:numId="36">
    <w:abstractNumId w:val="25"/>
  </w:num>
  <w:num w:numId="37">
    <w:abstractNumId w:val="15"/>
  </w:num>
  <w:num w:numId="38">
    <w:abstractNumId w:val="26"/>
  </w:num>
  <w:num w:numId="39">
    <w:abstractNumId w:val="21"/>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7B"/>
    <w:rsid w:val="00052D78"/>
    <w:rsid w:val="00062406"/>
    <w:rsid w:val="000702BE"/>
    <w:rsid w:val="00204B98"/>
    <w:rsid w:val="0022421F"/>
    <w:rsid w:val="00234282"/>
    <w:rsid w:val="00294952"/>
    <w:rsid w:val="00403B56"/>
    <w:rsid w:val="004806A9"/>
    <w:rsid w:val="004A0D8A"/>
    <w:rsid w:val="004A48BB"/>
    <w:rsid w:val="00522230"/>
    <w:rsid w:val="006C3EC6"/>
    <w:rsid w:val="006E0AD2"/>
    <w:rsid w:val="00713BD5"/>
    <w:rsid w:val="0073185D"/>
    <w:rsid w:val="00863850"/>
    <w:rsid w:val="00A0027B"/>
    <w:rsid w:val="00A0060B"/>
    <w:rsid w:val="00A43B11"/>
    <w:rsid w:val="00A778E3"/>
    <w:rsid w:val="00A93A56"/>
    <w:rsid w:val="00B05064"/>
    <w:rsid w:val="00B37067"/>
    <w:rsid w:val="00BC1F50"/>
    <w:rsid w:val="00C903D7"/>
    <w:rsid w:val="00D2799C"/>
    <w:rsid w:val="00DB6107"/>
    <w:rsid w:val="00DD042C"/>
    <w:rsid w:val="00E2428F"/>
    <w:rsid w:val="00E343F2"/>
    <w:rsid w:val="00E47EA7"/>
    <w:rsid w:val="00E816CA"/>
    <w:rsid w:val="00E86C26"/>
    <w:rsid w:val="00F1169B"/>
    <w:rsid w:val="00F24291"/>
    <w:rsid w:val="00F51D8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07328"/>
  <w15:docId w15:val="{6B4D9F69-0D40-40C8-8D19-BEA7EE61E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2"/>
      <w:ind w:left="143"/>
      <w:outlineLvl w:val="0"/>
    </w:pPr>
    <w:rPr>
      <w:b/>
      <w:bCs/>
      <w:sz w:val="32"/>
      <w:szCs w:val="32"/>
    </w:rPr>
  </w:style>
  <w:style w:type="paragraph" w:styleId="Heading2">
    <w:name w:val="heading 2"/>
    <w:basedOn w:val="Normal"/>
    <w:next w:val="Normal"/>
    <w:link w:val="Heading2Char"/>
    <w:uiPriority w:val="9"/>
    <w:semiHidden/>
    <w:unhideWhenUsed/>
    <w:qFormat/>
    <w:rsid w:val="00DD042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Subtitle Cover Page"/>
    <w:basedOn w:val="Normal"/>
    <w:link w:val="ListParagraphChar"/>
    <w:uiPriority w:val="34"/>
    <w:qFormat/>
    <w:pPr>
      <w:ind w:left="863" w:hanging="72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3185D"/>
    <w:rPr>
      <w:sz w:val="16"/>
      <w:szCs w:val="16"/>
    </w:rPr>
  </w:style>
  <w:style w:type="paragraph" w:styleId="CommentText">
    <w:name w:val="annotation text"/>
    <w:basedOn w:val="Normal"/>
    <w:link w:val="CommentTextChar"/>
    <w:uiPriority w:val="99"/>
    <w:semiHidden/>
    <w:unhideWhenUsed/>
    <w:rsid w:val="0073185D"/>
    <w:rPr>
      <w:sz w:val="20"/>
      <w:szCs w:val="20"/>
    </w:rPr>
  </w:style>
  <w:style w:type="character" w:customStyle="1" w:styleId="CommentTextChar">
    <w:name w:val="Comment Text Char"/>
    <w:basedOn w:val="DefaultParagraphFont"/>
    <w:link w:val="CommentText"/>
    <w:uiPriority w:val="99"/>
    <w:semiHidden/>
    <w:rsid w:val="0073185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3185D"/>
    <w:rPr>
      <w:b/>
      <w:bCs/>
    </w:rPr>
  </w:style>
  <w:style w:type="character" w:customStyle="1" w:styleId="CommentSubjectChar">
    <w:name w:val="Comment Subject Char"/>
    <w:basedOn w:val="CommentTextChar"/>
    <w:link w:val="CommentSubject"/>
    <w:uiPriority w:val="99"/>
    <w:semiHidden/>
    <w:rsid w:val="0073185D"/>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7318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85D"/>
    <w:rPr>
      <w:rFonts w:ascii="Segoe UI" w:eastAsia="Calibri" w:hAnsi="Segoe UI" w:cs="Segoe UI"/>
      <w:sz w:val="18"/>
      <w:szCs w:val="18"/>
    </w:rPr>
  </w:style>
  <w:style w:type="table" w:customStyle="1" w:styleId="TableGrid">
    <w:name w:val="TableGrid"/>
    <w:rsid w:val="006C3EC6"/>
    <w:pPr>
      <w:widowControl/>
      <w:autoSpaceDE/>
      <w:autoSpaceDN/>
    </w:pPr>
    <w:rPr>
      <w:rFonts w:eastAsiaTheme="minorEastAsia"/>
      <w:lang w:val="en-IE" w:eastAsia="en-IE"/>
    </w:rPr>
    <w:tblPr>
      <w:tblCellMar>
        <w:top w:w="0" w:type="dxa"/>
        <w:left w:w="0" w:type="dxa"/>
        <w:bottom w:w="0" w:type="dxa"/>
        <w:right w:w="0" w:type="dxa"/>
      </w:tblCellMar>
    </w:tblPr>
  </w:style>
  <w:style w:type="paragraph" w:customStyle="1" w:styleId="Default">
    <w:name w:val="Default"/>
    <w:rsid w:val="006C3EC6"/>
    <w:pPr>
      <w:widowControl/>
      <w:adjustRightInd w:val="0"/>
    </w:pPr>
    <w:rPr>
      <w:rFonts w:ascii="Arial Black" w:eastAsia="Times New Roman" w:hAnsi="Arial Black" w:cs="Arial Black"/>
      <w:color w:val="000000"/>
      <w:sz w:val="24"/>
      <w:szCs w:val="24"/>
      <w:lang w:val="en-GB" w:eastAsia="en-GB"/>
    </w:rPr>
  </w:style>
  <w:style w:type="character" w:customStyle="1" w:styleId="ListParagraphChar">
    <w:name w:val="List Paragraph Char"/>
    <w:aliases w:val="Subtitle Cover Page Char"/>
    <w:basedOn w:val="DefaultParagraphFont"/>
    <w:link w:val="ListParagraph"/>
    <w:uiPriority w:val="34"/>
    <w:rsid w:val="00234282"/>
    <w:rPr>
      <w:rFonts w:ascii="Calibri" w:eastAsia="Calibri" w:hAnsi="Calibri" w:cs="Calibri"/>
    </w:rPr>
  </w:style>
  <w:style w:type="character" w:customStyle="1" w:styleId="Heading2Char">
    <w:name w:val="Heading 2 Char"/>
    <w:basedOn w:val="DefaultParagraphFont"/>
    <w:link w:val="Heading2"/>
    <w:uiPriority w:val="9"/>
    <w:semiHidden/>
    <w:rsid w:val="00DD042C"/>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DD042C"/>
    <w:pPr>
      <w:widowControl/>
      <w:autoSpaceDE/>
      <w:autoSpaceDN/>
    </w:pPr>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yperlink" Target="http://www.revenue.ie/"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irishstatutebook.i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66</Pages>
  <Words>20115</Words>
  <Characters>114656</Characters>
  <Application>Microsoft Office Word</Application>
  <DocSecurity>0</DocSecurity>
  <Lines>955</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Denise;Ciara</dc:creator>
  <cp:lastModifiedBy>Ciara M McWeeney</cp:lastModifiedBy>
  <cp:revision>5</cp:revision>
  <dcterms:created xsi:type="dcterms:W3CDTF">2026-10-27T12:11:00Z</dcterms:created>
  <dcterms:modified xsi:type="dcterms:W3CDTF">2026-10-27T14:34:00Z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2026-02-06T00:00:00Z</vt:filetime>
  </property>
  <property fmtid="{D5CDD505-2E9C-101B-9397-08002B2CF9AE}" pid="3" name="Creator">
    <vt:lpwstr>Microsoft® Word 2019</vt:lpwstr>
  </property>
  <property fmtid="{D5CDD505-2E9C-101B-9397-08002B2CF9AE}" pid="4" name="LastSaved">
    <vt:filetime>2026-02-06T00:00:00Z</vt:filetime>
  </property>
  <property fmtid="{D5CDD505-2E9C-101B-9397-08002B2CF9AE}" pid="5" name="Producer">
    <vt:lpwstr>Microsoft® Word 2019</vt:lpwstr>
  </property>
</Properties>
</file>