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635FCD" w14:paraId="598F7B7C" w14:textId="77777777" w:rsidTr="009A35D4">
        <w:trPr>
          <w:cantSplit/>
          <w:trHeight w:val="13477"/>
        </w:trPr>
        <w:tc>
          <w:tcPr>
            <w:tcW w:w="10602" w:type="dxa"/>
          </w:tcPr>
          <w:p w14:paraId="0C31A5E6" w14:textId="77777777" w:rsidR="00247A1E" w:rsidRPr="00635FCD" w:rsidRDefault="00247A1E" w:rsidP="009A35D4">
            <w:pPr>
              <w:pBdr>
                <w:top w:val="single" w:sz="6" w:space="8" w:color="auto"/>
              </w:pBdr>
              <w:spacing w:after="0"/>
              <w:ind w:right="-53"/>
              <w:jc w:val="both"/>
              <w:rPr>
                <w:rFonts w:eastAsia="Times New Roman" w:cstheme="minorHAnsi"/>
                <w:szCs w:val="20"/>
              </w:rPr>
            </w:pPr>
          </w:p>
          <w:p w14:paraId="67B620C0" w14:textId="77777777" w:rsidR="00247A1E" w:rsidRPr="00635FCD" w:rsidRDefault="005825E3" w:rsidP="009A35D4">
            <w:pPr>
              <w:spacing w:before="120" w:after="0" w:line="264" w:lineRule="auto"/>
              <w:jc w:val="center"/>
              <w:rPr>
                <w:rFonts w:eastAsia="Times New Roman" w:cstheme="minorHAnsi"/>
                <w:b/>
                <w:sz w:val="40"/>
                <w:szCs w:val="40"/>
              </w:rPr>
            </w:pPr>
            <w:r w:rsidRPr="00635FCD">
              <w:rPr>
                <w:rFonts w:eastAsia="Times New Roman" w:cstheme="minorHAnsi"/>
                <w:b/>
                <w:sz w:val="40"/>
                <w:szCs w:val="40"/>
              </w:rPr>
              <w:t>Requirements &amp;</w:t>
            </w:r>
            <w:r w:rsidR="0044628C" w:rsidRPr="00635FCD">
              <w:rPr>
                <w:rFonts w:eastAsia="Times New Roman" w:cstheme="minorHAnsi"/>
                <w:b/>
                <w:sz w:val="40"/>
                <w:szCs w:val="40"/>
              </w:rPr>
              <w:t xml:space="preserve"> </w:t>
            </w:r>
            <w:r w:rsidR="0046458B" w:rsidRPr="00635FCD">
              <w:rPr>
                <w:rFonts w:eastAsia="Times New Roman" w:cstheme="minorHAnsi"/>
                <w:b/>
                <w:sz w:val="40"/>
                <w:szCs w:val="40"/>
              </w:rPr>
              <w:t>Re</w:t>
            </w:r>
            <w:r w:rsidR="0044628C" w:rsidRPr="00635FCD">
              <w:rPr>
                <w:rFonts w:eastAsia="Times New Roman" w:cstheme="minorHAnsi"/>
                <w:b/>
                <w:sz w:val="40"/>
                <w:szCs w:val="40"/>
              </w:rPr>
              <w:t>sponse Document</w:t>
            </w:r>
          </w:p>
          <w:p w14:paraId="5113486E" w14:textId="77777777" w:rsidR="00247A1E" w:rsidRPr="00635FCD" w:rsidRDefault="00247A1E" w:rsidP="009A35D4">
            <w:pPr>
              <w:pBdr>
                <w:top w:val="single" w:sz="6" w:space="8" w:color="auto"/>
              </w:pBdr>
              <w:spacing w:after="0"/>
              <w:ind w:right="-53"/>
              <w:jc w:val="both"/>
              <w:rPr>
                <w:rFonts w:eastAsia="Times New Roman" w:cstheme="minorHAnsi"/>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rsidRPr="00635FCD" w14:paraId="44F81A2F" w14:textId="77777777" w:rsidTr="00EE0AD0">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CE8644" w14:textId="77777777" w:rsidR="00247A1E" w:rsidRPr="00635FCD" w:rsidRDefault="00247A1E" w:rsidP="00B44F9A">
                  <w:pPr>
                    <w:framePr w:hSpace="180" w:wrap="around" w:vAnchor="page" w:hAnchor="margin" w:xAlign="center" w:y="3379"/>
                    <w:spacing w:before="120" w:line="264" w:lineRule="auto"/>
                    <w:jc w:val="center"/>
                    <w:rPr>
                      <w:rFonts w:eastAsia="Times New Roman" w:cstheme="minorHAnsi"/>
                      <w:b/>
                    </w:rPr>
                  </w:pPr>
                </w:p>
                <w:p w14:paraId="6D01C487" w14:textId="77777777" w:rsidR="00247A1E" w:rsidRPr="00635FCD" w:rsidRDefault="0046458B" w:rsidP="00B44F9A">
                  <w:pPr>
                    <w:framePr w:hSpace="180" w:wrap="around" w:vAnchor="page" w:hAnchor="margin" w:xAlign="center" w:y="3379"/>
                    <w:spacing w:before="120" w:line="264" w:lineRule="auto"/>
                    <w:jc w:val="center"/>
                    <w:rPr>
                      <w:rFonts w:eastAsia="Times New Roman" w:cstheme="minorHAnsi"/>
                      <w:b/>
                    </w:rPr>
                  </w:pPr>
                  <w:r w:rsidRPr="00635FCD">
                    <w:rPr>
                      <w:rFonts w:eastAsia="Times New Roman" w:cstheme="minorHAnsi"/>
                      <w:b/>
                    </w:rPr>
                    <w:t>Request for Tender</w:t>
                  </w:r>
                  <w:r w:rsidR="0044628C" w:rsidRPr="00635FCD">
                    <w:rPr>
                      <w:rFonts w:eastAsia="Times New Roman" w:cstheme="minorHAnsi"/>
                      <w:b/>
                    </w:rPr>
                    <w:t xml:space="preserve"> </w:t>
                  </w:r>
                  <w:r w:rsidR="00F3259C" w:rsidRPr="00635FCD">
                    <w:rPr>
                      <w:rFonts w:eastAsia="Times New Roman" w:cstheme="minorHAnsi"/>
                      <w:b/>
                    </w:rPr>
                    <w:t>for the Provision</w:t>
                  </w:r>
                  <w:r w:rsidR="0044628C" w:rsidRPr="00635FCD">
                    <w:rPr>
                      <w:rFonts w:eastAsia="Times New Roman" w:cstheme="minorHAnsi"/>
                      <w:b/>
                    </w:rPr>
                    <w:t xml:space="preserve"> of</w:t>
                  </w:r>
                  <w:r w:rsidR="00F3259C" w:rsidRPr="00635FCD">
                    <w:rPr>
                      <w:rFonts w:eastAsia="Times New Roman" w:cstheme="minorHAnsi"/>
                      <w:b/>
                    </w:rPr>
                    <w:t xml:space="preserve">: </w:t>
                  </w:r>
                </w:p>
                <w:p w14:paraId="77DD698C" w14:textId="77777777" w:rsidR="00247A1E" w:rsidRPr="00635FCD" w:rsidRDefault="00247A1E" w:rsidP="00B44F9A">
                  <w:pPr>
                    <w:framePr w:hSpace="180" w:wrap="around" w:vAnchor="page" w:hAnchor="margin" w:xAlign="center" w:y="3379"/>
                    <w:spacing w:before="120" w:line="264" w:lineRule="auto"/>
                    <w:jc w:val="both"/>
                    <w:rPr>
                      <w:rFonts w:eastAsia="Times New Roman" w:cstheme="minorHAnsi"/>
                      <w:b/>
                    </w:rPr>
                  </w:pPr>
                </w:p>
              </w:tc>
              <w:tc>
                <w:tcPr>
                  <w:tcW w:w="3500" w:type="dxa"/>
                  <w:tcBorders>
                    <w:left w:val="single" w:sz="4" w:space="0" w:color="auto"/>
                  </w:tcBorders>
                  <w:vAlign w:val="center"/>
                </w:tcPr>
                <w:p w14:paraId="04271F77" w14:textId="77777777" w:rsidR="00650AEC" w:rsidRPr="00635FCD" w:rsidRDefault="00650AEC" w:rsidP="00B44F9A">
                  <w:pPr>
                    <w:framePr w:hSpace="180" w:wrap="around" w:vAnchor="page" w:hAnchor="margin" w:xAlign="center" w:y="3379"/>
                    <w:widowControl w:val="0"/>
                    <w:kinsoku w:val="0"/>
                    <w:spacing w:line="240" w:lineRule="auto"/>
                    <w:rPr>
                      <w:rFonts w:eastAsiaTheme="minorEastAsia" w:cstheme="minorHAnsi"/>
                      <w:b/>
                      <w:bCs/>
                      <w:color w:val="000000" w:themeColor="text1"/>
                      <w:spacing w:val="-8"/>
                      <w:w w:val="105"/>
                      <w:lang w:val="en-US" w:eastAsia="en-IE"/>
                    </w:rPr>
                  </w:pPr>
                </w:p>
                <w:p w14:paraId="0DABD179" w14:textId="002768EC" w:rsidR="008F3874" w:rsidRDefault="008F3874" w:rsidP="00B44F9A">
                  <w:pPr>
                    <w:framePr w:hSpace="180" w:wrap="around" w:vAnchor="page" w:hAnchor="margin" w:xAlign="center" w:y="3379"/>
                    <w:widowControl w:val="0"/>
                    <w:kinsoku w:val="0"/>
                    <w:spacing w:line="240" w:lineRule="auto"/>
                    <w:rPr>
                      <w:rFonts w:eastAsiaTheme="minorEastAsia" w:cstheme="minorHAnsi"/>
                      <w:b/>
                      <w:bCs/>
                      <w:color w:val="000000" w:themeColor="text1"/>
                      <w:spacing w:val="-8"/>
                      <w:w w:val="105"/>
                      <w:lang w:eastAsia="en-IE"/>
                    </w:rPr>
                  </w:pPr>
                  <w:r w:rsidRPr="008F3874">
                    <w:rPr>
                      <w:rFonts w:eastAsiaTheme="minorEastAsia" w:cstheme="minorHAnsi"/>
                      <w:b/>
                      <w:bCs/>
                      <w:color w:val="000000" w:themeColor="text1"/>
                      <w:spacing w:val="-8"/>
                      <w:w w:val="105"/>
                      <w:lang w:eastAsia="en-IE"/>
                    </w:rPr>
                    <w:t xml:space="preserve">Design, Editorial Production, Digital Publication, Printing and Distribution Services </w:t>
                  </w:r>
                  <w:r>
                    <w:rPr>
                      <w:rFonts w:eastAsiaTheme="minorEastAsia" w:cstheme="minorHAnsi"/>
                      <w:b/>
                      <w:bCs/>
                      <w:color w:val="000000" w:themeColor="text1"/>
                      <w:spacing w:val="-8"/>
                      <w:w w:val="105"/>
                      <w:lang w:eastAsia="en-IE"/>
                    </w:rPr>
                    <w:t>for Teagasc publications.</w:t>
                  </w:r>
                </w:p>
                <w:p w14:paraId="6BEED897" w14:textId="2F9FBE97" w:rsidR="00247A1E" w:rsidRPr="00635FCD" w:rsidRDefault="008F3874" w:rsidP="00B44F9A">
                  <w:pPr>
                    <w:framePr w:hSpace="180" w:wrap="around" w:vAnchor="page" w:hAnchor="margin" w:xAlign="center" w:y="3379"/>
                    <w:widowControl w:val="0"/>
                    <w:kinsoku w:val="0"/>
                    <w:spacing w:line="240" w:lineRule="auto"/>
                    <w:rPr>
                      <w:rFonts w:eastAsiaTheme="minorEastAsia" w:cstheme="minorHAnsi"/>
                      <w:b/>
                      <w:bCs/>
                      <w:color w:val="000000" w:themeColor="text1"/>
                      <w:spacing w:val="-8"/>
                      <w:w w:val="105"/>
                      <w:lang w:val="en-US" w:eastAsia="en-IE"/>
                    </w:rPr>
                  </w:pPr>
                  <w:r>
                    <w:rPr>
                      <w:rFonts w:eastAsiaTheme="minorEastAsia" w:cstheme="minorHAnsi"/>
                      <w:b/>
                      <w:bCs/>
                      <w:color w:val="000000" w:themeColor="text1"/>
                      <w:spacing w:val="-8"/>
                      <w:w w:val="105"/>
                      <w:lang w:eastAsia="en-IE"/>
                    </w:rPr>
                    <w:t xml:space="preserve">Initial Contract </w:t>
                  </w:r>
                  <w:r w:rsidRPr="008F3874">
                    <w:rPr>
                      <w:rFonts w:eastAsiaTheme="minorEastAsia" w:cstheme="minorHAnsi"/>
                      <w:b/>
                      <w:bCs/>
                      <w:color w:val="000000" w:themeColor="text1"/>
                      <w:spacing w:val="-8"/>
                      <w:w w:val="105"/>
                      <w:lang w:eastAsia="en-IE"/>
                    </w:rPr>
                    <w:t xml:space="preserve">for </w:t>
                  </w:r>
                  <w:r w:rsidRPr="008F3874">
                    <w:rPr>
                      <w:rFonts w:eastAsiaTheme="minorEastAsia" w:cstheme="minorHAnsi"/>
                      <w:b/>
                      <w:bCs/>
                      <w:i/>
                      <w:iCs/>
                      <w:color w:val="000000" w:themeColor="text1"/>
                      <w:spacing w:val="-8"/>
                      <w:w w:val="105"/>
                      <w:lang w:eastAsia="en-IE"/>
                    </w:rPr>
                    <w:t>Today’s Farm</w:t>
                  </w:r>
                  <w:r w:rsidRPr="008F3874">
                    <w:rPr>
                      <w:rFonts w:eastAsiaTheme="minorEastAsia" w:cstheme="minorHAnsi"/>
                      <w:b/>
                      <w:bCs/>
                      <w:color w:val="000000" w:themeColor="text1"/>
                      <w:spacing w:val="-8"/>
                      <w:w w:val="105"/>
                      <w:lang w:eastAsia="en-IE"/>
                    </w:rPr>
                    <w:t xml:space="preserve"> Magazine</w:t>
                  </w:r>
                </w:p>
              </w:tc>
            </w:tr>
            <w:tr w:rsidR="00247A1E" w:rsidRPr="00635FCD" w14:paraId="6BFBF7DD" w14:textId="77777777" w:rsidTr="00EE0AD0">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114454" w14:textId="77777777" w:rsidR="00247A1E" w:rsidRPr="00635FCD" w:rsidRDefault="00247A1E" w:rsidP="00B44F9A">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Procedure</w:t>
                  </w:r>
                </w:p>
              </w:tc>
              <w:tc>
                <w:tcPr>
                  <w:tcW w:w="3500" w:type="dxa"/>
                  <w:tcBorders>
                    <w:left w:val="single" w:sz="4" w:space="0" w:color="auto"/>
                  </w:tcBorders>
                  <w:vAlign w:val="center"/>
                </w:tcPr>
                <w:p w14:paraId="1A7740C1" w14:textId="62CF7225" w:rsidR="00247A1E" w:rsidRPr="00635FCD" w:rsidRDefault="00C54932" w:rsidP="00B44F9A">
                  <w:pPr>
                    <w:framePr w:hSpace="180" w:wrap="around" w:vAnchor="page" w:hAnchor="margin" w:xAlign="center" w:y="3379"/>
                    <w:spacing w:before="120" w:line="264" w:lineRule="auto"/>
                    <w:jc w:val="both"/>
                    <w:rPr>
                      <w:rFonts w:eastAsia="Times New Roman" w:cstheme="minorHAnsi"/>
                      <w:b/>
                    </w:rPr>
                  </w:pPr>
                  <w:r w:rsidRPr="004825F7">
                    <w:rPr>
                      <w:rFonts w:eastAsia="Times New Roman" w:cstheme="minorHAnsi"/>
                      <w:b/>
                    </w:rPr>
                    <w:t xml:space="preserve">Open Procedure </w:t>
                  </w:r>
                </w:p>
              </w:tc>
            </w:tr>
            <w:tr w:rsidR="00247A1E" w:rsidRPr="00635FCD" w14:paraId="42D6D2FD" w14:textId="77777777" w:rsidTr="00EE0AD0">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60CBA0" w14:textId="77777777" w:rsidR="00247A1E" w:rsidRPr="00635FCD" w:rsidRDefault="00247A1E" w:rsidP="00B44F9A">
                  <w:pPr>
                    <w:framePr w:hSpace="180" w:wrap="around" w:vAnchor="page" w:hAnchor="margin" w:xAlign="center" w:y="3379"/>
                    <w:spacing w:before="120" w:line="264" w:lineRule="auto"/>
                    <w:jc w:val="both"/>
                    <w:rPr>
                      <w:rFonts w:eastAsia="Times New Roman" w:cstheme="minorHAnsi"/>
                      <w:b/>
                    </w:rPr>
                  </w:pPr>
                  <w:r w:rsidRPr="00635FCD">
                    <w:rPr>
                      <w:rFonts w:eastAsia="Times New Roman" w:cstheme="minorHAnsi"/>
                      <w:b/>
                    </w:rPr>
                    <w:t>eTenders RFT ID</w:t>
                  </w:r>
                </w:p>
              </w:tc>
              <w:tc>
                <w:tcPr>
                  <w:tcW w:w="3500" w:type="dxa"/>
                  <w:tcBorders>
                    <w:left w:val="single" w:sz="4" w:space="0" w:color="auto"/>
                  </w:tcBorders>
                  <w:vAlign w:val="center"/>
                </w:tcPr>
                <w:p w14:paraId="68709A28" w14:textId="14B8F170" w:rsidR="00247A1E" w:rsidRPr="002948A9" w:rsidRDefault="00B44F9A" w:rsidP="00B44F9A">
                  <w:pPr>
                    <w:framePr w:hSpace="180" w:wrap="around" w:vAnchor="page" w:hAnchor="margin" w:xAlign="center" w:y="3379"/>
                    <w:spacing w:before="120" w:line="264" w:lineRule="auto"/>
                    <w:jc w:val="both"/>
                    <w:rPr>
                      <w:rFonts w:eastAsia="Times New Roman" w:cstheme="minorHAnsi"/>
                      <w:b/>
                    </w:rPr>
                  </w:pPr>
                  <w:r w:rsidRPr="00B44F9A">
                    <w:rPr>
                      <w:rFonts w:eastAsia="Times New Roman" w:cstheme="minorHAnsi"/>
                      <w:b/>
                    </w:rPr>
                    <w:t>9368858</w:t>
                  </w:r>
                </w:p>
              </w:tc>
            </w:tr>
            <w:tr w:rsidR="00247A1E" w:rsidRPr="00635FCD" w14:paraId="2E0E6EC6" w14:textId="77777777" w:rsidTr="00EE0AD0">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690150" w14:textId="77777777" w:rsidR="00247A1E" w:rsidRPr="003435BA" w:rsidRDefault="00247A1E" w:rsidP="00B44F9A">
                  <w:pPr>
                    <w:framePr w:hSpace="180" w:wrap="around" w:vAnchor="page" w:hAnchor="margin" w:xAlign="center" w:y="3379"/>
                    <w:spacing w:before="120" w:line="264" w:lineRule="auto"/>
                    <w:jc w:val="both"/>
                    <w:rPr>
                      <w:rFonts w:eastAsia="Times New Roman" w:cstheme="minorHAnsi"/>
                      <w:b/>
                    </w:rPr>
                  </w:pPr>
                  <w:r w:rsidRPr="003435BA">
                    <w:rPr>
                      <w:rFonts w:eastAsia="Times New Roman" w:cstheme="minorHAnsi"/>
                      <w:b/>
                    </w:rPr>
                    <w:t>Issue Date</w:t>
                  </w:r>
                </w:p>
              </w:tc>
              <w:tc>
                <w:tcPr>
                  <w:tcW w:w="3500" w:type="dxa"/>
                  <w:tcBorders>
                    <w:left w:val="single" w:sz="4" w:space="0" w:color="auto"/>
                  </w:tcBorders>
                  <w:vAlign w:val="center"/>
                </w:tcPr>
                <w:p w14:paraId="456425E4" w14:textId="53D34D1E" w:rsidR="00247A1E" w:rsidRPr="003435BA" w:rsidRDefault="004564A1" w:rsidP="00B44F9A">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23/10/2026</w:t>
                  </w:r>
                </w:p>
              </w:tc>
            </w:tr>
            <w:tr w:rsidR="00247A1E" w:rsidRPr="00635FCD" w14:paraId="58E74D5C" w14:textId="77777777" w:rsidTr="00EE0AD0">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BC7EB0" w14:textId="77777777" w:rsidR="00247A1E" w:rsidRPr="00004DD0" w:rsidRDefault="00247A1E" w:rsidP="00B44F9A">
                  <w:pPr>
                    <w:framePr w:hSpace="180" w:wrap="around" w:vAnchor="page" w:hAnchor="margin" w:xAlign="center" w:y="3379"/>
                    <w:spacing w:before="120" w:line="264" w:lineRule="auto"/>
                    <w:jc w:val="both"/>
                    <w:rPr>
                      <w:rFonts w:eastAsia="Times New Roman" w:cstheme="minorHAnsi"/>
                      <w:b/>
                    </w:rPr>
                  </w:pPr>
                  <w:r w:rsidRPr="00004DD0">
                    <w:rPr>
                      <w:rFonts w:eastAsia="Times New Roman" w:cstheme="minorHAnsi"/>
                      <w:b/>
                    </w:rPr>
                    <w:t>Closing Date for Queries</w:t>
                  </w:r>
                </w:p>
              </w:tc>
              <w:tc>
                <w:tcPr>
                  <w:tcW w:w="3500" w:type="dxa"/>
                  <w:tcBorders>
                    <w:left w:val="single" w:sz="4" w:space="0" w:color="auto"/>
                  </w:tcBorders>
                  <w:vAlign w:val="center"/>
                </w:tcPr>
                <w:p w14:paraId="2C552132" w14:textId="2DD4D815" w:rsidR="00247A1E" w:rsidRPr="00004DD0" w:rsidRDefault="004564A1" w:rsidP="00B44F9A">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18/11/2026 at 2pm</w:t>
                  </w:r>
                </w:p>
              </w:tc>
            </w:tr>
            <w:tr w:rsidR="00247A1E" w:rsidRPr="00635FCD" w14:paraId="1885B7F1" w14:textId="77777777" w:rsidTr="00EE0AD0">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8FA63A" w14:textId="77777777" w:rsidR="00247A1E" w:rsidRPr="00021ED4" w:rsidRDefault="00247A1E" w:rsidP="00B44F9A">
                  <w:pPr>
                    <w:framePr w:hSpace="180" w:wrap="around" w:vAnchor="page" w:hAnchor="margin" w:xAlign="center" w:y="3379"/>
                    <w:spacing w:before="120" w:line="264" w:lineRule="auto"/>
                    <w:jc w:val="both"/>
                    <w:rPr>
                      <w:rFonts w:eastAsia="Times New Roman" w:cstheme="minorHAnsi"/>
                      <w:b/>
                    </w:rPr>
                  </w:pPr>
                  <w:r w:rsidRPr="00021ED4">
                    <w:rPr>
                      <w:rFonts w:eastAsia="Times New Roman" w:cstheme="minorHAnsi"/>
                      <w:b/>
                    </w:rPr>
                    <w:t>Contact for Queries</w:t>
                  </w:r>
                </w:p>
              </w:tc>
              <w:tc>
                <w:tcPr>
                  <w:tcW w:w="3500" w:type="dxa"/>
                  <w:tcBorders>
                    <w:left w:val="single" w:sz="4" w:space="0" w:color="auto"/>
                  </w:tcBorders>
                  <w:vAlign w:val="center"/>
                </w:tcPr>
                <w:p w14:paraId="6DE8D6CF" w14:textId="77777777" w:rsidR="00247A1E" w:rsidRPr="00021ED4" w:rsidRDefault="00623CB4" w:rsidP="00B44F9A">
                  <w:pPr>
                    <w:framePr w:hSpace="180" w:wrap="around" w:vAnchor="page" w:hAnchor="margin" w:xAlign="center" w:y="3379"/>
                    <w:spacing w:before="120" w:line="264" w:lineRule="auto"/>
                    <w:rPr>
                      <w:rFonts w:eastAsia="Times New Roman" w:cstheme="minorHAnsi"/>
                      <w:b/>
                    </w:rPr>
                  </w:pPr>
                  <w:r w:rsidRPr="00021ED4">
                    <w:rPr>
                      <w:rFonts w:eastAsia="Times New Roman" w:cstheme="minorHAnsi"/>
                      <w:b/>
                    </w:rPr>
                    <w:t>Via eTenders messaging facility</w:t>
                  </w:r>
                </w:p>
              </w:tc>
            </w:tr>
            <w:tr w:rsidR="00247A1E" w:rsidRPr="00635FCD" w14:paraId="1748695F" w14:textId="77777777" w:rsidTr="00EE0AD0">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EE4C06" w14:textId="77777777" w:rsidR="00247A1E" w:rsidRPr="00021ED4" w:rsidRDefault="00247A1E" w:rsidP="00B44F9A">
                  <w:pPr>
                    <w:framePr w:hSpace="180" w:wrap="around" w:vAnchor="page" w:hAnchor="margin" w:xAlign="center" w:y="3379"/>
                    <w:spacing w:before="120" w:line="264" w:lineRule="auto"/>
                    <w:jc w:val="both"/>
                    <w:rPr>
                      <w:rFonts w:eastAsia="Times New Roman" w:cstheme="minorHAnsi"/>
                      <w:b/>
                    </w:rPr>
                  </w:pPr>
                  <w:r w:rsidRPr="00021ED4">
                    <w:rPr>
                      <w:rFonts w:eastAsia="Times New Roman" w:cstheme="minorHAnsi"/>
                      <w:b/>
                    </w:rPr>
                    <w:t>Closing Date / Time for receipt of Completed Questionnaires</w:t>
                  </w:r>
                </w:p>
              </w:tc>
              <w:tc>
                <w:tcPr>
                  <w:tcW w:w="3500" w:type="dxa"/>
                  <w:tcBorders>
                    <w:left w:val="single" w:sz="4" w:space="0" w:color="auto"/>
                  </w:tcBorders>
                  <w:vAlign w:val="center"/>
                </w:tcPr>
                <w:p w14:paraId="3CE77A37" w14:textId="6881301C" w:rsidR="00247A1E" w:rsidRPr="007D7209" w:rsidRDefault="004564A1" w:rsidP="00B44F9A">
                  <w:pPr>
                    <w:framePr w:hSpace="180" w:wrap="around" w:vAnchor="page" w:hAnchor="margin" w:xAlign="center" w:y="3379"/>
                    <w:spacing w:before="120" w:line="264" w:lineRule="auto"/>
                    <w:jc w:val="both"/>
                    <w:rPr>
                      <w:rFonts w:eastAsia="Times New Roman" w:cstheme="minorHAnsi"/>
                      <w:b/>
                    </w:rPr>
                  </w:pPr>
                  <w:r>
                    <w:rPr>
                      <w:rFonts w:eastAsia="Times New Roman" w:cstheme="minorHAnsi"/>
                      <w:b/>
                    </w:rPr>
                    <w:t>26/11/2026 at 2pm</w:t>
                  </w:r>
                </w:p>
              </w:tc>
            </w:tr>
          </w:tbl>
          <w:p w14:paraId="4FFF2FBC" w14:textId="77777777" w:rsidR="00247A1E" w:rsidRPr="00635FCD" w:rsidRDefault="00247A1E" w:rsidP="009A35D4">
            <w:pPr>
              <w:spacing w:before="120" w:after="0" w:line="264" w:lineRule="auto"/>
              <w:jc w:val="both"/>
              <w:rPr>
                <w:rFonts w:eastAsia="Times New Roman" w:cstheme="minorHAnsi"/>
                <w:b/>
                <w:sz w:val="20"/>
                <w:szCs w:val="20"/>
              </w:rPr>
            </w:pPr>
          </w:p>
          <w:p w14:paraId="0BD7316B" w14:textId="77777777" w:rsidR="00247A1E" w:rsidRPr="00635FCD" w:rsidRDefault="00247A1E" w:rsidP="009A35D4">
            <w:pPr>
              <w:spacing w:before="120" w:after="0" w:line="264" w:lineRule="auto"/>
              <w:jc w:val="both"/>
              <w:rPr>
                <w:rFonts w:eastAsia="Times New Roman" w:cstheme="minorHAnsi"/>
                <w:b/>
                <w:sz w:val="20"/>
                <w:szCs w:val="20"/>
              </w:rPr>
            </w:pPr>
          </w:p>
        </w:tc>
      </w:tr>
    </w:tbl>
    <w:p w14:paraId="708124ED" w14:textId="195145FD" w:rsidR="00247A1E" w:rsidRPr="00635FCD" w:rsidRDefault="00A246A8" w:rsidP="00A246A8">
      <w:pPr>
        <w:jc w:val="center"/>
        <w:rPr>
          <w:rFonts w:cstheme="minorHAnsi"/>
        </w:rPr>
      </w:pPr>
      <w:r w:rsidRPr="00635FCD">
        <w:rPr>
          <w:rFonts w:cstheme="minorHAnsi"/>
          <w:noProof/>
          <w:lang w:eastAsia="en-IE"/>
        </w:rPr>
        <w:drawing>
          <wp:inline distT="0" distB="0" distL="0" distR="0" wp14:anchorId="6C31B8E6" wp14:editId="4A8F3648">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257292FB" w14:textId="77777777" w:rsidR="00247A1E" w:rsidRPr="00635FCD" w:rsidRDefault="00247A1E" w:rsidP="008B2F0C">
      <w:pPr>
        <w:rPr>
          <w:rFonts w:cstheme="minorHAnsi"/>
        </w:rPr>
      </w:pPr>
    </w:p>
    <w:p w14:paraId="377D7CD4" w14:textId="77777777" w:rsidR="005825E3" w:rsidRPr="00635FCD" w:rsidRDefault="005825E3" w:rsidP="005825E3">
      <w:pPr>
        <w:jc w:val="center"/>
        <w:rPr>
          <w:rFonts w:cstheme="minorHAnsi"/>
          <w:b/>
          <w:sz w:val="44"/>
          <w:szCs w:val="44"/>
        </w:rPr>
      </w:pPr>
      <w:bookmarkStart w:id="0" w:name="_Toc75180366"/>
    </w:p>
    <w:p w14:paraId="642A9C18" w14:textId="77777777" w:rsidR="00635FCD" w:rsidRPr="00635FCD" w:rsidRDefault="00635FCD" w:rsidP="005825E3">
      <w:pPr>
        <w:jc w:val="center"/>
        <w:rPr>
          <w:rFonts w:cstheme="minorHAnsi"/>
          <w:b/>
          <w:sz w:val="44"/>
          <w:szCs w:val="44"/>
        </w:rPr>
      </w:pPr>
    </w:p>
    <w:p w14:paraId="51B31EB5" w14:textId="77777777" w:rsidR="005825E3" w:rsidRPr="00635FCD" w:rsidRDefault="005825E3" w:rsidP="005825E3">
      <w:pPr>
        <w:jc w:val="center"/>
        <w:rPr>
          <w:rFonts w:cstheme="minorHAnsi"/>
          <w:b/>
          <w:sz w:val="44"/>
          <w:szCs w:val="44"/>
        </w:rPr>
      </w:pPr>
      <w:r w:rsidRPr="00635FCD">
        <w:rPr>
          <w:rFonts w:cstheme="minorHAnsi"/>
          <w:b/>
          <w:sz w:val="44"/>
          <w:szCs w:val="44"/>
        </w:rPr>
        <w:t>Table of Contents</w:t>
      </w:r>
    </w:p>
    <w:p w14:paraId="5FADE55C" w14:textId="77777777" w:rsidR="005825E3" w:rsidRPr="00635FCD" w:rsidRDefault="005825E3" w:rsidP="005825E3">
      <w:pPr>
        <w:jc w:val="center"/>
        <w:rPr>
          <w:rFonts w:cstheme="minorHAnsi"/>
          <w:b/>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6473"/>
        <w:gridCol w:w="1301"/>
      </w:tblGrid>
      <w:tr w:rsidR="005825E3" w:rsidRPr="00021ED4" w14:paraId="2F9EC935" w14:textId="77777777" w:rsidTr="00810230">
        <w:trPr>
          <w:trHeight w:val="698"/>
        </w:trPr>
        <w:tc>
          <w:tcPr>
            <w:tcW w:w="1242" w:type="dxa"/>
            <w:vAlign w:val="center"/>
          </w:tcPr>
          <w:p w14:paraId="2D44F1EF" w14:textId="77777777" w:rsidR="005825E3" w:rsidRPr="00635FCD" w:rsidRDefault="005825E3"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Part 1</w:t>
            </w:r>
          </w:p>
        </w:tc>
        <w:tc>
          <w:tcPr>
            <w:tcW w:w="6473" w:type="dxa"/>
          </w:tcPr>
          <w:p w14:paraId="49022CCC" w14:textId="43F704FE" w:rsidR="005825E3" w:rsidRPr="00635FCD" w:rsidRDefault="005825E3"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bCs/>
                <w:color w:val="525252" w:themeColor="accent3" w:themeShade="80"/>
                <w:sz w:val="24"/>
                <w:szCs w:val="44"/>
              </w:rPr>
              <w:t xml:space="preserve">Introduction </w:t>
            </w:r>
          </w:p>
        </w:tc>
        <w:tc>
          <w:tcPr>
            <w:tcW w:w="1301" w:type="dxa"/>
            <w:vAlign w:val="center"/>
          </w:tcPr>
          <w:p w14:paraId="737D792E" w14:textId="77777777" w:rsidR="005825E3" w:rsidRPr="000821E3" w:rsidRDefault="005825E3" w:rsidP="00723680">
            <w:pPr>
              <w:pStyle w:val="TOCHeading"/>
              <w:jc w:val="center"/>
              <w:rPr>
                <w:rFonts w:asciiTheme="minorHAnsi" w:hAnsiTheme="minorHAnsi" w:cstheme="minorHAnsi"/>
                <w:color w:val="525252" w:themeColor="accent3" w:themeShade="80"/>
                <w:sz w:val="24"/>
                <w:szCs w:val="44"/>
                <w:highlight w:val="yellow"/>
              </w:rPr>
            </w:pPr>
            <w:r w:rsidRPr="007D7209">
              <w:rPr>
                <w:rFonts w:asciiTheme="minorHAnsi" w:hAnsiTheme="minorHAnsi" w:cstheme="minorHAnsi"/>
                <w:color w:val="525252" w:themeColor="accent3" w:themeShade="80"/>
                <w:sz w:val="24"/>
                <w:szCs w:val="44"/>
              </w:rPr>
              <w:t>P</w:t>
            </w:r>
            <w:r w:rsidR="005D0D38" w:rsidRPr="007D7209">
              <w:rPr>
                <w:rFonts w:asciiTheme="minorHAnsi" w:hAnsiTheme="minorHAnsi" w:cstheme="minorHAnsi"/>
                <w:color w:val="525252" w:themeColor="accent3" w:themeShade="80"/>
                <w:sz w:val="24"/>
                <w:szCs w:val="44"/>
              </w:rPr>
              <w:t>g</w:t>
            </w:r>
            <w:r w:rsidRPr="007D7209">
              <w:rPr>
                <w:rFonts w:asciiTheme="minorHAnsi" w:hAnsiTheme="minorHAnsi" w:cstheme="minorHAnsi"/>
                <w:color w:val="525252" w:themeColor="accent3" w:themeShade="80"/>
                <w:sz w:val="24"/>
                <w:szCs w:val="44"/>
              </w:rPr>
              <w:t xml:space="preserve"> 3</w:t>
            </w:r>
            <w:r w:rsidR="00455E64" w:rsidRPr="007D7209">
              <w:rPr>
                <w:rFonts w:asciiTheme="minorHAnsi" w:hAnsiTheme="minorHAnsi" w:cstheme="minorHAnsi"/>
                <w:color w:val="525252" w:themeColor="accent3" w:themeShade="80"/>
                <w:sz w:val="24"/>
                <w:szCs w:val="44"/>
              </w:rPr>
              <w:t xml:space="preserve"> </w:t>
            </w:r>
          </w:p>
        </w:tc>
      </w:tr>
      <w:tr w:rsidR="00ED002B" w:rsidRPr="00021ED4" w14:paraId="46DB8131" w14:textId="77777777" w:rsidTr="00810230">
        <w:trPr>
          <w:trHeight w:val="698"/>
        </w:trPr>
        <w:tc>
          <w:tcPr>
            <w:tcW w:w="1242" w:type="dxa"/>
            <w:vAlign w:val="center"/>
          </w:tcPr>
          <w:p w14:paraId="7999B484" w14:textId="77777777" w:rsidR="00ED002B" w:rsidRPr="00635FCD" w:rsidRDefault="00ED002B" w:rsidP="005825E3">
            <w:pPr>
              <w:pStyle w:val="TOCHeading"/>
              <w:rPr>
                <w:rFonts w:asciiTheme="minorHAnsi" w:hAnsiTheme="minorHAnsi" w:cstheme="minorHAnsi"/>
                <w:color w:val="525252" w:themeColor="accent3" w:themeShade="80"/>
                <w:sz w:val="24"/>
                <w:szCs w:val="44"/>
              </w:rPr>
            </w:pPr>
            <w:r>
              <w:rPr>
                <w:rFonts w:asciiTheme="minorHAnsi" w:hAnsiTheme="minorHAnsi" w:cstheme="minorHAnsi"/>
                <w:color w:val="525252" w:themeColor="accent3" w:themeShade="80"/>
                <w:sz w:val="24"/>
                <w:szCs w:val="44"/>
              </w:rPr>
              <w:t>Part 2</w:t>
            </w:r>
          </w:p>
        </w:tc>
        <w:tc>
          <w:tcPr>
            <w:tcW w:w="6473" w:type="dxa"/>
          </w:tcPr>
          <w:p w14:paraId="18AF29FC" w14:textId="1E24BB06" w:rsidR="00ED002B" w:rsidRPr="00635FCD" w:rsidRDefault="00467917" w:rsidP="005825E3">
            <w:pPr>
              <w:pStyle w:val="TOCHeading"/>
              <w:rPr>
                <w:rFonts w:asciiTheme="minorHAnsi" w:hAnsiTheme="minorHAnsi" w:cstheme="minorHAnsi"/>
                <w:bCs/>
                <w:color w:val="525252" w:themeColor="accent3" w:themeShade="80"/>
                <w:sz w:val="24"/>
                <w:szCs w:val="44"/>
              </w:rPr>
            </w:pPr>
            <w:r>
              <w:rPr>
                <w:rFonts w:asciiTheme="minorHAnsi" w:hAnsiTheme="minorHAnsi" w:cstheme="minorHAnsi"/>
                <w:bCs/>
                <w:color w:val="525252" w:themeColor="accent3" w:themeShade="80"/>
                <w:sz w:val="24"/>
                <w:szCs w:val="44"/>
              </w:rPr>
              <w:t>Scope of the Framework Agreement</w:t>
            </w:r>
          </w:p>
        </w:tc>
        <w:tc>
          <w:tcPr>
            <w:tcW w:w="1301" w:type="dxa"/>
            <w:vAlign w:val="center"/>
          </w:tcPr>
          <w:p w14:paraId="12EA701B" w14:textId="407A83FF" w:rsidR="00ED002B" w:rsidRPr="000821E3" w:rsidRDefault="00ED002B" w:rsidP="0000648D">
            <w:pPr>
              <w:pStyle w:val="TOCHeading"/>
              <w:rPr>
                <w:rFonts w:asciiTheme="minorHAnsi" w:hAnsiTheme="minorHAnsi" w:cstheme="minorHAnsi"/>
                <w:color w:val="525252" w:themeColor="accent3" w:themeShade="80"/>
                <w:sz w:val="24"/>
                <w:szCs w:val="44"/>
                <w:highlight w:val="yellow"/>
              </w:rPr>
            </w:pPr>
            <w:r w:rsidRPr="0000648D">
              <w:rPr>
                <w:rFonts w:asciiTheme="minorHAnsi" w:hAnsiTheme="minorHAnsi" w:cstheme="minorHAnsi"/>
                <w:color w:val="525252" w:themeColor="accent3" w:themeShade="80"/>
                <w:sz w:val="24"/>
                <w:szCs w:val="44"/>
              </w:rPr>
              <w:t xml:space="preserve">   Ps </w:t>
            </w:r>
            <w:r w:rsidR="0000648D" w:rsidRPr="0000648D">
              <w:rPr>
                <w:rFonts w:asciiTheme="minorHAnsi" w:hAnsiTheme="minorHAnsi" w:cstheme="minorHAnsi"/>
                <w:color w:val="525252" w:themeColor="accent3" w:themeShade="80"/>
                <w:sz w:val="24"/>
                <w:szCs w:val="44"/>
              </w:rPr>
              <w:t>4</w:t>
            </w:r>
            <w:r w:rsidRPr="0000648D">
              <w:rPr>
                <w:rFonts w:asciiTheme="minorHAnsi" w:hAnsiTheme="minorHAnsi" w:cstheme="minorHAnsi"/>
                <w:color w:val="525252" w:themeColor="accent3" w:themeShade="80"/>
                <w:sz w:val="24"/>
                <w:szCs w:val="44"/>
              </w:rPr>
              <w:t xml:space="preserve"> </w:t>
            </w:r>
            <w:r w:rsidR="00F80036">
              <w:rPr>
                <w:rFonts w:asciiTheme="minorHAnsi" w:hAnsiTheme="minorHAnsi" w:cstheme="minorHAnsi"/>
                <w:color w:val="525252" w:themeColor="accent3" w:themeShade="80"/>
                <w:sz w:val="24"/>
                <w:szCs w:val="44"/>
              </w:rPr>
              <w:t>–</w:t>
            </w:r>
            <w:r w:rsidRPr="0000648D">
              <w:rPr>
                <w:rFonts w:asciiTheme="minorHAnsi" w:hAnsiTheme="minorHAnsi" w:cstheme="minorHAnsi"/>
                <w:color w:val="525252" w:themeColor="accent3" w:themeShade="80"/>
                <w:sz w:val="24"/>
                <w:szCs w:val="44"/>
              </w:rPr>
              <w:t xml:space="preserve"> </w:t>
            </w:r>
            <w:r w:rsidR="0073794F">
              <w:rPr>
                <w:rFonts w:asciiTheme="minorHAnsi" w:hAnsiTheme="minorHAnsi" w:cstheme="minorHAnsi"/>
                <w:color w:val="525252" w:themeColor="accent3" w:themeShade="80"/>
                <w:sz w:val="24"/>
                <w:szCs w:val="44"/>
              </w:rPr>
              <w:t>7</w:t>
            </w:r>
          </w:p>
        </w:tc>
      </w:tr>
      <w:tr w:rsidR="00467917" w:rsidRPr="00021ED4" w14:paraId="4C2BAE94" w14:textId="77777777" w:rsidTr="00810230">
        <w:trPr>
          <w:trHeight w:val="698"/>
        </w:trPr>
        <w:tc>
          <w:tcPr>
            <w:tcW w:w="1242" w:type="dxa"/>
            <w:vAlign w:val="center"/>
          </w:tcPr>
          <w:p w14:paraId="735D35F2" w14:textId="0B5E2154" w:rsidR="00467917" w:rsidRDefault="00467917" w:rsidP="005825E3">
            <w:pPr>
              <w:pStyle w:val="TOCHeading"/>
              <w:rPr>
                <w:rFonts w:asciiTheme="minorHAnsi" w:hAnsiTheme="minorHAnsi" w:cstheme="minorHAnsi"/>
                <w:color w:val="525252" w:themeColor="accent3" w:themeShade="80"/>
                <w:sz w:val="24"/>
                <w:szCs w:val="44"/>
              </w:rPr>
            </w:pPr>
            <w:r w:rsidRPr="00635FCD">
              <w:rPr>
                <w:rFonts w:asciiTheme="minorHAnsi" w:hAnsiTheme="minorHAnsi" w:cstheme="minorHAnsi"/>
                <w:color w:val="525252" w:themeColor="accent3" w:themeShade="80"/>
                <w:sz w:val="24"/>
                <w:szCs w:val="44"/>
              </w:rPr>
              <w:t xml:space="preserve">Part </w:t>
            </w:r>
            <w:r>
              <w:rPr>
                <w:rFonts w:asciiTheme="minorHAnsi" w:hAnsiTheme="minorHAnsi" w:cstheme="minorHAnsi"/>
                <w:color w:val="525252" w:themeColor="accent3" w:themeShade="80"/>
                <w:sz w:val="24"/>
                <w:szCs w:val="44"/>
              </w:rPr>
              <w:t>3</w:t>
            </w:r>
          </w:p>
        </w:tc>
        <w:tc>
          <w:tcPr>
            <w:tcW w:w="6473" w:type="dxa"/>
          </w:tcPr>
          <w:p w14:paraId="59EB82DE" w14:textId="7494D753" w:rsidR="00467917" w:rsidRDefault="00467917" w:rsidP="005825E3">
            <w:pPr>
              <w:pStyle w:val="TOCHeading"/>
              <w:rPr>
                <w:rFonts w:asciiTheme="minorHAnsi" w:hAnsiTheme="minorHAnsi" w:cstheme="minorHAnsi"/>
                <w:bCs/>
                <w:color w:val="525252" w:themeColor="accent3" w:themeShade="80"/>
                <w:sz w:val="24"/>
                <w:szCs w:val="44"/>
              </w:rPr>
            </w:pPr>
            <w:r>
              <w:rPr>
                <w:rFonts w:asciiTheme="minorHAnsi" w:hAnsiTheme="minorHAnsi" w:cstheme="minorHAnsi"/>
                <w:bCs/>
                <w:color w:val="525252" w:themeColor="accent3" w:themeShade="80"/>
                <w:sz w:val="24"/>
                <w:szCs w:val="44"/>
              </w:rPr>
              <w:t>Requirements &amp; Specifications</w:t>
            </w:r>
          </w:p>
        </w:tc>
        <w:tc>
          <w:tcPr>
            <w:tcW w:w="1301" w:type="dxa"/>
            <w:vAlign w:val="center"/>
          </w:tcPr>
          <w:p w14:paraId="3B086587" w14:textId="31D37D7E" w:rsidR="00467917" w:rsidRPr="0000648D" w:rsidRDefault="00467917" w:rsidP="0000648D">
            <w:pPr>
              <w:pStyle w:val="TOCHeading"/>
              <w:rPr>
                <w:rFonts w:asciiTheme="minorHAnsi" w:hAnsiTheme="minorHAnsi" w:cstheme="minorHAnsi"/>
                <w:color w:val="525252" w:themeColor="accent3" w:themeShade="80"/>
                <w:sz w:val="24"/>
                <w:szCs w:val="44"/>
              </w:rPr>
            </w:pPr>
            <w:r w:rsidRPr="0000648D">
              <w:rPr>
                <w:rFonts w:asciiTheme="minorHAnsi" w:hAnsiTheme="minorHAnsi" w:cstheme="minorHAnsi"/>
                <w:color w:val="525252" w:themeColor="accent3" w:themeShade="80"/>
                <w:sz w:val="24"/>
                <w:szCs w:val="44"/>
              </w:rPr>
              <w:t xml:space="preserve">   Ps </w:t>
            </w:r>
            <w:r w:rsidR="0073794F">
              <w:rPr>
                <w:rFonts w:asciiTheme="minorHAnsi" w:hAnsiTheme="minorHAnsi" w:cstheme="minorHAnsi"/>
                <w:color w:val="525252" w:themeColor="accent3" w:themeShade="80"/>
                <w:sz w:val="24"/>
                <w:szCs w:val="44"/>
              </w:rPr>
              <w:t>8</w:t>
            </w:r>
            <w:r w:rsidRPr="0000648D">
              <w:rPr>
                <w:rFonts w:asciiTheme="minorHAnsi" w:hAnsiTheme="minorHAnsi" w:cstheme="minorHAnsi"/>
                <w:color w:val="525252" w:themeColor="accent3" w:themeShade="80"/>
                <w:sz w:val="24"/>
                <w:szCs w:val="44"/>
              </w:rPr>
              <w:t xml:space="preserve"> </w:t>
            </w:r>
            <w:r>
              <w:rPr>
                <w:rFonts w:asciiTheme="minorHAnsi" w:hAnsiTheme="minorHAnsi" w:cstheme="minorHAnsi"/>
                <w:color w:val="525252" w:themeColor="accent3" w:themeShade="80"/>
                <w:sz w:val="24"/>
                <w:szCs w:val="44"/>
              </w:rPr>
              <w:t>–</w:t>
            </w:r>
            <w:r w:rsidRPr="0000648D">
              <w:rPr>
                <w:rFonts w:asciiTheme="minorHAnsi" w:hAnsiTheme="minorHAnsi" w:cstheme="minorHAnsi"/>
                <w:color w:val="525252" w:themeColor="accent3" w:themeShade="80"/>
                <w:sz w:val="24"/>
                <w:szCs w:val="44"/>
              </w:rPr>
              <w:t xml:space="preserve"> </w:t>
            </w:r>
            <w:r w:rsidR="0073794F">
              <w:rPr>
                <w:rFonts w:asciiTheme="minorHAnsi" w:hAnsiTheme="minorHAnsi" w:cstheme="minorHAnsi"/>
                <w:color w:val="525252" w:themeColor="accent3" w:themeShade="80"/>
                <w:sz w:val="24"/>
                <w:szCs w:val="44"/>
              </w:rPr>
              <w:t>1</w:t>
            </w:r>
            <w:r w:rsidR="00515084">
              <w:rPr>
                <w:rFonts w:asciiTheme="minorHAnsi" w:hAnsiTheme="minorHAnsi" w:cstheme="minorHAnsi"/>
                <w:color w:val="525252" w:themeColor="accent3" w:themeShade="80"/>
                <w:sz w:val="24"/>
                <w:szCs w:val="44"/>
              </w:rPr>
              <w:t>7</w:t>
            </w:r>
          </w:p>
        </w:tc>
      </w:tr>
      <w:tr w:rsidR="005825E3" w:rsidRPr="0000648D" w14:paraId="5909997C" w14:textId="77777777" w:rsidTr="005825E3">
        <w:tc>
          <w:tcPr>
            <w:tcW w:w="1242" w:type="dxa"/>
            <w:vAlign w:val="center"/>
          </w:tcPr>
          <w:p w14:paraId="6DF81648" w14:textId="20F12457" w:rsidR="005825E3" w:rsidRPr="00635FCD" w:rsidRDefault="005825E3" w:rsidP="00ED002B">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 xml:space="preserve">Part </w:t>
            </w:r>
            <w:r w:rsidR="00467917">
              <w:rPr>
                <w:rFonts w:asciiTheme="minorHAnsi" w:hAnsiTheme="minorHAnsi" w:cstheme="minorHAnsi"/>
                <w:color w:val="525252" w:themeColor="accent3" w:themeShade="80"/>
                <w:sz w:val="24"/>
                <w:szCs w:val="44"/>
              </w:rPr>
              <w:t>4</w:t>
            </w:r>
          </w:p>
        </w:tc>
        <w:tc>
          <w:tcPr>
            <w:tcW w:w="6473" w:type="dxa"/>
          </w:tcPr>
          <w:p w14:paraId="617BAE0F" w14:textId="77777777" w:rsidR="005825E3" w:rsidRPr="00635FCD" w:rsidRDefault="00455E64" w:rsidP="005825E3">
            <w:pPr>
              <w:pStyle w:val="TOCHeading"/>
              <w:rPr>
                <w:rFonts w:asciiTheme="minorHAnsi" w:hAnsiTheme="minorHAnsi" w:cstheme="minorHAnsi"/>
                <w:b w:val="0"/>
                <w:color w:val="525252" w:themeColor="accent3" w:themeShade="80"/>
                <w:sz w:val="24"/>
                <w:szCs w:val="44"/>
              </w:rPr>
            </w:pPr>
            <w:r w:rsidRPr="00635FCD">
              <w:rPr>
                <w:rFonts w:asciiTheme="minorHAnsi" w:hAnsiTheme="minorHAnsi" w:cstheme="minorHAnsi"/>
                <w:color w:val="525252" w:themeColor="accent3" w:themeShade="80"/>
                <w:sz w:val="24"/>
                <w:szCs w:val="44"/>
              </w:rPr>
              <w:t>Response Document</w:t>
            </w:r>
          </w:p>
        </w:tc>
        <w:tc>
          <w:tcPr>
            <w:tcW w:w="1301" w:type="dxa"/>
            <w:vAlign w:val="center"/>
          </w:tcPr>
          <w:p w14:paraId="60D1507C" w14:textId="16C289A9" w:rsidR="005825E3" w:rsidRPr="0000648D" w:rsidRDefault="005825E3" w:rsidP="00C90C48">
            <w:pPr>
              <w:pStyle w:val="TOCHeading"/>
              <w:jc w:val="center"/>
              <w:rPr>
                <w:rFonts w:asciiTheme="minorHAnsi" w:hAnsiTheme="minorHAnsi" w:cstheme="minorHAnsi"/>
                <w:color w:val="525252" w:themeColor="accent3" w:themeShade="80"/>
                <w:sz w:val="24"/>
                <w:szCs w:val="44"/>
              </w:rPr>
            </w:pPr>
            <w:r w:rsidRPr="0000648D">
              <w:rPr>
                <w:rFonts w:asciiTheme="minorHAnsi" w:hAnsiTheme="minorHAnsi" w:cstheme="minorHAnsi"/>
                <w:color w:val="525252" w:themeColor="accent3" w:themeShade="80"/>
                <w:sz w:val="24"/>
                <w:szCs w:val="44"/>
              </w:rPr>
              <w:t>P</w:t>
            </w:r>
            <w:r w:rsidR="00635FCD" w:rsidRPr="0000648D">
              <w:rPr>
                <w:rFonts w:asciiTheme="minorHAnsi" w:hAnsiTheme="minorHAnsi" w:cstheme="minorHAnsi"/>
                <w:color w:val="525252" w:themeColor="accent3" w:themeShade="80"/>
                <w:sz w:val="24"/>
                <w:szCs w:val="44"/>
              </w:rPr>
              <w:t>s</w:t>
            </w:r>
            <w:r w:rsidR="006E6586" w:rsidRPr="0000648D">
              <w:rPr>
                <w:rFonts w:asciiTheme="minorHAnsi" w:hAnsiTheme="minorHAnsi" w:cstheme="minorHAnsi"/>
                <w:color w:val="525252" w:themeColor="accent3" w:themeShade="80"/>
                <w:sz w:val="24"/>
                <w:szCs w:val="44"/>
              </w:rPr>
              <w:t xml:space="preserve"> </w:t>
            </w:r>
            <w:r w:rsidR="00467917">
              <w:rPr>
                <w:rFonts w:asciiTheme="minorHAnsi" w:hAnsiTheme="minorHAnsi" w:cstheme="minorHAnsi"/>
                <w:color w:val="525252" w:themeColor="accent3" w:themeShade="80"/>
                <w:sz w:val="24"/>
                <w:szCs w:val="44"/>
              </w:rPr>
              <w:t>1</w:t>
            </w:r>
            <w:r w:rsidR="00515084">
              <w:rPr>
                <w:rFonts w:asciiTheme="minorHAnsi" w:hAnsiTheme="minorHAnsi" w:cstheme="minorHAnsi"/>
                <w:color w:val="525252" w:themeColor="accent3" w:themeShade="80"/>
                <w:sz w:val="24"/>
                <w:szCs w:val="44"/>
              </w:rPr>
              <w:t>8</w:t>
            </w:r>
            <w:r w:rsidR="00992E1D" w:rsidRPr="0000648D">
              <w:rPr>
                <w:rFonts w:asciiTheme="minorHAnsi" w:hAnsiTheme="minorHAnsi" w:cstheme="minorHAnsi"/>
                <w:color w:val="525252" w:themeColor="accent3" w:themeShade="80"/>
                <w:sz w:val="24"/>
                <w:szCs w:val="44"/>
              </w:rPr>
              <w:t xml:space="preserve"> </w:t>
            </w:r>
            <w:r w:rsidR="00635FCD" w:rsidRPr="0000648D">
              <w:rPr>
                <w:rFonts w:asciiTheme="minorHAnsi" w:hAnsiTheme="minorHAnsi" w:cstheme="minorHAnsi"/>
                <w:color w:val="525252" w:themeColor="accent3" w:themeShade="80"/>
                <w:sz w:val="24"/>
                <w:szCs w:val="44"/>
              </w:rPr>
              <w:t xml:space="preserve">- </w:t>
            </w:r>
            <w:r w:rsidR="00F80036">
              <w:rPr>
                <w:rFonts w:asciiTheme="minorHAnsi" w:hAnsiTheme="minorHAnsi" w:cstheme="minorHAnsi"/>
                <w:color w:val="525252" w:themeColor="accent3" w:themeShade="80"/>
                <w:sz w:val="24"/>
                <w:szCs w:val="44"/>
              </w:rPr>
              <w:t>2</w:t>
            </w:r>
            <w:r w:rsidR="00515084">
              <w:rPr>
                <w:rFonts w:asciiTheme="minorHAnsi" w:hAnsiTheme="minorHAnsi" w:cstheme="minorHAnsi"/>
                <w:color w:val="525252" w:themeColor="accent3" w:themeShade="80"/>
                <w:sz w:val="24"/>
                <w:szCs w:val="44"/>
              </w:rPr>
              <w:t>8</w:t>
            </w:r>
          </w:p>
        </w:tc>
      </w:tr>
    </w:tbl>
    <w:p w14:paraId="60520E39" w14:textId="77777777" w:rsidR="005825E3" w:rsidRPr="00635FCD" w:rsidRDefault="005825E3">
      <w:pPr>
        <w:spacing w:after="160" w:line="259" w:lineRule="auto"/>
        <w:rPr>
          <w:rFonts w:eastAsia="Times New Roman" w:cstheme="minorHAnsi"/>
          <w:b/>
          <w:bCs/>
          <w:kern w:val="32"/>
          <w:sz w:val="36"/>
          <w:szCs w:val="36"/>
          <w:lang w:val="en-GB"/>
        </w:rPr>
      </w:pPr>
    </w:p>
    <w:p w14:paraId="46F89B4A" w14:textId="77777777" w:rsidR="009218EB" w:rsidRDefault="009218EB">
      <w:pPr>
        <w:spacing w:after="160" w:line="259" w:lineRule="auto"/>
        <w:rPr>
          <w:rFonts w:eastAsia="Times New Roman" w:cstheme="minorHAnsi"/>
          <w:kern w:val="32"/>
          <w:sz w:val="36"/>
          <w:szCs w:val="36"/>
          <w:lang w:val="en-GB"/>
        </w:rPr>
      </w:pPr>
    </w:p>
    <w:p w14:paraId="4A6A4604" w14:textId="77777777" w:rsidR="009218EB" w:rsidRDefault="009218EB">
      <w:pPr>
        <w:spacing w:after="160" w:line="259" w:lineRule="auto"/>
        <w:rPr>
          <w:rFonts w:eastAsia="Times New Roman" w:cstheme="minorHAnsi"/>
          <w:kern w:val="32"/>
          <w:sz w:val="36"/>
          <w:szCs w:val="36"/>
          <w:lang w:val="en-GB"/>
        </w:rPr>
      </w:pPr>
    </w:p>
    <w:p w14:paraId="6A0CE303" w14:textId="77777777" w:rsidR="009218EB" w:rsidRDefault="009218EB">
      <w:pPr>
        <w:spacing w:after="160" w:line="259" w:lineRule="auto"/>
        <w:rPr>
          <w:rFonts w:eastAsia="Times New Roman" w:cstheme="minorHAnsi"/>
          <w:kern w:val="32"/>
          <w:sz w:val="36"/>
          <w:szCs w:val="36"/>
          <w:lang w:val="en-GB"/>
        </w:rPr>
      </w:pPr>
    </w:p>
    <w:p w14:paraId="0B6DE8F2" w14:textId="77777777" w:rsidR="009218EB" w:rsidRDefault="009218EB">
      <w:pPr>
        <w:spacing w:after="160" w:line="259" w:lineRule="auto"/>
        <w:rPr>
          <w:rFonts w:eastAsia="Times New Roman" w:cstheme="minorHAnsi"/>
          <w:kern w:val="32"/>
          <w:sz w:val="36"/>
          <w:szCs w:val="36"/>
          <w:lang w:val="en-GB"/>
        </w:rPr>
      </w:pPr>
    </w:p>
    <w:p w14:paraId="128E5340" w14:textId="77777777" w:rsidR="009218EB" w:rsidRDefault="009218EB">
      <w:pPr>
        <w:spacing w:after="160" w:line="259" w:lineRule="auto"/>
        <w:rPr>
          <w:rFonts w:eastAsia="Times New Roman" w:cstheme="minorHAnsi"/>
          <w:kern w:val="32"/>
          <w:sz w:val="36"/>
          <w:szCs w:val="36"/>
          <w:lang w:val="en-GB"/>
        </w:rPr>
      </w:pPr>
    </w:p>
    <w:p w14:paraId="791C6EBA" w14:textId="77777777" w:rsidR="009218EB" w:rsidRDefault="009218EB">
      <w:pPr>
        <w:spacing w:after="160" w:line="259" w:lineRule="auto"/>
        <w:rPr>
          <w:rFonts w:eastAsia="Times New Roman" w:cstheme="minorHAnsi"/>
          <w:kern w:val="32"/>
          <w:sz w:val="36"/>
          <w:szCs w:val="36"/>
          <w:lang w:val="en-GB"/>
        </w:rPr>
      </w:pPr>
    </w:p>
    <w:p w14:paraId="52D0C36A" w14:textId="77777777" w:rsidR="009218EB" w:rsidRDefault="009218EB">
      <w:pPr>
        <w:spacing w:after="160" w:line="259" w:lineRule="auto"/>
        <w:rPr>
          <w:rFonts w:eastAsia="Times New Roman" w:cstheme="minorHAnsi"/>
          <w:kern w:val="32"/>
          <w:sz w:val="36"/>
          <w:szCs w:val="36"/>
          <w:lang w:val="en-GB"/>
        </w:rPr>
      </w:pPr>
    </w:p>
    <w:p w14:paraId="2DE59E70" w14:textId="77777777" w:rsidR="009218EB" w:rsidRDefault="009218EB">
      <w:pPr>
        <w:spacing w:after="160" w:line="259" w:lineRule="auto"/>
        <w:rPr>
          <w:rFonts w:eastAsia="Times New Roman" w:cstheme="minorHAnsi"/>
          <w:kern w:val="32"/>
          <w:sz w:val="36"/>
          <w:szCs w:val="36"/>
          <w:lang w:val="en-GB"/>
        </w:rPr>
      </w:pPr>
    </w:p>
    <w:p w14:paraId="5CFBFBDD" w14:textId="77777777" w:rsidR="009218EB" w:rsidRDefault="009218EB">
      <w:pPr>
        <w:spacing w:after="160" w:line="259" w:lineRule="auto"/>
        <w:rPr>
          <w:rFonts w:eastAsia="Times New Roman" w:cstheme="minorHAnsi"/>
          <w:kern w:val="32"/>
          <w:sz w:val="36"/>
          <w:szCs w:val="36"/>
          <w:lang w:val="en-GB"/>
        </w:rPr>
      </w:pPr>
    </w:p>
    <w:p w14:paraId="49FA2A92" w14:textId="77777777" w:rsidR="009218EB" w:rsidRDefault="009218EB">
      <w:pPr>
        <w:spacing w:after="160" w:line="259" w:lineRule="auto"/>
        <w:rPr>
          <w:rFonts w:eastAsia="Times New Roman" w:cstheme="minorHAnsi"/>
          <w:kern w:val="32"/>
          <w:sz w:val="36"/>
          <w:szCs w:val="36"/>
          <w:lang w:val="en-GB"/>
        </w:rPr>
      </w:pPr>
    </w:p>
    <w:p w14:paraId="1D40025A" w14:textId="77777777" w:rsidR="009218EB" w:rsidRDefault="009218EB">
      <w:pPr>
        <w:spacing w:after="160" w:line="259" w:lineRule="auto"/>
        <w:rPr>
          <w:rFonts w:eastAsia="Times New Roman" w:cstheme="minorHAnsi"/>
          <w:kern w:val="32"/>
          <w:sz w:val="36"/>
          <w:szCs w:val="36"/>
          <w:lang w:val="en-GB"/>
        </w:rPr>
      </w:pPr>
    </w:p>
    <w:p w14:paraId="0DB7688E" w14:textId="77777777" w:rsidR="009218EB" w:rsidRPr="006F13F5" w:rsidRDefault="009218EB" w:rsidP="00687B5B">
      <w:pPr>
        <w:pStyle w:val="ListParagraph"/>
        <w:keepNext/>
        <w:numPr>
          <w:ilvl w:val="0"/>
          <w:numId w:val="14"/>
        </w:numPr>
        <w:pBdr>
          <w:bottom w:val="single" w:sz="4" w:space="1" w:color="auto"/>
        </w:pBdr>
        <w:spacing w:before="240" w:after="60" w:line="240" w:lineRule="auto"/>
        <w:ind w:left="142"/>
        <w:outlineLvl w:val="0"/>
        <w:rPr>
          <w:rFonts w:ascii="Calibri" w:eastAsia="Times New Roman" w:hAnsi="Calibri" w:cs="Calibri"/>
          <w:b/>
          <w:bCs/>
          <w:kern w:val="32"/>
          <w:sz w:val="32"/>
          <w:szCs w:val="32"/>
          <w:lang w:val="en-US"/>
        </w:rPr>
      </w:pPr>
      <w:r w:rsidRPr="006F13F5">
        <w:rPr>
          <w:rFonts w:ascii="Calibri" w:eastAsia="Times New Roman" w:hAnsi="Calibri" w:cs="Calibri"/>
          <w:b/>
          <w:bCs/>
          <w:kern w:val="32"/>
          <w:sz w:val="32"/>
          <w:szCs w:val="32"/>
          <w:lang w:val="en-US"/>
        </w:rPr>
        <w:lastRenderedPageBreak/>
        <w:t>Introduction</w:t>
      </w:r>
    </w:p>
    <w:p w14:paraId="4F1A211C" w14:textId="2D0BC437" w:rsidR="00CA59F9" w:rsidRPr="00CA59F9" w:rsidRDefault="00CA59F9" w:rsidP="00CA59F9">
      <w:pPr>
        <w:rPr>
          <w:rFonts w:cstheme="minorHAnsi"/>
        </w:rPr>
      </w:pPr>
      <w:r w:rsidRPr="00CA59F9">
        <w:rPr>
          <w:rFonts w:cstheme="minorHAnsi"/>
        </w:rPr>
        <w:t xml:space="preserve">Teagasc – the Agriculture and Food Development Authority (www.teagasc.ie) – is Ireland's national </w:t>
      </w:r>
      <w:r>
        <w:rPr>
          <w:rFonts w:cstheme="minorHAnsi"/>
        </w:rPr>
        <w:t>body</w:t>
      </w:r>
      <w:r w:rsidRPr="00CA59F9">
        <w:rPr>
          <w:rFonts w:cstheme="minorHAnsi"/>
        </w:rPr>
        <w:t xml:space="preserve"> responsible for providing integrated research, advisory, and training services to the agriculture and food sectors. Established under the Agriculture (Research, Training and Advice) Act, 1988, Teagasc operates as a semi-state organization under the Department of Agriculture, Food and the Marine. ​</w:t>
      </w:r>
    </w:p>
    <w:p w14:paraId="3874FEF9" w14:textId="77777777" w:rsidR="00CA59F9" w:rsidRPr="00CA59F9" w:rsidRDefault="00CA59F9" w:rsidP="00CA59F9">
      <w:pPr>
        <w:rPr>
          <w:rFonts w:cstheme="minorHAnsi"/>
        </w:rPr>
      </w:pPr>
      <w:r w:rsidRPr="00CA59F9">
        <w:rPr>
          <w:rFonts w:cstheme="minorHAnsi"/>
        </w:rPr>
        <w:t>Our mission is to support science-based innovation in the agri-food sector and the broader bioeconomy, aiming to enhance profitability, competitiveness, and sustainability. We collaborate with farmers, food businesses, policymakers, and other stakeholders to address emerging challenges and opportunities.​</w:t>
      </w:r>
    </w:p>
    <w:p w14:paraId="40330393" w14:textId="1F5459EE" w:rsidR="00CA59F9" w:rsidRPr="00CA59F9" w:rsidRDefault="00CA59F9" w:rsidP="00CA59F9">
      <w:pPr>
        <w:rPr>
          <w:rFonts w:cstheme="minorHAnsi"/>
        </w:rPr>
      </w:pPr>
      <w:r w:rsidRPr="00CA59F9">
        <w:rPr>
          <w:rFonts w:cstheme="minorHAnsi"/>
        </w:rPr>
        <w:t>With a nationwide presence, Teagasc combines cutting-edge research with practical knowledge transfer. We deliver impactful programs across key areas such as sustainable farming practices, climate-smart agriculture, food innovation, animal and crop science, and rural development. Our research centres and advisory offices are strategically located throughout Ireland to ensure effective engagement with the agri-food community.​</w:t>
      </w:r>
    </w:p>
    <w:p w14:paraId="48CDB353" w14:textId="001CE537" w:rsidR="00F33DA0" w:rsidRPr="000A0C13" w:rsidRDefault="00CA59F9" w:rsidP="00CA59F9">
      <w:r w:rsidRPr="00CA59F9">
        <w:rPr>
          <w:rFonts w:cstheme="minorHAnsi"/>
        </w:rPr>
        <w:t>Teagasc plays a central role in driving the transformation of Ireland’s agri-food system, assisting it in adapting to environmental, economic, and social changes, and positioning it for continued success both domestically and internationally.</w:t>
      </w:r>
    </w:p>
    <w:p w14:paraId="4D9AB53E" w14:textId="77777777" w:rsidR="00F33DA0" w:rsidRDefault="00F33DA0" w:rsidP="00F33DA0">
      <w:pPr>
        <w:rPr>
          <w:lang w:val="en-US"/>
        </w:rPr>
      </w:pPr>
    </w:p>
    <w:p w14:paraId="4327F7A5" w14:textId="77777777" w:rsidR="00430730" w:rsidRDefault="00430730" w:rsidP="00F33DA0">
      <w:pPr>
        <w:rPr>
          <w:lang w:val="en-US"/>
        </w:rPr>
      </w:pPr>
    </w:p>
    <w:p w14:paraId="6F5452E6" w14:textId="77777777" w:rsidR="00430730" w:rsidRDefault="00430730" w:rsidP="00F33DA0">
      <w:pPr>
        <w:rPr>
          <w:lang w:val="en-US"/>
        </w:rPr>
      </w:pPr>
    </w:p>
    <w:p w14:paraId="10FD3938" w14:textId="77777777" w:rsidR="00545340" w:rsidRDefault="00545340" w:rsidP="00545340"/>
    <w:p w14:paraId="5D88CFF7" w14:textId="77777777" w:rsidR="00D84F76" w:rsidRPr="00D74AEF" w:rsidRDefault="00D84F76" w:rsidP="00545340">
      <w:pPr>
        <w:sectPr w:rsidR="00D84F76" w:rsidRPr="00D74AEF" w:rsidSect="00701FD8">
          <w:footerReference w:type="default" r:id="rId12"/>
          <w:pgSz w:w="11906" w:h="16838"/>
          <w:pgMar w:top="1440" w:right="1440" w:bottom="1440" w:left="1440" w:header="709" w:footer="709" w:gutter="0"/>
          <w:pgNumType w:start="1"/>
          <w:cols w:space="708"/>
          <w:docGrid w:linePitch="360"/>
        </w:sectPr>
      </w:pPr>
    </w:p>
    <w:p w14:paraId="38CD18F4" w14:textId="77777777" w:rsidR="00E532A1" w:rsidRPr="006F13F5" w:rsidRDefault="00E532A1" w:rsidP="00E532A1">
      <w:pPr>
        <w:pStyle w:val="ListParagraph"/>
        <w:keepNext/>
        <w:numPr>
          <w:ilvl w:val="0"/>
          <w:numId w:val="14"/>
        </w:numPr>
        <w:pBdr>
          <w:bottom w:val="single" w:sz="4" w:space="1" w:color="auto"/>
        </w:pBdr>
        <w:spacing w:before="240" w:after="60" w:line="240" w:lineRule="auto"/>
        <w:outlineLvl w:val="0"/>
        <w:rPr>
          <w:rFonts w:ascii="Calibri" w:eastAsia="Times New Roman" w:hAnsi="Calibri" w:cs="Calibri"/>
          <w:b/>
          <w:bCs/>
          <w:kern w:val="32"/>
          <w:sz w:val="32"/>
          <w:szCs w:val="32"/>
          <w:lang w:val="en-US"/>
        </w:rPr>
      </w:pPr>
      <w:bookmarkStart w:id="1" w:name="_Ref396464027"/>
      <w:bookmarkStart w:id="2" w:name="_Toc427592285"/>
      <w:bookmarkStart w:id="3" w:name="_Toc84509748"/>
      <w:bookmarkStart w:id="4" w:name="_Toc84509776"/>
      <w:bookmarkStart w:id="5" w:name="_Toc84581413"/>
      <w:r>
        <w:rPr>
          <w:rFonts w:ascii="Calibri" w:eastAsia="Times New Roman" w:hAnsi="Calibri" w:cs="Calibri"/>
          <w:b/>
          <w:bCs/>
          <w:kern w:val="32"/>
          <w:sz w:val="32"/>
          <w:szCs w:val="32"/>
          <w:lang w:val="en-US"/>
        </w:rPr>
        <w:lastRenderedPageBreak/>
        <w:t>Scope of the Framework Agreement</w:t>
      </w:r>
    </w:p>
    <w:p w14:paraId="12B155ED" w14:textId="70C6431D" w:rsidR="008F3874" w:rsidRPr="008F3874" w:rsidRDefault="008F3874" w:rsidP="008F3874">
      <w:pPr>
        <w:jc w:val="both"/>
        <w:rPr>
          <w:rFonts w:cs="Arial"/>
        </w:rPr>
      </w:pPr>
      <w:r w:rsidRPr="008F3874">
        <w:rPr>
          <w:rFonts w:cs="Arial"/>
        </w:rPr>
        <w:t>The Contracting Authority proposes to engage in a competitive process for the establishment of a multi-party framework agreement for the provision of publication design, editorial production, digital publication, printing and distribution services.</w:t>
      </w:r>
    </w:p>
    <w:p w14:paraId="266EE0DB" w14:textId="4F76EF88" w:rsidR="008F3874" w:rsidRPr="008F3874" w:rsidRDefault="008F3874" w:rsidP="008F3874">
      <w:pPr>
        <w:jc w:val="both"/>
        <w:rPr>
          <w:rFonts w:cs="Arial"/>
        </w:rPr>
      </w:pPr>
      <w:r w:rsidRPr="008F3874">
        <w:rPr>
          <w:rFonts w:cs="Arial"/>
        </w:rPr>
        <w:t>The initial contract to be awarded under the framework agreement will be for the production of Today's Farm magazine.</w:t>
      </w:r>
    </w:p>
    <w:p w14:paraId="654D55BB" w14:textId="2E9FF4CA" w:rsidR="008F3874" w:rsidRPr="008F3874" w:rsidRDefault="008F3874" w:rsidP="008F3874">
      <w:pPr>
        <w:jc w:val="both"/>
        <w:rPr>
          <w:rFonts w:cs="Arial"/>
        </w:rPr>
      </w:pPr>
      <w:r w:rsidRPr="008F3874">
        <w:rPr>
          <w:rFonts w:cs="Arial"/>
        </w:rPr>
        <w:t>A framework agreement constitutes a means of establishing the overall terms and conditions in accordance with which, for a specified duration, individual contracts may be awarded.</w:t>
      </w:r>
    </w:p>
    <w:p w14:paraId="1DF24BC2" w14:textId="77777777" w:rsidR="008F3874" w:rsidRPr="008F3874" w:rsidRDefault="008F3874" w:rsidP="008F3874">
      <w:pPr>
        <w:jc w:val="both"/>
        <w:rPr>
          <w:rFonts w:cs="Arial"/>
        </w:rPr>
      </w:pPr>
      <w:r w:rsidRPr="008F3874">
        <w:rPr>
          <w:rFonts w:cs="Arial"/>
        </w:rPr>
        <w:t>The Services Contract will form the basis of individual contracts awarded under the Framework Agreement.</w:t>
      </w:r>
    </w:p>
    <w:p w14:paraId="41E52A87" w14:textId="3AC976F9" w:rsidR="008F3874" w:rsidRPr="008F3874" w:rsidRDefault="008F3874" w:rsidP="008F3874">
      <w:pPr>
        <w:jc w:val="both"/>
        <w:rPr>
          <w:rFonts w:cs="Arial"/>
        </w:rPr>
      </w:pPr>
      <w:r w:rsidRPr="008F3874">
        <w:rPr>
          <w:rFonts w:cs="Arial"/>
        </w:rPr>
        <w:t>It is emphasised that the establishment of the Framework Agreement does not constitute a guarantee that any volume or value of services will be procured. The Contracting Authority reserves the right not to use the Framework Agreement where it considers that doing so would not represent best value for money or would not meet operational requirements.</w:t>
      </w:r>
    </w:p>
    <w:p w14:paraId="4B06E19B" w14:textId="0F9D5D41" w:rsidR="008F3874" w:rsidRPr="003519EB" w:rsidRDefault="008F3874" w:rsidP="008F3874">
      <w:pPr>
        <w:jc w:val="both"/>
        <w:rPr>
          <w:rFonts w:cs="Arial"/>
        </w:rPr>
      </w:pPr>
      <w:r w:rsidRPr="008F3874">
        <w:rPr>
          <w:rFonts w:cs="Arial"/>
        </w:rPr>
        <w:t>The framework approach has been adopted to provide flexibility, consistency of design standards and efficiencies in procuring publication services across Teagasc.</w:t>
      </w:r>
    </w:p>
    <w:p w14:paraId="553C5B1D" w14:textId="5C8302CE" w:rsidR="008F3874" w:rsidRDefault="008F3874" w:rsidP="008F3874">
      <w:pPr>
        <w:pStyle w:val="ListParagraph"/>
        <w:keepNext/>
        <w:numPr>
          <w:ilvl w:val="1"/>
          <w:numId w:val="14"/>
        </w:numPr>
        <w:spacing w:before="240" w:after="60" w:line="264" w:lineRule="auto"/>
        <w:outlineLvl w:val="1"/>
        <w:rPr>
          <w:rFonts w:ascii="Calibri" w:eastAsia="Times New Roman" w:hAnsi="Calibri" w:cs="Calibri"/>
          <w:b/>
          <w:bCs/>
          <w:iCs/>
          <w:sz w:val="26"/>
          <w:szCs w:val="26"/>
        </w:rPr>
      </w:pPr>
      <w:r w:rsidRPr="008F3874">
        <w:rPr>
          <w:rFonts w:ascii="Calibri" w:eastAsia="Times New Roman" w:hAnsi="Calibri" w:cs="Calibri"/>
          <w:b/>
          <w:bCs/>
          <w:iCs/>
          <w:sz w:val="26"/>
          <w:szCs w:val="26"/>
        </w:rPr>
        <w:t>Scope of Services</w:t>
      </w:r>
    </w:p>
    <w:p w14:paraId="4B7E1240" w14:textId="4BC3D46E" w:rsidR="008F3874" w:rsidRPr="008F3874" w:rsidRDefault="008F3874" w:rsidP="008F3874">
      <w:r w:rsidRPr="008F3874">
        <w:t>The Framework Agreement may be used for services including, but not limited to:</w:t>
      </w:r>
    </w:p>
    <w:p w14:paraId="3E8EF937" w14:textId="77777777" w:rsidR="008F3874" w:rsidRPr="008F3874" w:rsidRDefault="008F3874" w:rsidP="003152F5">
      <w:pPr>
        <w:numPr>
          <w:ilvl w:val="0"/>
          <w:numId w:val="16"/>
        </w:numPr>
      </w:pPr>
      <w:r w:rsidRPr="008F3874">
        <w:t xml:space="preserve">Magazine design and production </w:t>
      </w:r>
    </w:p>
    <w:p w14:paraId="0DFB9644" w14:textId="77777777" w:rsidR="008F3874" w:rsidRPr="008F3874" w:rsidRDefault="008F3874" w:rsidP="003152F5">
      <w:pPr>
        <w:numPr>
          <w:ilvl w:val="0"/>
          <w:numId w:val="16"/>
        </w:numPr>
      </w:pPr>
      <w:r w:rsidRPr="008F3874">
        <w:t xml:space="preserve">Annual reports </w:t>
      </w:r>
    </w:p>
    <w:p w14:paraId="07C055AB" w14:textId="77777777" w:rsidR="008F3874" w:rsidRPr="008F3874" w:rsidRDefault="008F3874" w:rsidP="003152F5">
      <w:pPr>
        <w:numPr>
          <w:ilvl w:val="0"/>
          <w:numId w:val="16"/>
        </w:numPr>
      </w:pPr>
      <w:r w:rsidRPr="008F3874">
        <w:t xml:space="preserve">Research publications </w:t>
      </w:r>
    </w:p>
    <w:p w14:paraId="78A345FA" w14:textId="77777777" w:rsidR="008F3874" w:rsidRPr="008F3874" w:rsidRDefault="008F3874" w:rsidP="003152F5">
      <w:pPr>
        <w:numPr>
          <w:ilvl w:val="0"/>
          <w:numId w:val="16"/>
        </w:numPr>
      </w:pPr>
      <w:r w:rsidRPr="008F3874">
        <w:t xml:space="preserve">Technical reports </w:t>
      </w:r>
    </w:p>
    <w:p w14:paraId="2AC08540" w14:textId="77777777" w:rsidR="008F3874" w:rsidRPr="008F3874" w:rsidRDefault="008F3874" w:rsidP="003152F5">
      <w:pPr>
        <w:numPr>
          <w:ilvl w:val="0"/>
          <w:numId w:val="16"/>
        </w:numPr>
      </w:pPr>
      <w:r w:rsidRPr="008F3874">
        <w:t xml:space="preserve">Conference proceedings </w:t>
      </w:r>
    </w:p>
    <w:p w14:paraId="36C4C4CA" w14:textId="77777777" w:rsidR="008F3874" w:rsidRPr="008F3874" w:rsidRDefault="008F3874" w:rsidP="003152F5">
      <w:pPr>
        <w:numPr>
          <w:ilvl w:val="0"/>
          <w:numId w:val="16"/>
        </w:numPr>
      </w:pPr>
      <w:r w:rsidRPr="008F3874">
        <w:t xml:space="preserve">Booklets and brochures </w:t>
      </w:r>
    </w:p>
    <w:p w14:paraId="35BE395F" w14:textId="77777777" w:rsidR="008F3874" w:rsidRPr="008F3874" w:rsidRDefault="008F3874" w:rsidP="003152F5">
      <w:pPr>
        <w:numPr>
          <w:ilvl w:val="0"/>
          <w:numId w:val="16"/>
        </w:numPr>
      </w:pPr>
      <w:r w:rsidRPr="008F3874">
        <w:t xml:space="preserve">Information leaflets </w:t>
      </w:r>
    </w:p>
    <w:p w14:paraId="5DABCFFF" w14:textId="77777777" w:rsidR="008F3874" w:rsidRPr="008F3874" w:rsidRDefault="008F3874" w:rsidP="003152F5">
      <w:pPr>
        <w:numPr>
          <w:ilvl w:val="0"/>
          <w:numId w:val="16"/>
        </w:numPr>
      </w:pPr>
      <w:r w:rsidRPr="008F3874">
        <w:t xml:space="preserve">Educational publications </w:t>
      </w:r>
    </w:p>
    <w:p w14:paraId="2357455A" w14:textId="77777777" w:rsidR="008F3874" w:rsidRPr="008F3874" w:rsidRDefault="008F3874" w:rsidP="003152F5">
      <w:pPr>
        <w:numPr>
          <w:ilvl w:val="0"/>
          <w:numId w:val="16"/>
        </w:numPr>
      </w:pPr>
      <w:r w:rsidRPr="008F3874">
        <w:t xml:space="preserve">Digital publications </w:t>
      </w:r>
    </w:p>
    <w:p w14:paraId="660C4DC2" w14:textId="77777777" w:rsidR="008F3874" w:rsidRPr="008F3874" w:rsidRDefault="008F3874" w:rsidP="003152F5">
      <w:pPr>
        <w:numPr>
          <w:ilvl w:val="0"/>
          <w:numId w:val="16"/>
        </w:numPr>
      </w:pPr>
      <w:r w:rsidRPr="008F3874">
        <w:t xml:space="preserve">Interactive publications </w:t>
      </w:r>
    </w:p>
    <w:p w14:paraId="010FF0EF" w14:textId="77777777" w:rsidR="008F3874" w:rsidRPr="008F3874" w:rsidRDefault="008F3874" w:rsidP="003152F5">
      <w:pPr>
        <w:numPr>
          <w:ilvl w:val="0"/>
          <w:numId w:val="16"/>
        </w:numPr>
      </w:pPr>
      <w:r w:rsidRPr="008F3874">
        <w:t xml:space="preserve">Infographics and visual content </w:t>
      </w:r>
    </w:p>
    <w:p w14:paraId="5B9AB20D" w14:textId="77777777" w:rsidR="008F3874" w:rsidRPr="008F3874" w:rsidRDefault="008F3874" w:rsidP="003152F5">
      <w:pPr>
        <w:numPr>
          <w:ilvl w:val="0"/>
          <w:numId w:val="16"/>
        </w:numPr>
      </w:pPr>
      <w:r w:rsidRPr="008F3874">
        <w:t xml:space="preserve">Print management </w:t>
      </w:r>
    </w:p>
    <w:p w14:paraId="58AD8386" w14:textId="77777777" w:rsidR="008F3874" w:rsidRPr="008F3874" w:rsidRDefault="008F3874" w:rsidP="003152F5">
      <w:pPr>
        <w:numPr>
          <w:ilvl w:val="0"/>
          <w:numId w:val="16"/>
        </w:numPr>
      </w:pPr>
      <w:r w:rsidRPr="008F3874">
        <w:t xml:space="preserve">Distribution services </w:t>
      </w:r>
    </w:p>
    <w:p w14:paraId="139B9914" w14:textId="77777777" w:rsidR="008F3874" w:rsidRPr="008F3874" w:rsidRDefault="008F3874" w:rsidP="003152F5">
      <w:pPr>
        <w:numPr>
          <w:ilvl w:val="0"/>
          <w:numId w:val="16"/>
        </w:numPr>
      </w:pPr>
      <w:r w:rsidRPr="008F3874">
        <w:lastRenderedPageBreak/>
        <w:t xml:space="preserve">Associated editorial and publication support services </w:t>
      </w:r>
    </w:p>
    <w:p w14:paraId="4B1F2EA2" w14:textId="257E90AF" w:rsidR="008F3874" w:rsidRDefault="008F3874" w:rsidP="008F3874">
      <w:pPr>
        <w:pStyle w:val="ListParagraph"/>
        <w:keepNext/>
        <w:numPr>
          <w:ilvl w:val="1"/>
          <w:numId w:val="14"/>
        </w:numPr>
        <w:spacing w:before="240" w:after="60" w:line="264" w:lineRule="auto"/>
        <w:outlineLvl w:val="1"/>
        <w:rPr>
          <w:rFonts w:ascii="Calibri" w:eastAsia="Times New Roman" w:hAnsi="Calibri" w:cs="Calibri"/>
          <w:b/>
          <w:bCs/>
          <w:iCs/>
          <w:sz w:val="26"/>
          <w:szCs w:val="26"/>
        </w:rPr>
      </w:pPr>
      <w:r>
        <w:rPr>
          <w:rFonts w:ascii="Calibri" w:eastAsia="Times New Roman" w:hAnsi="Calibri" w:cs="Calibri"/>
          <w:b/>
          <w:bCs/>
          <w:iCs/>
          <w:sz w:val="26"/>
          <w:szCs w:val="26"/>
        </w:rPr>
        <w:t>Initial Contract</w:t>
      </w:r>
    </w:p>
    <w:p w14:paraId="4E3EEC2D" w14:textId="46C9969E" w:rsidR="008F3874" w:rsidRDefault="008F3874" w:rsidP="008F3874">
      <w:r>
        <w:t>The initial contract under this Framework Agreement will be for the design, editorial production, digital publication, printing and distribution of Today's Farm magazine.</w:t>
      </w:r>
    </w:p>
    <w:p w14:paraId="50E70CCD" w14:textId="6D115928" w:rsidR="008F3874" w:rsidRDefault="008F3874" w:rsidP="008F3874">
      <w:r>
        <w:t>Today's Farm is Teagasc's flagship advisory publication for farming clients and is currently published four times annually.</w:t>
      </w:r>
    </w:p>
    <w:p w14:paraId="4BCEB6F2" w14:textId="4AE2E35F" w:rsidR="008F3874" w:rsidRPr="008F3874" w:rsidRDefault="008F3874" w:rsidP="008F3874">
      <w:r>
        <w:t>The magazine is distributed to approximately 41,000 recipients and provides technical, advisory and business information to farm families throughout Ireland.</w:t>
      </w:r>
    </w:p>
    <w:p w14:paraId="50D2A076" w14:textId="37016226" w:rsidR="00E532A1" w:rsidRPr="008F3874" w:rsidRDefault="00E532A1" w:rsidP="008F3874">
      <w:pPr>
        <w:pStyle w:val="ListParagraph"/>
        <w:keepNext/>
        <w:numPr>
          <w:ilvl w:val="1"/>
          <w:numId w:val="14"/>
        </w:numPr>
        <w:spacing w:before="240" w:after="60" w:line="264" w:lineRule="auto"/>
        <w:outlineLvl w:val="1"/>
        <w:rPr>
          <w:rFonts w:ascii="Calibri" w:eastAsia="Times New Roman" w:hAnsi="Calibri" w:cs="Calibri"/>
          <w:b/>
          <w:bCs/>
          <w:iCs/>
          <w:sz w:val="26"/>
          <w:szCs w:val="26"/>
        </w:rPr>
      </w:pPr>
      <w:r w:rsidRPr="008F3874">
        <w:rPr>
          <w:rFonts w:ascii="Calibri" w:eastAsia="Times New Roman" w:hAnsi="Calibri" w:cs="Calibri"/>
          <w:b/>
          <w:bCs/>
          <w:iCs/>
          <w:sz w:val="28"/>
          <w:szCs w:val="28"/>
        </w:rPr>
        <w:t>Numbers admitted to the Framework Agreement</w:t>
      </w:r>
    </w:p>
    <w:p w14:paraId="21158989" w14:textId="791F898C"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The Framework Agreement will be established as a multi-party framework agreement following the evaluation of tenders and the application of the award criteria.</w:t>
      </w:r>
    </w:p>
    <w:p w14:paraId="7DF50BAA" w14:textId="012A56B7"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 xml:space="preserve">A maximum of </w:t>
      </w:r>
      <w:r>
        <w:rPr>
          <w:rFonts w:cs="Arial"/>
          <w:color w:val="000000" w:themeColor="text1"/>
        </w:rPr>
        <w:t>five</w:t>
      </w:r>
      <w:r w:rsidRPr="008F3874">
        <w:rPr>
          <w:rFonts w:cs="Arial"/>
          <w:color w:val="000000" w:themeColor="text1"/>
        </w:rPr>
        <w:t xml:space="preserve"> (</w:t>
      </w:r>
      <w:r>
        <w:rPr>
          <w:rFonts w:cs="Arial"/>
          <w:color w:val="000000" w:themeColor="text1"/>
        </w:rPr>
        <w:t>5</w:t>
      </w:r>
      <w:r w:rsidRPr="008F3874">
        <w:rPr>
          <w:rFonts w:cs="Arial"/>
          <w:color w:val="000000" w:themeColor="text1"/>
        </w:rPr>
        <w:t>) highest-scoring Tenderers will be admitted to the Framework Agreement, subject to meeting all mandatory requirements.</w:t>
      </w:r>
    </w:p>
    <w:p w14:paraId="2EDBFAA6" w14:textId="3CCD77FD" w:rsidR="00E532A1" w:rsidRDefault="008F3874" w:rsidP="008F3874">
      <w:pPr>
        <w:shd w:val="clear" w:color="auto" w:fill="FFFFFF"/>
        <w:spacing w:before="100" w:beforeAutospacing="1" w:after="0"/>
        <w:jc w:val="both"/>
        <w:rPr>
          <w:rFonts w:cs="Arial"/>
          <w:color w:val="000000" w:themeColor="text1"/>
          <w:lang w:val="en-GB"/>
        </w:rPr>
      </w:pPr>
      <w:r w:rsidRPr="008F3874">
        <w:rPr>
          <w:rFonts w:cs="Arial"/>
          <w:color w:val="000000" w:themeColor="text1"/>
        </w:rPr>
        <w:t>The initial ranking of Framework Members will be determined on foot of this tender competition.</w:t>
      </w:r>
    </w:p>
    <w:p w14:paraId="56A92236" w14:textId="0DFAD9DD" w:rsidR="00E532A1" w:rsidRPr="008F3874" w:rsidRDefault="00E532A1" w:rsidP="008F3874">
      <w:pPr>
        <w:pStyle w:val="ListParagraph"/>
        <w:keepNext/>
        <w:numPr>
          <w:ilvl w:val="1"/>
          <w:numId w:val="14"/>
        </w:numPr>
        <w:spacing w:before="240" w:after="60" w:line="264" w:lineRule="auto"/>
        <w:outlineLvl w:val="1"/>
        <w:rPr>
          <w:rFonts w:ascii="Calibri" w:eastAsia="Times New Roman" w:hAnsi="Calibri" w:cs="Calibri"/>
          <w:b/>
          <w:bCs/>
          <w:iCs/>
          <w:sz w:val="26"/>
          <w:szCs w:val="26"/>
        </w:rPr>
      </w:pPr>
      <w:r w:rsidRPr="008F3874">
        <w:rPr>
          <w:rFonts w:ascii="Calibri" w:eastAsia="Times New Roman" w:hAnsi="Calibri" w:cs="Calibri"/>
          <w:b/>
          <w:bCs/>
          <w:iCs/>
          <w:sz w:val="28"/>
          <w:szCs w:val="28"/>
        </w:rPr>
        <w:t>Duration of the Framework Agreement</w:t>
      </w:r>
    </w:p>
    <w:p w14:paraId="5376A382" w14:textId="24660943" w:rsidR="008F3874" w:rsidRPr="008F3874" w:rsidRDefault="008F3874" w:rsidP="008F3874">
      <w:pPr>
        <w:rPr>
          <w:rFonts w:cs="Arial"/>
          <w:color w:val="000000" w:themeColor="text1"/>
        </w:rPr>
      </w:pPr>
      <w:r w:rsidRPr="008F3874">
        <w:t>The Framework Agreement will operate for a period of two (2) years with the option to extend for further periods of one (1) year, subject to a maximum duration of four (4) years, satisfactory annual review of performance, continued business requirements and budgetary provision.</w:t>
      </w:r>
    </w:p>
    <w:p w14:paraId="358B54E9" w14:textId="77777777" w:rsidR="008F3874" w:rsidRDefault="008F3874" w:rsidP="008F3874">
      <w:pPr>
        <w:rPr>
          <w:rFonts w:ascii="Calibri" w:eastAsia="Times New Roman" w:hAnsi="Calibri"/>
          <w:b/>
          <w:bCs/>
          <w:iCs/>
          <w:sz w:val="28"/>
          <w:szCs w:val="28"/>
        </w:rPr>
      </w:pPr>
      <w:r w:rsidRPr="008F3874">
        <w:t>For the avoidance of doubt, the Contracting Authority confirms that the duration of any contracts awarded under the Framework Agreement may extend beyond the expiry date of the Framework Agreement.</w:t>
      </w:r>
      <w:r w:rsidRPr="008F3874">
        <w:rPr>
          <w:rFonts w:ascii="Calibri" w:eastAsia="Times New Roman" w:hAnsi="Calibri"/>
          <w:b/>
          <w:bCs/>
          <w:iCs/>
          <w:sz w:val="28"/>
          <w:szCs w:val="28"/>
        </w:rPr>
        <w:t xml:space="preserve"> </w:t>
      </w:r>
    </w:p>
    <w:p w14:paraId="30976CA5" w14:textId="3E03A992" w:rsidR="00E532A1" w:rsidRPr="008F3874" w:rsidRDefault="00E532A1" w:rsidP="008F3874">
      <w:pPr>
        <w:pStyle w:val="ListParagraph"/>
        <w:numPr>
          <w:ilvl w:val="1"/>
          <w:numId w:val="14"/>
        </w:numPr>
        <w:rPr>
          <w:rFonts w:ascii="Calibri" w:eastAsia="Times New Roman" w:hAnsi="Calibri" w:cs="Calibri"/>
          <w:b/>
          <w:bCs/>
          <w:iCs/>
          <w:sz w:val="26"/>
          <w:szCs w:val="26"/>
        </w:rPr>
      </w:pPr>
      <w:r w:rsidRPr="008F3874">
        <w:rPr>
          <w:rFonts w:ascii="Calibri" w:eastAsia="Times New Roman" w:hAnsi="Calibri" w:cs="Calibri"/>
          <w:b/>
          <w:bCs/>
          <w:iCs/>
          <w:sz w:val="28"/>
          <w:szCs w:val="28"/>
        </w:rPr>
        <w:t>Awarding Contracts under the Framework Agreement</w:t>
      </w:r>
    </w:p>
    <w:p w14:paraId="3EC0FE0D" w14:textId="77777777" w:rsidR="004E640A" w:rsidRPr="004E640A" w:rsidRDefault="004E640A" w:rsidP="004E640A">
      <w:pPr>
        <w:shd w:val="clear" w:color="auto" w:fill="FFFFFF"/>
        <w:spacing w:before="100" w:beforeAutospacing="1" w:after="0"/>
        <w:jc w:val="both"/>
        <w:rPr>
          <w:rFonts w:cs="Arial"/>
          <w:color w:val="000000" w:themeColor="text1"/>
        </w:rPr>
      </w:pPr>
      <w:r w:rsidRPr="004E640A">
        <w:rPr>
          <w:rFonts w:cs="Arial"/>
          <w:color w:val="000000" w:themeColor="text1"/>
        </w:rPr>
        <w:t>The initial contract to be awarded under this Framework Agreement will be for the provision of design, editorial production, digital publication, printing and distribution services for Today's Farm magazine.</w:t>
      </w:r>
    </w:p>
    <w:p w14:paraId="1570BD47" w14:textId="70409C87" w:rsidR="008F3874" w:rsidRPr="008F3874" w:rsidRDefault="004E640A" w:rsidP="004E640A">
      <w:pPr>
        <w:shd w:val="clear" w:color="auto" w:fill="FFFFFF"/>
        <w:spacing w:before="100" w:beforeAutospacing="1" w:after="0"/>
        <w:jc w:val="both"/>
        <w:rPr>
          <w:rFonts w:cs="Arial"/>
          <w:color w:val="000000" w:themeColor="text1"/>
        </w:rPr>
      </w:pPr>
      <w:r w:rsidRPr="004E640A">
        <w:rPr>
          <w:rFonts w:cs="Arial"/>
          <w:color w:val="000000" w:themeColor="text1"/>
        </w:rPr>
        <w:t>The initial contract will be awarded to the highest-ranked Tenderer following the evaluation of tenders submitted under this competition, subject to the Tenderer meeting all mandatory requirements and the satisfactory completion of the contract award process.</w:t>
      </w:r>
    </w:p>
    <w:p w14:paraId="7CA33315" w14:textId="45C2C25C"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The Contracting Authority may use either the Cascade Method or Mini-Competition when awarding subsequent contracts under the Framework Agreement.</w:t>
      </w:r>
    </w:p>
    <w:p w14:paraId="38EB14CD" w14:textId="77A4B79C"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 xml:space="preserve">Under the Cascade Method, contracts will be offered to the highest-ranked Framework Member. Where that Framework Member is unable or unwilling to provide the required services, or does not have the necessary capacity or capability to meet the requirement, the Contracting Authority may </w:t>
      </w:r>
      <w:r w:rsidRPr="008F3874">
        <w:rPr>
          <w:rFonts w:cs="Arial"/>
          <w:color w:val="000000" w:themeColor="text1"/>
        </w:rPr>
        <w:lastRenderedPageBreak/>
        <w:t>offer the contract to the next highest-ranked Framework Member. This process will continue until the requirement has been successfully fulfilled.</w:t>
      </w:r>
    </w:p>
    <w:p w14:paraId="1CD86243" w14:textId="66FD8551"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Where the Mini-Competition method is used, all Framework Members appointed to the Framework Agreement will be invited to submit a response to a Service Request for Tender (SRFT).</w:t>
      </w:r>
    </w:p>
    <w:p w14:paraId="1519892C" w14:textId="343E62D5" w:rsidR="00E532A1"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The award criteria to be employed in Mini-Competitions will be specified in the relevant SRFT and may vary depending on the nature of the publication or service requirement. Criteria may include, but are not limited to:</w:t>
      </w:r>
    </w:p>
    <w:p w14:paraId="71721943" w14:textId="77777777" w:rsidR="008F3874" w:rsidRDefault="008F3874" w:rsidP="008F3874">
      <w:pPr>
        <w:shd w:val="clear" w:color="auto" w:fill="FFFFFF"/>
        <w:spacing w:before="100" w:beforeAutospacing="1" w:after="0"/>
        <w:jc w:val="both"/>
        <w:rPr>
          <w:rFonts w:cs="Arial"/>
          <w:color w:val="000000" w:themeColor="text1"/>
        </w:rPr>
      </w:pPr>
    </w:p>
    <w:tbl>
      <w:tblPr>
        <w:tblStyle w:val="TableGrid"/>
        <w:tblW w:w="0" w:type="auto"/>
        <w:jc w:val="center"/>
        <w:tblLook w:val="04A0" w:firstRow="1" w:lastRow="0" w:firstColumn="1" w:lastColumn="0" w:noHBand="0" w:noVBand="1"/>
      </w:tblPr>
      <w:tblGrid>
        <w:gridCol w:w="3338"/>
        <w:gridCol w:w="3851"/>
      </w:tblGrid>
      <w:tr w:rsidR="00E532A1" w:rsidRPr="0020212C" w14:paraId="1F13A569" w14:textId="77777777" w:rsidTr="00F77032">
        <w:trPr>
          <w:trHeight w:val="191"/>
          <w:jc w:val="center"/>
        </w:trPr>
        <w:tc>
          <w:tcPr>
            <w:tcW w:w="3338" w:type="dxa"/>
            <w:shd w:val="clear" w:color="auto" w:fill="FFFF00"/>
            <w:vAlign w:val="center"/>
          </w:tcPr>
          <w:p w14:paraId="0FB027D7" w14:textId="77777777" w:rsidR="00E532A1" w:rsidRPr="0020212C" w:rsidRDefault="00E532A1" w:rsidP="00F77032">
            <w:pPr>
              <w:rPr>
                <w:rFonts w:eastAsia="Calibri" w:cs="Arial"/>
                <w:lang w:val="ga-IE"/>
              </w:rPr>
            </w:pPr>
            <w:r w:rsidRPr="0020212C">
              <w:rPr>
                <w:rFonts w:eastAsia="Calibri" w:cs="Arial"/>
                <w:lang w:val="ga-IE"/>
              </w:rPr>
              <w:t>Award Criteria</w:t>
            </w:r>
          </w:p>
        </w:tc>
        <w:tc>
          <w:tcPr>
            <w:tcW w:w="3851" w:type="dxa"/>
            <w:shd w:val="clear" w:color="auto" w:fill="FFFF00"/>
          </w:tcPr>
          <w:p w14:paraId="73F52830" w14:textId="77777777" w:rsidR="00E532A1" w:rsidRPr="0020212C" w:rsidRDefault="00E532A1" w:rsidP="00F77032">
            <w:pPr>
              <w:rPr>
                <w:rFonts w:eastAsia="Calibri" w:cs="Arial"/>
                <w:lang w:val="ga-IE"/>
              </w:rPr>
            </w:pPr>
            <w:r>
              <w:rPr>
                <w:rFonts w:eastAsia="Calibri" w:cs="Arial"/>
                <w:lang w:val="ga-IE"/>
              </w:rPr>
              <w:t xml:space="preserve">Range of </w:t>
            </w:r>
            <w:r w:rsidRPr="0020212C">
              <w:rPr>
                <w:rFonts w:eastAsia="Calibri" w:cs="Arial"/>
                <w:lang w:val="ga-IE"/>
              </w:rPr>
              <w:t>Marks Awarded</w:t>
            </w:r>
          </w:p>
        </w:tc>
      </w:tr>
      <w:tr w:rsidR="00E532A1" w:rsidRPr="0020212C" w14:paraId="008DCEF4" w14:textId="77777777" w:rsidTr="00F77032">
        <w:trPr>
          <w:trHeight w:val="184"/>
          <w:jc w:val="center"/>
        </w:trPr>
        <w:tc>
          <w:tcPr>
            <w:tcW w:w="3338" w:type="dxa"/>
          </w:tcPr>
          <w:p w14:paraId="4FBD7D3E" w14:textId="77777777" w:rsidR="00E532A1" w:rsidRPr="0020212C" w:rsidRDefault="00E532A1" w:rsidP="00F77032">
            <w:pPr>
              <w:rPr>
                <w:rFonts w:eastAsia="Calibri" w:cs="Arial"/>
                <w:lang w:val="ga-IE"/>
              </w:rPr>
            </w:pPr>
            <w:r>
              <w:rPr>
                <w:rFonts w:eastAsia="Calibri" w:cs="Arial"/>
                <w:lang w:val="ga-IE"/>
              </w:rPr>
              <w:t>Quality</w:t>
            </w:r>
          </w:p>
        </w:tc>
        <w:tc>
          <w:tcPr>
            <w:tcW w:w="3851" w:type="dxa"/>
          </w:tcPr>
          <w:p w14:paraId="337A9408" w14:textId="77777777" w:rsidR="00E532A1" w:rsidRDefault="00E532A1" w:rsidP="00F77032">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5</w:t>
            </w:r>
            <w:r w:rsidRPr="0020212C">
              <w:rPr>
                <w:rFonts w:eastAsia="Calibri" w:cs="Arial"/>
                <w:lang w:val="ga-IE"/>
              </w:rPr>
              <w:t>0% of Total Marks Available</w:t>
            </w:r>
          </w:p>
        </w:tc>
      </w:tr>
      <w:tr w:rsidR="00E532A1" w:rsidRPr="0020212C" w14:paraId="564D0DED" w14:textId="77777777" w:rsidTr="00F77032">
        <w:trPr>
          <w:trHeight w:val="184"/>
          <w:jc w:val="center"/>
        </w:trPr>
        <w:tc>
          <w:tcPr>
            <w:tcW w:w="3338" w:type="dxa"/>
          </w:tcPr>
          <w:p w14:paraId="5B490429" w14:textId="77777777" w:rsidR="00E532A1" w:rsidRPr="0020212C" w:rsidRDefault="00E532A1" w:rsidP="00F77032">
            <w:pPr>
              <w:rPr>
                <w:rFonts w:eastAsia="Calibri" w:cs="Arial"/>
                <w:lang w:val="ga-IE"/>
              </w:rPr>
            </w:pPr>
            <w:r>
              <w:rPr>
                <w:rFonts w:eastAsia="Calibri" w:cs="Arial"/>
                <w:lang w:val="ga-IE"/>
              </w:rPr>
              <w:t>Approach to Service Delivery</w:t>
            </w:r>
          </w:p>
        </w:tc>
        <w:tc>
          <w:tcPr>
            <w:tcW w:w="3851" w:type="dxa"/>
          </w:tcPr>
          <w:p w14:paraId="1B318877" w14:textId="77777777" w:rsidR="00E532A1" w:rsidRDefault="00E532A1" w:rsidP="00F77032">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5</w:t>
            </w:r>
            <w:r w:rsidRPr="0020212C">
              <w:rPr>
                <w:rFonts w:eastAsia="Calibri" w:cs="Arial"/>
                <w:lang w:val="ga-IE"/>
              </w:rPr>
              <w:t>0% of Total Marks Available</w:t>
            </w:r>
          </w:p>
        </w:tc>
      </w:tr>
      <w:tr w:rsidR="00E532A1" w:rsidRPr="0020212C" w14:paraId="092C8638" w14:textId="77777777" w:rsidTr="00F77032">
        <w:trPr>
          <w:trHeight w:val="184"/>
          <w:jc w:val="center"/>
        </w:trPr>
        <w:tc>
          <w:tcPr>
            <w:tcW w:w="3338" w:type="dxa"/>
          </w:tcPr>
          <w:p w14:paraId="651C2EFD" w14:textId="281A31B3" w:rsidR="00E532A1" w:rsidRDefault="00851411" w:rsidP="00F77032">
            <w:pPr>
              <w:rPr>
                <w:rFonts w:eastAsia="Calibri" w:cs="Arial"/>
                <w:lang w:val="ga-IE"/>
              </w:rPr>
            </w:pPr>
            <w:r>
              <w:rPr>
                <w:rFonts w:eastAsia="Calibri" w:cs="Arial"/>
                <w:lang w:val="ga-IE"/>
              </w:rPr>
              <w:t>Subject Matter Knowledge</w:t>
            </w:r>
          </w:p>
        </w:tc>
        <w:tc>
          <w:tcPr>
            <w:tcW w:w="3851" w:type="dxa"/>
          </w:tcPr>
          <w:p w14:paraId="05437D5A" w14:textId="4E4B0336" w:rsidR="00E532A1" w:rsidRDefault="00E532A1" w:rsidP="00F77032">
            <w:pPr>
              <w:rPr>
                <w:rFonts w:eastAsia="Calibri" w:cs="Arial"/>
                <w:lang w:val="ga-IE"/>
              </w:rPr>
            </w:pPr>
            <w:r>
              <w:rPr>
                <w:rFonts w:eastAsia="Calibri" w:cs="Arial"/>
                <w:lang w:val="ga-IE"/>
              </w:rPr>
              <w:t>0</w:t>
            </w:r>
            <w:r w:rsidRPr="0020212C">
              <w:rPr>
                <w:rFonts w:eastAsia="Calibri" w:cs="Arial"/>
                <w:lang w:val="ga-IE"/>
              </w:rPr>
              <w:t xml:space="preserve">% - </w:t>
            </w:r>
            <w:r w:rsidR="00851411">
              <w:rPr>
                <w:rFonts w:eastAsia="Calibri" w:cs="Arial"/>
                <w:lang w:val="ga-IE"/>
              </w:rPr>
              <w:t>6</w:t>
            </w:r>
            <w:r w:rsidRPr="0020212C">
              <w:rPr>
                <w:rFonts w:eastAsia="Calibri" w:cs="Arial"/>
                <w:lang w:val="ga-IE"/>
              </w:rPr>
              <w:t>0% of Total Marks Available</w:t>
            </w:r>
          </w:p>
        </w:tc>
      </w:tr>
      <w:tr w:rsidR="00E532A1" w:rsidRPr="0020212C" w14:paraId="688F5628" w14:textId="77777777" w:rsidTr="00F77032">
        <w:trPr>
          <w:trHeight w:val="184"/>
          <w:jc w:val="center"/>
        </w:trPr>
        <w:tc>
          <w:tcPr>
            <w:tcW w:w="3338" w:type="dxa"/>
          </w:tcPr>
          <w:p w14:paraId="0C25BF61" w14:textId="77777777" w:rsidR="00E532A1" w:rsidRPr="0020212C" w:rsidRDefault="00E532A1" w:rsidP="00F77032">
            <w:pPr>
              <w:rPr>
                <w:rFonts w:eastAsia="Calibri" w:cs="Arial"/>
                <w:lang w:val="ga-IE"/>
              </w:rPr>
            </w:pPr>
            <w:r w:rsidRPr="0020212C">
              <w:rPr>
                <w:rFonts w:eastAsia="Calibri" w:cs="Arial"/>
                <w:lang w:val="ga-IE"/>
              </w:rPr>
              <w:t>Capacity and Capability</w:t>
            </w:r>
          </w:p>
        </w:tc>
        <w:tc>
          <w:tcPr>
            <w:tcW w:w="3851" w:type="dxa"/>
          </w:tcPr>
          <w:p w14:paraId="1F2BA616" w14:textId="77777777" w:rsidR="00E532A1" w:rsidRPr="0020212C" w:rsidRDefault="00E532A1" w:rsidP="00F77032">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6</w:t>
            </w:r>
            <w:r w:rsidRPr="0020212C">
              <w:rPr>
                <w:rFonts w:eastAsia="Calibri" w:cs="Arial"/>
                <w:lang w:val="ga-IE"/>
              </w:rPr>
              <w:t>0% of Total Marks Available</w:t>
            </w:r>
          </w:p>
        </w:tc>
      </w:tr>
      <w:tr w:rsidR="00E532A1" w:rsidRPr="0020212C" w14:paraId="4DFBD677" w14:textId="77777777" w:rsidTr="00F77032">
        <w:trPr>
          <w:trHeight w:val="191"/>
          <w:jc w:val="center"/>
        </w:trPr>
        <w:tc>
          <w:tcPr>
            <w:tcW w:w="3338" w:type="dxa"/>
          </w:tcPr>
          <w:p w14:paraId="5DE93743" w14:textId="77777777" w:rsidR="00E532A1" w:rsidRPr="0020212C" w:rsidRDefault="00E532A1" w:rsidP="00F77032">
            <w:pPr>
              <w:rPr>
                <w:rFonts w:eastAsia="Calibri" w:cs="Arial"/>
                <w:lang w:val="ga-IE"/>
              </w:rPr>
            </w:pPr>
            <w:r>
              <w:rPr>
                <w:rFonts w:eastAsia="Calibri" w:cs="Arial"/>
                <w:lang w:val="ga-IE"/>
              </w:rPr>
              <w:t>Lead Time</w:t>
            </w:r>
          </w:p>
        </w:tc>
        <w:tc>
          <w:tcPr>
            <w:tcW w:w="3851" w:type="dxa"/>
          </w:tcPr>
          <w:p w14:paraId="56F9F369" w14:textId="77777777" w:rsidR="00E532A1" w:rsidRPr="0020212C" w:rsidRDefault="00E532A1" w:rsidP="00F77032">
            <w:pPr>
              <w:rPr>
                <w:rFonts w:eastAsia="Calibri" w:cs="Arial"/>
                <w:lang w:val="ga-IE"/>
              </w:rPr>
            </w:pPr>
            <w:r w:rsidRPr="0020212C">
              <w:rPr>
                <w:rFonts w:eastAsia="Calibri" w:cs="Arial"/>
                <w:lang w:val="ga-IE"/>
              </w:rPr>
              <w:t xml:space="preserve">0% - </w:t>
            </w:r>
            <w:r>
              <w:rPr>
                <w:rFonts w:eastAsia="Calibri" w:cs="Arial"/>
                <w:lang w:val="ga-IE"/>
              </w:rPr>
              <w:t>60</w:t>
            </w:r>
            <w:r w:rsidRPr="0020212C">
              <w:rPr>
                <w:rFonts w:eastAsia="Calibri" w:cs="Arial"/>
                <w:lang w:val="ga-IE"/>
              </w:rPr>
              <w:t>% of Total Marks Available</w:t>
            </w:r>
          </w:p>
        </w:tc>
      </w:tr>
      <w:tr w:rsidR="00E532A1" w:rsidRPr="0020212C" w14:paraId="75822AE1" w14:textId="77777777" w:rsidTr="00F77032">
        <w:trPr>
          <w:trHeight w:val="198"/>
          <w:jc w:val="center"/>
        </w:trPr>
        <w:tc>
          <w:tcPr>
            <w:tcW w:w="3338" w:type="dxa"/>
          </w:tcPr>
          <w:p w14:paraId="515F6C78" w14:textId="77777777" w:rsidR="00E532A1" w:rsidRPr="0020212C" w:rsidRDefault="00E532A1" w:rsidP="00F77032">
            <w:pPr>
              <w:rPr>
                <w:rFonts w:eastAsia="Calibri" w:cs="Arial"/>
                <w:lang w:val="ga-IE"/>
              </w:rPr>
            </w:pPr>
            <w:r w:rsidRPr="0020212C">
              <w:rPr>
                <w:rFonts w:eastAsia="Calibri" w:cs="Arial"/>
                <w:lang w:val="ga-IE"/>
              </w:rPr>
              <w:t>Financial</w:t>
            </w:r>
          </w:p>
        </w:tc>
        <w:tc>
          <w:tcPr>
            <w:tcW w:w="3851" w:type="dxa"/>
          </w:tcPr>
          <w:p w14:paraId="54D11E3F" w14:textId="77777777" w:rsidR="00E532A1" w:rsidRPr="0020212C" w:rsidRDefault="00E532A1" w:rsidP="00F77032">
            <w:pPr>
              <w:rPr>
                <w:rFonts w:eastAsia="Calibri" w:cs="Arial"/>
                <w:lang w:val="ga-IE"/>
              </w:rPr>
            </w:pPr>
            <w:r w:rsidRPr="0020212C">
              <w:rPr>
                <w:rFonts w:eastAsia="Calibri" w:cs="Arial"/>
                <w:lang w:val="ga-IE"/>
              </w:rPr>
              <w:t xml:space="preserve">0% - </w:t>
            </w:r>
            <w:r>
              <w:rPr>
                <w:rFonts w:eastAsia="Calibri" w:cs="Arial"/>
                <w:lang w:val="ga-IE"/>
              </w:rPr>
              <w:t>10</w:t>
            </w:r>
            <w:r w:rsidRPr="0020212C">
              <w:rPr>
                <w:rFonts w:eastAsia="Calibri" w:cs="Arial"/>
                <w:lang w:val="ga-IE"/>
              </w:rPr>
              <w:t>0% of Total Marks Available</w:t>
            </w:r>
          </w:p>
        </w:tc>
      </w:tr>
    </w:tbl>
    <w:p w14:paraId="1DB3EB55" w14:textId="413DFD49" w:rsidR="00E532A1" w:rsidRPr="008F3874" w:rsidRDefault="008F3874" w:rsidP="008F3874">
      <w:pPr>
        <w:pStyle w:val="ListParagraph"/>
        <w:keepNext/>
        <w:numPr>
          <w:ilvl w:val="1"/>
          <w:numId w:val="14"/>
        </w:numPr>
        <w:spacing w:before="240" w:after="60" w:line="264" w:lineRule="auto"/>
        <w:outlineLvl w:val="1"/>
        <w:rPr>
          <w:rFonts w:ascii="Calibri" w:eastAsia="Times New Roman" w:hAnsi="Calibri" w:cs="Calibri"/>
          <w:b/>
          <w:bCs/>
          <w:iCs/>
          <w:sz w:val="26"/>
          <w:szCs w:val="26"/>
        </w:rPr>
      </w:pPr>
      <w:r>
        <w:rPr>
          <w:rFonts w:ascii="Calibri" w:eastAsia="Times New Roman" w:hAnsi="Calibri" w:cs="Calibri"/>
          <w:b/>
          <w:bCs/>
          <w:iCs/>
          <w:sz w:val="28"/>
          <w:szCs w:val="28"/>
        </w:rPr>
        <w:t>A</w:t>
      </w:r>
      <w:r w:rsidR="00E532A1" w:rsidRPr="008F3874">
        <w:rPr>
          <w:rFonts w:ascii="Calibri" w:eastAsia="Times New Roman" w:hAnsi="Calibri" w:cs="Calibri"/>
          <w:b/>
          <w:bCs/>
          <w:iCs/>
          <w:sz w:val="28"/>
          <w:szCs w:val="28"/>
        </w:rPr>
        <w:t>ward to Runner Up</w:t>
      </w:r>
    </w:p>
    <w:p w14:paraId="71CF3575" w14:textId="77777777"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If, for any reason, it is not possible to admit one or more Tenderers to the Framework Agreement following the conclusion of this competition, the Contracting Authority reserves the right to invite the next highest-scoring Tenderer(s) to join the Framework Agreement.</w:t>
      </w:r>
    </w:p>
    <w:p w14:paraId="6CF8642F" w14:textId="5EF60E6D" w:rsid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In the event that, following the award of any contract under this Framework Agreement, the appointed Framework Member is unable, for whatever reason, to deliver the required services to the satisfaction of the Contracting Authority, the Contracting Authority reserves the right to award the contract to the next highest-ranked Framework Member.</w:t>
      </w:r>
    </w:p>
    <w:p w14:paraId="0BEF4680" w14:textId="338B6F54" w:rsidR="00E532A1" w:rsidRPr="008F3874" w:rsidRDefault="00E532A1" w:rsidP="008F3874">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sidRPr="008F3874">
        <w:rPr>
          <w:rFonts w:ascii="Calibri" w:eastAsia="Times New Roman" w:hAnsi="Calibri" w:cs="Calibri"/>
          <w:b/>
          <w:bCs/>
          <w:iCs/>
          <w:sz w:val="28"/>
          <w:szCs w:val="28"/>
        </w:rPr>
        <w:t>Use of the Framework Agreement</w:t>
      </w:r>
    </w:p>
    <w:p w14:paraId="4C1A3E15" w14:textId="565B2FC3"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The Contracting Authority will use this Framework Agreement as and when publication-related requirements arise. However, there is no obligation upon the Contracting Authority to make use of the Framework Agreement.</w:t>
      </w:r>
    </w:p>
    <w:p w14:paraId="30BC0EB1" w14:textId="427C0CD0"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Notwithstanding this, the Framework Agreement may be terminated in accordance with its terms and conditions.</w:t>
      </w:r>
    </w:p>
    <w:p w14:paraId="5A7DCD31" w14:textId="5FBAA6AF" w:rsidR="008F3874" w:rsidRP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lastRenderedPageBreak/>
        <w:t>The Contracting Authority reserves the right to procure services outside the Framework Agreement where it considers that doing so represents better value for money or is otherwise justified in accordance with applicable procurement legislation.</w:t>
      </w:r>
    </w:p>
    <w:p w14:paraId="703812D7" w14:textId="2735B5CE" w:rsidR="008F3874" w:rsidRDefault="008F3874" w:rsidP="008F3874">
      <w:pPr>
        <w:shd w:val="clear" w:color="auto" w:fill="FFFFFF"/>
        <w:spacing w:before="100" w:beforeAutospacing="1" w:after="0"/>
        <w:jc w:val="both"/>
        <w:rPr>
          <w:rFonts w:cs="Arial"/>
          <w:color w:val="000000" w:themeColor="text1"/>
        </w:rPr>
      </w:pPr>
      <w:r w:rsidRPr="008F3874">
        <w:rPr>
          <w:rFonts w:cs="Arial"/>
          <w:color w:val="000000" w:themeColor="text1"/>
        </w:rPr>
        <w:t>The Framework Agreement may also be utilised by other Teagasc Directorates and Business Units for publication-related requirements falling within its scope, subject to the agreement of the Framework Members.</w:t>
      </w:r>
    </w:p>
    <w:p w14:paraId="72E0E2A9" w14:textId="77777777" w:rsidR="00E532A1" w:rsidRPr="009218EB" w:rsidRDefault="00E532A1" w:rsidP="00E532A1">
      <w:pPr>
        <w:keepNext/>
        <w:spacing w:before="240" w:after="60" w:line="264" w:lineRule="auto"/>
        <w:ind w:left="1296" w:hanging="576"/>
        <w:outlineLvl w:val="1"/>
        <w:rPr>
          <w:rFonts w:ascii="Calibri" w:eastAsia="Times New Roman" w:hAnsi="Calibri" w:cs="Calibri"/>
          <w:b/>
          <w:bCs/>
          <w:iCs/>
          <w:sz w:val="26"/>
          <w:szCs w:val="26"/>
        </w:rPr>
      </w:pPr>
    </w:p>
    <w:p w14:paraId="38645552" w14:textId="77777777" w:rsidR="00E532A1" w:rsidRPr="009218EB" w:rsidRDefault="00E532A1" w:rsidP="00E532A1">
      <w:pPr>
        <w:spacing w:after="0" w:line="264" w:lineRule="auto"/>
        <w:rPr>
          <w:rFonts w:ascii="Calibri" w:eastAsia="Times New Roman" w:hAnsi="Calibri" w:cs="Calibri"/>
          <w:sz w:val="20"/>
          <w:szCs w:val="20"/>
          <w:lang w:val="en-US"/>
        </w:rPr>
      </w:pPr>
    </w:p>
    <w:p w14:paraId="7C2A023A" w14:textId="77777777" w:rsidR="00E532A1" w:rsidRDefault="00E532A1" w:rsidP="00E532A1">
      <w:pPr>
        <w:spacing w:after="160" w:line="259" w:lineRule="auto"/>
        <w:rPr>
          <w:rFonts w:ascii="Calibri" w:eastAsia="Times New Roman" w:hAnsi="Calibri" w:cs="Calibri"/>
          <w:b/>
          <w:bCs/>
          <w:kern w:val="32"/>
          <w:sz w:val="32"/>
          <w:szCs w:val="32"/>
          <w:lang w:val="en-US"/>
        </w:rPr>
      </w:pPr>
      <w:r>
        <w:rPr>
          <w:rFonts w:ascii="Calibri" w:eastAsia="Times New Roman" w:hAnsi="Calibri" w:cs="Calibri"/>
          <w:b/>
          <w:bCs/>
          <w:kern w:val="32"/>
          <w:sz w:val="32"/>
          <w:szCs w:val="32"/>
          <w:lang w:val="en-US"/>
        </w:rPr>
        <w:br w:type="page"/>
      </w:r>
    </w:p>
    <w:p w14:paraId="649F2087" w14:textId="71A9066B" w:rsidR="009218EB" w:rsidRPr="00E532A1" w:rsidRDefault="009218EB" w:rsidP="00E532A1">
      <w:pPr>
        <w:pStyle w:val="ListParagraph"/>
        <w:keepNext/>
        <w:numPr>
          <w:ilvl w:val="0"/>
          <w:numId w:val="14"/>
        </w:numPr>
        <w:pBdr>
          <w:bottom w:val="single" w:sz="4" w:space="1" w:color="auto"/>
        </w:pBdr>
        <w:spacing w:before="240" w:after="60" w:line="240" w:lineRule="auto"/>
        <w:ind w:left="284"/>
        <w:outlineLvl w:val="0"/>
        <w:rPr>
          <w:rFonts w:ascii="Calibri" w:eastAsia="Times New Roman" w:hAnsi="Calibri" w:cs="Calibri"/>
          <w:b/>
          <w:bCs/>
          <w:kern w:val="32"/>
          <w:sz w:val="32"/>
          <w:szCs w:val="32"/>
          <w:lang w:val="en-US"/>
        </w:rPr>
      </w:pPr>
      <w:r w:rsidRPr="00E532A1">
        <w:rPr>
          <w:rFonts w:ascii="Calibri" w:eastAsia="Times New Roman" w:hAnsi="Calibri" w:cs="Calibri"/>
          <w:b/>
          <w:bCs/>
          <w:kern w:val="32"/>
          <w:sz w:val="32"/>
          <w:szCs w:val="32"/>
          <w:lang w:val="en-US"/>
        </w:rPr>
        <w:lastRenderedPageBreak/>
        <w:t>Requirements and Specifications</w:t>
      </w:r>
      <w:bookmarkEnd w:id="1"/>
      <w:bookmarkEnd w:id="2"/>
      <w:bookmarkEnd w:id="3"/>
      <w:bookmarkEnd w:id="4"/>
      <w:bookmarkEnd w:id="5"/>
    </w:p>
    <w:p w14:paraId="47AFC72A" w14:textId="045AAEAB" w:rsidR="009218EB" w:rsidRPr="008F3874" w:rsidRDefault="00622320" w:rsidP="008F3874">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Pr>
          <w:rFonts w:ascii="Calibri" w:eastAsia="Times New Roman" w:hAnsi="Calibri" w:cs="Calibri"/>
          <w:b/>
          <w:bCs/>
          <w:iCs/>
          <w:sz w:val="28"/>
          <w:szCs w:val="28"/>
        </w:rPr>
        <w:t>Introduction</w:t>
      </w:r>
    </w:p>
    <w:bookmarkEnd w:id="0"/>
    <w:p w14:paraId="3407851F" w14:textId="349F2DD7" w:rsidR="00622320" w:rsidRPr="00622320" w:rsidRDefault="00622320" w:rsidP="00622320">
      <w:pPr>
        <w:rPr>
          <w:lang w:val="en-GB"/>
        </w:rPr>
      </w:pPr>
      <w:r w:rsidRPr="00622320">
        <w:rPr>
          <w:lang w:val="en-GB"/>
        </w:rPr>
        <w:t>Teagasc – the Agriculture and Food Development Authority – is the national body providing integrated research, advisory and training services to the agriculture and food industry and rural communities in Ireland.</w:t>
      </w:r>
    </w:p>
    <w:p w14:paraId="2A1F3579" w14:textId="58C4006E" w:rsidR="00622320" w:rsidRPr="00622320" w:rsidRDefault="00622320" w:rsidP="00622320">
      <w:pPr>
        <w:rPr>
          <w:lang w:val="en-GB"/>
        </w:rPr>
      </w:pPr>
      <w:r w:rsidRPr="00622320">
        <w:rPr>
          <w:lang w:val="en-GB"/>
        </w:rPr>
        <w:t>As part of its statutory remit, Teagasc communicates practical, research-based and technical information to farmers, advisors, industry stakeholders and the wider public through a range of printed and digital publications.</w:t>
      </w:r>
    </w:p>
    <w:p w14:paraId="35CED59A" w14:textId="250F5EAC" w:rsidR="00622320" w:rsidRPr="00622320" w:rsidRDefault="00622320" w:rsidP="00622320">
      <w:pPr>
        <w:rPr>
          <w:lang w:val="en-GB"/>
        </w:rPr>
      </w:pPr>
      <w:r w:rsidRPr="00622320">
        <w:rPr>
          <w:lang w:val="en-GB"/>
        </w:rPr>
        <w:t>To support these communication activities, Teagasc wishes to establish a multi-party Framework Agreement for the provision of publication design, editorial production, digital publication, print management and distribution services.</w:t>
      </w:r>
    </w:p>
    <w:p w14:paraId="265DBDB1" w14:textId="54816BA6" w:rsidR="002C7846" w:rsidRPr="002C7846" w:rsidRDefault="00622320" w:rsidP="00622320">
      <w:pPr>
        <w:rPr>
          <w:rFonts w:ascii="Calibri" w:eastAsia="Times New Roman" w:hAnsi="Calibri" w:cs="Calibri"/>
          <w:lang w:val="en-US"/>
        </w:rPr>
      </w:pPr>
      <w:r w:rsidRPr="00622320">
        <w:rPr>
          <w:lang w:val="en-GB"/>
        </w:rPr>
        <w:t>The initial contract awarded under the Framework Agreement will be for the production of Today's Farm magazine.</w:t>
      </w:r>
    </w:p>
    <w:p w14:paraId="221C932F" w14:textId="03B9B5CB" w:rsidR="000F0106" w:rsidRPr="00622320" w:rsidRDefault="00622320" w:rsidP="00622320">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Pr>
          <w:rFonts w:ascii="Calibri" w:eastAsia="Times New Roman" w:hAnsi="Calibri" w:cs="Calibri"/>
          <w:b/>
          <w:bCs/>
          <w:iCs/>
          <w:sz w:val="28"/>
          <w:szCs w:val="28"/>
        </w:rPr>
        <w:t>About Todays Farm</w:t>
      </w:r>
    </w:p>
    <w:p w14:paraId="3D473D3A" w14:textId="77777777" w:rsidR="000F0106" w:rsidRDefault="000F0106" w:rsidP="0084567D">
      <w:pPr>
        <w:spacing w:after="0" w:line="264" w:lineRule="auto"/>
        <w:rPr>
          <w:rFonts w:ascii="Calibri" w:eastAsia="Times New Roman" w:hAnsi="Calibri" w:cs="Calibri"/>
          <w:lang w:val="en-US"/>
        </w:rPr>
      </w:pPr>
    </w:p>
    <w:p w14:paraId="4B28A12B" w14:textId="016CE9A9" w:rsidR="00622320" w:rsidRPr="00622320" w:rsidRDefault="00622320" w:rsidP="00622320">
      <w:pPr>
        <w:rPr>
          <w:lang w:val="en-GB"/>
        </w:rPr>
      </w:pPr>
      <w:r w:rsidRPr="00622320">
        <w:rPr>
          <w:lang w:val="en-GB"/>
        </w:rPr>
        <w:t>Todays</w:t>
      </w:r>
      <w:r w:rsidR="003E549C">
        <w:rPr>
          <w:lang w:val="en-GB"/>
        </w:rPr>
        <w:t>’</w:t>
      </w:r>
      <w:r w:rsidRPr="00622320">
        <w:rPr>
          <w:lang w:val="en-GB"/>
        </w:rPr>
        <w:t xml:space="preserve"> Farm is Teagasc's flagship advisory publication and is produced primarily for Teagasc clients and the wider farming community.</w:t>
      </w:r>
    </w:p>
    <w:p w14:paraId="6FACE109" w14:textId="28A8B853" w:rsidR="00622320" w:rsidRPr="00622320" w:rsidRDefault="00622320" w:rsidP="00622320">
      <w:pPr>
        <w:rPr>
          <w:lang w:val="en-GB"/>
        </w:rPr>
      </w:pPr>
      <w:r w:rsidRPr="00622320">
        <w:rPr>
          <w:lang w:val="en-GB"/>
        </w:rPr>
        <w:t>The magazine provides practical, independent and research-based information covering all aspects of Irish agriculture, including livestock, crops, business management, environmental sustainability, innovation and rural development. It also promotes Teagasc advisory services, research outputs and education activities.</w:t>
      </w:r>
    </w:p>
    <w:p w14:paraId="0CAC6540" w14:textId="3A499942" w:rsidR="004E640A" w:rsidRPr="004E640A" w:rsidRDefault="004E640A" w:rsidP="004E640A">
      <w:pPr>
        <w:spacing w:after="0" w:line="264" w:lineRule="auto"/>
        <w:rPr>
          <w:lang w:val="en-GB"/>
        </w:rPr>
      </w:pPr>
      <w:r w:rsidRPr="004E640A">
        <w:rPr>
          <w:lang w:val="en-GB"/>
        </w:rPr>
        <w:t>Todays</w:t>
      </w:r>
      <w:r w:rsidR="003E549C">
        <w:rPr>
          <w:lang w:val="en-GB"/>
        </w:rPr>
        <w:t>’</w:t>
      </w:r>
      <w:r w:rsidRPr="004E640A">
        <w:rPr>
          <w:lang w:val="en-GB"/>
        </w:rPr>
        <w:t xml:space="preserve"> Farm is currently published four times each year and is distributed to approximately 41,000 recipients throughout Ireland. The publication is available in both printed and digital formats and is regarded as one of the principal communication channels between Teagasc and its farming clients.</w:t>
      </w:r>
    </w:p>
    <w:p w14:paraId="4CB4F97A" w14:textId="77777777" w:rsidR="004E640A" w:rsidRPr="004E640A" w:rsidRDefault="004E640A" w:rsidP="004E640A">
      <w:pPr>
        <w:spacing w:after="0" w:line="264" w:lineRule="auto"/>
        <w:rPr>
          <w:lang w:val="en-GB"/>
        </w:rPr>
      </w:pPr>
    </w:p>
    <w:p w14:paraId="26B79B6E" w14:textId="55D3A41F" w:rsidR="0084567D" w:rsidRDefault="004E640A" w:rsidP="004E640A">
      <w:pPr>
        <w:spacing w:after="0" w:line="264" w:lineRule="auto"/>
        <w:rPr>
          <w:rFonts w:ascii="Calibri" w:eastAsia="Times New Roman" w:hAnsi="Calibri" w:cs="Calibri"/>
          <w:lang w:val="en-US"/>
        </w:rPr>
      </w:pPr>
      <w:r w:rsidRPr="004E640A">
        <w:rPr>
          <w:lang w:val="en-GB"/>
        </w:rPr>
        <w:t>As part of this procurement, Teagasc intends to further develop the digital accessibility, reach and presentation of Today's Farm, including the provision of content suitable for publication across Teagasc's website, mobile application and other digital communication channels.</w:t>
      </w:r>
    </w:p>
    <w:p w14:paraId="655FDCCB" w14:textId="01D3A81E" w:rsidR="000F0106" w:rsidRPr="00622320" w:rsidRDefault="00622320" w:rsidP="00622320">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sidRPr="00622320">
        <w:rPr>
          <w:rFonts w:ascii="Calibri" w:eastAsia="Times New Roman" w:hAnsi="Calibri" w:cs="Calibri"/>
          <w:b/>
          <w:bCs/>
          <w:iCs/>
          <w:sz w:val="28"/>
          <w:szCs w:val="28"/>
        </w:rPr>
        <w:t>Objective of the Framework Agreement</w:t>
      </w:r>
    </w:p>
    <w:p w14:paraId="286DB2DF" w14:textId="77777777" w:rsidR="00622320" w:rsidRDefault="00622320" w:rsidP="00622320">
      <w:pPr>
        <w:rPr>
          <w:lang w:val="en-GB"/>
        </w:rPr>
      </w:pPr>
      <w:r w:rsidRPr="00622320">
        <w:rPr>
          <w:lang w:val="en-GB"/>
        </w:rPr>
        <w:t>The objective of this Framework Agreement is to appoint suitably qualified and experienced publication service providers capable of delivering high-quality publication services that support Teagasc's communication objectives.</w:t>
      </w:r>
    </w:p>
    <w:p w14:paraId="53F373EA" w14:textId="2BEC6F11" w:rsidR="00622320" w:rsidRPr="00622320" w:rsidRDefault="00622320" w:rsidP="00622320">
      <w:pPr>
        <w:rPr>
          <w:lang w:val="en-GB"/>
        </w:rPr>
      </w:pPr>
      <w:r w:rsidRPr="00622320">
        <w:rPr>
          <w:lang w:val="en-GB"/>
        </w:rPr>
        <w:t>Framework Members will be expected to provide a professional, reliable and responsive service encompassing publication planning, editorial production, graphic design, print management, digital publication and distribution, while maintaining consistently high editorial and production standards.</w:t>
      </w:r>
    </w:p>
    <w:p w14:paraId="06371AFD" w14:textId="0C3539CF" w:rsidR="00622320" w:rsidRDefault="00622320" w:rsidP="00622320">
      <w:pPr>
        <w:rPr>
          <w:lang w:val="en-GB"/>
        </w:rPr>
      </w:pPr>
      <w:r w:rsidRPr="00622320">
        <w:rPr>
          <w:lang w:val="en-GB"/>
        </w:rPr>
        <w:lastRenderedPageBreak/>
        <w:t>The successful Contractor for the initial contract will work closely with the Teagasc Editorial Team throughout the production cycle to ensure that Today's Farm continues to meet the needs of its readership and maintains its reputation as a leading agricultural publication.</w:t>
      </w:r>
    </w:p>
    <w:p w14:paraId="5DD82C7A" w14:textId="0838F725" w:rsidR="00FC7615" w:rsidRDefault="00FC7615" w:rsidP="00622320">
      <w:pPr>
        <w:pStyle w:val="ListParagraph"/>
        <w:ind w:left="709"/>
        <w:rPr>
          <w:lang w:val="en-GB"/>
        </w:rPr>
      </w:pPr>
    </w:p>
    <w:p w14:paraId="34DF368E" w14:textId="665B8ED4" w:rsidR="00622320" w:rsidRPr="00622320" w:rsidRDefault="00622320" w:rsidP="00622320">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sidRPr="00622320">
        <w:rPr>
          <w:rFonts w:ascii="Calibri" w:eastAsia="Times New Roman" w:hAnsi="Calibri" w:cs="Calibri"/>
          <w:b/>
          <w:bCs/>
          <w:iCs/>
          <w:sz w:val="28"/>
          <w:szCs w:val="28"/>
        </w:rPr>
        <w:t>Scope of the Initial Contract</w:t>
      </w:r>
    </w:p>
    <w:p w14:paraId="21B091AB" w14:textId="77777777" w:rsidR="00622320" w:rsidRDefault="00622320" w:rsidP="00622320">
      <w:pPr>
        <w:pStyle w:val="ListParagraph"/>
        <w:ind w:left="709"/>
        <w:rPr>
          <w:lang w:val="en-GB"/>
        </w:rPr>
      </w:pPr>
    </w:p>
    <w:p w14:paraId="605AC303" w14:textId="77777777" w:rsidR="0073794F" w:rsidRDefault="00622320" w:rsidP="00622320">
      <w:pPr>
        <w:pStyle w:val="ListParagraph"/>
        <w:ind w:left="0"/>
      </w:pPr>
      <w:r w:rsidRPr="00622320">
        <w:rPr>
          <w:lang w:val="en-GB"/>
        </w:rPr>
        <w:t>The initial contract under this Framework Agreement is for the complete production of Today's Farm magazine.</w:t>
      </w:r>
      <w:r w:rsidR="0073794F" w:rsidRPr="0073794F">
        <w:t xml:space="preserve"> </w:t>
      </w:r>
    </w:p>
    <w:p w14:paraId="3DE97835" w14:textId="01637A62" w:rsidR="00622320" w:rsidRPr="00622320" w:rsidRDefault="0073794F" w:rsidP="00622320">
      <w:pPr>
        <w:pStyle w:val="ListParagraph"/>
        <w:ind w:left="0"/>
        <w:rPr>
          <w:lang w:val="en-GB"/>
        </w:rPr>
      </w:pPr>
      <w:r w:rsidRPr="0073794F">
        <w:rPr>
          <w:lang w:val="en-GB"/>
        </w:rPr>
        <w:t>The detailed requirements for the Initial Contract are set out in Section 3.5.</w:t>
      </w:r>
    </w:p>
    <w:p w14:paraId="40B56737" w14:textId="77777777" w:rsidR="00622320" w:rsidRPr="00622320" w:rsidRDefault="00622320" w:rsidP="00622320">
      <w:pPr>
        <w:pStyle w:val="ListParagraph"/>
        <w:rPr>
          <w:lang w:val="en-GB"/>
        </w:rPr>
      </w:pPr>
    </w:p>
    <w:p w14:paraId="2670D2B5" w14:textId="77777777" w:rsidR="00622320" w:rsidRDefault="00622320" w:rsidP="00622320">
      <w:pPr>
        <w:pStyle w:val="ListParagraph"/>
        <w:rPr>
          <w:lang w:val="en-GB"/>
        </w:rPr>
      </w:pPr>
    </w:p>
    <w:p w14:paraId="1C2DEFD2" w14:textId="3C2874D7" w:rsidR="00622320" w:rsidRDefault="00622320" w:rsidP="00622320">
      <w:pPr>
        <w:pStyle w:val="ListParagraph"/>
        <w:keepNext/>
        <w:numPr>
          <w:ilvl w:val="1"/>
          <w:numId w:val="14"/>
        </w:numPr>
        <w:spacing w:before="240" w:after="60" w:line="264" w:lineRule="auto"/>
        <w:outlineLvl w:val="1"/>
        <w:rPr>
          <w:rFonts w:ascii="Calibri" w:eastAsia="Times New Roman" w:hAnsi="Calibri" w:cs="Calibri"/>
          <w:b/>
          <w:bCs/>
          <w:iCs/>
          <w:sz w:val="28"/>
          <w:szCs w:val="28"/>
        </w:rPr>
      </w:pPr>
      <w:r>
        <w:rPr>
          <w:rFonts w:ascii="Calibri" w:eastAsia="Times New Roman" w:hAnsi="Calibri" w:cs="Calibri"/>
          <w:b/>
          <w:bCs/>
          <w:iCs/>
          <w:sz w:val="28"/>
          <w:szCs w:val="28"/>
        </w:rPr>
        <w:t>Requirements – Todays Farm</w:t>
      </w:r>
    </w:p>
    <w:p w14:paraId="5DF6568B" w14:textId="77777777" w:rsidR="00622320" w:rsidRDefault="00622320" w:rsidP="00622320">
      <w:pPr>
        <w:pStyle w:val="ListParagraph"/>
        <w:keepNext/>
        <w:spacing w:before="240" w:after="60" w:line="264" w:lineRule="auto"/>
        <w:ind w:left="1080"/>
        <w:outlineLvl w:val="1"/>
        <w:rPr>
          <w:rFonts w:ascii="Calibri" w:eastAsia="Times New Roman" w:hAnsi="Calibri" w:cs="Calibri"/>
          <w:b/>
          <w:bCs/>
          <w:iCs/>
          <w:sz w:val="28"/>
          <w:szCs w:val="28"/>
        </w:rPr>
      </w:pPr>
    </w:p>
    <w:p w14:paraId="7B3784A3" w14:textId="0D6B06F3" w:rsidR="00622320" w:rsidRDefault="00622320" w:rsidP="00622320">
      <w:pPr>
        <w:pStyle w:val="ListParagraph"/>
        <w:keepNext/>
        <w:numPr>
          <w:ilvl w:val="2"/>
          <w:numId w:val="14"/>
        </w:numPr>
        <w:spacing w:before="240" w:after="60" w:line="264" w:lineRule="auto"/>
        <w:outlineLvl w:val="1"/>
        <w:rPr>
          <w:rFonts w:ascii="Calibri" w:eastAsia="Times New Roman" w:hAnsi="Calibri" w:cs="Calibri"/>
          <w:b/>
          <w:bCs/>
          <w:iCs/>
          <w:sz w:val="28"/>
          <w:szCs w:val="28"/>
        </w:rPr>
      </w:pPr>
      <w:r w:rsidRPr="00622320">
        <w:rPr>
          <w:rFonts w:ascii="Calibri" w:eastAsia="Times New Roman" w:hAnsi="Calibri" w:cs="Calibri"/>
          <w:b/>
          <w:bCs/>
          <w:iCs/>
          <w:sz w:val="28"/>
          <w:szCs w:val="28"/>
        </w:rPr>
        <w:t>Overview</w:t>
      </w:r>
    </w:p>
    <w:p w14:paraId="0F56C73D" w14:textId="2B3121F9" w:rsidR="00622320" w:rsidRDefault="00622320" w:rsidP="00622320">
      <w:r>
        <w:t>Today's Farm is Teagasc's flagship advisory magazine and is currently published four (4) times annually. The magazine is produced by the Teagasc Publications Manager in collaboration with external publication service providers.</w:t>
      </w:r>
    </w:p>
    <w:p w14:paraId="474D5EE4" w14:textId="117C59AC" w:rsidR="00622320" w:rsidRDefault="00622320" w:rsidP="00622320">
      <w:r>
        <w:t>The objective of this contract is to appoint a suitably qualified and experienced Contractor to provide a comprehensive publication production service, including design, editorial production, print management and digital publication. The Contractor will work closely with the Teagasc Editorial Team throughout the production cycle to ensure the continued delivery of a high-quality publication while introducing innovation and enhancing the digital reader experience.</w:t>
      </w:r>
    </w:p>
    <w:p w14:paraId="572E6C08" w14:textId="5BA3C4D7" w:rsidR="004E640A" w:rsidRDefault="004E640A" w:rsidP="004E640A">
      <w:r>
        <w:t>As part of this contract, the successful Contractor will also be required to undertake a refresh of the current magazine design and support the further development of Today's Farm's digital offering. This will include the provision of accessible digital editions and content suitable for publication and reuse across Teagasc's website, mobile application and other digital communication channels.</w:t>
      </w:r>
    </w:p>
    <w:p w14:paraId="2BC42E64" w14:textId="2AF3460D" w:rsidR="00622320" w:rsidRDefault="004E640A" w:rsidP="004E640A">
      <w:r>
        <w:t>The Contractor will be expected to work collaboratively with the Teagasc Editorial Team and Corporate Communications Department to ensure that digital content is appropriately structured, accessible and optimised for viewing across desktop, tablet and mobile devices.</w:t>
      </w:r>
    </w:p>
    <w:p w14:paraId="43BE14AA" w14:textId="06463279" w:rsidR="00622320" w:rsidRDefault="00622320" w:rsidP="00622320">
      <w:pPr>
        <w:pStyle w:val="ListParagraph"/>
        <w:keepNext/>
        <w:numPr>
          <w:ilvl w:val="2"/>
          <w:numId w:val="14"/>
        </w:numPr>
        <w:spacing w:before="240" w:after="60" w:line="264" w:lineRule="auto"/>
        <w:outlineLvl w:val="1"/>
        <w:rPr>
          <w:rFonts w:ascii="Calibri" w:eastAsia="Times New Roman" w:hAnsi="Calibri" w:cs="Calibri"/>
          <w:b/>
          <w:bCs/>
          <w:iCs/>
          <w:sz w:val="28"/>
          <w:szCs w:val="28"/>
        </w:rPr>
      </w:pPr>
      <w:r w:rsidRPr="00622320">
        <w:rPr>
          <w:rFonts w:ascii="Calibri" w:eastAsia="Times New Roman" w:hAnsi="Calibri" w:cs="Calibri"/>
          <w:b/>
          <w:bCs/>
          <w:iCs/>
          <w:sz w:val="28"/>
          <w:szCs w:val="28"/>
        </w:rPr>
        <w:t>Current Production Process</w:t>
      </w:r>
    </w:p>
    <w:p w14:paraId="5E62F9F1" w14:textId="77777777" w:rsidR="003B1199" w:rsidRPr="003B1199" w:rsidRDefault="003B1199" w:rsidP="003B1199">
      <w:r w:rsidRPr="003B1199">
        <w:t>The following information is provided to assist Tenderers in understanding the current production process.</w:t>
      </w:r>
    </w:p>
    <w:p w14:paraId="161B85F1" w14:textId="77777777" w:rsidR="003B1199" w:rsidRPr="003B1199" w:rsidRDefault="003B1199" w:rsidP="003B1199">
      <w:pPr>
        <w:rPr>
          <w:b/>
          <w:bCs/>
        </w:rPr>
      </w:pPr>
      <w:r w:rsidRPr="003B1199">
        <w:rPr>
          <w:b/>
          <w:bCs/>
        </w:rPr>
        <w:t>Annual Planning</w:t>
      </w:r>
    </w:p>
    <w:p w14:paraId="38EE3DE7" w14:textId="77777777" w:rsidR="003B1199" w:rsidRPr="003B1199" w:rsidRDefault="003B1199" w:rsidP="003B1199">
      <w:r w:rsidRPr="003B1199">
        <w:t>Towards the end of each calendar year, Teagasc prepares a production schedule for the following year's editions. The schedule includes key production milestones, including editorial deadlines, proofing periods and the agreed "Go to Press" date for each edition.</w:t>
      </w:r>
    </w:p>
    <w:p w14:paraId="26C9881C" w14:textId="77777777" w:rsidR="003B1199" w:rsidRPr="003B1199" w:rsidRDefault="003B1199" w:rsidP="003B1199">
      <w:r w:rsidRPr="003B1199">
        <w:t>The production schedule for the 2027 editions will be agreed with the successful Contractor following contract award.</w:t>
      </w:r>
    </w:p>
    <w:p w14:paraId="1C774EB3" w14:textId="77777777" w:rsidR="003B1199" w:rsidRPr="003B1199" w:rsidRDefault="003B1199" w:rsidP="003B1199">
      <w:pPr>
        <w:rPr>
          <w:b/>
          <w:bCs/>
        </w:rPr>
      </w:pPr>
      <w:r w:rsidRPr="003B1199">
        <w:rPr>
          <w:b/>
          <w:bCs/>
        </w:rPr>
        <w:lastRenderedPageBreak/>
        <w:t>Content Planning and Editorial Management</w:t>
      </w:r>
    </w:p>
    <w:p w14:paraId="2812E92B" w14:textId="77777777" w:rsidR="003B1199" w:rsidRPr="003B1199" w:rsidRDefault="003B1199" w:rsidP="003B1199">
      <w:r w:rsidRPr="003B1199">
        <w:t>Content is planned by the Teagasc Editor in collaboration with Teagasc Knowledge Transfer Specialists.</w:t>
      </w:r>
    </w:p>
    <w:p w14:paraId="7887DCAD" w14:textId="77777777" w:rsidR="003B1199" w:rsidRPr="003B1199" w:rsidRDefault="003B1199" w:rsidP="003B1199">
      <w:r w:rsidRPr="003B1199">
        <w:t>The magazine primarily features practical farming case studies demonstrating the adoption of technologies and best practice promoted by Teagasc. A key objective is to promote the work of the Teagasc Advisory Service, including showcasing the work of young and newly appointed advisors.</w:t>
      </w:r>
    </w:p>
    <w:p w14:paraId="0F29D2AF" w14:textId="77777777" w:rsidR="003B1199" w:rsidRPr="003B1199" w:rsidRDefault="003B1199" w:rsidP="003B1199">
      <w:r w:rsidRPr="003B1199">
        <w:t>Content is also selected to provide good geographic representation throughout Ireland so that readers regularly encounter stories from their own county or region.</w:t>
      </w:r>
    </w:p>
    <w:p w14:paraId="52844489" w14:textId="77777777" w:rsidR="003B1199" w:rsidRPr="003B1199" w:rsidRDefault="003B1199" w:rsidP="003B1199">
      <w:r w:rsidRPr="003B1199">
        <w:t>Articles generally include farmer profiles, technical features and advisory content supported by high-quality photography.</w:t>
      </w:r>
    </w:p>
    <w:p w14:paraId="3746281E" w14:textId="77777777" w:rsidR="003B1199" w:rsidRPr="003B1199" w:rsidRDefault="003B1199" w:rsidP="003B1199">
      <w:r w:rsidRPr="003B1199">
        <w:t>The Teagasc Editor works with freelance photographers where required and also captures approximately 50% of the photographs used within the magazine. As Today's Farm is a full-colour publication, high-quality photography and strong visual presentation are considered essential.</w:t>
      </w:r>
    </w:p>
    <w:p w14:paraId="197DD367" w14:textId="18FFB231" w:rsidR="003B1199" w:rsidRPr="003B1199" w:rsidRDefault="003B1199" w:rsidP="003B1199">
      <w:pPr>
        <w:rPr>
          <w:b/>
          <w:bCs/>
        </w:rPr>
      </w:pPr>
      <w:r w:rsidRPr="003B1199">
        <w:rPr>
          <w:b/>
          <w:bCs/>
        </w:rPr>
        <w:t>Editorial Production</w:t>
      </w:r>
      <w:r w:rsidR="003E549C">
        <w:rPr>
          <w:b/>
          <w:bCs/>
        </w:rPr>
        <w:t xml:space="preserve"> (General Proofing)</w:t>
      </w:r>
    </w:p>
    <w:p w14:paraId="0B23DB5B" w14:textId="77777777" w:rsidR="003B1199" w:rsidRPr="003B1199" w:rsidRDefault="003B1199" w:rsidP="003B1199">
      <w:r w:rsidRPr="003B1199">
        <w:t>Draft articles are submitted by authors to the Teagasc Editor for review.</w:t>
      </w:r>
    </w:p>
    <w:p w14:paraId="79A2E9BA" w14:textId="77777777" w:rsidR="003B1199" w:rsidRPr="003B1199" w:rsidRDefault="003B1199" w:rsidP="003B1199">
      <w:r w:rsidRPr="003B1199">
        <w:t>The Teagasc Editor edits, sub-edits and, where necessary, rewrites material before supplying the approved text, images and supporting content to the publication production partner.</w:t>
      </w:r>
    </w:p>
    <w:p w14:paraId="79ED8332" w14:textId="77777777" w:rsidR="003B1199" w:rsidRPr="003B1199" w:rsidRDefault="003B1199" w:rsidP="003B1199">
      <w:r w:rsidRPr="003B1199">
        <w:t>The production partner then works closely with the Teagasc Editor throughout the layout, proofing and production stages, including:</w:t>
      </w:r>
    </w:p>
    <w:p w14:paraId="27CF1478" w14:textId="77777777" w:rsidR="003B1199" w:rsidRPr="003B1199" w:rsidRDefault="003B1199" w:rsidP="003152F5">
      <w:pPr>
        <w:numPr>
          <w:ilvl w:val="0"/>
          <w:numId w:val="18"/>
        </w:numPr>
      </w:pPr>
      <w:r w:rsidRPr="003B1199">
        <w:t xml:space="preserve">page layout; </w:t>
      </w:r>
    </w:p>
    <w:p w14:paraId="4E510A72" w14:textId="77777777" w:rsidR="003B1199" w:rsidRPr="003B1199" w:rsidRDefault="003B1199" w:rsidP="003152F5">
      <w:pPr>
        <w:numPr>
          <w:ilvl w:val="0"/>
          <w:numId w:val="18"/>
        </w:numPr>
      </w:pPr>
      <w:r w:rsidRPr="003B1199">
        <w:t xml:space="preserve">integration of text and imagery; </w:t>
      </w:r>
    </w:p>
    <w:p w14:paraId="160AA2DD" w14:textId="77777777" w:rsidR="003B1199" w:rsidRPr="003B1199" w:rsidRDefault="003B1199" w:rsidP="003152F5">
      <w:pPr>
        <w:numPr>
          <w:ilvl w:val="0"/>
          <w:numId w:val="18"/>
        </w:numPr>
      </w:pPr>
      <w:r w:rsidRPr="003B1199">
        <w:t xml:space="preserve">proofreading; </w:t>
      </w:r>
    </w:p>
    <w:p w14:paraId="3116BDE5" w14:textId="77777777" w:rsidR="003B1199" w:rsidRPr="003B1199" w:rsidRDefault="003B1199" w:rsidP="003152F5">
      <w:pPr>
        <w:numPr>
          <w:ilvl w:val="0"/>
          <w:numId w:val="18"/>
        </w:numPr>
      </w:pPr>
      <w:r w:rsidRPr="003B1199">
        <w:t xml:space="preserve">implementation of corrections; and </w:t>
      </w:r>
    </w:p>
    <w:p w14:paraId="507FCA37" w14:textId="77777777" w:rsidR="003B1199" w:rsidRPr="003B1199" w:rsidRDefault="003B1199" w:rsidP="003152F5">
      <w:pPr>
        <w:numPr>
          <w:ilvl w:val="0"/>
          <w:numId w:val="18"/>
        </w:numPr>
      </w:pPr>
      <w:r w:rsidRPr="003B1199">
        <w:t xml:space="preserve">preparation of final print-ready artwork. </w:t>
      </w:r>
    </w:p>
    <w:p w14:paraId="517D7985" w14:textId="77777777" w:rsidR="003B1199" w:rsidRPr="003B1199" w:rsidRDefault="003B1199" w:rsidP="003B1199">
      <w:r w:rsidRPr="003B1199">
        <w:t>The completed publication is subject to final approval and sign-off by the Teagasc Editor.</w:t>
      </w:r>
    </w:p>
    <w:p w14:paraId="55ABBF7A" w14:textId="77777777" w:rsidR="003B1199" w:rsidRPr="003B1199" w:rsidRDefault="003B1199" w:rsidP="003B1199">
      <w:pPr>
        <w:rPr>
          <w:b/>
          <w:bCs/>
        </w:rPr>
      </w:pPr>
      <w:r w:rsidRPr="003B1199">
        <w:rPr>
          <w:b/>
          <w:bCs/>
        </w:rPr>
        <w:t>Advertising</w:t>
      </w:r>
    </w:p>
    <w:p w14:paraId="7BA48B60" w14:textId="3EF7821B" w:rsidR="004E640A" w:rsidRDefault="004E640A" w:rsidP="004E640A">
      <w:r>
        <w:t>Todays</w:t>
      </w:r>
      <w:r w:rsidR="003E549C">
        <w:t>’</w:t>
      </w:r>
      <w:r>
        <w:t xml:space="preserve"> Farm has historically included commercial advertising, with advertising sales and invoicing managed by an independent third party appointed by Teagasc.</w:t>
      </w:r>
    </w:p>
    <w:p w14:paraId="480F1064" w14:textId="6548220D" w:rsidR="004E640A" w:rsidRDefault="004E640A" w:rsidP="004E640A">
      <w:r>
        <w:t>The January–March 2027 edition will be the final edition containing commercial advertising under the current arrangements.</w:t>
      </w:r>
    </w:p>
    <w:p w14:paraId="5C84E3AA" w14:textId="04F49CE1" w:rsidR="003B1199" w:rsidRPr="003B1199" w:rsidRDefault="004E640A" w:rsidP="004E640A">
      <w:r>
        <w:t>It is anticipated that editions produced under this contract will not contain commercial advertising. Teagasc reserves the right to review this arrangement during the contract term.</w:t>
      </w:r>
    </w:p>
    <w:p w14:paraId="711EE8CA" w14:textId="77777777" w:rsidR="003B1199" w:rsidRPr="003B1199" w:rsidRDefault="003B1199" w:rsidP="003B1199">
      <w:pPr>
        <w:rPr>
          <w:b/>
          <w:bCs/>
        </w:rPr>
      </w:pPr>
      <w:r w:rsidRPr="003B1199">
        <w:rPr>
          <w:b/>
          <w:bCs/>
        </w:rPr>
        <w:lastRenderedPageBreak/>
        <w:t>Printing and Distribution</w:t>
      </w:r>
    </w:p>
    <w:p w14:paraId="49D58D23" w14:textId="77777777" w:rsidR="003B1199" w:rsidRPr="003B1199" w:rsidRDefault="003B1199" w:rsidP="003B1199">
      <w:r w:rsidRPr="003B1199">
        <w:t>Teagasc maintains the magazine mailing list and provides an updated version to the relevant service provider for each edition.</w:t>
      </w:r>
    </w:p>
    <w:p w14:paraId="20944604" w14:textId="77777777" w:rsidR="003B1199" w:rsidRPr="003B1199" w:rsidRDefault="003B1199" w:rsidP="003B1199">
      <w:r w:rsidRPr="003B1199">
        <w:t>The current production process involves:</w:t>
      </w:r>
    </w:p>
    <w:p w14:paraId="734EDA2C" w14:textId="77777777" w:rsidR="003B1199" w:rsidRPr="003B1199" w:rsidRDefault="003B1199" w:rsidP="003152F5">
      <w:pPr>
        <w:numPr>
          <w:ilvl w:val="0"/>
          <w:numId w:val="19"/>
        </w:numPr>
      </w:pPr>
      <w:r w:rsidRPr="003B1199">
        <w:t xml:space="preserve">preparation of print-ready artwork; </w:t>
      </w:r>
    </w:p>
    <w:p w14:paraId="3314B834" w14:textId="77777777" w:rsidR="003B1199" w:rsidRPr="003B1199" w:rsidRDefault="003B1199" w:rsidP="003152F5">
      <w:pPr>
        <w:numPr>
          <w:ilvl w:val="0"/>
          <w:numId w:val="19"/>
        </w:numPr>
      </w:pPr>
      <w:r w:rsidRPr="003B1199">
        <w:t xml:space="preserve">printing of the publication; </w:t>
      </w:r>
    </w:p>
    <w:p w14:paraId="3CEB8439" w14:textId="77777777" w:rsidR="003B1199" w:rsidRPr="003B1199" w:rsidRDefault="003B1199" w:rsidP="003152F5">
      <w:pPr>
        <w:numPr>
          <w:ilvl w:val="0"/>
          <w:numId w:val="19"/>
        </w:numPr>
      </w:pPr>
      <w:r w:rsidRPr="003B1199">
        <w:t xml:space="preserve">delivery of printed magazines to the distribution provider; </w:t>
      </w:r>
    </w:p>
    <w:p w14:paraId="323C56AD" w14:textId="77777777" w:rsidR="003B1199" w:rsidRPr="003B1199" w:rsidRDefault="003B1199" w:rsidP="003152F5">
      <w:pPr>
        <w:numPr>
          <w:ilvl w:val="0"/>
          <w:numId w:val="19"/>
        </w:numPr>
      </w:pPr>
      <w:r w:rsidRPr="003B1199">
        <w:t xml:space="preserve">sorting and preparation for postal distribution; and </w:t>
      </w:r>
    </w:p>
    <w:p w14:paraId="4FD5E7C4" w14:textId="77777777" w:rsidR="003B1199" w:rsidRPr="003B1199" w:rsidRDefault="003B1199" w:rsidP="003152F5">
      <w:pPr>
        <w:numPr>
          <w:ilvl w:val="0"/>
          <w:numId w:val="19"/>
        </w:numPr>
      </w:pPr>
      <w:r w:rsidRPr="003B1199">
        <w:t xml:space="preserve">delivery to recipients via An Post. </w:t>
      </w:r>
    </w:p>
    <w:p w14:paraId="5C291787" w14:textId="77777777" w:rsidR="003B1199" w:rsidRPr="003B1199" w:rsidRDefault="003B1199" w:rsidP="003B1199">
      <w:r w:rsidRPr="003B1199">
        <w:t>This process may change during the term of the contract where improvements or efficiencies are identified.</w:t>
      </w:r>
    </w:p>
    <w:p w14:paraId="070E4280" w14:textId="15AB803A" w:rsidR="003B1199" w:rsidRDefault="003B1199" w:rsidP="003B1199">
      <w:pPr>
        <w:pStyle w:val="ListParagraph"/>
        <w:keepNext/>
        <w:numPr>
          <w:ilvl w:val="2"/>
          <w:numId w:val="14"/>
        </w:numPr>
        <w:spacing w:before="240" w:after="60" w:line="264" w:lineRule="auto"/>
        <w:outlineLvl w:val="1"/>
        <w:rPr>
          <w:rFonts w:ascii="Calibri" w:eastAsia="Times New Roman" w:hAnsi="Calibri" w:cs="Calibri"/>
          <w:b/>
          <w:bCs/>
          <w:iCs/>
          <w:sz w:val="28"/>
          <w:szCs w:val="28"/>
        </w:rPr>
      </w:pPr>
      <w:r w:rsidRPr="003B1199">
        <w:rPr>
          <w:rFonts w:ascii="Calibri" w:eastAsia="Times New Roman" w:hAnsi="Calibri" w:cs="Calibri"/>
          <w:b/>
          <w:bCs/>
          <w:iCs/>
          <w:sz w:val="28"/>
          <w:szCs w:val="28"/>
        </w:rPr>
        <w:t>Scope of Services</w:t>
      </w:r>
    </w:p>
    <w:p w14:paraId="798FDA21" w14:textId="573545AD" w:rsidR="004E640A" w:rsidRDefault="004E640A" w:rsidP="004E640A">
      <w:r>
        <w:t>The Successful Tenderer shall provide a complete design, editorial production, digital publication, printing and distribution service for Today's Farm.</w:t>
      </w:r>
    </w:p>
    <w:p w14:paraId="53B2175A" w14:textId="1EB01941" w:rsidR="003B1199" w:rsidRPr="003B1199" w:rsidRDefault="004E640A" w:rsidP="004E640A">
      <w:r>
        <w:t>The services shall include, but are not limited to, the following:</w:t>
      </w:r>
    </w:p>
    <w:p w14:paraId="7236BCB2" w14:textId="4C50619B" w:rsidR="003B1199" w:rsidRPr="003275BE" w:rsidRDefault="003B1199" w:rsidP="003275BE">
      <w:pPr>
        <w:pStyle w:val="ListParagraph"/>
        <w:numPr>
          <w:ilvl w:val="3"/>
          <w:numId w:val="14"/>
        </w:numPr>
        <w:rPr>
          <w:b/>
          <w:bCs/>
        </w:rPr>
      </w:pPr>
      <w:r w:rsidRPr="003275BE">
        <w:rPr>
          <w:b/>
          <w:bCs/>
        </w:rPr>
        <w:t>Design &amp; Layout</w:t>
      </w:r>
    </w:p>
    <w:p w14:paraId="38F1F32C" w14:textId="77777777" w:rsidR="003B1199" w:rsidRPr="003B1199" w:rsidRDefault="003B1199" w:rsidP="003B1199">
      <w:r w:rsidRPr="003B1199">
        <w:t>The successful tenderer shall:</w:t>
      </w:r>
    </w:p>
    <w:p w14:paraId="350AB83A" w14:textId="77777777" w:rsidR="003B1199" w:rsidRDefault="003B1199" w:rsidP="003152F5">
      <w:pPr>
        <w:pStyle w:val="ListParagraph"/>
        <w:numPr>
          <w:ilvl w:val="0"/>
          <w:numId w:val="20"/>
        </w:numPr>
      </w:pPr>
      <w:r w:rsidRPr="003B1199">
        <w:t>Develop an initial refresh of the magazine design in consultation with Teagasc.</w:t>
      </w:r>
    </w:p>
    <w:p w14:paraId="774A495B" w14:textId="77777777" w:rsidR="003B1199" w:rsidRPr="003B1199" w:rsidRDefault="003B1199" w:rsidP="003152F5">
      <w:pPr>
        <w:pStyle w:val="ListParagraph"/>
        <w:numPr>
          <w:ilvl w:val="0"/>
          <w:numId w:val="20"/>
        </w:numPr>
      </w:pPr>
      <w:r w:rsidRPr="003B1199">
        <w:t>Produce the design and layout of each edition.</w:t>
      </w:r>
    </w:p>
    <w:p w14:paraId="77ED226A" w14:textId="77777777" w:rsidR="003B1199" w:rsidRPr="003B1199" w:rsidRDefault="003B1199" w:rsidP="003152F5">
      <w:pPr>
        <w:pStyle w:val="ListParagraph"/>
        <w:numPr>
          <w:ilvl w:val="0"/>
          <w:numId w:val="17"/>
        </w:numPr>
      </w:pPr>
      <w:r w:rsidRPr="003B1199">
        <w:t>Maintain a consistent visual identity throughout the contract.</w:t>
      </w:r>
    </w:p>
    <w:p w14:paraId="5F4E2E2C" w14:textId="77777777" w:rsidR="003B1199" w:rsidRPr="003B1199" w:rsidRDefault="003B1199" w:rsidP="003152F5">
      <w:pPr>
        <w:pStyle w:val="ListParagraph"/>
        <w:numPr>
          <w:ilvl w:val="0"/>
          <w:numId w:val="17"/>
        </w:numPr>
      </w:pPr>
      <w:r w:rsidRPr="003B1199">
        <w:t>Design covers and internal page layouts.</w:t>
      </w:r>
    </w:p>
    <w:p w14:paraId="554E3CF4" w14:textId="078613E2" w:rsidR="003B1199" w:rsidRDefault="004E640A" w:rsidP="003152F5">
      <w:pPr>
        <w:pStyle w:val="ListParagraph"/>
        <w:numPr>
          <w:ilvl w:val="0"/>
          <w:numId w:val="17"/>
        </w:numPr>
      </w:pPr>
      <w:r w:rsidRPr="004E640A">
        <w:t>Produce artwork, infographics, charts and other graphical content suitable for both print and digital publication.</w:t>
      </w:r>
    </w:p>
    <w:p w14:paraId="60AB3EEA" w14:textId="47C0570B" w:rsidR="004E640A" w:rsidRPr="003B1199" w:rsidRDefault="004E640A" w:rsidP="003152F5">
      <w:pPr>
        <w:pStyle w:val="ListParagraph"/>
        <w:numPr>
          <w:ilvl w:val="0"/>
          <w:numId w:val="17"/>
        </w:numPr>
      </w:pPr>
      <w:r w:rsidRPr="004E640A">
        <w:t>Ensure that design elements are suitable for adaptation and reuse across Teagasc's website, mobile application and other digital communication channels.</w:t>
      </w:r>
    </w:p>
    <w:p w14:paraId="52963DB5" w14:textId="0A9AB8D0" w:rsidR="003B1199" w:rsidRDefault="003B1199" w:rsidP="003152F5">
      <w:pPr>
        <w:pStyle w:val="ListParagraph"/>
        <w:numPr>
          <w:ilvl w:val="0"/>
          <w:numId w:val="17"/>
        </w:numPr>
      </w:pPr>
      <w:r w:rsidRPr="003B1199">
        <w:t>Prepare all files for print production.</w:t>
      </w:r>
    </w:p>
    <w:p w14:paraId="53512F05" w14:textId="6EA035D4" w:rsidR="004E640A" w:rsidRDefault="004E640A" w:rsidP="003152F5">
      <w:pPr>
        <w:pStyle w:val="ListParagraph"/>
        <w:numPr>
          <w:ilvl w:val="0"/>
          <w:numId w:val="17"/>
        </w:numPr>
      </w:pPr>
      <w:r w:rsidRPr="004E640A">
        <w:t>Provide final editable artwork and design files to Teagasc in agreed formats to facilitate future amendments and reuse.</w:t>
      </w:r>
    </w:p>
    <w:p w14:paraId="48BF953E" w14:textId="77777777" w:rsidR="003275BE" w:rsidRPr="003B1199" w:rsidRDefault="003275BE" w:rsidP="003275BE">
      <w:pPr>
        <w:pStyle w:val="ListParagraph"/>
        <w:ind w:left="360"/>
      </w:pPr>
    </w:p>
    <w:p w14:paraId="68CA33E6" w14:textId="7D7BFA14" w:rsidR="003B1199" w:rsidRPr="003275BE" w:rsidRDefault="003B1199" w:rsidP="003275BE">
      <w:pPr>
        <w:pStyle w:val="ListParagraph"/>
        <w:numPr>
          <w:ilvl w:val="3"/>
          <w:numId w:val="14"/>
        </w:numPr>
        <w:rPr>
          <w:b/>
          <w:bCs/>
        </w:rPr>
      </w:pPr>
      <w:r w:rsidRPr="003275BE">
        <w:rPr>
          <w:b/>
          <w:bCs/>
        </w:rPr>
        <w:t>Editorial Production</w:t>
      </w:r>
    </w:p>
    <w:p w14:paraId="3035F505" w14:textId="77777777" w:rsidR="003B1199" w:rsidRPr="003B1199" w:rsidRDefault="003B1199" w:rsidP="003B1199">
      <w:r w:rsidRPr="003B1199">
        <w:t>The successful tenderer shall:</w:t>
      </w:r>
    </w:p>
    <w:p w14:paraId="52F60C26" w14:textId="77777777" w:rsidR="004E640A" w:rsidRDefault="004E640A" w:rsidP="003152F5">
      <w:pPr>
        <w:numPr>
          <w:ilvl w:val="0"/>
          <w:numId w:val="17"/>
        </w:numPr>
        <w:spacing w:after="0"/>
      </w:pPr>
      <w:r>
        <w:t>Liaise with the Teagasc Editor throughout the production process.</w:t>
      </w:r>
    </w:p>
    <w:p w14:paraId="795F0325" w14:textId="4738392B" w:rsidR="004E640A" w:rsidRDefault="004E640A" w:rsidP="003152F5">
      <w:pPr>
        <w:numPr>
          <w:ilvl w:val="0"/>
          <w:numId w:val="17"/>
        </w:numPr>
        <w:spacing w:after="0"/>
      </w:pPr>
      <w:r>
        <w:t>Produce an agreed page plan for each edition in collaboration with the Teagasc Editor.</w:t>
      </w:r>
    </w:p>
    <w:p w14:paraId="5F2667C1" w14:textId="77777777" w:rsidR="004E640A" w:rsidRDefault="004E640A" w:rsidP="003152F5">
      <w:pPr>
        <w:numPr>
          <w:ilvl w:val="0"/>
          <w:numId w:val="17"/>
        </w:numPr>
        <w:spacing w:after="0"/>
      </w:pPr>
      <w:r>
        <w:t>Collate articles, images and other material supplied by Teagasc.</w:t>
      </w:r>
    </w:p>
    <w:p w14:paraId="19E9B779" w14:textId="77777777" w:rsidR="004E640A" w:rsidRDefault="004E640A" w:rsidP="003152F5">
      <w:pPr>
        <w:numPr>
          <w:ilvl w:val="0"/>
          <w:numId w:val="17"/>
        </w:numPr>
        <w:spacing w:after="0"/>
      </w:pPr>
      <w:r>
        <w:lastRenderedPageBreak/>
        <w:t>Undertake proofreading and editorial quality checks of material supplied by Teagasc, including spelling, grammar, formatting and consistency with the agreed house style.</w:t>
      </w:r>
    </w:p>
    <w:p w14:paraId="772E5C9F" w14:textId="77777777" w:rsidR="004E640A" w:rsidRDefault="004E640A" w:rsidP="003152F5">
      <w:pPr>
        <w:numPr>
          <w:ilvl w:val="0"/>
          <w:numId w:val="17"/>
        </w:numPr>
        <w:spacing w:after="0"/>
      </w:pPr>
      <w:r>
        <w:t>Liaise with the Teagasc Editor regarding any proposed substantive editorial amendments prior to implementation.</w:t>
      </w:r>
    </w:p>
    <w:p w14:paraId="5F706179" w14:textId="77777777" w:rsidR="004E640A" w:rsidRDefault="004E640A" w:rsidP="003152F5">
      <w:pPr>
        <w:numPr>
          <w:ilvl w:val="0"/>
          <w:numId w:val="17"/>
        </w:numPr>
        <w:spacing w:after="0"/>
      </w:pPr>
      <w:r>
        <w:t>Manage author proofing where required.</w:t>
      </w:r>
    </w:p>
    <w:p w14:paraId="58EBA937" w14:textId="77777777" w:rsidR="004E640A" w:rsidRDefault="004E640A" w:rsidP="003152F5">
      <w:pPr>
        <w:numPr>
          <w:ilvl w:val="0"/>
          <w:numId w:val="17"/>
        </w:numPr>
        <w:spacing w:after="0"/>
      </w:pPr>
      <w:r>
        <w:t>Implement corrections and amendments within the agreed production timelines.</w:t>
      </w:r>
    </w:p>
    <w:p w14:paraId="76FB16BC" w14:textId="77777777" w:rsidR="004E640A" w:rsidRDefault="004E640A" w:rsidP="003152F5">
      <w:pPr>
        <w:numPr>
          <w:ilvl w:val="0"/>
          <w:numId w:val="17"/>
        </w:numPr>
        <w:spacing w:after="0"/>
      </w:pPr>
      <w:r>
        <w:t>Produce final print-ready artwork.</w:t>
      </w:r>
    </w:p>
    <w:p w14:paraId="41A8F0E2" w14:textId="77777777" w:rsidR="004E640A" w:rsidRPr="004E640A" w:rsidRDefault="004E640A" w:rsidP="003152F5">
      <w:pPr>
        <w:numPr>
          <w:ilvl w:val="0"/>
          <w:numId w:val="17"/>
        </w:numPr>
        <w:spacing w:after="0"/>
        <w:rPr>
          <w:b/>
          <w:bCs/>
        </w:rPr>
      </w:pPr>
      <w:r>
        <w:t>Ensure that no edition proceeds to print without the final approval of the Teagasc Editor.</w:t>
      </w:r>
    </w:p>
    <w:p w14:paraId="111C1960" w14:textId="77777777" w:rsidR="003B0802" w:rsidRDefault="003B0802" w:rsidP="004E640A">
      <w:pPr>
        <w:rPr>
          <w:b/>
          <w:bCs/>
        </w:rPr>
      </w:pPr>
    </w:p>
    <w:p w14:paraId="7F38FAB6" w14:textId="093B44D7" w:rsidR="003B1199" w:rsidRPr="003275BE" w:rsidRDefault="003B1199" w:rsidP="003275BE">
      <w:pPr>
        <w:pStyle w:val="ListParagraph"/>
        <w:numPr>
          <w:ilvl w:val="3"/>
          <w:numId w:val="14"/>
        </w:numPr>
        <w:rPr>
          <w:b/>
          <w:bCs/>
        </w:rPr>
      </w:pPr>
      <w:r w:rsidRPr="003275BE">
        <w:rPr>
          <w:b/>
          <w:bCs/>
        </w:rPr>
        <w:t>Images &amp; Graphics</w:t>
      </w:r>
    </w:p>
    <w:p w14:paraId="5BA48561" w14:textId="3E969B8F" w:rsidR="003B0802" w:rsidRDefault="003B0802" w:rsidP="00515084">
      <w:pPr>
        <w:spacing w:after="0"/>
      </w:pPr>
      <w:r>
        <w:t>Teagasc will generally supply photographs for articles</w:t>
      </w:r>
    </w:p>
    <w:p w14:paraId="58EDFB28" w14:textId="77777777" w:rsidR="00515084" w:rsidRDefault="00515084" w:rsidP="00515084">
      <w:pPr>
        <w:spacing w:after="0"/>
      </w:pPr>
    </w:p>
    <w:p w14:paraId="7D4FF184" w14:textId="4EEB75F3" w:rsidR="00515084" w:rsidRDefault="00515084" w:rsidP="00515084">
      <w:r w:rsidRPr="003B1199">
        <w:t>The successful tenderer shall:</w:t>
      </w:r>
    </w:p>
    <w:p w14:paraId="29D2F7C9" w14:textId="77777777" w:rsidR="003B0802" w:rsidRDefault="003B0802" w:rsidP="003152F5">
      <w:pPr>
        <w:numPr>
          <w:ilvl w:val="0"/>
          <w:numId w:val="17"/>
        </w:numPr>
        <w:spacing w:after="0"/>
      </w:pPr>
      <w:r>
        <w:t>Edit, enhance and optimise photographs supplied by Teagasc.</w:t>
      </w:r>
    </w:p>
    <w:p w14:paraId="36DE7B88" w14:textId="77777777" w:rsidR="003B0802" w:rsidRDefault="003B0802" w:rsidP="003152F5">
      <w:pPr>
        <w:numPr>
          <w:ilvl w:val="0"/>
          <w:numId w:val="17"/>
        </w:numPr>
        <w:spacing w:after="0"/>
      </w:pPr>
      <w:r>
        <w:t>Produce illustrations, infographics, charts, tables, diagrams and other graphical content where appropriate.</w:t>
      </w:r>
    </w:p>
    <w:p w14:paraId="7D689B93" w14:textId="77777777" w:rsidR="003B0802" w:rsidRDefault="003B0802" w:rsidP="003152F5">
      <w:pPr>
        <w:numPr>
          <w:ilvl w:val="0"/>
          <w:numId w:val="17"/>
        </w:numPr>
        <w:spacing w:after="0"/>
      </w:pPr>
      <w:r>
        <w:t>Ensure that all imagery and graphical content is suitable for both print and digital publication.</w:t>
      </w:r>
    </w:p>
    <w:p w14:paraId="39A7FAD3" w14:textId="77777777" w:rsidR="003B0802" w:rsidRPr="003B0802" w:rsidRDefault="003B0802" w:rsidP="003B0802">
      <w:pPr>
        <w:spacing w:after="0"/>
        <w:ind w:left="360"/>
        <w:rPr>
          <w:b/>
          <w:bCs/>
        </w:rPr>
      </w:pPr>
    </w:p>
    <w:p w14:paraId="58180D98" w14:textId="2F7ACCD0" w:rsidR="003B1199" w:rsidRPr="003275BE" w:rsidRDefault="003B1199" w:rsidP="003275BE">
      <w:pPr>
        <w:pStyle w:val="ListParagraph"/>
        <w:numPr>
          <w:ilvl w:val="3"/>
          <w:numId w:val="14"/>
        </w:numPr>
        <w:rPr>
          <w:b/>
          <w:bCs/>
        </w:rPr>
      </w:pPr>
      <w:r w:rsidRPr="003275BE">
        <w:rPr>
          <w:b/>
          <w:bCs/>
        </w:rPr>
        <w:t>Print Management</w:t>
      </w:r>
    </w:p>
    <w:p w14:paraId="2DCE5EEE" w14:textId="77777777" w:rsidR="003B1199" w:rsidRPr="003B1199" w:rsidRDefault="003B1199" w:rsidP="003B1199">
      <w:r w:rsidRPr="003B1199">
        <w:t>The successful tenderer shall:</w:t>
      </w:r>
    </w:p>
    <w:p w14:paraId="53FE1DBD" w14:textId="77777777" w:rsidR="003B0802" w:rsidRDefault="003B0802" w:rsidP="003152F5">
      <w:pPr>
        <w:numPr>
          <w:ilvl w:val="0"/>
          <w:numId w:val="17"/>
        </w:numPr>
        <w:spacing w:after="0"/>
      </w:pPr>
      <w:r>
        <w:t>Arrange the printing of each edition of Today's Farm in accordance with the agreed print specifications.</w:t>
      </w:r>
    </w:p>
    <w:p w14:paraId="480ECFB6" w14:textId="77777777" w:rsidR="003B0802" w:rsidRDefault="003B0802" w:rsidP="003152F5">
      <w:pPr>
        <w:numPr>
          <w:ilvl w:val="0"/>
          <w:numId w:val="17"/>
        </w:numPr>
        <w:spacing w:after="0"/>
      </w:pPr>
      <w:r>
        <w:t>Provide for the printing of approximately 41,000 copies per edition, based on four editions annually, subject to confirmation of final quantities by Teagasc.</w:t>
      </w:r>
    </w:p>
    <w:p w14:paraId="639E1279" w14:textId="77777777" w:rsidR="003B0802" w:rsidRDefault="003B0802" w:rsidP="003152F5">
      <w:pPr>
        <w:numPr>
          <w:ilvl w:val="0"/>
          <w:numId w:val="17"/>
        </w:numPr>
        <w:spacing w:after="0"/>
      </w:pPr>
      <w:r>
        <w:t>Ensure high-quality, full-colour print production, including consistent colour reproduction, image quality and finishing.</w:t>
      </w:r>
    </w:p>
    <w:p w14:paraId="687924BE" w14:textId="77777777" w:rsidR="003B0802" w:rsidRDefault="003B0802" w:rsidP="003152F5">
      <w:pPr>
        <w:numPr>
          <w:ilvl w:val="0"/>
          <w:numId w:val="17"/>
        </w:numPr>
        <w:spacing w:after="0"/>
      </w:pPr>
      <w:r>
        <w:t>Undertake appropriate print quality assurance checks prior to distribution.</w:t>
      </w:r>
    </w:p>
    <w:p w14:paraId="71E511BA" w14:textId="77777777" w:rsidR="003B0802" w:rsidRDefault="003B0802" w:rsidP="003152F5">
      <w:pPr>
        <w:numPr>
          <w:ilvl w:val="0"/>
          <w:numId w:val="17"/>
        </w:numPr>
        <w:spacing w:after="0"/>
      </w:pPr>
      <w:r>
        <w:t>Ensure that all printing activities are coordinated with the agreed production and distribution schedules.</w:t>
      </w:r>
    </w:p>
    <w:p w14:paraId="3F350B57" w14:textId="77777777" w:rsidR="003B0802" w:rsidRDefault="003B0802" w:rsidP="003152F5">
      <w:pPr>
        <w:numPr>
          <w:ilvl w:val="0"/>
          <w:numId w:val="17"/>
        </w:numPr>
        <w:spacing w:after="0"/>
      </w:pPr>
      <w:r>
        <w:t>Provide Teagasc with an opportunity to review and approve final proofs prior to printing.</w:t>
      </w:r>
    </w:p>
    <w:p w14:paraId="46A9275E" w14:textId="77777777" w:rsidR="003B0802" w:rsidRDefault="003B0802" w:rsidP="003152F5">
      <w:pPr>
        <w:numPr>
          <w:ilvl w:val="0"/>
          <w:numId w:val="17"/>
        </w:numPr>
        <w:spacing w:after="0"/>
      </w:pPr>
      <w:r>
        <w:t>Ensure that no edition proceeds to print without the final approval of the Teagasc Editor.</w:t>
      </w:r>
    </w:p>
    <w:p w14:paraId="67D9BB8C" w14:textId="77777777" w:rsidR="003B0802" w:rsidRDefault="003B0802" w:rsidP="003152F5">
      <w:pPr>
        <w:numPr>
          <w:ilvl w:val="0"/>
          <w:numId w:val="17"/>
        </w:numPr>
        <w:spacing w:after="0"/>
      </w:pPr>
      <w:r>
        <w:t>Liaise with the appointed distribution provider, where applicable, to ensure the timely delivery of printed copies for distribution.</w:t>
      </w:r>
    </w:p>
    <w:p w14:paraId="577C9FD5" w14:textId="77777777" w:rsidR="003B0802" w:rsidRPr="003B0802" w:rsidRDefault="003B0802" w:rsidP="003152F5">
      <w:pPr>
        <w:numPr>
          <w:ilvl w:val="0"/>
          <w:numId w:val="17"/>
        </w:numPr>
        <w:spacing w:after="0"/>
        <w:rPr>
          <w:b/>
          <w:bCs/>
        </w:rPr>
      </w:pPr>
      <w:r>
        <w:t>Comply with the print specifications set out below.</w:t>
      </w:r>
    </w:p>
    <w:p w14:paraId="5C16B72D" w14:textId="77777777" w:rsidR="003B0802" w:rsidRPr="003B0802" w:rsidRDefault="003B0802" w:rsidP="003B0802">
      <w:pPr>
        <w:spacing w:after="0"/>
        <w:ind w:left="360"/>
        <w:rPr>
          <w:b/>
          <w:bCs/>
        </w:rPr>
      </w:pPr>
    </w:p>
    <w:p w14:paraId="4725F982" w14:textId="738C384C" w:rsidR="003B1199" w:rsidRPr="003275BE" w:rsidRDefault="003B1199" w:rsidP="003275BE">
      <w:pPr>
        <w:pStyle w:val="ListParagraph"/>
        <w:numPr>
          <w:ilvl w:val="3"/>
          <w:numId w:val="14"/>
        </w:numPr>
        <w:rPr>
          <w:b/>
          <w:bCs/>
        </w:rPr>
      </w:pPr>
      <w:r w:rsidRPr="003275BE">
        <w:rPr>
          <w:b/>
          <w:bCs/>
        </w:rPr>
        <w:t>Digital edition</w:t>
      </w:r>
    </w:p>
    <w:p w14:paraId="6BB679DD" w14:textId="77777777" w:rsidR="003B0802" w:rsidRDefault="003B0802" w:rsidP="003152F5">
      <w:pPr>
        <w:numPr>
          <w:ilvl w:val="0"/>
          <w:numId w:val="17"/>
        </w:numPr>
        <w:spacing w:after="0"/>
      </w:pPr>
      <w:r>
        <w:t>Provide an accessible PDF version of each edition of Today's Farm suitable for uploading, embedding and downloading from the Teagasc website.</w:t>
      </w:r>
    </w:p>
    <w:p w14:paraId="6029204E" w14:textId="2ADF2F0A" w:rsidR="00A26043" w:rsidRDefault="00A26043" w:rsidP="00AB2B75">
      <w:pPr>
        <w:numPr>
          <w:ilvl w:val="0"/>
          <w:numId w:val="17"/>
        </w:numPr>
        <w:spacing w:after="0"/>
      </w:pPr>
      <w:r>
        <w:t>Prepare all long-form articles from each edition of Today's Farm for digital publication, based on an indicative quantity of approximately 12 articles per edition.</w:t>
      </w:r>
    </w:p>
    <w:p w14:paraId="5951B93F" w14:textId="16D99CCB" w:rsidR="00A26043" w:rsidRDefault="00A26043" w:rsidP="001C3FD6">
      <w:pPr>
        <w:numPr>
          <w:ilvl w:val="0"/>
          <w:numId w:val="17"/>
        </w:numPr>
        <w:spacing w:after="0"/>
      </w:pPr>
      <w:r>
        <w:lastRenderedPageBreak/>
        <w:t>Provide the articles in editable HTML, or another suitable format agreed with Teagasc, structured and optimised for accessible, mobile-first publication across Teagasc's website and other digital communication channels.</w:t>
      </w:r>
    </w:p>
    <w:p w14:paraId="3E02BF7E" w14:textId="0928A642" w:rsidR="00A26043" w:rsidRDefault="00A26043" w:rsidP="00786C25">
      <w:pPr>
        <w:numPr>
          <w:ilvl w:val="0"/>
          <w:numId w:val="17"/>
        </w:numPr>
        <w:spacing w:after="0"/>
      </w:pPr>
      <w:r>
        <w:t>The standard requirement is for the Successful Tenderer to prepare and supply the digital content and associated assets for uploading by Teagasc personnel.</w:t>
      </w:r>
    </w:p>
    <w:p w14:paraId="5D3D81E5" w14:textId="77777777" w:rsidR="00A26043" w:rsidRDefault="00A26043" w:rsidP="00A26043">
      <w:pPr>
        <w:numPr>
          <w:ilvl w:val="0"/>
          <w:numId w:val="17"/>
        </w:numPr>
        <w:spacing w:after="0"/>
      </w:pPr>
      <w:r>
        <w:t>Tenderers may propose alternative approaches to the preparation and publication of digital content, including solutions that may improve efficiency, accessibility or the reader experience. Any such proposals should be clearly identified and separately costed where applicable.</w:t>
      </w:r>
    </w:p>
    <w:p w14:paraId="614117A9" w14:textId="777EF9AE" w:rsidR="003B0802" w:rsidRDefault="003B0802" w:rsidP="00A26043">
      <w:pPr>
        <w:numPr>
          <w:ilvl w:val="0"/>
          <w:numId w:val="17"/>
        </w:numPr>
        <w:spacing w:after="0"/>
      </w:pPr>
      <w:r>
        <w:t>Ensure that digital content maintains consistency with the editorial standards, branding and visual identity of the printed publication.</w:t>
      </w:r>
    </w:p>
    <w:p w14:paraId="397E0C04" w14:textId="77777777" w:rsidR="003B0802" w:rsidRDefault="003B0802" w:rsidP="003152F5">
      <w:pPr>
        <w:numPr>
          <w:ilvl w:val="0"/>
          <w:numId w:val="17"/>
        </w:numPr>
        <w:spacing w:after="0"/>
      </w:pPr>
      <w:r>
        <w:t>Provide associated imagery, graphics, artwork and other relevant digital assets in appropriate formats and resolutions for use across Teagasc's digital communication channels.</w:t>
      </w:r>
    </w:p>
    <w:p w14:paraId="144508E8" w14:textId="77777777" w:rsidR="003B0802" w:rsidRDefault="003B0802" w:rsidP="003152F5">
      <w:pPr>
        <w:numPr>
          <w:ilvl w:val="0"/>
          <w:numId w:val="17"/>
        </w:numPr>
        <w:spacing w:after="0"/>
      </w:pPr>
      <w:r>
        <w:t>Ensure that digital content and associated deliverables meet applicable accessibility requirements, including WCAG 2.2 Level AA where applicable. PDF documents shall be appropriately structured and tagged to support accessibility and compatibility with assistive technologies.</w:t>
      </w:r>
    </w:p>
    <w:p w14:paraId="5EF6F51D" w14:textId="77777777" w:rsidR="003B0802" w:rsidRDefault="003B0802" w:rsidP="003152F5">
      <w:pPr>
        <w:numPr>
          <w:ilvl w:val="0"/>
          <w:numId w:val="17"/>
        </w:numPr>
        <w:spacing w:after="0"/>
      </w:pPr>
      <w:r>
        <w:t>Establish appropriate workflows, processes and production timelines for the timely delivery of digital content in consultation with the Teagasc Editor and Corporate Communications Department.</w:t>
      </w:r>
    </w:p>
    <w:p w14:paraId="2EF1D47E" w14:textId="77777777" w:rsidR="003B0802" w:rsidRDefault="003B0802" w:rsidP="003152F5">
      <w:pPr>
        <w:numPr>
          <w:ilvl w:val="0"/>
          <w:numId w:val="17"/>
        </w:numPr>
        <w:spacing w:after="0"/>
      </w:pPr>
      <w:r>
        <w:t>Work collaboratively with Teagasc personnel and relevant digital service providers to support the effective publication and reuse of content across Teagasc's digital channels.</w:t>
      </w:r>
    </w:p>
    <w:p w14:paraId="43F07A66" w14:textId="77777777" w:rsidR="003B0802" w:rsidRPr="003B0802" w:rsidRDefault="003B0802" w:rsidP="003152F5">
      <w:pPr>
        <w:numPr>
          <w:ilvl w:val="0"/>
          <w:numId w:val="17"/>
        </w:numPr>
        <w:spacing w:after="0"/>
        <w:rPr>
          <w:b/>
          <w:bCs/>
        </w:rPr>
      </w:pPr>
      <w:r>
        <w:t>Identify opportunities to enhance the reach, accessibility and impact of Today's Farm through digital publication and distribution.</w:t>
      </w:r>
    </w:p>
    <w:p w14:paraId="5C2AE036" w14:textId="77777777" w:rsidR="003B0802" w:rsidRDefault="003B0802" w:rsidP="003B0802">
      <w:pPr>
        <w:rPr>
          <w:b/>
          <w:bCs/>
        </w:rPr>
      </w:pPr>
    </w:p>
    <w:p w14:paraId="3126B81E" w14:textId="4EB2A41C" w:rsidR="003B1199" w:rsidRPr="003275BE" w:rsidRDefault="003B1199" w:rsidP="003275BE">
      <w:pPr>
        <w:pStyle w:val="ListParagraph"/>
        <w:numPr>
          <w:ilvl w:val="3"/>
          <w:numId w:val="14"/>
        </w:numPr>
        <w:rPr>
          <w:b/>
          <w:bCs/>
        </w:rPr>
      </w:pPr>
      <w:r w:rsidRPr="003275BE">
        <w:rPr>
          <w:b/>
          <w:bCs/>
        </w:rPr>
        <w:t>Distribution</w:t>
      </w:r>
    </w:p>
    <w:p w14:paraId="35581EC8" w14:textId="05070D81" w:rsidR="00A26043" w:rsidRDefault="00A26043" w:rsidP="00A26043">
      <w:r>
        <w:t>The Successful Tenderer shall manage the preparation and distribution of each edition of Today's Farm using the mailing lists and distribution instructions supplied by Teagasc.</w:t>
      </w:r>
    </w:p>
    <w:p w14:paraId="27E1E9CB" w14:textId="35B08E36" w:rsidR="00A26043" w:rsidRDefault="00A26043" w:rsidP="00A26043">
      <w:r>
        <w:t>The current indicative distribution requirements per edition are as follows:</w:t>
      </w:r>
    </w:p>
    <w:p w14:paraId="52A17AA7" w14:textId="3925D0DA" w:rsidR="00A26043" w:rsidRDefault="00A26043" w:rsidP="00A26043">
      <w:r w:rsidRPr="00A26043">
        <w:rPr>
          <w:b/>
          <w:bCs/>
        </w:rPr>
        <w:t>Individual Postal Distribution</w:t>
      </w:r>
    </w:p>
    <w:p w14:paraId="4A6F28BB" w14:textId="77777777" w:rsidR="00A26043" w:rsidRDefault="00A26043" w:rsidP="00AA4873">
      <w:pPr>
        <w:pStyle w:val="ListParagraph"/>
        <w:numPr>
          <w:ilvl w:val="0"/>
          <w:numId w:val="32"/>
        </w:numPr>
      </w:pPr>
      <w:r>
        <w:t>An Post Zone A: 24,000 copies.</w:t>
      </w:r>
    </w:p>
    <w:p w14:paraId="2B331000" w14:textId="77777777" w:rsidR="00A26043" w:rsidRDefault="00A26043" w:rsidP="00BB106D">
      <w:pPr>
        <w:pStyle w:val="ListParagraph"/>
        <w:numPr>
          <w:ilvl w:val="0"/>
          <w:numId w:val="32"/>
        </w:numPr>
      </w:pPr>
      <w:r>
        <w:t>An Post Zone B: 10,550 copies.</w:t>
      </w:r>
    </w:p>
    <w:p w14:paraId="3BC83DDA" w14:textId="77777777" w:rsidR="003275BE" w:rsidRDefault="00A26043" w:rsidP="00112CCB">
      <w:pPr>
        <w:pStyle w:val="ListParagraph"/>
        <w:numPr>
          <w:ilvl w:val="0"/>
          <w:numId w:val="32"/>
        </w:numPr>
      </w:pPr>
      <w:r>
        <w:t>An Post Zone C: 2,600 copies.</w:t>
      </w:r>
    </w:p>
    <w:p w14:paraId="03F01250" w14:textId="1CD53E6B" w:rsidR="00A26043" w:rsidRDefault="00A26043" w:rsidP="00112CCB">
      <w:pPr>
        <w:pStyle w:val="ListParagraph"/>
        <w:numPr>
          <w:ilvl w:val="0"/>
          <w:numId w:val="32"/>
        </w:numPr>
      </w:pPr>
      <w:r>
        <w:t>Total individual postal distribution: approximately 37,150 copies.</w:t>
      </w:r>
    </w:p>
    <w:p w14:paraId="2BFB2C61" w14:textId="77777777" w:rsidR="00A26043" w:rsidRDefault="00A26043" w:rsidP="00A26043"/>
    <w:p w14:paraId="4D4737E4" w14:textId="0A64432D" w:rsidR="00A26043" w:rsidRDefault="00A26043" w:rsidP="00A26043">
      <w:r>
        <w:t>The current postal arrangements use the up-to-250 g weight category.</w:t>
      </w:r>
    </w:p>
    <w:p w14:paraId="3E7D9E9F" w14:textId="43A9C9AB" w:rsidR="00A26043" w:rsidRDefault="00A26043" w:rsidP="00A26043">
      <w:r w:rsidRPr="003275BE">
        <w:rPr>
          <w:b/>
          <w:bCs/>
        </w:rPr>
        <w:t>Bulk Distribution</w:t>
      </w:r>
    </w:p>
    <w:p w14:paraId="681BF25C" w14:textId="77777777" w:rsidR="003275BE" w:rsidRDefault="00A26043" w:rsidP="00D644C7">
      <w:pPr>
        <w:pStyle w:val="ListParagraph"/>
        <w:numPr>
          <w:ilvl w:val="0"/>
          <w:numId w:val="33"/>
        </w:numPr>
      </w:pPr>
      <w:r>
        <w:t>60 shipments of 15 copies.</w:t>
      </w:r>
    </w:p>
    <w:p w14:paraId="5F440B0B" w14:textId="77777777" w:rsidR="003275BE" w:rsidRDefault="00A26043" w:rsidP="0015715F">
      <w:pPr>
        <w:pStyle w:val="ListParagraph"/>
        <w:numPr>
          <w:ilvl w:val="0"/>
          <w:numId w:val="33"/>
        </w:numPr>
      </w:pPr>
      <w:r>
        <w:t>4 shipments of 25 copies.</w:t>
      </w:r>
    </w:p>
    <w:p w14:paraId="078DC6BE" w14:textId="77777777" w:rsidR="003275BE" w:rsidRDefault="00A26043" w:rsidP="002535FE">
      <w:pPr>
        <w:pStyle w:val="ListParagraph"/>
        <w:numPr>
          <w:ilvl w:val="0"/>
          <w:numId w:val="33"/>
        </w:numPr>
      </w:pPr>
      <w:r>
        <w:lastRenderedPageBreak/>
        <w:t>10 shipments of 1 copy.</w:t>
      </w:r>
    </w:p>
    <w:p w14:paraId="49667243" w14:textId="48E1552F" w:rsidR="00A26043" w:rsidRDefault="00A26043" w:rsidP="002535FE">
      <w:pPr>
        <w:pStyle w:val="ListParagraph"/>
        <w:numPr>
          <w:ilvl w:val="0"/>
          <w:numId w:val="33"/>
        </w:numPr>
      </w:pPr>
      <w:r>
        <w:t>Total bulk distribution: approximately 1,010 copies across 74 shipments.</w:t>
      </w:r>
    </w:p>
    <w:p w14:paraId="5C15CA3F" w14:textId="0464E6C3" w:rsidR="00A26043" w:rsidRDefault="00A26043" w:rsidP="00A26043">
      <w:r>
        <w:t>The Successful Tenderer shall:</w:t>
      </w:r>
    </w:p>
    <w:p w14:paraId="2847CEF0" w14:textId="77777777" w:rsidR="003275BE" w:rsidRDefault="00A26043" w:rsidP="0018261E">
      <w:pPr>
        <w:pStyle w:val="ListParagraph"/>
        <w:numPr>
          <w:ilvl w:val="0"/>
          <w:numId w:val="34"/>
        </w:numPr>
      </w:pPr>
      <w:r>
        <w:t>Prepare, sort, label and package publications for postal and bulk distribution in accordance with the agreed requirements.</w:t>
      </w:r>
    </w:p>
    <w:p w14:paraId="0CB0D056" w14:textId="77777777" w:rsidR="003275BE" w:rsidRDefault="00A26043" w:rsidP="00652CED">
      <w:pPr>
        <w:pStyle w:val="ListParagraph"/>
        <w:numPr>
          <w:ilvl w:val="0"/>
          <w:numId w:val="34"/>
        </w:numPr>
      </w:pPr>
      <w:r>
        <w:t>Coordinate the delivery of postal consignments to the designated An Post mail processing facility.</w:t>
      </w:r>
    </w:p>
    <w:p w14:paraId="24E63E21" w14:textId="77777777" w:rsidR="003275BE" w:rsidRDefault="00A26043" w:rsidP="00C76FF9">
      <w:pPr>
        <w:pStyle w:val="ListParagraph"/>
        <w:numPr>
          <w:ilvl w:val="0"/>
          <w:numId w:val="34"/>
        </w:numPr>
      </w:pPr>
      <w:r>
        <w:t>Arrange delivery of bulk consignments to the addresses specified by Teagasc.</w:t>
      </w:r>
    </w:p>
    <w:p w14:paraId="0BD47B58" w14:textId="77777777" w:rsidR="003275BE" w:rsidRDefault="00A26043" w:rsidP="00740B06">
      <w:pPr>
        <w:pStyle w:val="ListParagraph"/>
        <w:numPr>
          <w:ilvl w:val="0"/>
          <w:numId w:val="34"/>
        </w:numPr>
      </w:pPr>
      <w:r>
        <w:t>Liaise with Teagasc regarding mailing list updates, distribution issues and delivery schedules.</w:t>
      </w:r>
    </w:p>
    <w:p w14:paraId="404C973C" w14:textId="77777777" w:rsidR="003275BE" w:rsidRDefault="00A26043" w:rsidP="008F4886">
      <w:pPr>
        <w:pStyle w:val="ListParagraph"/>
        <w:numPr>
          <w:ilvl w:val="0"/>
          <w:numId w:val="34"/>
        </w:numPr>
      </w:pPr>
      <w:r>
        <w:t>Return surplus copies where required.</w:t>
      </w:r>
    </w:p>
    <w:p w14:paraId="47C2C8C8" w14:textId="48E54532" w:rsidR="00A26043" w:rsidRDefault="00A26043" w:rsidP="00F419C1">
      <w:pPr>
        <w:pStyle w:val="ListParagraph"/>
        <w:numPr>
          <w:ilvl w:val="0"/>
          <w:numId w:val="34"/>
        </w:numPr>
      </w:pPr>
      <w:r>
        <w:t>Provide confirmation of completion of distribution activities for each edition.</w:t>
      </w:r>
    </w:p>
    <w:p w14:paraId="7499F8D2" w14:textId="77777777" w:rsidR="003275BE" w:rsidRDefault="00A26043" w:rsidP="00A26043">
      <w:r>
        <w:t>All quantities are indicative and may vary during the contract.</w:t>
      </w:r>
    </w:p>
    <w:p w14:paraId="592B03E1" w14:textId="3BBAA935" w:rsidR="003B1199" w:rsidRPr="003275BE" w:rsidRDefault="003B1199" w:rsidP="003275BE">
      <w:pPr>
        <w:pStyle w:val="ListParagraph"/>
        <w:numPr>
          <w:ilvl w:val="3"/>
          <w:numId w:val="14"/>
        </w:numPr>
        <w:rPr>
          <w:b/>
          <w:bCs/>
        </w:rPr>
      </w:pPr>
      <w:r w:rsidRPr="003275BE">
        <w:rPr>
          <w:b/>
          <w:bCs/>
        </w:rPr>
        <w:t>Project Management</w:t>
      </w:r>
    </w:p>
    <w:p w14:paraId="6240B4CA" w14:textId="77777777" w:rsidR="003B1199" w:rsidRPr="003B1199" w:rsidRDefault="003B1199" w:rsidP="003B1199">
      <w:r w:rsidRPr="003B1199">
        <w:t>The successful tenderer shall:</w:t>
      </w:r>
    </w:p>
    <w:p w14:paraId="6764925B" w14:textId="77777777" w:rsidR="003B1199" w:rsidRPr="003B1199" w:rsidRDefault="003B1199" w:rsidP="003152F5">
      <w:pPr>
        <w:pStyle w:val="ListParagraph"/>
        <w:numPr>
          <w:ilvl w:val="0"/>
          <w:numId w:val="22"/>
        </w:numPr>
      </w:pPr>
      <w:r w:rsidRPr="003B1199">
        <w:t>Nominate a dedicated Contract Manager.</w:t>
      </w:r>
    </w:p>
    <w:p w14:paraId="184F9942" w14:textId="77777777" w:rsidR="003B1199" w:rsidRPr="003B1199" w:rsidRDefault="003B1199" w:rsidP="003152F5">
      <w:pPr>
        <w:pStyle w:val="ListParagraph"/>
        <w:numPr>
          <w:ilvl w:val="0"/>
          <w:numId w:val="22"/>
        </w:numPr>
      </w:pPr>
      <w:r w:rsidRPr="003B1199">
        <w:t>Attend planning meetings (primarily online) with the Teagasc editorial team.</w:t>
      </w:r>
    </w:p>
    <w:p w14:paraId="40B7378B" w14:textId="77777777" w:rsidR="003B1199" w:rsidRPr="003B1199" w:rsidRDefault="003B1199" w:rsidP="003152F5">
      <w:pPr>
        <w:pStyle w:val="ListParagraph"/>
        <w:numPr>
          <w:ilvl w:val="0"/>
          <w:numId w:val="22"/>
        </w:numPr>
      </w:pPr>
      <w:r w:rsidRPr="003B1199">
        <w:t>Attend review meetings following publication of each edition.</w:t>
      </w:r>
    </w:p>
    <w:p w14:paraId="213DAEB8" w14:textId="77777777" w:rsidR="005B4F9C" w:rsidRDefault="005B4F9C" w:rsidP="003152F5">
      <w:pPr>
        <w:pStyle w:val="ListParagraph"/>
        <w:numPr>
          <w:ilvl w:val="0"/>
          <w:numId w:val="22"/>
        </w:numPr>
      </w:pPr>
      <w:r w:rsidRPr="005B4F9C">
        <w:t>Maintain production schedules agreed with Teagasc for each edition.</w:t>
      </w:r>
    </w:p>
    <w:p w14:paraId="21272C34" w14:textId="3C47FBDA" w:rsidR="003275BE" w:rsidRDefault="003275BE" w:rsidP="002E69B2">
      <w:pPr>
        <w:pStyle w:val="ListParagraph"/>
        <w:numPr>
          <w:ilvl w:val="0"/>
          <w:numId w:val="22"/>
        </w:numPr>
      </w:pPr>
      <w:r>
        <w:t>Propose and agree realistic turnaround times for the preparation of initial page layouts and the incorporation of corrections, taking account of the volume and complexity of the material supplied.</w:t>
      </w:r>
    </w:p>
    <w:p w14:paraId="7B172434" w14:textId="77777777" w:rsidR="003275BE" w:rsidRDefault="003275BE" w:rsidP="003275BE">
      <w:pPr>
        <w:pStyle w:val="ListParagraph"/>
        <w:numPr>
          <w:ilvl w:val="0"/>
          <w:numId w:val="22"/>
        </w:numPr>
      </w:pPr>
      <w:r>
        <w:t>Ensure that sufficient time is allowed for Teagasc editorial review, author proofing and final approval within the agreed production schedule.</w:t>
      </w:r>
    </w:p>
    <w:p w14:paraId="0603CA6D" w14:textId="3095BA41" w:rsidR="005B4F9C" w:rsidRDefault="005B4F9C" w:rsidP="003275BE">
      <w:pPr>
        <w:pStyle w:val="ListParagraph"/>
        <w:numPr>
          <w:ilvl w:val="0"/>
          <w:numId w:val="22"/>
        </w:numPr>
      </w:pPr>
      <w:r w:rsidRPr="005B4F9C">
        <w:t>Agree all other production milestones and deadlines with Teagasc in advance of each edition and ensure that these are achieved.</w:t>
      </w:r>
    </w:p>
    <w:p w14:paraId="4C82B955" w14:textId="5E5C2FF2" w:rsidR="005B4F9C" w:rsidRDefault="005B4F9C" w:rsidP="003152F5">
      <w:pPr>
        <w:pStyle w:val="ListParagraph"/>
        <w:numPr>
          <w:ilvl w:val="0"/>
          <w:numId w:val="22"/>
        </w:numPr>
      </w:pPr>
      <w:r w:rsidRPr="005B4F9C">
        <w:t>Notify Teagasc immediately of any actual or anticipated delay which may affect the agreed production schedule or publication date.</w:t>
      </w:r>
    </w:p>
    <w:p w14:paraId="10B94FC6" w14:textId="6C05453A" w:rsidR="003B1199" w:rsidRDefault="003B1199" w:rsidP="003152F5">
      <w:pPr>
        <w:pStyle w:val="ListParagraph"/>
        <w:numPr>
          <w:ilvl w:val="0"/>
          <w:numId w:val="22"/>
        </w:numPr>
      </w:pPr>
      <w:r w:rsidRPr="003B1199">
        <w:t>Ensure publication deadlines are achieved.</w:t>
      </w:r>
    </w:p>
    <w:p w14:paraId="4AC51113" w14:textId="2587AE16" w:rsidR="003275BE" w:rsidRPr="003B1199" w:rsidRDefault="003275BE" w:rsidP="003275BE">
      <w:pPr>
        <w:pStyle w:val="ListParagraph"/>
        <w:ind w:left="360"/>
      </w:pPr>
    </w:p>
    <w:p w14:paraId="303617E0" w14:textId="7507B872" w:rsidR="003B1199" w:rsidRPr="003275BE" w:rsidRDefault="003B1199" w:rsidP="003275BE">
      <w:pPr>
        <w:pStyle w:val="ListParagraph"/>
        <w:numPr>
          <w:ilvl w:val="3"/>
          <w:numId w:val="14"/>
        </w:numPr>
        <w:rPr>
          <w:b/>
          <w:bCs/>
        </w:rPr>
      </w:pPr>
      <w:r w:rsidRPr="003275BE">
        <w:rPr>
          <w:b/>
          <w:bCs/>
        </w:rPr>
        <w:t>Deliverables</w:t>
      </w:r>
    </w:p>
    <w:p w14:paraId="263EC804" w14:textId="77777777" w:rsidR="003B1199" w:rsidRPr="003B1199" w:rsidRDefault="003B1199" w:rsidP="003B1199">
      <w:r w:rsidRPr="003B1199">
        <w:t>For each edition, the successful tenderer shall provide:</w:t>
      </w:r>
    </w:p>
    <w:p w14:paraId="1D2FC9A4" w14:textId="77777777" w:rsidR="003B0802" w:rsidRDefault="003B0802" w:rsidP="003152F5">
      <w:pPr>
        <w:pStyle w:val="ListParagraph"/>
        <w:numPr>
          <w:ilvl w:val="0"/>
          <w:numId w:val="23"/>
        </w:numPr>
      </w:pPr>
      <w:r>
        <w:t>A completed, professionally designed and printed magazine in accordance with the agreed specifications and approved production schedule.</w:t>
      </w:r>
    </w:p>
    <w:p w14:paraId="2969829F" w14:textId="77777777" w:rsidR="003B0802" w:rsidRDefault="003B0802" w:rsidP="003152F5">
      <w:pPr>
        <w:pStyle w:val="ListParagraph"/>
        <w:numPr>
          <w:ilvl w:val="0"/>
          <w:numId w:val="23"/>
        </w:numPr>
      </w:pPr>
      <w:r>
        <w:t>The agreed number of printed copies, prepared and distributed in accordance with Teagasc's distribution requirements.</w:t>
      </w:r>
    </w:p>
    <w:p w14:paraId="4D60AE5D" w14:textId="77777777" w:rsidR="003B0802" w:rsidRDefault="003B0802" w:rsidP="003152F5">
      <w:pPr>
        <w:pStyle w:val="ListParagraph"/>
        <w:numPr>
          <w:ilvl w:val="0"/>
          <w:numId w:val="23"/>
        </w:numPr>
      </w:pPr>
      <w:r>
        <w:t>A final, print-ready PDF of the approved publication.</w:t>
      </w:r>
    </w:p>
    <w:p w14:paraId="5F5402F8" w14:textId="77777777" w:rsidR="003B0802" w:rsidRDefault="003B0802" w:rsidP="003152F5">
      <w:pPr>
        <w:pStyle w:val="ListParagraph"/>
        <w:numPr>
          <w:ilvl w:val="0"/>
          <w:numId w:val="23"/>
        </w:numPr>
      </w:pPr>
      <w:r>
        <w:t>An accessible digital PDF suitable for publication on the Teagasc website.</w:t>
      </w:r>
    </w:p>
    <w:p w14:paraId="6698ECC5" w14:textId="77777777" w:rsidR="003275BE" w:rsidRDefault="003275BE" w:rsidP="003152F5">
      <w:pPr>
        <w:pStyle w:val="ListParagraph"/>
        <w:numPr>
          <w:ilvl w:val="0"/>
          <w:numId w:val="23"/>
        </w:numPr>
      </w:pPr>
      <w:r w:rsidRPr="003275BE">
        <w:t xml:space="preserve">Editable HTML content, or another format agreed with Teagasc, for all long-form articles included in each edition (approximately 12 articles per edition), together with associated </w:t>
      </w:r>
      <w:r w:rsidRPr="003275BE">
        <w:lastRenderedPageBreak/>
        <w:t>imagery and digital assets suitable for publication and reuse across Teagasc's digital communication channels.</w:t>
      </w:r>
    </w:p>
    <w:p w14:paraId="2F7A56BA" w14:textId="5CA4DA2E" w:rsidR="003B0802" w:rsidRDefault="003B0802" w:rsidP="003152F5">
      <w:pPr>
        <w:pStyle w:val="ListParagraph"/>
        <w:numPr>
          <w:ilvl w:val="0"/>
          <w:numId w:val="23"/>
        </w:numPr>
      </w:pPr>
      <w:r>
        <w:t>Associated graphics and other digital assets in agreed formats suitable for reuse across Teagasc's digital communication channels.</w:t>
      </w:r>
    </w:p>
    <w:p w14:paraId="446B2587" w14:textId="77777777" w:rsidR="003B0802" w:rsidRDefault="003B0802" w:rsidP="003152F5">
      <w:pPr>
        <w:pStyle w:val="ListParagraph"/>
        <w:numPr>
          <w:ilvl w:val="0"/>
          <w:numId w:val="23"/>
        </w:numPr>
      </w:pPr>
      <w:r>
        <w:t>Editable design and artwork source files, including original graphical elements created specifically for Teagasc.</w:t>
      </w:r>
    </w:p>
    <w:p w14:paraId="65216A31" w14:textId="4E23E470" w:rsidR="003B0802" w:rsidRPr="00832FEE" w:rsidRDefault="003B0802" w:rsidP="003152F5">
      <w:pPr>
        <w:pStyle w:val="ListParagraph"/>
        <w:numPr>
          <w:ilvl w:val="0"/>
          <w:numId w:val="23"/>
        </w:numPr>
        <w:rPr>
          <w:b/>
          <w:bCs/>
        </w:rPr>
      </w:pPr>
      <w:r>
        <w:t>Confirmation of completion of the agreed production and distribution activities.</w:t>
      </w:r>
    </w:p>
    <w:p w14:paraId="06E8682A" w14:textId="42451CF3" w:rsidR="00832FEE" w:rsidRPr="00832FEE" w:rsidRDefault="00832FEE" w:rsidP="00832FEE">
      <w:r w:rsidRPr="00832FEE">
        <w:t>All final deliverables shall be subject to Teagasc's approval and shall be supplied in accordance with the agreed production schedule.</w:t>
      </w:r>
    </w:p>
    <w:p w14:paraId="0EAA9B82" w14:textId="4C88D6F9" w:rsidR="003B1199" w:rsidRPr="003275BE" w:rsidRDefault="003B1199" w:rsidP="003275BE">
      <w:pPr>
        <w:pStyle w:val="ListParagraph"/>
        <w:numPr>
          <w:ilvl w:val="3"/>
          <w:numId w:val="14"/>
        </w:numPr>
        <w:rPr>
          <w:b/>
          <w:bCs/>
        </w:rPr>
      </w:pPr>
      <w:r w:rsidRPr="003275BE">
        <w:rPr>
          <w:b/>
          <w:bCs/>
        </w:rPr>
        <w:t>Print Specifications</w:t>
      </w:r>
    </w:p>
    <w:p w14:paraId="242108D0" w14:textId="77777777" w:rsidR="00832FEE" w:rsidRPr="00832FEE" w:rsidRDefault="00832FEE" w:rsidP="00832FEE">
      <w:r w:rsidRPr="00832FEE">
        <w:t>The current print specifications for Today's Farm are as follows:</w:t>
      </w:r>
    </w:p>
    <w:p w14:paraId="225BCAF0" w14:textId="77777777" w:rsidR="00832FEE" w:rsidRPr="00832FEE" w:rsidRDefault="00832FEE" w:rsidP="003152F5">
      <w:pPr>
        <w:pStyle w:val="ListParagraph"/>
        <w:numPr>
          <w:ilvl w:val="0"/>
          <w:numId w:val="24"/>
        </w:numPr>
      </w:pPr>
      <w:r w:rsidRPr="00832FEE">
        <w:t>Publication Format: A4.</w:t>
      </w:r>
    </w:p>
    <w:p w14:paraId="36851595" w14:textId="77777777" w:rsidR="00832FEE" w:rsidRPr="00832FEE" w:rsidRDefault="00832FEE" w:rsidP="003152F5">
      <w:pPr>
        <w:pStyle w:val="ListParagraph"/>
        <w:numPr>
          <w:ilvl w:val="0"/>
          <w:numId w:val="24"/>
        </w:numPr>
      </w:pPr>
      <w:r w:rsidRPr="00832FEE">
        <w:t>Page Count: 40 pages per edition.</w:t>
      </w:r>
    </w:p>
    <w:p w14:paraId="78EBE634" w14:textId="77777777" w:rsidR="003275BE" w:rsidRDefault="003275BE" w:rsidP="003152F5">
      <w:pPr>
        <w:pStyle w:val="ListParagraph"/>
        <w:numPr>
          <w:ilvl w:val="0"/>
          <w:numId w:val="24"/>
        </w:numPr>
      </w:pPr>
      <w:r w:rsidRPr="003275BE">
        <w:t>Paper: 32 internal pages printed on 60 gsm paper, with 8 outer pages/cover printed on 80 gsm paper. Ultra-gloss finish.</w:t>
      </w:r>
    </w:p>
    <w:p w14:paraId="2170C8E8" w14:textId="4992341B" w:rsidR="000163E8" w:rsidRDefault="000163E8" w:rsidP="003152F5">
      <w:pPr>
        <w:pStyle w:val="ListParagraph"/>
        <w:numPr>
          <w:ilvl w:val="0"/>
          <w:numId w:val="24"/>
        </w:numPr>
      </w:pPr>
      <w:r w:rsidRPr="000163E8">
        <w:t>Binding and Finishing: Wire-stitched (saddle-stitched) finish.</w:t>
      </w:r>
    </w:p>
    <w:p w14:paraId="66363956" w14:textId="5E90ED49" w:rsidR="00832FEE" w:rsidRPr="00832FEE" w:rsidRDefault="00832FEE" w:rsidP="003152F5">
      <w:pPr>
        <w:pStyle w:val="ListParagraph"/>
        <w:numPr>
          <w:ilvl w:val="0"/>
          <w:numId w:val="24"/>
        </w:numPr>
      </w:pPr>
      <w:r w:rsidRPr="00832FEE">
        <w:t>Printing: Full-colour throughout.</w:t>
      </w:r>
    </w:p>
    <w:p w14:paraId="4942930D" w14:textId="77777777" w:rsidR="00832FEE" w:rsidRPr="00832FEE" w:rsidRDefault="00832FEE" w:rsidP="003152F5">
      <w:pPr>
        <w:pStyle w:val="ListParagraph"/>
        <w:numPr>
          <w:ilvl w:val="0"/>
          <w:numId w:val="24"/>
        </w:numPr>
      </w:pPr>
      <w:r w:rsidRPr="00832FEE">
        <w:t>Frequency: Four editions annually.</w:t>
      </w:r>
    </w:p>
    <w:p w14:paraId="1A102866" w14:textId="77777777" w:rsidR="00832FEE" w:rsidRPr="00832FEE" w:rsidRDefault="00832FEE" w:rsidP="003152F5">
      <w:pPr>
        <w:pStyle w:val="ListParagraph"/>
        <w:numPr>
          <w:ilvl w:val="0"/>
          <w:numId w:val="24"/>
        </w:numPr>
      </w:pPr>
      <w:r w:rsidRPr="00832FEE">
        <w:t>Print Quantity: Approximately 41,000 copies per edition, subject to confirmation of the final print run and distribution requirements.</w:t>
      </w:r>
    </w:p>
    <w:p w14:paraId="78EAA040" w14:textId="77777777" w:rsidR="00832FEE" w:rsidRPr="00832FEE" w:rsidRDefault="00832FEE" w:rsidP="00832FEE">
      <w:r w:rsidRPr="00832FEE">
        <w:t>The Successful Tenderer shall ensure that the printed publication is produced to a high professional standard, with consistent print quality, colour reproduction and finishing.</w:t>
      </w:r>
    </w:p>
    <w:p w14:paraId="5C12B73A" w14:textId="77777777" w:rsidR="00832FEE" w:rsidRPr="00832FEE" w:rsidRDefault="00832FEE" w:rsidP="00832FEE">
      <w:r w:rsidRPr="00832FEE">
        <w:t>Any proposed alternative paper stock or specification shall be subject to Teagasc's prior approval.</w:t>
      </w:r>
    </w:p>
    <w:p w14:paraId="2A68697E" w14:textId="77BC269E" w:rsidR="00DB27A6" w:rsidRPr="003275BE" w:rsidRDefault="005B4F9C" w:rsidP="003275BE">
      <w:pPr>
        <w:pStyle w:val="ListParagraph"/>
        <w:numPr>
          <w:ilvl w:val="3"/>
          <w:numId w:val="14"/>
        </w:numPr>
        <w:spacing w:after="0" w:line="264" w:lineRule="auto"/>
        <w:rPr>
          <w:rFonts w:ascii="Calibri" w:eastAsia="Times New Roman" w:hAnsi="Calibri" w:cs="Calibri"/>
          <w:b/>
          <w:lang w:val="en-US"/>
        </w:rPr>
      </w:pPr>
      <w:r w:rsidRPr="003275BE">
        <w:rPr>
          <w:rFonts w:ascii="Calibri" w:eastAsia="Times New Roman" w:hAnsi="Calibri" w:cs="Calibri"/>
          <w:b/>
        </w:rPr>
        <w:t>Sustainability</w:t>
      </w:r>
    </w:p>
    <w:p w14:paraId="7A48210A" w14:textId="77777777" w:rsidR="00FB21A1" w:rsidRPr="00FB21A1" w:rsidRDefault="00FB21A1" w:rsidP="00FB21A1">
      <w:pPr>
        <w:pStyle w:val="ListParagraph"/>
        <w:spacing w:after="0" w:line="264" w:lineRule="auto"/>
        <w:ind w:left="360"/>
        <w:rPr>
          <w:rFonts w:ascii="Calibri" w:eastAsia="Times New Roman" w:hAnsi="Calibri" w:cs="Calibri"/>
          <w:b/>
          <w:lang w:val="en-US"/>
        </w:rPr>
      </w:pPr>
    </w:p>
    <w:p w14:paraId="49B8F128" w14:textId="77777777" w:rsidR="00FB21A1" w:rsidRDefault="00FB21A1" w:rsidP="00FB21A1">
      <w:pPr>
        <w:spacing w:after="0" w:line="264" w:lineRule="auto"/>
        <w:rPr>
          <w:rFonts w:ascii="Calibri" w:eastAsia="Times New Roman" w:hAnsi="Calibri" w:cs="Calibri"/>
          <w:bCs/>
          <w:lang w:val="en-US"/>
        </w:rPr>
      </w:pPr>
      <w:r w:rsidRPr="00FB21A1">
        <w:rPr>
          <w:rFonts w:ascii="Calibri" w:eastAsia="Times New Roman" w:hAnsi="Calibri" w:cs="Calibri"/>
          <w:bCs/>
          <w:lang w:val="en-US"/>
        </w:rPr>
        <w:t>The successful Tenderer shall:</w:t>
      </w:r>
    </w:p>
    <w:p w14:paraId="789E79C0" w14:textId="6D9AB4C5" w:rsidR="00FB21A1" w:rsidRPr="00FB21A1" w:rsidRDefault="00FB21A1" w:rsidP="003152F5">
      <w:pPr>
        <w:pStyle w:val="ListParagraph"/>
        <w:numPr>
          <w:ilvl w:val="0"/>
          <w:numId w:val="17"/>
        </w:numPr>
      </w:pPr>
      <w:r w:rsidRPr="00832FEE">
        <w:rPr>
          <w:rFonts w:ascii="Calibri" w:eastAsia="Times New Roman" w:hAnsi="Calibri" w:cs="Calibri"/>
          <w:bCs/>
          <w:lang w:val="en-US"/>
        </w:rPr>
        <w:t>Seek to minimise the environmental impact associated with the production, printing and distribution of Today's Farm throughout the contract.</w:t>
      </w:r>
    </w:p>
    <w:p w14:paraId="72B1A6DE" w14:textId="77777777" w:rsidR="00FB21A1" w:rsidRPr="00FB21A1" w:rsidRDefault="00FB21A1" w:rsidP="003152F5">
      <w:pPr>
        <w:pStyle w:val="ListParagraph"/>
        <w:numPr>
          <w:ilvl w:val="0"/>
          <w:numId w:val="17"/>
        </w:numPr>
      </w:pPr>
      <w:r w:rsidRPr="00832FEE">
        <w:rPr>
          <w:rFonts w:ascii="Calibri" w:eastAsia="Times New Roman" w:hAnsi="Calibri" w:cs="Calibri"/>
          <w:bCs/>
          <w:lang w:val="en-US"/>
        </w:rPr>
        <w:t>Use paper sourced from responsibly managed sources and provide details of relevant environmental certification associated with the proposed paper and print production.</w:t>
      </w:r>
    </w:p>
    <w:p w14:paraId="245B970C" w14:textId="77777777" w:rsidR="00FB21A1" w:rsidRPr="00FB21A1" w:rsidRDefault="00FB21A1" w:rsidP="003152F5">
      <w:pPr>
        <w:pStyle w:val="ListParagraph"/>
        <w:numPr>
          <w:ilvl w:val="0"/>
          <w:numId w:val="17"/>
        </w:numPr>
      </w:pPr>
      <w:r w:rsidRPr="00832FEE">
        <w:rPr>
          <w:rFonts w:ascii="Calibri" w:eastAsia="Times New Roman" w:hAnsi="Calibri" w:cs="Calibri"/>
          <w:bCs/>
          <w:lang w:val="en-US"/>
        </w:rPr>
        <w:t>Seek to minimise paper, ink, packaging and other production waste and adopt appropriate recycling and waste-management practices.</w:t>
      </w:r>
    </w:p>
    <w:p w14:paraId="68BE7FB3" w14:textId="77777777" w:rsidR="00FB21A1" w:rsidRPr="00FB21A1" w:rsidRDefault="00FB21A1" w:rsidP="003152F5">
      <w:pPr>
        <w:pStyle w:val="ListParagraph"/>
        <w:numPr>
          <w:ilvl w:val="0"/>
          <w:numId w:val="17"/>
        </w:numPr>
      </w:pPr>
      <w:r w:rsidRPr="00832FEE">
        <w:rPr>
          <w:rFonts w:ascii="Calibri" w:eastAsia="Times New Roman" w:hAnsi="Calibri" w:cs="Calibri"/>
          <w:bCs/>
          <w:lang w:val="en-US"/>
        </w:rPr>
        <w:t>Minimise unnecessary packaging associated with distribution and use recyclable or sustainable packaging materials where practicable.</w:t>
      </w:r>
    </w:p>
    <w:p w14:paraId="6F35D5C8" w14:textId="77777777" w:rsidR="00FB21A1" w:rsidRPr="00FB21A1" w:rsidRDefault="00FB21A1" w:rsidP="003152F5">
      <w:pPr>
        <w:pStyle w:val="ListParagraph"/>
        <w:numPr>
          <w:ilvl w:val="0"/>
          <w:numId w:val="17"/>
        </w:numPr>
      </w:pPr>
      <w:r w:rsidRPr="00832FEE">
        <w:rPr>
          <w:rFonts w:ascii="Calibri" w:eastAsia="Times New Roman" w:hAnsi="Calibri" w:cs="Calibri"/>
          <w:bCs/>
          <w:lang w:val="en-US"/>
        </w:rPr>
        <w:t>Seek opportunities to reduce the environmental impact associated with transportation and distribution of the publication.</w:t>
      </w:r>
    </w:p>
    <w:p w14:paraId="1238D487" w14:textId="72CBB8D2" w:rsidR="00FB21A1" w:rsidRPr="00FB21A1" w:rsidRDefault="00FB21A1" w:rsidP="003152F5">
      <w:pPr>
        <w:pStyle w:val="ListParagraph"/>
        <w:numPr>
          <w:ilvl w:val="0"/>
          <w:numId w:val="17"/>
        </w:numPr>
        <w:spacing w:after="160" w:line="240" w:lineRule="auto"/>
      </w:pPr>
      <w:r w:rsidRPr="00832FEE">
        <w:rPr>
          <w:rFonts w:ascii="Calibri" w:eastAsia="Times New Roman" w:hAnsi="Calibri" w:cs="Calibri"/>
          <w:bCs/>
          <w:lang w:val="en-US"/>
        </w:rPr>
        <w:t>Work with Teagasc throughout the contract to identify opportunities to improve the environmental performance of the publication without adversely affecting quality, accessibility or value for money.</w:t>
      </w:r>
    </w:p>
    <w:p w14:paraId="293DF704" w14:textId="77777777" w:rsidR="00FB21A1" w:rsidRPr="00FB21A1" w:rsidRDefault="00FB21A1" w:rsidP="00FB21A1">
      <w:pPr>
        <w:pStyle w:val="ListParagraph"/>
        <w:spacing w:after="0" w:line="264" w:lineRule="auto"/>
        <w:ind w:left="360"/>
        <w:rPr>
          <w:rFonts w:ascii="Calibri" w:eastAsia="Times New Roman" w:hAnsi="Calibri" w:cs="Calibri"/>
          <w:b/>
          <w:lang w:val="en-US"/>
        </w:rPr>
      </w:pPr>
    </w:p>
    <w:p w14:paraId="67B539E3" w14:textId="272FB162" w:rsidR="00FB21A1" w:rsidRPr="003275BE" w:rsidRDefault="00FB21A1" w:rsidP="003275BE">
      <w:pPr>
        <w:pStyle w:val="ListParagraph"/>
        <w:numPr>
          <w:ilvl w:val="3"/>
          <w:numId w:val="14"/>
        </w:numPr>
        <w:rPr>
          <w:b/>
          <w:bCs/>
        </w:rPr>
      </w:pPr>
      <w:r w:rsidRPr="003275BE">
        <w:rPr>
          <w:b/>
          <w:bCs/>
        </w:rPr>
        <w:lastRenderedPageBreak/>
        <w:t>Innovation and Continuous Improvement</w:t>
      </w:r>
    </w:p>
    <w:p w14:paraId="2E7AA669" w14:textId="07FFD511" w:rsidR="00FB21A1" w:rsidRPr="003B1199" w:rsidRDefault="00FB21A1" w:rsidP="00FB21A1">
      <w:r w:rsidRPr="00FB21A1">
        <w:t>The successful Tenderer shall:</w:t>
      </w:r>
    </w:p>
    <w:p w14:paraId="733867C4" w14:textId="77777777" w:rsidR="00FB21A1" w:rsidRDefault="00FB21A1" w:rsidP="003152F5">
      <w:pPr>
        <w:pStyle w:val="ListParagraph"/>
        <w:numPr>
          <w:ilvl w:val="0"/>
          <w:numId w:val="25"/>
        </w:numPr>
      </w:pPr>
      <w:r>
        <w:t>Work proactively with Teagasc throughout the contract to identify opportunities to improve the design, production, distribution and digital presentation of Today's Farm.</w:t>
      </w:r>
    </w:p>
    <w:p w14:paraId="55F1B62C" w14:textId="77777777" w:rsidR="00FB21A1" w:rsidRDefault="00FB21A1" w:rsidP="003152F5">
      <w:pPr>
        <w:pStyle w:val="ListParagraph"/>
        <w:numPr>
          <w:ilvl w:val="0"/>
          <w:numId w:val="25"/>
        </w:numPr>
      </w:pPr>
      <w:r>
        <w:t>Provide advice on emerging publication technologies, formats and industry developments that may enhance the reader experience, accessibility, reach or efficiency of the publication.</w:t>
      </w:r>
    </w:p>
    <w:p w14:paraId="34E6AC72" w14:textId="77777777" w:rsidR="00FB21A1" w:rsidRDefault="00FB21A1" w:rsidP="003152F5">
      <w:pPr>
        <w:pStyle w:val="ListParagraph"/>
        <w:numPr>
          <w:ilvl w:val="0"/>
          <w:numId w:val="25"/>
        </w:numPr>
      </w:pPr>
      <w:r>
        <w:t>Propose improvements to the digital edition throughout the contract, including opportunities to enhance the presentation and use of articles, imagery, graphics and other digital content.</w:t>
      </w:r>
    </w:p>
    <w:p w14:paraId="107271ED" w14:textId="77777777" w:rsidR="00FB21A1" w:rsidRDefault="00FB21A1" w:rsidP="003152F5">
      <w:pPr>
        <w:pStyle w:val="ListParagraph"/>
        <w:numPr>
          <w:ilvl w:val="0"/>
          <w:numId w:val="25"/>
        </w:numPr>
      </w:pPr>
      <w:r>
        <w:t>Participate in periodic review meetings with Teagasc and, where appropriate, make recommendations for improvements to the publication and associated production processes.</w:t>
      </w:r>
    </w:p>
    <w:p w14:paraId="48DAD94D" w14:textId="118942C7" w:rsidR="00FB21A1" w:rsidRPr="003B1199" w:rsidRDefault="00FB21A1" w:rsidP="003152F5">
      <w:pPr>
        <w:pStyle w:val="ListParagraph"/>
        <w:numPr>
          <w:ilvl w:val="0"/>
          <w:numId w:val="25"/>
        </w:numPr>
      </w:pPr>
      <w:r>
        <w:t>Support the introduction of agreed improvements and innovations during the contract term.</w:t>
      </w:r>
    </w:p>
    <w:p w14:paraId="37AC56E6" w14:textId="77777777" w:rsidR="00FB21A1" w:rsidRDefault="00FB21A1" w:rsidP="00FB21A1">
      <w:pPr>
        <w:pStyle w:val="ListParagraph"/>
        <w:spacing w:after="0" w:line="264" w:lineRule="auto"/>
        <w:ind w:left="360"/>
        <w:rPr>
          <w:rFonts w:ascii="Calibri" w:eastAsia="Times New Roman" w:hAnsi="Calibri" w:cs="Calibri"/>
          <w:b/>
        </w:rPr>
      </w:pPr>
    </w:p>
    <w:p w14:paraId="18FA0050" w14:textId="77777777" w:rsidR="00FB21A1" w:rsidRPr="00FB21A1" w:rsidRDefault="00FB21A1" w:rsidP="00FB21A1">
      <w:pPr>
        <w:pStyle w:val="ListParagraph"/>
        <w:spacing w:after="0" w:line="264" w:lineRule="auto"/>
        <w:ind w:left="360"/>
        <w:rPr>
          <w:rFonts w:ascii="Calibri" w:eastAsia="Times New Roman" w:hAnsi="Calibri" w:cs="Calibri"/>
          <w:b/>
          <w:lang w:val="en-US"/>
        </w:rPr>
      </w:pPr>
    </w:p>
    <w:p w14:paraId="133F0B51" w14:textId="03B0F053" w:rsidR="00832FEE" w:rsidRPr="003275BE" w:rsidRDefault="00832FEE" w:rsidP="003275BE">
      <w:pPr>
        <w:pStyle w:val="ListParagraph"/>
        <w:numPr>
          <w:ilvl w:val="3"/>
          <w:numId w:val="14"/>
        </w:numPr>
        <w:rPr>
          <w:b/>
          <w:bCs/>
        </w:rPr>
      </w:pPr>
      <w:r w:rsidRPr="003275BE">
        <w:rPr>
          <w:b/>
          <w:bCs/>
        </w:rPr>
        <w:t>Copyright and Intellectual Property</w:t>
      </w:r>
    </w:p>
    <w:p w14:paraId="3D0DE665" w14:textId="77777777" w:rsidR="00832FEE" w:rsidRPr="00832FEE" w:rsidRDefault="00832FEE" w:rsidP="00832FEE">
      <w:r w:rsidRPr="00832FEE">
        <w:t>The Successful Tenderer shall ensure that Teagasc has the necessary intellectual property rights to reproduce, publish, distribute, modify, adapt and reuse Today's Farm and its associated content across its print and digital communication channels.</w:t>
      </w:r>
    </w:p>
    <w:p w14:paraId="594C95C5" w14:textId="77777777" w:rsidR="00832FEE" w:rsidRPr="00832FEE" w:rsidRDefault="00832FEE" w:rsidP="00832FEE">
      <w:r w:rsidRPr="00832FEE">
        <w:t>The following requirements shall apply:</w:t>
      </w:r>
    </w:p>
    <w:p w14:paraId="6A1A81AD" w14:textId="77777777" w:rsidR="00832FEE" w:rsidRPr="00832FEE" w:rsidRDefault="00832FEE" w:rsidP="003152F5">
      <w:pPr>
        <w:pStyle w:val="ListParagraph"/>
        <w:numPr>
          <w:ilvl w:val="0"/>
          <w:numId w:val="26"/>
        </w:numPr>
      </w:pPr>
      <w:r w:rsidRPr="00832FEE">
        <w:t>All intellectual property rights in content, photographs, graphics, logos, branding and other materials supplied by Teagasc shall remain with Teagasc or the relevant existing rights holder.</w:t>
      </w:r>
    </w:p>
    <w:p w14:paraId="15EDC542" w14:textId="77777777" w:rsidR="00832FEE" w:rsidRPr="00832FEE" w:rsidRDefault="00832FEE" w:rsidP="003152F5">
      <w:pPr>
        <w:pStyle w:val="ListParagraph"/>
        <w:numPr>
          <w:ilvl w:val="0"/>
          <w:numId w:val="26"/>
        </w:numPr>
      </w:pPr>
      <w:r w:rsidRPr="00832FEE">
        <w:t>Copyright and other assignable intellectual property rights in original materials created specifically for Teagasc under this contract, including magazine designs, layouts, illustrations, graphics, infographics and commissioned photography, shall be assigned to Teagasc, subject to the terms of the Framework Agreement and relevant contract.</w:t>
      </w:r>
    </w:p>
    <w:p w14:paraId="5DB52EAB" w14:textId="77777777" w:rsidR="00832FEE" w:rsidRPr="00832FEE" w:rsidRDefault="00832FEE" w:rsidP="003152F5">
      <w:pPr>
        <w:pStyle w:val="ListParagraph"/>
        <w:numPr>
          <w:ilvl w:val="0"/>
          <w:numId w:val="26"/>
        </w:numPr>
      </w:pPr>
      <w:r w:rsidRPr="00832FEE">
        <w:t>Teagasc shall have the right to reproduce, publish, distribute, modify, adapt and repurpose such commissioned materials across its publications, website, mobile application, social media platforms, e-newsletters and other communication channels without additional permission or licensing fees.</w:t>
      </w:r>
    </w:p>
    <w:p w14:paraId="0ACC5115" w14:textId="77777777" w:rsidR="00832FEE" w:rsidRPr="00832FEE" w:rsidRDefault="00832FEE" w:rsidP="003152F5">
      <w:pPr>
        <w:pStyle w:val="ListParagraph"/>
        <w:numPr>
          <w:ilvl w:val="0"/>
          <w:numId w:val="26"/>
        </w:numPr>
      </w:pPr>
      <w:r w:rsidRPr="00832FEE">
        <w:t>Where third-party materials are incorporated into the publication, including stock photography, illustrations, fonts or other licensed content, the Successful Tenderer shall ensure that appropriate licences are obtained to permit Teagasc's intended print and digital uses, including subsequent reproduction and reuse.</w:t>
      </w:r>
    </w:p>
    <w:p w14:paraId="5B4F48E0" w14:textId="77777777" w:rsidR="00832FEE" w:rsidRPr="00832FEE" w:rsidRDefault="00832FEE" w:rsidP="003152F5">
      <w:pPr>
        <w:pStyle w:val="ListParagraph"/>
        <w:numPr>
          <w:ilvl w:val="0"/>
          <w:numId w:val="26"/>
        </w:numPr>
      </w:pPr>
      <w:r w:rsidRPr="00832FEE">
        <w:t>Any restrictions relating to the use, modification, reproduction or redistribution of third-party materials shall be clearly identified to Teagasc and approved in advance of their inclusion.</w:t>
      </w:r>
    </w:p>
    <w:p w14:paraId="0BABA6B3" w14:textId="77777777" w:rsidR="00832FEE" w:rsidRPr="00832FEE" w:rsidRDefault="00832FEE" w:rsidP="003152F5">
      <w:pPr>
        <w:pStyle w:val="ListParagraph"/>
        <w:numPr>
          <w:ilvl w:val="0"/>
          <w:numId w:val="26"/>
        </w:numPr>
      </w:pPr>
      <w:r w:rsidRPr="00832FEE">
        <w:t>The Successful Tenderer shall provide Teagasc with final editable design files, artwork, graphics and other relevant source materials created under the contract in agreed industry-standard formats, together with the necessary permissions for their continued use and modification.</w:t>
      </w:r>
    </w:p>
    <w:p w14:paraId="5326D507" w14:textId="77777777" w:rsidR="00832FEE" w:rsidRPr="00832FEE" w:rsidRDefault="00832FEE" w:rsidP="003152F5">
      <w:pPr>
        <w:pStyle w:val="ListParagraph"/>
        <w:numPr>
          <w:ilvl w:val="0"/>
          <w:numId w:val="26"/>
        </w:numPr>
      </w:pPr>
      <w:r w:rsidRPr="00832FEE">
        <w:t>The Successful Tenderer shall ensure that any employees, subcontractors or third parties engaged in producing commissioned materials have granted the necessary rights to enable the Contractor to fulfil these requirements.</w:t>
      </w:r>
    </w:p>
    <w:p w14:paraId="13C749A2" w14:textId="77777777" w:rsidR="00832FEE" w:rsidRPr="00832FEE" w:rsidRDefault="00832FEE" w:rsidP="003152F5">
      <w:pPr>
        <w:pStyle w:val="ListParagraph"/>
        <w:numPr>
          <w:ilvl w:val="0"/>
          <w:numId w:val="26"/>
        </w:numPr>
      </w:pPr>
      <w:r w:rsidRPr="00832FEE">
        <w:lastRenderedPageBreak/>
        <w:t>The Successful Tenderer shall not reproduce or use Teagasc-owned content or materials for purposes unrelated to the contract without Teagasc's prior written approval.</w:t>
      </w:r>
    </w:p>
    <w:p w14:paraId="323B9D3C" w14:textId="77777777" w:rsidR="00832FEE" w:rsidRPr="00832FEE" w:rsidRDefault="00832FEE" w:rsidP="00832FEE"/>
    <w:p w14:paraId="1B15AEDE" w14:textId="4F136F61" w:rsidR="003B1199" w:rsidRDefault="003B1199">
      <w:pPr>
        <w:spacing w:after="160" w:line="259" w:lineRule="auto"/>
        <w:rPr>
          <w:rFonts w:ascii="Calibri" w:eastAsia="Times New Roman" w:hAnsi="Calibri" w:cs="Calibri"/>
          <w:b/>
          <w:bCs/>
          <w:kern w:val="32"/>
          <w:sz w:val="32"/>
          <w:szCs w:val="32"/>
          <w:highlight w:val="lightGray"/>
          <w:lang w:val="en-US"/>
        </w:rPr>
      </w:pPr>
    </w:p>
    <w:p w14:paraId="7D820B11" w14:textId="77777777" w:rsidR="00FB21A1" w:rsidRDefault="00FB21A1">
      <w:pPr>
        <w:spacing w:after="160" w:line="259" w:lineRule="auto"/>
        <w:rPr>
          <w:rFonts w:ascii="Calibri" w:eastAsia="Times New Roman" w:hAnsi="Calibri" w:cs="Calibri"/>
          <w:b/>
          <w:bCs/>
          <w:kern w:val="32"/>
          <w:sz w:val="32"/>
          <w:szCs w:val="32"/>
          <w:lang w:val="en-US"/>
        </w:rPr>
      </w:pPr>
      <w:r>
        <w:rPr>
          <w:rFonts w:ascii="Calibri" w:eastAsia="Times New Roman" w:hAnsi="Calibri" w:cs="Calibri"/>
          <w:b/>
          <w:bCs/>
          <w:kern w:val="32"/>
          <w:sz w:val="32"/>
          <w:szCs w:val="32"/>
          <w:lang w:val="en-US"/>
        </w:rPr>
        <w:br w:type="page"/>
      </w:r>
    </w:p>
    <w:p w14:paraId="59857324" w14:textId="2DC519F8" w:rsidR="00BF7C50" w:rsidRPr="003B1199" w:rsidRDefault="00BF7C50" w:rsidP="003B1199">
      <w:pPr>
        <w:keepNext/>
        <w:pBdr>
          <w:bottom w:val="single" w:sz="4" w:space="1" w:color="auto"/>
        </w:pBdr>
        <w:spacing w:before="240" w:after="60" w:line="240" w:lineRule="auto"/>
        <w:ind w:left="360"/>
        <w:outlineLvl w:val="0"/>
        <w:rPr>
          <w:rFonts w:ascii="Calibri" w:eastAsia="Times New Roman" w:hAnsi="Calibri" w:cs="Calibri"/>
          <w:b/>
          <w:bCs/>
          <w:kern w:val="32"/>
          <w:sz w:val="32"/>
          <w:szCs w:val="32"/>
          <w:lang w:val="en-US"/>
        </w:rPr>
      </w:pPr>
      <w:r w:rsidRPr="003B1199">
        <w:rPr>
          <w:rFonts w:ascii="Calibri" w:eastAsia="Times New Roman" w:hAnsi="Calibri" w:cs="Calibri"/>
          <w:b/>
          <w:bCs/>
          <w:kern w:val="32"/>
          <w:sz w:val="32"/>
          <w:szCs w:val="32"/>
          <w:lang w:val="en-US"/>
        </w:rPr>
        <w:lastRenderedPageBreak/>
        <w:t>Response Document</w:t>
      </w:r>
    </w:p>
    <w:p w14:paraId="6F9F065D" w14:textId="77777777" w:rsidR="00BF7C50" w:rsidRPr="0017444E" w:rsidRDefault="00BF7C50">
      <w:pPr>
        <w:rPr>
          <w:rFonts w:cstheme="minorHAnsi"/>
          <w:sz w:val="20"/>
          <w:szCs w:val="20"/>
        </w:rPr>
      </w:pPr>
    </w:p>
    <w:tbl>
      <w:tblPr>
        <w:tblStyle w:val="TableGrid"/>
        <w:tblW w:w="9786" w:type="dxa"/>
        <w:jc w:val="center"/>
        <w:tblLook w:val="04A0" w:firstRow="1" w:lastRow="0" w:firstColumn="1" w:lastColumn="0" w:noHBand="0" w:noVBand="1"/>
      </w:tblPr>
      <w:tblGrid>
        <w:gridCol w:w="682"/>
        <w:gridCol w:w="3457"/>
        <w:gridCol w:w="5647"/>
      </w:tblGrid>
      <w:tr w:rsidR="00FB29E0" w:rsidRPr="0017444E" w14:paraId="780A2CBA" w14:textId="77777777" w:rsidTr="00FB29E0">
        <w:trPr>
          <w:jc w:val="center"/>
        </w:trPr>
        <w:tc>
          <w:tcPr>
            <w:tcW w:w="9786" w:type="dxa"/>
            <w:gridSpan w:val="3"/>
            <w:tcBorders>
              <w:bottom w:val="single" w:sz="4" w:space="0" w:color="auto"/>
            </w:tcBorders>
          </w:tcPr>
          <w:p w14:paraId="42C41944" w14:textId="1DA330B6" w:rsidR="00FB29E0" w:rsidRPr="0017444E" w:rsidRDefault="00FB29E0" w:rsidP="00FB29E0">
            <w:pPr>
              <w:spacing w:before="100" w:beforeAutospacing="1" w:after="0"/>
              <w:jc w:val="both"/>
              <w:rPr>
                <w:rFonts w:cstheme="minorHAnsi"/>
                <w:b/>
                <w:sz w:val="20"/>
                <w:szCs w:val="20"/>
              </w:rPr>
            </w:pPr>
            <w:r w:rsidRPr="0017444E">
              <w:rPr>
                <w:rFonts w:cstheme="minorHAnsi"/>
                <w:b/>
                <w:sz w:val="20"/>
                <w:szCs w:val="20"/>
              </w:rPr>
              <w:t>SECTION A</w:t>
            </w:r>
            <w:r w:rsidR="00857B02" w:rsidRPr="0017444E">
              <w:rPr>
                <w:rFonts w:cstheme="minorHAnsi"/>
                <w:b/>
                <w:sz w:val="20"/>
                <w:szCs w:val="20"/>
              </w:rPr>
              <w:t xml:space="preserve"> SCORING TABLE:</w:t>
            </w:r>
          </w:p>
        </w:tc>
      </w:tr>
      <w:tr w:rsidR="00617FE8" w:rsidRPr="0017444E" w14:paraId="5D49E0E7" w14:textId="77777777" w:rsidTr="00EE0AD0">
        <w:trPr>
          <w:jc w:val="center"/>
        </w:trPr>
        <w:tc>
          <w:tcPr>
            <w:tcW w:w="682" w:type="dxa"/>
            <w:tcBorders>
              <w:bottom w:val="single" w:sz="4" w:space="0" w:color="auto"/>
            </w:tcBorders>
            <w:shd w:val="clear" w:color="auto" w:fill="DEEAF6" w:themeFill="accent1" w:themeFillTint="33"/>
          </w:tcPr>
          <w:p w14:paraId="3962D268" w14:textId="77777777" w:rsidR="00617FE8" w:rsidRPr="0017444E" w:rsidRDefault="00617FE8" w:rsidP="00617FE8">
            <w:pPr>
              <w:spacing w:before="100" w:beforeAutospacing="1" w:after="0"/>
              <w:jc w:val="both"/>
              <w:rPr>
                <w:rFonts w:cstheme="minorHAnsi"/>
                <w:b/>
                <w:sz w:val="20"/>
                <w:szCs w:val="20"/>
              </w:rPr>
            </w:pPr>
            <w:r w:rsidRPr="0017444E">
              <w:rPr>
                <w:rFonts w:cstheme="minorHAnsi"/>
                <w:b/>
                <w:sz w:val="20"/>
                <w:szCs w:val="20"/>
              </w:rPr>
              <w:t>REF</w:t>
            </w:r>
          </w:p>
        </w:tc>
        <w:tc>
          <w:tcPr>
            <w:tcW w:w="3457" w:type="dxa"/>
            <w:tcBorders>
              <w:bottom w:val="single" w:sz="4" w:space="0" w:color="auto"/>
            </w:tcBorders>
            <w:shd w:val="clear" w:color="auto" w:fill="DEEAF6" w:themeFill="accent1" w:themeFillTint="33"/>
          </w:tcPr>
          <w:p w14:paraId="1F2EBCEB" w14:textId="77777777" w:rsidR="00617FE8" w:rsidRPr="0017444E" w:rsidRDefault="00617FE8" w:rsidP="00617FE8">
            <w:pPr>
              <w:spacing w:before="100" w:beforeAutospacing="1" w:after="0"/>
              <w:jc w:val="both"/>
              <w:rPr>
                <w:rFonts w:cstheme="minorHAnsi"/>
                <w:b/>
                <w:sz w:val="20"/>
                <w:szCs w:val="20"/>
              </w:rPr>
            </w:pPr>
            <w:r w:rsidRPr="0017444E">
              <w:rPr>
                <w:rFonts w:cstheme="minorHAnsi"/>
                <w:b/>
                <w:sz w:val="20"/>
                <w:szCs w:val="20"/>
              </w:rPr>
              <w:t>PASS/FAIL CRITERIA</w:t>
            </w:r>
          </w:p>
        </w:tc>
        <w:tc>
          <w:tcPr>
            <w:tcW w:w="5647" w:type="dxa"/>
            <w:shd w:val="clear" w:color="auto" w:fill="DEEAF6" w:themeFill="accent1" w:themeFillTint="33"/>
          </w:tcPr>
          <w:p w14:paraId="5F1254BE" w14:textId="77777777" w:rsidR="00617FE8" w:rsidRPr="0017444E" w:rsidRDefault="00617FE8" w:rsidP="00617FE8">
            <w:pPr>
              <w:spacing w:before="100" w:beforeAutospacing="1" w:after="0"/>
              <w:jc w:val="both"/>
              <w:rPr>
                <w:rFonts w:cstheme="minorHAnsi"/>
                <w:b/>
                <w:sz w:val="20"/>
                <w:szCs w:val="20"/>
              </w:rPr>
            </w:pPr>
            <w:r w:rsidRPr="0017444E">
              <w:rPr>
                <w:rFonts w:cstheme="minorHAnsi"/>
                <w:b/>
                <w:sz w:val="20"/>
                <w:szCs w:val="20"/>
              </w:rPr>
              <w:t>PASS REQUIREMENT</w:t>
            </w:r>
          </w:p>
        </w:tc>
      </w:tr>
      <w:tr w:rsidR="00617FE8" w:rsidRPr="0017444E" w14:paraId="79633F83" w14:textId="77777777" w:rsidTr="00EE0AD0">
        <w:trPr>
          <w:jc w:val="center"/>
        </w:trPr>
        <w:tc>
          <w:tcPr>
            <w:tcW w:w="682" w:type="dxa"/>
            <w:shd w:val="clear" w:color="auto" w:fill="DEEAF6" w:themeFill="accent1" w:themeFillTint="33"/>
            <w:vAlign w:val="center"/>
          </w:tcPr>
          <w:p w14:paraId="7645DCA0"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A1</w:t>
            </w:r>
          </w:p>
        </w:tc>
        <w:tc>
          <w:tcPr>
            <w:tcW w:w="3457" w:type="dxa"/>
            <w:shd w:val="clear" w:color="auto" w:fill="DEEAF6" w:themeFill="accent1" w:themeFillTint="33"/>
            <w:vAlign w:val="center"/>
          </w:tcPr>
          <w:p w14:paraId="712DD6BD" w14:textId="77777777" w:rsidR="00617FE8" w:rsidRPr="0017444E" w:rsidRDefault="00D545C0" w:rsidP="00617FE8">
            <w:pPr>
              <w:spacing w:before="100" w:beforeAutospacing="1" w:after="0"/>
              <w:jc w:val="both"/>
              <w:rPr>
                <w:rFonts w:cstheme="minorHAnsi"/>
                <w:sz w:val="20"/>
                <w:szCs w:val="20"/>
              </w:rPr>
            </w:pPr>
            <w:r w:rsidRPr="0017444E">
              <w:rPr>
                <w:rFonts w:cstheme="minorHAnsi"/>
                <w:sz w:val="20"/>
                <w:szCs w:val="20"/>
              </w:rPr>
              <w:t>Tenderer</w:t>
            </w:r>
            <w:r w:rsidR="00617FE8" w:rsidRPr="0017444E">
              <w:rPr>
                <w:rFonts w:cstheme="minorHAnsi"/>
                <w:sz w:val="20"/>
                <w:szCs w:val="20"/>
              </w:rPr>
              <w:t xml:space="preserve"> Summary</w:t>
            </w:r>
          </w:p>
        </w:tc>
        <w:tc>
          <w:tcPr>
            <w:tcW w:w="5647" w:type="dxa"/>
          </w:tcPr>
          <w:p w14:paraId="0694112A" w14:textId="0095854C" w:rsidR="00617FE8" w:rsidRPr="0017444E" w:rsidRDefault="00D545C0" w:rsidP="00F40A91">
            <w:pPr>
              <w:spacing w:before="100" w:beforeAutospacing="1" w:after="0"/>
              <w:rPr>
                <w:rFonts w:cstheme="minorHAnsi"/>
                <w:sz w:val="20"/>
                <w:szCs w:val="20"/>
              </w:rPr>
            </w:pPr>
            <w:r w:rsidRPr="0017444E">
              <w:rPr>
                <w:rFonts w:cstheme="minorHAnsi"/>
                <w:sz w:val="20"/>
                <w:szCs w:val="20"/>
              </w:rPr>
              <w:t>Tenderer</w:t>
            </w:r>
            <w:r w:rsidR="00617FE8" w:rsidRPr="0017444E">
              <w:rPr>
                <w:rFonts w:cstheme="minorHAnsi"/>
                <w:sz w:val="20"/>
                <w:szCs w:val="20"/>
              </w:rPr>
              <w:t xml:space="preserve">s must complete this section. If the </w:t>
            </w:r>
            <w:r w:rsidRPr="0017444E">
              <w:rPr>
                <w:rFonts w:cstheme="minorHAnsi"/>
                <w:sz w:val="20"/>
                <w:szCs w:val="20"/>
              </w:rPr>
              <w:t>Tenderer</w:t>
            </w:r>
            <w:r w:rsidR="00617FE8" w:rsidRPr="0017444E">
              <w:rPr>
                <w:rFonts w:cstheme="minorHAnsi"/>
                <w:sz w:val="20"/>
                <w:szCs w:val="20"/>
              </w:rPr>
              <w:t xml:space="preserve"> is a </w:t>
            </w:r>
            <w:r w:rsidR="00F40A91" w:rsidRPr="0017444E">
              <w:rPr>
                <w:rFonts w:cstheme="minorHAnsi"/>
                <w:sz w:val="20"/>
                <w:szCs w:val="20"/>
              </w:rPr>
              <w:t>consortium</w:t>
            </w:r>
            <w:r w:rsidR="00617FE8" w:rsidRPr="0017444E">
              <w:rPr>
                <w:rFonts w:cstheme="minorHAnsi"/>
                <w:sz w:val="20"/>
                <w:szCs w:val="20"/>
              </w:rPr>
              <w:t xml:space="preserve">, </w:t>
            </w:r>
            <w:r w:rsidR="00B43E7C" w:rsidRPr="0017444E">
              <w:rPr>
                <w:rFonts w:cstheme="minorHAnsi"/>
                <w:sz w:val="20"/>
                <w:szCs w:val="20"/>
              </w:rPr>
              <w:t xml:space="preserve">this must be clearly indicated in the </w:t>
            </w:r>
            <w:r w:rsidR="00A92C0E" w:rsidRPr="0017444E">
              <w:rPr>
                <w:rFonts w:cstheme="minorHAnsi"/>
                <w:sz w:val="20"/>
                <w:szCs w:val="20"/>
              </w:rPr>
              <w:t>T</w:t>
            </w:r>
            <w:r w:rsidR="00B43E7C" w:rsidRPr="0017444E">
              <w:rPr>
                <w:rFonts w:cstheme="minorHAnsi"/>
                <w:sz w:val="20"/>
                <w:szCs w:val="20"/>
              </w:rPr>
              <w:t>enderer’s response</w:t>
            </w:r>
            <w:r w:rsidR="009F4A97" w:rsidRPr="0017444E">
              <w:rPr>
                <w:rFonts w:cstheme="minorHAnsi"/>
                <w:sz w:val="20"/>
                <w:szCs w:val="20"/>
              </w:rPr>
              <w:t xml:space="preserve">, one consortium member must act as the lead </w:t>
            </w:r>
            <w:r w:rsidR="00A92C0E" w:rsidRPr="0017444E">
              <w:rPr>
                <w:rFonts w:cstheme="minorHAnsi"/>
                <w:sz w:val="20"/>
                <w:szCs w:val="20"/>
              </w:rPr>
              <w:t>Tenderer, and</w:t>
            </w:r>
            <w:r w:rsidR="00950633" w:rsidRPr="0017444E">
              <w:rPr>
                <w:rFonts w:cstheme="minorHAnsi"/>
                <w:sz w:val="20"/>
                <w:szCs w:val="20"/>
              </w:rPr>
              <w:t xml:space="preserve"> </w:t>
            </w:r>
            <w:r w:rsidR="00617FE8" w:rsidRPr="0017444E">
              <w:rPr>
                <w:rFonts w:cstheme="minorHAnsi"/>
                <w:sz w:val="20"/>
                <w:szCs w:val="20"/>
              </w:rPr>
              <w:t xml:space="preserve">a separate questionnaire </w:t>
            </w:r>
            <w:r w:rsidR="00F40A91" w:rsidRPr="0017444E">
              <w:rPr>
                <w:rFonts w:cstheme="minorHAnsi"/>
                <w:sz w:val="20"/>
                <w:szCs w:val="20"/>
              </w:rPr>
              <w:t>must be completed for each consortium</w:t>
            </w:r>
            <w:r w:rsidR="00617FE8" w:rsidRPr="0017444E">
              <w:rPr>
                <w:rFonts w:cstheme="minorHAnsi"/>
                <w:sz w:val="20"/>
                <w:szCs w:val="20"/>
              </w:rPr>
              <w:t xml:space="preserve"> member.</w:t>
            </w:r>
          </w:p>
        </w:tc>
      </w:tr>
      <w:tr w:rsidR="00617FE8" w:rsidRPr="0017444E" w14:paraId="48D17440" w14:textId="77777777" w:rsidTr="00EE0AD0">
        <w:trPr>
          <w:trHeight w:val="219"/>
          <w:jc w:val="center"/>
        </w:trPr>
        <w:tc>
          <w:tcPr>
            <w:tcW w:w="682" w:type="dxa"/>
            <w:shd w:val="clear" w:color="auto" w:fill="DEEAF6" w:themeFill="accent1" w:themeFillTint="33"/>
            <w:vAlign w:val="center"/>
          </w:tcPr>
          <w:p w14:paraId="6F887AD3" w14:textId="77777777" w:rsidR="00617FE8" w:rsidRPr="0017444E" w:rsidRDefault="00617FE8" w:rsidP="00617FE8">
            <w:pPr>
              <w:spacing w:before="100" w:beforeAutospacing="1" w:after="0"/>
              <w:rPr>
                <w:rFonts w:cstheme="minorHAnsi"/>
                <w:sz w:val="20"/>
                <w:szCs w:val="20"/>
              </w:rPr>
            </w:pPr>
            <w:r w:rsidRPr="0017444E">
              <w:rPr>
                <w:rFonts w:cstheme="minorHAnsi"/>
                <w:sz w:val="20"/>
                <w:szCs w:val="20"/>
              </w:rPr>
              <w:t>A2</w:t>
            </w:r>
          </w:p>
        </w:tc>
        <w:tc>
          <w:tcPr>
            <w:tcW w:w="3457" w:type="dxa"/>
            <w:shd w:val="clear" w:color="auto" w:fill="DEEAF6" w:themeFill="accent1" w:themeFillTint="33"/>
            <w:vAlign w:val="center"/>
          </w:tcPr>
          <w:p w14:paraId="61DCE2C4"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Financial</w:t>
            </w:r>
          </w:p>
        </w:tc>
        <w:tc>
          <w:tcPr>
            <w:tcW w:w="5647" w:type="dxa"/>
            <w:vMerge w:val="restart"/>
          </w:tcPr>
          <w:p w14:paraId="71F46B9E" w14:textId="77777777" w:rsidR="00617FE8" w:rsidRPr="0017444E" w:rsidRDefault="00D545C0" w:rsidP="008E7BE7">
            <w:pPr>
              <w:spacing w:before="100" w:beforeAutospacing="1" w:after="0"/>
              <w:rPr>
                <w:rFonts w:cstheme="minorHAnsi"/>
                <w:sz w:val="20"/>
                <w:szCs w:val="20"/>
              </w:rPr>
            </w:pPr>
            <w:r w:rsidRPr="0017444E">
              <w:rPr>
                <w:rFonts w:cstheme="minorHAnsi"/>
                <w:sz w:val="20"/>
                <w:szCs w:val="20"/>
              </w:rPr>
              <w:t>Tenderer</w:t>
            </w:r>
            <w:r w:rsidR="00617FE8" w:rsidRPr="0017444E">
              <w:rPr>
                <w:rFonts w:cstheme="minorHAnsi"/>
                <w:sz w:val="20"/>
                <w:szCs w:val="20"/>
              </w:rPr>
              <w:t xml:space="preserve">s are required to self-declare compliance with the requirements.  </w:t>
            </w:r>
          </w:p>
        </w:tc>
      </w:tr>
      <w:tr w:rsidR="00617FE8" w:rsidRPr="0017444E" w14:paraId="4FA143E8" w14:textId="77777777" w:rsidTr="00EE0AD0">
        <w:trPr>
          <w:trHeight w:val="266"/>
          <w:jc w:val="center"/>
        </w:trPr>
        <w:tc>
          <w:tcPr>
            <w:tcW w:w="682" w:type="dxa"/>
            <w:shd w:val="clear" w:color="auto" w:fill="DEEAF6" w:themeFill="accent1" w:themeFillTint="33"/>
            <w:vAlign w:val="center"/>
          </w:tcPr>
          <w:p w14:paraId="26658BCD"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A3</w:t>
            </w:r>
          </w:p>
        </w:tc>
        <w:tc>
          <w:tcPr>
            <w:tcW w:w="3457" w:type="dxa"/>
            <w:shd w:val="clear" w:color="auto" w:fill="DEEAF6" w:themeFill="accent1" w:themeFillTint="33"/>
            <w:vAlign w:val="center"/>
          </w:tcPr>
          <w:p w14:paraId="20B0F511"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Tax Compliance</w:t>
            </w:r>
          </w:p>
        </w:tc>
        <w:tc>
          <w:tcPr>
            <w:tcW w:w="5647" w:type="dxa"/>
            <w:vMerge/>
          </w:tcPr>
          <w:p w14:paraId="3FB64C7E" w14:textId="77777777" w:rsidR="00617FE8" w:rsidRPr="0017444E" w:rsidRDefault="00617FE8" w:rsidP="00617FE8">
            <w:pPr>
              <w:spacing w:before="100" w:beforeAutospacing="1" w:after="0"/>
              <w:rPr>
                <w:rFonts w:cstheme="minorHAnsi"/>
                <w:sz w:val="20"/>
                <w:szCs w:val="20"/>
              </w:rPr>
            </w:pPr>
          </w:p>
        </w:tc>
      </w:tr>
      <w:tr w:rsidR="00617FE8" w:rsidRPr="0017444E" w14:paraId="38357E92" w14:textId="77777777" w:rsidTr="00EE0AD0">
        <w:trPr>
          <w:jc w:val="center"/>
        </w:trPr>
        <w:tc>
          <w:tcPr>
            <w:tcW w:w="682" w:type="dxa"/>
            <w:shd w:val="clear" w:color="auto" w:fill="DEEAF6" w:themeFill="accent1" w:themeFillTint="33"/>
            <w:vAlign w:val="center"/>
          </w:tcPr>
          <w:p w14:paraId="78B6F5B7"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A4</w:t>
            </w:r>
          </w:p>
        </w:tc>
        <w:tc>
          <w:tcPr>
            <w:tcW w:w="3457" w:type="dxa"/>
            <w:shd w:val="clear" w:color="auto" w:fill="DEEAF6" w:themeFill="accent1" w:themeFillTint="33"/>
            <w:vAlign w:val="center"/>
          </w:tcPr>
          <w:p w14:paraId="1DFD76E7" w14:textId="77777777" w:rsidR="00617FE8" w:rsidRPr="0017444E" w:rsidRDefault="00617FE8" w:rsidP="00617FE8">
            <w:pPr>
              <w:spacing w:before="100" w:beforeAutospacing="1" w:after="0"/>
              <w:jc w:val="both"/>
              <w:rPr>
                <w:rFonts w:cstheme="minorHAnsi"/>
                <w:sz w:val="20"/>
                <w:szCs w:val="20"/>
              </w:rPr>
            </w:pPr>
            <w:r w:rsidRPr="0017444E">
              <w:rPr>
                <w:rFonts w:cstheme="minorHAnsi"/>
                <w:sz w:val="20"/>
                <w:szCs w:val="20"/>
              </w:rPr>
              <w:t>Insurance</w:t>
            </w:r>
          </w:p>
        </w:tc>
        <w:tc>
          <w:tcPr>
            <w:tcW w:w="5647" w:type="dxa"/>
            <w:vMerge/>
          </w:tcPr>
          <w:p w14:paraId="1FC7347E" w14:textId="77777777" w:rsidR="00617FE8" w:rsidRPr="0017444E" w:rsidRDefault="00617FE8" w:rsidP="00617FE8">
            <w:pPr>
              <w:spacing w:before="100" w:beforeAutospacing="1" w:after="0"/>
              <w:rPr>
                <w:rFonts w:cstheme="minorHAnsi"/>
                <w:sz w:val="20"/>
                <w:szCs w:val="20"/>
              </w:rPr>
            </w:pPr>
          </w:p>
        </w:tc>
      </w:tr>
      <w:tr w:rsidR="008E7BE7" w:rsidRPr="0017444E" w14:paraId="0EFDC153" w14:textId="77777777" w:rsidTr="00EE0AD0">
        <w:trPr>
          <w:jc w:val="center"/>
        </w:trPr>
        <w:tc>
          <w:tcPr>
            <w:tcW w:w="682" w:type="dxa"/>
            <w:shd w:val="clear" w:color="auto" w:fill="DEEAF6" w:themeFill="accent1" w:themeFillTint="33"/>
            <w:vAlign w:val="center"/>
          </w:tcPr>
          <w:p w14:paraId="69C4C39C" w14:textId="5672FC6A" w:rsidR="008E7BE7" w:rsidRPr="0017444E" w:rsidRDefault="00E46365" w:rsidP="001E2699">
            <w:pPr>
              <w:spacing w:before="100" w:beforeAutospacing="1" w:after="0"/>
              <w:jc w:val="both"/>
              <w:rPr>
                <w:rFonts w:cstheme="minorHAnsi"/>
                <w:sz w:val="20"/>
                <w:szCs w:val="20"/>
              </w:rPr>
            </w:pPr>
            <w:r w:rsidRPr="0017444E">
              <w:rPr>
                <w:rFonts w:cstheme="minorHAnsi"/>
                <w:sz w:val="20"/>
                <w:szCs w:val="20"/>
              </w:rPr>
              <w:t>A</w:t>
            </w:r>
            <w:r w:rsidR="00F52B89" w:rsidRPr="0017444E">
              <w:rPr>
                <w:rFonts w:cstheme="minorHAnsi"/>
                <w:sz w:val="20"/>
                <w:szCs w:val="20"/>
              </w:rPr>
              <w:t>5</w:t>
            </w:r>
          </w:p>
        </w:tc>
        <w:tc>
          <w:tcPr>
            <w:tcW w:w="3457" w:type="dxa"/>
            <w:shd w:val="clear" w:color="auto" w:fill="DEEAF6" w:themeFill="accent1" w:themeFillTint="33"/>
            <w:vAlign w:val="center"/>
          </w:tcPr>
          <w:p w14:paraId="3C912A76" w14:textId="77777777" w:rsidR="008E7BE7" w:rsidRPr="0017444E" w:rsidRDefault="008E7BE7" w:rsidP="00617FE8">
            <w:pPr>
              <w:spacing w:before="100" w:beforeAutospacing="1" w:after="0"/>
              <w:jc w:val="both"/>
              <w:rPr>
                <w:rFonts w:cstheme="minorHAnsi"/>
                <w:sz w:val="20"/>
                <w:szCs w:val="20"/>
              </w:rPr>
            </w:pPr>
            <w:r w:rsidRPr="0017444E">
              <w:rPr>
                <w:rFonts w:cstheme="minorHAnsi"/>
                <w:sz w:val="20"/>
                <w:szCs w:val="20"/>
              </w:rPr>
              <w:t>References</w:t>
            </w:r>
          </w:p>
        </w:tc>
        <w:tc>
          <w:tcPr>
            <w:tcW w:w="5647" w:type="dxa"/>
          </w:tcPr>
          <w:p w14:paraId="2816D533" w14:textId="7E0982CB" w:rsidR="00F52B89" w:rsidRPr="0017444E" w:rsidRDefault="00832FEE" w:rsidP="002C7846">
            <w:pPr>
              <w:spacing w:before="100" w:beforeAutospacing="1" w:after="0"/>
              <w:rPr>
                <w:rFonts w:cstheme="minorHAnsi"/>
                <w:sz w:val="20"/>
                <w:szCs w:val="20"/>
              </w:rPr>
            </w:pPr>
            <w:r w:rsidRPr="0017444E">
              <w:rPr>
                <w:rFonts w:cstheme="minorHAnsi"/>
                <w:sz w:val="20"/>
                <w:szCs w:val="20"/>
              </w:rPr>
              <w:t>Tenderers must provide details of at least two contracts of a similar nature and scale undertaken within the previous three years.</w:t>
            </w:r>
          </w:p>
        </w:tc>
      </w:tr>
      <w:tr w:rsidR="00617FE8" w:rsidRPr="0017444E" w14:paraId="49E77586" w14:textId="77777777" w:rsidTr="00617FE8">
        <w:trPr>
          <w:jc w:val="center"/>
        </w:trPr>
        <w:tc>
          <w:tcPr>
            <w:tcW w:w="9786" w:type="dxa"/>
            <w:gridSpan w:val="3"/>
            <w:tcBorders>
              <w:bottom w:val="single" w:sz="4" w:space="0" w:color="auto"/>
            </w:tcBorders>
          </w:tcPr>
          <w:p w14:paraId="37EE3EAE" w14:textId="6BF990A9" w:rsidR="00DB3E0E" w:rsidRPr="0017444E" w:rsidRDefault="00172BA1" w:rsidP="00B72CED">
            <w:pPr>
              <w:spacing w:before="120" w:after="0"/>
              <w:jc w:val="both"/>
              <w:rPr>
                <w:rFonts w:cstheme="minorHAnsi"/>
                <w:b/>
                <w:sz w:val="20"/>
                <w:szCs w:val="20"/>
              </w:rPr>
            </w:pPr>
            <w:r w:rsidRPr="0017444E">
              <w:rPr>
                <w:rFonts w:cstheme="minorHAnsi"/>
                <w:b/>
                <w:sz w:val="20"/>
                <w:szCs w:val="20"/>
              </w:rPr>
              <w:t>SECTION B</w:t>
            </w:r>
            <w:r w:rsidR="00857B02" w:rsidRPr="0017444E">
              <w:rPr>
                <w:rFonts w:cstheme="minorHAnsi"/>
                <w:b/>
                <w:sz w:val="20"/>
                <w:szCs w:val="20"/>
              </w:rPr>
              <w:t xml:space="preserve"> SCORING TABLE</w:t>
            </w:r>
            <w:r w:rsidRPr="0017444E">
              <w:rPr>
                <w:rFonts w:cstheme="minorHAnsi"/>
                <w:b/>
                <w:sz w:val="20"/>
                <w:szCs w:val="20"/>
              </w:rPr>
              <w:t xml:space="preserve">: </w:t>
            </w:r>
          </w:p>
        </w:tc>
      </w:tr>
    </w:tbl>
    <w:tbl>
      <w:tblPr>
        <w:tblStyle w:val="TableGrid15"/>
        <w:tblW w:w="9776" w:type="dxa"/>
        <w:jc w:val="center"/>
        <w:tblLook w:val="04A0" w:firstRow="1" w:lastRow="0" w:firstColumn="1" w:lastColumn="0" w:noHBand="0" w:noVBand="1"/>
      </w:tblPr>
      <w:tblGrid>
        <w:gridCol w:w="747"/>
        <w:gridCol w:w="2367"/>
        <w:gridCol w:w="1134"/>
        <w:gridCol w:w="4252"/>
        <w:gridCol w:w="1276"/>
      </w:tblGrid>
      <w:tr w:rsidR="00A30092" w:rsidRPr="0017444E" w14:paraId="7055999C" w14:textId="77777777" w:rsidTr="0017444E">
        <w:trPr>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F946720" w14:textId="77777777" w:rsidR="00A30092" w:rsidRPr="0017444E" w:rsidRDefault="00A30092" w:rsidP="00E72078">
            <w:pPr>
              <w:spacing w:before="100" w:beforeAutospacing="1" w:after="0"/>
              <w:jc w:val="both"/>
              <w:rPr>
                <w:rFonts w:cstheme="minorHAnsi"/>
                <w:b/>
                <w:sz w:val="20"/>
                <w:szCs w:val="20"/>
              </w:rPr>
            </w:pPr>
            <w:bookmarkStart w:id="6" w:name="_Hlk219724642"/>
            <w:r w:rsidRPr="0017444E">
              <w:rPr>
                <w:rFonts w:cstheme="minorHAnsi"/>
                <w:b/>
                <w:sz w:val="20"/>
                <w:szCs w:val="20"/>
                <w:lang w:eastAsia="en-IE"/>
              </w:rPr>
              <w:t>REF</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B45217A" w14:textId="579CC771" w:rsidR="00A30092" w:rsidRPr="0017444E" w:rsidRDefault="00A30092" w:rsidP="00E72078">
            <w:pPr>
              <w:spacing w:before="100" w:beforeAutospacing="1" w:after="0"/>
              <w:jc w:val="both"/>
              <w:rPr>
                <w:rFonts w:cstheme="minorHAnsi"/>
                <w:b/>
                <w:sz w:val="20"/>
                <w:szCs w:val="20"/>
              </w:rPr>
            </w:pPr>
            <w:r w:rsidRPr="0017444E">
              <w:rPr>
                <w:rFonts w:cstheme="minorHAnsi"/>
                <w:b/>
                <w:sz w:val="20"/>
                <w:szCs w:val="20"/>
                <w:lang w:eastAsia="en-IE"/>
              </w:rPr>
              <w:t>WEIGHTED CRITERIA</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621F98B" w14:textId="77777777" w:rsidR="00A30092" w:rsidRPr="0017444E" w:rsidRDefault="00A30092" w:rsidP="00E72078">
            <w:pPr>
              <w:spacing w:before="100" w:beforeAutospacing="1" w:after="0"/>
              <w:jc w:val="center"/>
              <w:rPr>
                <w:rFonts w:cstheme="minorHAnsi"/>
                <w:b/>
                <w:sz w:val="20"/>
                <w:szCs w:val="20"/>
              </w:rPr>
            </w:pPr>
            <w:r w:rsidRPr="0017444E">
              <w:rPr>
                <w:rFonts w:cstheme="minorHAnsi"/>
                <w:b/>
                <w:sz w:val="20"/>
                <w:szCs w:val="20"/>
                <w:lang w:eastAsia="en-IE"/>
              </w:rPr>
              <w:t>MAX POINTS</w:t>
            </w:r>
          </w:p>
        </w:tc>
        <w:tc>
          <w:tcPr>
            <w:tcW w:w="425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06F3A7E" w14:textId="70868E21" w:rsidR="00A30092" w:rsidRPr="0017444E" w:rsidRDefault="0017444E" w:rsidP="00E72078">
            <w:pPr>
              <w:spacing w:before="100" w:beforeAutospacing="1" w:after="0"/>
              <w:jc w:val="both"/>
              <w:rPr>
                <w:rFonts w:cstheme="minorHAnsi"/>
                <w:b/>
                <w:sz w:val="20"/>
                <w:szCs w:val="20"/>
              </w:rPr>
            </w:pPr>
            <w:r>
              <w:rPr>
                <w:rFonts w:cstheme="minorHAnsi"/>
                <w:b/>
                <w:sz w:val="20"/>
                <w:szCs w:val="20"/>
                <w:lang w:eastAsia="en-IE"/>
              </w:rPr>
              <w:t>ASSESSMENT</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623A3F5" w14:textId="77777777" w:rsidR="00A30092" w:rsidRPr="0017444E" w:rsidRDefault="00A30092" w:rsidP="00E72078">
            <w:pPr>
              <w:spacing w:before="100" w:beforeAutospacing="1" w:after="0"/>
              <w:jc w:val="center"/>
              <w:rPr>
                <w:rFonts w:cstheme="minorHAnsi"/>
                <w:b/>
                <w:sz w:val="20"/>
                <w:szCs w:val="20"/>
              </w:rPr>
            </w:pPr>
            <w:r w:rsidRPr="0017444E">
              <w:rPr>
                <w:rFonts w:cstheme="minorHAnsi"/>
                <w:b/>
                <w:sz w:val="20"/>
                <w:szCs w:val="20"/>
                <w:lang w:eastAsia="en-IE"/>
              </w:rPr>
              <w:t>MIN POINTS REQUIRED</w:t>
            </w:r>
          </w:p>
        </w:tc>
      </w:tr>
      <w:tr w:rsidR="008347BF" w:rsidRPr="0017444E" w14:paraId="2B6BA45B"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EF2EAF0" w14:textId="77777777" w:rsidR="008347BF" w:rsidRPr="0017444E" w:rsidRDefault="008347BF" w:rsidP="00E72078">
            <w:pPr>
              <w:spacing w:before="100" w:beforeAutospacing="1" w:after="0"/>
              <w:jc w:val="both"/>
              <w:rPr>
                <w:rFonts w:cstheme="minorHAnsi"/>
                <w:sz w:val="20"/>
                <w:szCs w:val="20"/>
                <w:lang w:eastAsia="en-IE"/>
              </w:rPr>
            </w:pPr>
            <w:r w:rsidRPr="0017444E">
              <w:rPr>
                <w:rFonts w:cstheme="minorHAnsi"/>
                <w:sz w:val="20"/>
                <w:szCs w:val="20"/>
                <w:lang w:eastAsia="en-IE"/>
              </w:rPr>
              <w:t>B1</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82BB700" w14:textId="4D3B6C43" w:rsidR="008347BF" w:rsidRPr="0017444E" w:rsidRDefault="0017444E" w:rsidP="00E72078">
            <w:pPr>
              <w:spacing w:before="100" w:beforeAutospacing="1" w:after="0"/>
              <w:rPr>
                <w:rFonts w:cs="Calibri"/>
                <w:sz w:val="20"/>
                <w:szCs w:val="20"/>
                <w:lang w:eastAsia="en-IE"/>
              </w:rPr>
            </w:pPr>
            <w:r w:rsidRPr="0017444E">
              <w:rPr>
                <w:rFonts w:cs="Calibri"/>
                <w:sz w:val="20"/>
                <w:szCs w:val="20"/>
                <w:lang w:eastAsia="en-IE"/>
              </w:rPr>
              <w:t>Service Delivery &amp; Project Management</w:t>
            </w:r>
          </w:p>
        </w:tc>
        <w:tc>
          <w:tcPr>
            <w:tcW w:w="1134" w:type="dxa"/>
            <w:tcBorders>
              <w:top w:val="single" w:sz="4" w:space="0" w:color="000000"/>
              <w:left w:val="single" w:sz="4" w:space="0" w:color="000000"/>
              <w:bottom w:val="single" w:sz="4" w:space="0" w:color="000000"/>
              <w:right w:val="single" w:sz="4" w:space="0" w:color="000000"/>
            </w:tcBorders>
          </w:tcPr>
          <w:p w14:paraId="6EDE4DC2" w14:textId="43FDEBB4" w:rsidR="008347BF" w:rsidRPr="0017444E" w:rsidRDefault="0017444E" w:rsidP="00E72078">
            <w:pPr>
              <w:spacing w:before="100" w:beforeAutospacing="1" w:after="0"/>
              <w:rPr>
                <w:sz w:val="20"/>
                <w:szCs w:val="20"/>
              </w:rPr>
            </w:pPr>
            <w:r w:rsidRPr="0017444E">
              <w:rPr>
                <w:sz w:val="20"/>
                <w:szCs w:val="20"/>
              </w:rPr>
              <w:t>2,500</w:t>
            </w:r>
          </w:p>
        </w:tc>
        <w:tc>
          <w:tcPr>
            <w:tcW w:w="4252" w:type="dxa"/>
            <w:tcBorders>
              <w:top w:val="single" w:sz="4" w:space="0" w:color="000000"/>
              <w:left w:val="single" w:sz="4" w:space="0" w:color="000000"/>
              <w:bottom w:val="single" w:sz="4" w:space="0" w:color="000000"/>
              <w:right w:val="single" w:sz="4" w:space="0" w:color="000000"/>
            </w:tcBorders>
          </w:tcPr>
          <w:p w14:paraId="7563B542" w14:textId="6A69D11C" w:rsidR="008347BF" w:rsidRPr="0017444E" w:rsidRDefault="0017444E" w:rsidP="00E72078">
            <w:pPr>
              <w:spacing w:before="100" w:beforeAutospacing="1" w:after="0"/>
              <w:rPr>
                <w:sz w:val="20"/>
                <w:szCs w:val="20"/>
              </w:rPr>
            </w:pPr>
            <w:r w:rsidRPr="0017444E">
              <w:rPr>
                <w:sz w:val="20"/>
                <w:szCs w:val="20"/>
              </w:rPr>
              <w:t>Understanding of Teagasc's requirements, proposed service delivery methodology, production schedules, quality assurance, coordination of printing and distribution, and ability to meet deadlines.</w:t>
            </w:r>
          </w:p>
        </w:tc>
        <w:tc>
          <w:tcPr>
            <w:tcW w:w="1276" w:type="dxa"/>
            <w:tcBorders>
              <w:top w:val="single" w:sz="4" w:space="0" w:color="000000"/>
              <w:left w:val="single" w:sz="4" w:space="0" w:color="000000"/>
              <w:bottom w:val="single" w:sz="4" w:space="0" w:color="000000"/>
              <w:right w:val="single" w:sz="4" w:space="0" w:color="000000"/>
            </w:tcBorders>
          </w:tcPr>
          <w:p w14:paraId="0D2DA6FB" w14:textId="660DC95F" w:rsidR="008347BF" w:rsidRPr="0017444E" w:rsidRDefault="0017444E" w:rsidP="00E72078">
            <w:pPr>
              <w:spacing w:before="100" w:beforeAutospacing="1" w:after="0"/>
              <w:jc w:val="both"/>
              <w:rPr>
                <w:sz w:val="20"/>
                <w:szCs w:val="20"/>
                <w:lang w:eastAsia="en-IE"/>
              </w:rPr>
            </w:pPr>
            <w:r>
              <w:rPr>
                <w:sz w:val="20"/>
                <w:szCs w:val="20"/>
                <w:lang w:eastAsia="en-IE"/>
              </w:rPr>
              <w:t>1,500</w:t>
            </w:r>
          </w:p>
        </w:tc>
      </w:tr>
      <w:tr w:rsidR="00A30092" w:rsidRPr="0017444E" w14:paraId="46C9D793"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C281851" w14:textId="1BE8CBA9" w:rsidR="00A30092" w:rsidRPr="0017444E" w:rsidRDefault="00B72CED" w:rsidP="00E72078">
            <w:pPr>
              <w:spacing w:before="100" w:beforeAutospacing="1" w:after="0"/>
              <w:jc w:val="both"/>
              <w:rPr>
                <w:rFonts w:cstheme="minorHAnsi"/>
                <w:sz w:val="20"/>
                <w:szCs w:val="20"/>
                <w:lang w:eastAsia="en-IE"/>
              </w:rPr>
            </w:pPr>
            <w:r w:rsidRPr="0017444E">
              <w:rPr>
                <w:rFonts w:cstheme="minorHAnsi"/>
                <w:sz w:val="20"/>
                <w:szCs w:val="20"/>
                <w:lang w:eastAsia="en-IE"/>
              </w:rPr>
              <w:t>B2</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939AD9F" w14:textId="444E3BB0" w:rsidR="00A30092" w:rsidRPr="0017444E" w:rsidRDefault="008347BF" w:rsidP="00E72078">
            <w:pPr>
              <w:spacing w:before="100" w:beforeAutospacing="1" w:after="0"/>
              <w:rPr>
                <w:rFonts w:cs="Calibri"/>
                <w:sz w:val="20"/>
                <w:szCs w:val="20"/>
                <w:lang w:eastAsia="en-IE"/>
              </w:rPr>
            </w:pPr>
            <w:r w:rsidRPr="0017444E">
              <w:rPr>
                <w:rFonts w:cs="Calibri"/>
                <w:sz w:val="20"/>
                <w:szCs w:val="20"/>
                <w:lang w:eastAsia="en-IE"/>
              </w:rPr>
              <w:t>Design &amp; Editorial Production</w:t>
            </w:r>
          </w:p>
        </w:tc>
        <w:tc>
          <w:tcPr>
            <w:tcW w:w="1134" w:type="dxa"/>
            <w:tcBorders>
              <w:top w:val="single" w:sz="4" w:space="0" w:color="000000"/>
              <w:left w:val="single" w:sz="4" w:space="0" w:color="000000"/>
              <w:bottom w:val="single" w:sz="4" w:space="0" w:color="000000"/>
              <w:right w:val="single" w:sz="4" w:space="0" w:color="000000"/>
            </w:tcBorders>
          </w:tcPr>
          <w:p w14:paraId="64C69090" w14:textId="300E285A" w:rsidR="00A30092" w:rsidRPr="0017444E" w:rsidRDefault="008347BF" w:rsidP="00D265CF">
            <w:pPr>
              <w:spacing w:before="100" w:beforeAutospacing="1" w:after="0"/>
              <w:jc w:val="both"/>
              <w:rPr>
                <w:sz w:val="20"/>
                <w:szCs w:val="20"/>
              </w:rPr>
            </w:pPr>
            <w:r w:rsidRPr="0017444E">
              <w:rPr>
                <w:sz w:val="20"/>
                <w:szCs w:val="20"/>
              </w:rPr>
              <w:t>2,500</w:t>
            </w:r>
          </w:p>
        </w:tc>
        <w:tc>
          <w:tcPr>
            <w:tcW w:w="4252" w:type="dxa"/>
            <w:tcBorders>
              <w:top w:val="single" w:sz="4" w:space="0" w:color="000000"/>
              <w:left w:val="single" w:sz="4" w:space="0" w:color="000000"/>
              <w:bottom w:val="single" w:sz="4" w:space="0" w:color="000000"/>
              <w:right w:val="single" w:sz="4" w:space="0" w:color="000000"/>
            </w:tcBorders>
          </w:tcPr>
          <w:p w14:paraId="30A4E26B" w14:textId="437197F0" w:rsidR="00A30092" w:rsidRPr="0017444E" w:rsidRDefault="0017444E" w:rsidP="00D265CF">
            <w:pPr>
              <w:spacing w:before="100" w:beforeAutospacing="1" w:after="0"/>
              <w:rPr>
                <w:sz w:val="20"/>
                <w:szCs w:val="20"/>
              </w:rPr>
            </w:pPr>
            <w:r w:rsidRPr="0017444E">
              <w:rPr>
                <w:sz w:val="20"/>
                <w:szCs w:val="20"/>
              </w:rPr>
              <w:t>Proposed design refresh, editorial production approach, sample layouts, graphic design capabilities and overall quality of the publication.</w:t>
            </w:r>
          </w:p>
        </w:tc>
        <w:tc>
          <w:tcPr>
            <w:tcW w:w="1276" w:type="dxa"/>
            <w:tcBorders>
              <w:top w:val="single" w:sz="4" w:space="0" w:color="000000"/>
              <w:left w:val="single" w:sz="4" w:space="0" w:color="000000"/>
              <w:bottom w:val="single" w:sz="4" w:space="0" w:color="000000"/>
              <w:right w:val="single" w:sz="4" w:space="0" w:color="000000"/>
            </w:tcBorders>
          </w:tcPr>
          <w:p w14:paraId="408EF13F" w14:textId="237CCB23" w:rsidR="00A30092" w:rsidRPr="0017444E" w:rsidRDefault="008347BF" w:rsidP="00E72078">
            <w:pPr>
              <w:spacing w:before="100" w:beforeAutospacing="1" w:after="0"/>
              <w:jc w:val="both"/>
              <w:rPr>
                <w:sz w:val="20"/>
                <w:szCs w:val="20"/>
              </w:rPr>
            </w:pPr>
            <w:r w:rsidRPr="0017444E">
              <w:rPr>
                <w:sz w:val="20"/>
                <w:szCs w:val="20"/>
              </w:rPr>
              <w:t>1,500</w:t>
            </w:r>
          </w:p>
        </w:tc>
      </w:tr>
      <w:tr w:rsidR="00D265CF" w:rsidRPr="0017444E" w14:paraId="6A48B919"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8600C80" w14:textId="32ACF5F3" w:rsidR="00D265CF" w:rsidRPr="0017444E" w:rsidRDefault="00B72CED" w:rsidP="00E72078">
            <w:pPr>
              <w:spacing w:before="100" w:beforeAutospacing="1" w:after="0"/>
              <w:jc w:val="both"/>
              <w:rPr>
                <w:rFonts w:cstheme="minorHAnsi"/>
                <w:sz w:val="20"/>
                <w:szCs w:val="20"/>
                <w:lang w:eastAsia="en-IE"/>
              </w:rPr>
            </w:pPr>
            <w:r w:rsidRPr="0017444E">
              <w:rPr>
                <w:rFonts w:cstheme="minorHAnsi"/>
                <w:sz w:val="20"/>
                <w:szCs w:val="20"/>
                <w:lang w:eastAsia="en-IE"/>
              </w:rPr>
              <w:t>B3</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7CC6C22" w14:textId="3C52BAED" w:rsidR="00D265CF" w:rsidRPr="0017444E" w:rsidRDefault="008347BF" w:rsidP="00E72078">
            <w:pPr>
              <w:spacing w:before="100" w:beforeAutospacing="1" w:after="0"/>
              <w:rPr>
                <w:rFonts w:cs="Calibri"/>
                <w:sz w:val="20"/>
                <w:szCs w:val="20"/>
                <w:lang w:eastAsia="en-IE"/>
              </w:rPr>
            </w:pPr>
            <w:r w:rsidRPr="0017444E">
              <w:rPr>
                <w:rFonts w:cs="Calibri"/>
                <w:sz w:val="20"/>
                <w:szCs w:val="20"/>
                <w:lang w:eastAsia="en-IE"/>
              </w:rPr>
              <w:t>Digital Publication</w:t>
            </w:r>
          </w:p>
        </w:tc>
        <w:tc>
          <w:tcPr>
            <w:tcW w:w="1134" w:type="dxa"/>
            <w:tcBorders>
              <w:top w:val="single" w:sz="4" w:space="0" w:color="000000"/>
              <w:left w:val="single" w:sz="4" w:space="0" w:color="000000"/>
              <w:bottom w:val="single" w:sz="4" w:space="0" w:color="000000"/>
              <w:right w:val="single" w:sz="4" w:space="0" w:color="000000"/>
            </w:tcBorders>
          </w:tcPr>
          <w:p w14:paraId="685D21D3" w14:textId="6F6265FF" w:rsidR="00D265CF" w:rsidRPr="0017444E" w:rsidRDefault="008347BF" w:rsidP="00E72078">
            <w:pPr>
              <w:spacing w:before="100" w:beforeAutospacing="1" w:after="0"/>
              <w:jc w:val="both"/>
              <w:rPr>
                <w:sz w:val="20"/>
                <w:szCs w:val="20"/>
              </w:rPr>
            </w:pPr>
            <w:r w:rsidRPr="0017444E">
              <w:rPr>
                <w:sz w:val="20"/>
                <w:szCs w:val="20"/>
              </w:rPr>
              <w:t>1,000</w:t>
            </w:r>
          </w:p>
        </w:tc>
        <w:tc>
          <w:tcPr>
            <w:tcW w:w="4252" w:type="dxa"/>
            <w:tcBorders>
              <w:top w:val="single" w:sz="4" w:space="0" w:color="000000"/>
              <w:left w:val="single" w:sz="4" w:space="0" w:color="000000"/>
              <w:bottom w:val="single" w:sz="4" w:space="0" w:color="000000"/>
              <w:right w:val="single" w:sz="4" w:space="0" w:color="000000"/>
            </w:tcBorders>
          </w:tcPr>
          <w:p w14:paraId="57E794CF" w14:textId="0C94AB91" w:rsidR="00D265CF" w:rsidRPr="0017444E" w:rsidRDefault="0017444E" w:rsidP="00544CF8">
            <w:pPr>
              <w:spacing w:before="100" w:beforeAutospacing="1" w:after="0"/>
              <w:rPr>
                <w:sz w:val="20"/>
                <w:szCs w:val="20"/>
              </w:rPr>
            </w:pPr>
            <w:r w:rsidRPr="0017444E">
              <w:rPr>
                <w:sz w:val="20"/>
                <w:szCs w:val="20"/>
              </w:rPr>
              <w:t>Accessible PDFs, editable HTML content, mobile-first presentation, reusable digital assets and processes for working with Teagasc Corporate Communications.</w:t>
            </w:r>
          </w:p>
        </w:tc>
        <w:tc>
          <w:tcPr>
            <w:tcW w:w="1276" w:type="dxa"/>
            <w:tcBorders>
              <w:top w:val="single" w:sz="4" w:space="0" w:color="000000"/>
              <w:left w:val="single" w:sz="4" w:space="0" w:color="000000"/>
              <w:bottom w:val="single" w:sz="4" w:space="0" w:color="000000"/>
              <w:right w:val="single" w:sz="4" w:space="0" w:color="000000"/>
            </w:tcBorders>
          </w:tcPr>
          <w:p w14:paraId="6A44BE63" w14:textId="035786AA" w:rsidR="00D265CF" w:rsidRPr="0017444E" w:rsidRDefault="008347BF" w:rsidP="00E72078">
            <w:pPr>
              <w:spacing w:before="100" w:beforeAutospacing="1" w:after="0"/>
              <w:jc w:val="both"/>
              <w:rPr>
                <w:sz w:val="20"/>
                <w:szCs w:val="20"/>
                <w:lang w:eastAsia="en-IE"/>
              </w:rPr>
            </w:pPr>
            <w:r w:rsidRPr="0017444E">
              <w:rPr>
                <w:sz w:val="20"/>
                <w:szCs w:val="20"/>
                <w:lang w:eastAsia="en-IE"/>
              </w:rPr>
              <w:t>600</w:t>
            </w:r>
          </w:p>
        </w:tc>
      </w:tr>
      <w:tr w:rsidR="008347BF" w:rsidRPr="0017444E" w14:paraId="40708607"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6F635EA" w14:textId="25EF15A0" w:rsidR="008347BF" w:rsidRPr="0017444E" w:rsidRDefault="008347BF" w:rsidP="00E72078">
            <w:pPr>
              <w:spacing w:before="100" w:beforeAutospacing="1" w:after="0"/>
              <w:jc w:val="both"/>
              <w:rPr>
                <w:rFonts w:cstheme="minorHAnsi"/>
                <w:sz w:val="20"/>
                <w:szCs w:val="20"/>
                <w:lang w:eastAsia="en-IE"/>
              </w:rPr>
            </w:pPr>
            <w:r w:rsidRPr="0017444E">
              <w:rPr>
                <w:rFonts w:cstheme="minorHAnsi"/>
                <w:sz w:val="20"/>
                <w:szCs w:val="20"/>
                <w:lang w:eastAsia="en-IE"/>
              </w:rPr>
              <w:t>B4</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E7F269A" w14:textId="47123C22" w:rsidR="008347BF" w:rsidRPr="0017444E" w:rsidRDefault="0017444E" w:rsidP="00E72078">
            <w:pPr>
              <w:spacing w:before="100" w:beforeAutospacing="1" w:after="0"/>
              <w:rPr>
                <w:rFonts w:cs="Calibri"/>
                <w:sz w:val="20"/>
                <w:szCs w:val="20"/>
                <w:lang w:eastAsia="en-IE"/>
              </w:rPr>
            </w:pPr>
            <w:r w:rsidRPr="0017444E">
              <w:rPr>
                <w:rFonts w:cs="Calibri"/>
                <w:sz w:val="20"/>
                <w:szCs w:val="20"/>
                <w:lang w:eastAsia="en-IE"/>
              </w:rPr>
              <w:t>Resources &amp; Experience</w:t>
            </w:r>
          </w:p>
        </w:tc>
        <w:tc>
          <w:tcPr>
            <w:tcW w:w="1134" w:type="dxa"/>
            <w:tcBorders>
              <w:top w:val="single" w:sz="4" w:space="0" w:color="000000"/>
              <w:left w:val="single" w:sz="4" w:space="0" w:color="000000"/>
              <w:bottom w:val="single" w:sz="4" w:space="0" w:color="000000"/>
              <w:right w:val="single" w:sz="4" w:space="0" w:color="000000"/>
            </w:tcBorders>
          </w:tcPr>
          <w:p w14:paraId="2EF8BE8F" w14:textId="4FBC86A2" w:rsidR="008347BF" w:rsidRPr="0017444E" w:rsidRDefault="0017444E" w:rsidP="00E72078">
            <w:pPr>
              <w:spacing w:before="100" w:beforeAutospacing="1" w:after="0"/>
              <w:jc w:val="both"/>
              <w:rPr>
                <w:sz w:val="20"/>
                <w:szCs w:val="20"/>
              </w:rPr>
            </w:pPr>
            <w:r>
              <w:rPr>
                <w:sz w:val="20"/>
                <w:szCs w:val="20"/>
              </w:rPr>
              <w:t>1,000</w:t>
            </w:r>
          </w:p>
        </w:tc>
        <w:tc>
          <w:tcPr>
            <w:tcW w:w="4252" w:type="dxa"/>
            <w:tcBorders>
              <w:top w:val="single" w:sz="4" w:space="0" w:color="000000"/>
              <w:left w:val="single" w:sz="4" w:space="0" w:color="000000"/>
              <w:bottom w:val="single" w:sz="4" w:space="0" w:color="000000"/>
              <w:right w:val="single" w:sz="4" w:space="0" w:color="000000"/>
            </w:tcBorders>
          </w:tcPr>
          <w:p w14:paraId="17B33AE9" w14:textId="5554233F" w:rsidR="008347BF" w:rsidRPr="0017444E" w:rsidRDefault="0017444E" w:rsidP="00544CF8">
            <w:pPr>
              <w:spacing w:before="100" w:beforeAutospacing="1" w:after="0"/>
              <w:rPr>
                <w:sz w:val="20"/>
                <w:szCs w:val="20"/>
              </w:rPr>
            </w:pPr>
            <w:r w:rsidRPr="0017444E">
              <w:rPr>
                <w:sz w:val="20"/>
                <w:szCs w:val="20"/>
              </w:rPr>
              <w:t>Qualifications, relevant experience, availability and suitability of the personnel proposed to deliver the services, including any specialist subcontractors.</w:t>
            </w:r>
          </w:p>
        </w:tc>
        <w:tc>
          <w:tcPr>
            <w:tcW w:w="1276" w:type="dxa"/>
            <w:tcBorders>
              <w:top w:val="single" w:sz="4" w:space="0" w:color="000000"/>
              <w:left w:val="single" w:sz="4" w:space="0" w:color="000000"/>
              <w:bottom w:val="single" w:sz="4" w:space="0" w:color="000000"/>
              <w:right w:val="single" w:sz="4" w:space="0" w:color="000000"/>
            </w:tcBorders>
          </w:tcPr>
          <w:p w14:paraId="51E7B0A5" w14:textId="6CE9AA56" w:rsidR="008347BF" w:rsidRPr="0017444E" w:rsidRDefault="0017444E" w:rsidP="00E72078">
            <w:pPr>
              <w:spacing w:before="100" w:beforeAutospacing="1" w:after="0"/>
              <w:jc w:val="both"/>
              <w:rPr>
                <w:sz w:val="20"/>
                <w:szCs w:val="20"/>
                <w:lang w:eastAsia="en-IE"/>
              </w:rPr>
            </w:pPr>
            <w:r>
              <w:rPr>
                <w:sz w:val="20"/>
                <w:szCs w:val="20"/>
                <w:lang w:eastAsia="en-IE"/>
              </w:rPr>
              <w:t>600</w:t>
            </w:r>
          </w:p>
        </w:tc>
      </w:tr>
      <w:tr w:rsidR="008347BF" w:rsidRPr="0017444E" w14:paraId="759BEBBD"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8451F4E" w14:textId="6560F05B" w:rsidR="008347BF" w:rsidRPr="0017444E" w:rsidRDefault="008347BF" w:rsidP="00E72078">
            <w:pPr>
              <w:spacing w:before="100" w:beforeAutospacing="1" w:after="0"/>
              <w:jc w:val="both"/>
              <w:rPr>
                <w:rFonts w:cstheme="minorHAnsi"/>
                <w:sz w:val="20"/>
                <w:szCs w:val="20"/>
                <w:lang w:eastAsia="en-IE"/>
              </w:rPr>
            </w:pPr>
            <w:r w:rsidRPr="0017444E">
              <w:rPr>
                <w:rFonts w:cstheme="minorHAnsi"/>
                <w:sz w:val="20"/>
                <w:szCs w:val="20"/>
                <w:lang w:eastAsia="en-IE"/>
              </w:rPr>
              <w:t>B5</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ECEC490" w14:textId="54DE78AE" w:rsidR="008347BF" w:rsidRPr="0017444E" w:rsidRDefault="0017444E" w:rsidP="00E72078">
            <w:pPr>
              <w:spacing w:before="100" w:beforeAutospacing="1" w:after="0"/>
              <w:rPr>
                <w:rFonts w:cs="Calibri"/>
                <w:sz w:val="20"/>
                <w:szCs w:val="20"/>
                <w:lang w:eastAsia="en-IE"/>
              </w:rPr>
            </w:pPr>
            <w:r w:rsidRPr="0017444E">
              <w:rPr>
                <w:rFonts w:cs="Calibri"/>
                <w:sz w:val="20"/>
                <w:szCs w:val="20"/>
                <w:lang w:eastAsia="en-IE"/>
              </w:rPr>
              <w:t>Sustainability &amp; Continuous Improvement</w:t>
            </w:r>
          </w:p>
        </w:tc>
        <w:tc>
          <w:tcPr>
            <w:tcW w:w="1134" w:type="dxa"/>
            <w:tcBorders>
              <w:top w:val="single" w:sz="4" w:space="0" w:color="000000"/>
              <w:left w:val="single" w:sz="4" w:space="0" w:color="000000"/>
              <w:bottom w:val="single" w:sz="4" w:space="0" w:color="000000"/>
              <w:right w:val="single" w:sz="4" w:space="0" w:color="000000"/>
            </w:tcBorders>
          </w:tcPr>
          <w:p w14:paraId="7D5777E3" w14:textId="16AD1EDB" w:rsidR="008347BF" w:rsidRPr="0017444E" w:rsidRDefault="0017444E" w:rsidP="00E72078">
            <w:pPr>
              <w:spacing w:before="100" w:beforeAutospacing="1" w:after="0"/>
              <w:jc w:val="both"/>
              <w:rPr>
                <w:sz w:val="20"/>
                <w:szCs w:val="20"/>
              </w:rPr>
            </w:pPr>
            <w:r>
              <w:rPr>
                <w:sz w:val="20"/>
                <w:szCs w:val="20"/>
              </w:rPr>
              <w:t>500</w:t>
            </w:r>
          </w:p>
        </w:tc>
        <w:tc>
          <w:tcPr>
            <w:tcW w:w="4252" w:type="dxa"/>
            <w:tcBorders>
              <w:top w:val="single" w:sz="4" w:space="0" w:color="000000"/>
              <w:left w:val="single" w:sz="4" w:space="0" w:color="000000"/>
              <w:bottom w:val="single" w:sz="4" w:space="0" w:color="000000"/>
              <w:right w:val="single" w:sz="4" w:space="0" w:color="000000"/>
            </w:tcBorders>
          </w:tcPr>
          <w:p w14:paraId="1F9F4CC8" w14:textId="10F3D887" w:rsidR="008347BF" w:rsidRPr="0017444E" w:rsidRDefault="0017444E" w:rsidP="00544CF8">
            <w:pPr>
              <w:spacing w:before="100" w:beforeAutospacing="1" w:after="0"/>
              <w:rPr>
                <w:sz w:val="20"/>
                <w:szCs w:val="20"/>
              </w:rPr>
            </w:pPr>
            <w:r w:rsidRPr="0017444E">
              <w:rPr>
                <w:sz w:val="20"/>
                <w:szCs w:val="20"/>
              </w:rPr>
              <w:t>Environmental sustainability of the proposed printing and distribution arrangements, responsible paper sourcing, waste reduction, packaging, transport efficiencies and proposals for continuous improvement.</w:t>
            </w:r>
          </w:p>
        </w:tc>
        <w:tc>
          <w:tcPr>
            <w:tcW w:w="1276" w:type="dxa"/>
            <w:tcBorders>
              <w:top w:val="single" w:sz="4" w:space="0" w:color="000000"/>
              <w:left w:val="single" w:sz="4" w:space="0" w:color="000000"/>
              <w:bottom w:val="single" w:sz="4" w:space="0" w:color="000000"/>
              <w:right w:val="single" w:sz="4" w:space="0" w:color="000000"/>
            </w:tcBorders>
          </w:tcPr>
          <w:p w14:paraId="3D515E50" w14:textId="0A857108" w:rsidR="008347BF" w:rsidRPr="0017444E" w:rsidRDefault="008347BF" w:rsidP="00E72078">
            <w:pPr>
              <w:spacing w:before="100" w:beforeAutospacing="1" w:after="0"/>
              <w:jc w:val="both"/>
              <w:rPr>
                <w:sz w:val="20"/>
                <w:szCs w:val="20"/>
                <w:lang w:eastAsia="en-IE"/>
              </w:rPr>
            </w:pPr>
          </w:p>
        </w:tc>
      </w:tr>
      <w:tr w:rsidR="00A30092" w:rsidRPr="0017444E" w14:paraId="22AC2C98" w14:textId="77777777" w:rsidTr="0017444E">
        <w:trPr>
          <w:trHeight w:val="546"/>
          <w:jc w:val="center"/>
        </w:trPr>
        <w:tc>
          <w:tcPr>
            <w:tcW w:w="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2F1EBD2" w14:textId="12386E43" w:rsidR="00A30092" w:rsidRPr="0017444E" w:rsidRDefault="00B72CED" w:rsidP="00E72078">
            <w:pPr>
              <w:spacing w:before="100" w:beforeAutospacing="1" w:after="0"/>
              <w:jc w:val="both"/>
              <w:rPr>
                <w:rFonts w:cstheme="minorHAnsi"/>
                <w:b/>
                <w:sz w:val="20"/>
                <w:szCs w:val="20"/>
              </w:rPr>
            </w:pPr>
            <w:r w:rsidRPr="0017444E">
              <w:rPr>
                <w:rFonts w:cstheme="minorHAnsi"/>
                <w:sz w:val="20"/>
                <w:szCs w:val="20"/>
                <w:lang w:eastAsia="en-IE"/>
              </w:rPr>
              <w:t>B</w:t>
            </w:r>
            <w:r w:rsidR="0017444E">
              <w:rPr>
                <w:rFonts w:cstheme="minorHAnsi"/>
                <w:sz w:val="20"/>
                <w:szCs w:val="20"/>
                <w:lang w:eastAsia="en-IE"/>
              </w:rPr>
              <w:t>6</w:t>
            </w:r>
          </w:p>
        </w:tc>
        <w:tc>
          <w:tcPr>
            <w:tcW w:w="23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5F094CF" w14:textId="757EA8DE" w:rsidR="00A30092" w:rsidRPr="0017444E" w:rsidRDefault="00A30092" w:rsidP="00E72078">
            <w:pPr>
              <w:spacing w:before="100" w:beforeAutospacing="1" w:after="0"/>
              <w:rPr>
                <w:rFonts w:cstheme="minorHAnsi"/>
                <w:b/>
                <w:sz w:val="20"/>
                <w:szCs w:val="20"/>
              </w:rPr>
            </w:pPr>
            <w:r w:rsidRPr="0017444E">
              <w:rPr>
                <w:rFonts w:cs="Calibri"/>
                <w:sz w:val="20"/>
                <w:szCs w:val="20"/>
                <w:lang w:eastAsia="en-IE"/>
              </w:rPr>
              <w:t xml:space="preserve">Costs </w:t>
            </w:r>
          </w:p>
        </w:tc>
        <w:tc>
          <w:tcPr>
            <w:tcW w:w="1134" w:type="dxa"/>
            <w:tcBorders>
              <w:top w:val="single" w:sz="4" w:space="0" w:color="000000"/>
              <w:left w:val="single" w:sz="4" w:space="0" w:color="000000"/>
              <w:bottom w:val="single" w:sz="4" w:space="0" w:color="000000"/>
              <w:right w:val="single" w:sz="4" w:space="0" w:color="000000"/>
            </w:tcBorders>
          </w:tcPr>
          <w:p w14:paraId="4989818C" w14:textId="79C1D0B0" w:rsidR="00A30092" w:rsidRPr="0017444E" w:rsidRDefault="0017444E" w:rsidP="00E72078">
            <w:pPr>
              <w:spacing w:before="100" w:beforeAutospacing="1" w:after="0"/>
              <w:jc w:val="both"/>
              <w:rPr>
                <w:sz w:val="20"/>
                <w:szCs w:val="20"/>
              </w:rPr>
            </w:pPr>
            <w:r>
              <w:rPr>
                <w:sz w:val="20"/>
                <w:szCs w:val="20"/>
              </w:rPr>
              <w:t>2,50</w:t>
            </w:r>
            <w:r w:rsidR="003275BE">
              <w:rPr>
                <w:sz w:val="20"/>
                <w:szCs w:val="20"/>
              </w:rPr>
              <w:t>0</w:t>
            </w:r>
          </w:p>
        </w:tc>
        <w:tc>
          <w:tcPr>
            <w:tcW w:w="4252" w:type="dxa"/>
            <w:tcBorders>
              <w:top w:val="single" w:sz="4" w:space="0" w:color="000000"/>
              <w:left w:val="single" w:sz="4" w:space="0" w:color="000000"/>
              <w:bottom w:val="single" w:sz="4" w:space="0" w:color="000000"/>
              <w:right w:val="single" w:sz="4" w:space="0" w:color="000000"/>
            </w:tcBorders>
          </w:tcPr>
          <w:p w14:paraId="3B3BB91E" w14:textId="7D20FC5E" w:rsidR="00A30092" w:rsidRPr="0017444E" w:rsidRDefault="0017444E" w:rsidP="00E72078">
            <w:pPr>
              <w:spacing w:before="100" w:beforeAutospacing="1" w:after="0"/>
              <w:rPr>
                <w:rFonts w:cstheme="minorHAnsi"/>
                <w:sz w:val="20"/>
                <w:szCs w:val="20"/>
              </w:rPr>
            </w:pPr>
            <w:r w:rsidRPr="0017444E">
              <w:rPr>
                <w:rFonts w:cstheme="minorHAnsi"/>
                <w:sz w:val="20"/>
                <w:szCs w:val="20"/>
              </w:rPr>
              <w:t>Total evaluated cost of delivering the services, based on the Pricing Schedule.</w:t>
            </w:r>
          </w:p>
        </w:tc>
        <w:tc>
          <w:tcPr>
            <w:tcW w:w="1276" w:type="dxa"/>
            <w:tcBorders>
              <w:top w:val="single" w:sz="4" w:space="0" w:color="000000"/>
              <w:left w:val="single" w:sz="4" w:space="0" w:color="000000"/>
              <w:bottom w:val="single" w:sz="4" w:space="0" w:color="000000"/>
              <w:right w:val="single" w:sz="4" w:space="0" w:color="000000"/>
            </w:tcBorders>
          </w:tcPr>
          <w:p w14:paraId="7D3984E4" w14:textId="77777777" w:rsidR="00A30092" w:rsidRPr="0017444E" w:rsidRDefault="00A30092" w:rsidP="00E72078">
            <w:pPr>
              <w:spacing w:before="100" w:beforeAutospacing="1" w:after="0"/>
              <w:jc w:val="both"/>
              <w:rPr>
                <w:rFonts w:cstheme="minorHAnsi"/>
                <w:b/>
                <w:sz w:val="20"/>
                <w:szCs w:val="20"/>
              </w:rPr>
            </w:pPr>
            <w:r w:rsidRPr="0017444E">
              <w:rPr>
                <w:sz w:val="20"/>
                <w:szCs w:val="20"/>
                <w:lang w:eastAsia="en-IE"/>
              </w:rPr>
              <w:t>N/A</w:t>
            </w:r>
          </w:p>
        </w:tc>
      </w:tr>
      <w:tr w:rsidR="00A30092" w:rsidRPr="0017444E" w14:paraId="2D3BDD7A" w14:textId="77777777" w:rsidTr="0017444E">
        <w:trPr>
          <w:trHeight w:val="418"/>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237902C" w14:textId="77777777" w:rsidR="00A30092" w:rsidRPr="0017444E" w:rsidRDefault="00A30092" w:rsidP="00E72078">
            <w:pPr>
              <w:spacing w:before="100" w:beforeAutospacing="1" w:after="0"/>
              <w:jc w:val="both"/>
              <w:rPr>
                <w:rFonts w:cstheme="minorHAnsi"/>
                <w:b/>
                <w:sz w:val="20"/>
                <w:szCs w:val="20"/>
              </w:rPr>
            </w:pPr>
            <w:r w:rsidRPr="0017444E">
              <w:rPr>
                <w:rFonts w:cstheme="minorHAnsi"/>
                <w:b/>
                <w:sz w:val="20"/>
                <w:szCs w:val="20"/>
                <w:lang w:eastAsia="en-IE"/>
              </w:rPr>
              <w:t>TOTAL</w:t>
            </w:r>
          </w:p>
        </w:tc>
        <w:tc>
          <w:tcPr>
            <w:tcW w:w="1134" w:type="dxa"/>
            <w:tcBorders>
              <w:top w:val="single" w:sz="4" w:space="0" w:color="000000"/>
              <w:left w:val="single" w:sz="4" w:space="0" w:color="000000"/>
              <w:bottom w:val="single" w:sz="4" w:space="0" w:color="000000"/>
              <w:right w:val="single" w:sz="4" w:space="0" w:color="000000"/>
            </w:tcBorders>
          </w:tcPr>
          <w:p w14:paraId="68A2B05D" w14:textId="77777777" w:rsidR="00A30092" w:rsidRPr="0017444E" w:rsidRDefault="00A30092" w:rsidP="00E72078">
            <w:pPr>
              <w:spacing w:before="100" w:beforeAutospacing="1" w:after="0"/>
              <w:jc w:val="both"/>
              <w:rPr>
                <w:rFonts w:cstheme="minorHAnsi"/>
                <w:b/>
                <w:sz w:val="20"/>
                <w:szCs w:val="20"/>
              </w:rPr>
            </w:pPr>
            <w:r w:rsidRPr="0017444E">
              <w:rPr>
                <w:rFonts w:cstheme="minorHAnsi"/>
                <w:b/>
                <w:sz w:val="20"/>
                <w:szCs w:val="20"/>
                <w:lang w:eastAsia="en-IE"/>
              </w:rPr>
              <w:t>10,000</w:t>
            </w:r>
          </w:p>
        </w:tc>
        <w:tc>
          <w:tcPr>
            <w:tcW w:w="4252" w:type="dxa"/>
            <w:tcBorders>
              <w:top w:val="single" w:sz="4" w:space="0" w:color="000000"/>
              <w:left w:val="single" w:sz="4" w:space="0" w:color="000000"/>
              <w:bottom w:val="single" w:sz="4" w:space="0" w:color="000000"/>
              <w:right w:val="single" w:sz="4" w:space="0" w:color="000000"/>
            </w:tcBorders>
          </w:tcPr>
          <w:p w14:paraId="4454CB75" w14:textId="098ACC35" w:rsidR="00A30092" w:rsidRPr="0017444E" w:rsidRDefault="00A30092" w:rsidP="00E72078">
            <w:pPr>
              <w:spacing w:before="100" w:beforeAutospacing="1" w:after="0"/>
              <w:jc w:val="both"/>
              <w:rPr>
                <w:rFonts w:cstheme="minorHAnsi"/>
                <w:b/>
                <w:sz w:val="20"/>
                <w:szCs w:val="20"/>
              </w:rPr>
            </w:pPr>
          </w:p>
        </w:tc>
        <w:tc>
          <w:tcPr>
            <w:tcW w:w="1276" w:type="dxa"/>
          </w:tcPr>
          <w:p w14:paraId="040E2205" w14:textId="049815A4" w:rsidR="00A30092" w:rsidRPr="0017444E" w:rsidRDefault="00A30092" w:rsidP="00E72078">
            <w:pPr>
              <w:spacing w:before="100" w:beforeAutospacing="1" w:after="0"/>
              <w:jc w:val="both"/>
              <w:rPr>
                <w:rFonts w:cstheme="minorHAnsi"/>
                <w:b/>
                <w:sz w:val="20"/>
                <w:szCs w:val="20"/>
              </w:rPr>
            </w:pPr>
          </w:p>
        </w:tc>
      </w:tr>
      <w:bookmarkEnd w:id="6"/>
    </w:tbl>
    <w:p w14:paraId="29112358" w14:textId="77777777" w:rsidR="00AF0920" w:rsidRPr="0017444E" w:rsidRDefault="00AF0920" w:rsidP="00617FE8">
      <w:pPr>
        <w:rPr>
          <w:rFonts w:cstheme="minorHAnsi"/>
          <w:b/>
          <w:sz w:val="20"/>
          <w:szCs w:val="20"/>
          <w:u w:val="single"/>
        </w:rPr>
      </w:pPr>
    </w:p>
    <w:p w14:paraId="2DB77425" w14:textId="52E4A816" w:rsidR="00617FE8" w:rsidRDefault="00313AF0" w:rsidP="00617FE8">
      <w:pPr>
        <w:rPr>
          <w:rFonts w:cstheme="minorHAnsi"/>
          <w:b/>
          <w:u w:val="single"/>
        </w:rPr>
      </w:pPr>
      <w:r>
        <w:rPr>
          <w:rFonts w:cstheme="minorHAnsi"/>
          <w:b/>
          <w:u w:val="single"/>
        </w:rPr>
        <w:t>APPROACH TO TENDER ASSESSMENT</w:t>
      </w:r>
    </w:p>
    <w:p w14:paraId="71EF81EF" w14:textId="567172C8" w:rsidR="00A30092" w:rsidRPr="00A30092" w:rsidRDefault="008F0EA1" w:rsidP="00A30092">
      <w:pPr>
        <w:jc w:val="both"/>
        <w:rPr>
          <w:rFonts w:cstheme="minorHAnsi"/>
        </w:rPr>
      </w:pPr>
      <w:r>
        <w:rPr>
          <w:rFonts w:cstheme="minorHAnsi"/>
        </w:rPr>
        <w:lastRenderedPageBreak/>
        <w:t>In the first instance, a</w:t>
      </w:r>
      <w:r w:rsidR="00A30092" w:rsidRPr="00A30092">
        <w:rPr>
          <w:rFonts w:cstheme="minorHAnsi"/>
        </w:rPr>
        <w:t xml:space="preserve">ll submissions will be verified </w:t>
      </w:r>
      <w:r>
        <w:rPr>
          <w:rFonts w:cstheme="minorHAnsi"/>
        </w:rPr>
        <w:t>against</w:t>
      </w:r>
      <w:r w:rsidR="00A30092" w:rsidRPr="00A30092">
        <w:rPr>
          <w:rFonts w:cstheme="minorHAnsi"/>
        </w:rPr>
        <w:t xml:space="preserve"> the mandatory pass/fail requirements in Section A</w:t>
      </w:r>
      <w:r>
        <w:rPr>
          <w:rFonts w:cstheme="minorHAnsi"/>
        </w:rPr>
        <w:t xml:space="preserve"> </w:t>
      </w:r>
      <w:r w:rsidR="00A30092" w:rsidRPr="00A30092">
        <w:rPr>
          <w:rFonts w:cstheme="minorHAnsi"/>
        </w:rPr>
        <w:t>to determine compliancy and responsiveness.</w:t>
      </w:r>
      <w:r>
        <w:rPr>
          <w:rFonts w:cstheme="minorHAnsi"/>
        </w:rPr>
        <w:t xml:space="preserve"> Only compliant </w:t>
      </w:r>
      <w:r w:rsidR="00A30092" w:rsidRPr="00A30092">
        <w:rPr>
          <w:rFonts w:cstheme="minorHAnsi"/>
        </w:rPr>
        <w:t xml:space="preserve">submissions </w:t>
      </w:r>
      <w:r>
        <w:rPr>
          <w:rFonts w:cstheme="minorHAnsi"/>
        </w:rPr>
        <w:t>will proceed to assessment against the weighted criteria in Section B.</w:t>
      </w:r>
      <w:r w:rsidR="00A30092" w:rsidRPr="00A30092">
        <w:rPr>
          <w:rFonts w:cstheme="minorHAnsi"/>
        </w:rPr>
        <w:t xml:space="preserve"> </w:t>
      </w:r>
      <w:r w:rsidR="00FC6604">
        <w:rPr>
          <w:rFonts w:cstheme="minorHAnsi"/>
        </w:rPr>
        <w:t xml:space="preserve"> </w:t>
      </w:r>
      <w:r w:rsidR="00C86D1E">
        <w:rPr>
          <w:rFonts w:cstheme="minorHAnsi"/>
        </w:rPr>
        <w:t>S</w:t>
      </w:r>
      <w:r w:rsidR="00A30092" w:rsidRPr="00A30092">
        <w:rPr>
          <w:rFonts w:cstheme="minorHAnsi"/>
        </w:rPr>
        <w:t>ubmission</w:t>
      </w:r>
      <w:r w:rsidR="00C86D1E">
        <w:rPr>
          <w:rFonts w:cstheme="minorHAnsi"/>
        </w:rPr>
        <w:t>s</w:t>
      </w:r>
      <w:r w:rsidR="00A30092" w:rsidRPr="00A30092">
        <w:rPr>
          <w:rFonts w:cstheme="minorHAnsi"/>
        </w:rPr>
        <w:t xml:space="preserve"> which do not meet the mandatory pass/fail requirements will be deemed to be non-compliant and non-responsive and will be eliminated</w:t>
      </w:r>
      <w:r w:rsidR="00C86D1E">
        <w:rPr>
          <w:rFonts w:cstheme="minorHAnsi"/>
        </w:rPr>
        <w:t xml:space="preserve"> from the process</w:t>
      </w:r>
      <w:r w:rsidR="00A30092" w:rsidRPr="00A30092">
        <w:rPr>
          <w:rFonts w:cstheme="minorHAnsi"/>
        </w:rPr>
        <w:t>.</w:t>
      </w:r>
    </w:p>
    <w:p w14:paraId="2C38EFBC" w14:textId="77777777" w:rsidR="003275BE" w:rsidRDefault="003275BE" w:rsidP="00A30092">
      <w:pPr>
        <w:jc w:val="both"/>
        <w:rPr>
          <w:rFonts w:cstheme="minorHAnsi"/>
        </w:rPr>
      </w:pPr>
      <w:r w:rsidRPr="003275BE">
        <w:rPr>
          <w:rFonts w:cstheme="minorHAnsi"/>
        </w:rPr>
        <w:t>Tenderers must achieve the minimum score specified for each applicable qualitative criterion in Section B to remain in the competition</w:t>
      </w:r>
    </w:p>
    <w:p w14:paraId="4104F51F" w14:textId="364C67DA" w:rsidR="00A30092" w:rsidRPr="00A30092" w:rsidRDefault="00C86D1E" w:rsidP="00A30092">
      <w:pPr>
        <w:jc w:val="both"/>
        <w:rPr>
          <w:rFonts w:cstheme="minorHAnsi"/>
        </w:rPr>
      </w:pPr>
      <w:r>
        <w:rPr>
          <w:rFonts w:cstheme="minorHAnsi"/>
        </w:rPr>
        <w:t>For</w:t>
      </w:r>
      <w:r w:rsidR="00A30092" w:rsidRPr="00A30092">
        <w:rPr>
          <w:rFonts w:cstheme="minorHAnsi"/>
        </w:rPr>
        <w:t xml:space="preserve"> item</w:t>
      </w:r>
      <w:r>
        <w:rPr>
          <w:rFonts w:cstheme="minorHAnsi"/>
        </w:rPr>
        <w:t>s designated as</w:t>
      </w:r>
      <w:r w:rsidR="00A30092" w:rsidRPr="00A30092">
        <w:rPr>
          <w:rFonts w:cstheme="minorHAnsi"/>
        </w:rPr>
        <w:t xml:space="preserve"> Mandatory, </w:t>
      </w:r>
      <w:r>
        <w:rPr>
          <w:rFonts w:cstheme="minorHAnsi"/>
        </w:rPr>
        <w:t>evidence of compliance must be provided.</w:t>
      </w:r>
    </w:p>
    <w:p w14:paraId="6D692372" w14:textId="4C989928" w:rsidR="00C86D1E" w:rsidRDefault="00C86D1E" w:rsidP="00C86D1E">
      <w:pPr>
        <w:pStyle w:val="NormalWeb"/>
        <w:spacing w:before="0" w:beforeAutospacing="0" w:after="200" w:afterAutospacing="0" w:line="276" w:lineRule="auto"/>
        <w:rPr>
          <w:rFonts w:ascii="Calibri" w:hAnsi="Calibri" w:cs="Calibri"/>
          <w:sz w:val="22"/>
          <w:szCs w:val="22"/>
        </w:rPr>
      </w:pPr>
      <w:r w:rsidRPr="009D5479">
        <w:rPr>
          <w:rFonts w:ascii="Calibri" w:hAnsi="Calibri" w:cs="Calibri"/>
          <w:sz w:val="22"/>
          <w:szCs w:val="22"/>
        </w:rPr>
        <w:t xml:space="preserve">The Evaluation Panel will assess each criterion based on the information in the Tender Response Document (“TRD”) and </w:t>
      </w:r>
      <w:r w:rsidR="00857B02">
        <w:rPr>
          <w:rFonts w:ascii="Calibri" w:hAnsi="Calibri" w:cs="Calibri"/>
          <w:sz w:val="22"/>
          <w:szCs w:val="22"/>
        </w:rPr>
        <w:t xml:space="preserve">will </w:t>
      </w:r>
      <w:r w:rsidRPr="009D5479">
        <w:rPr>
          <w:rFonts w:ascii="Calibri" w:hAnsi="Calibri" w:cs="Calibri"/>
          <w:sz w:val="22"/>
          <w:szCs w:val="22"/>
        </w:rPr>
        <w:t>assign marks according to the scoring methodology outlined below.</w:t>
      </w:r>
    </w:p>
    <w:tbl>
      <w:tblPr>
        <w:tblW w:w="5000" w:type="pct"/>
        <w:tblCellMar>
          <w:left w:w="0" w:type="dxa"/>
          <w:right w:w="0" w:type="dxa"/>
        </w:tblCellMar>
        <w:tblLook w:val="04A0" w:firstRow="1" w:lastRow="0" w:firstColumn="1" w:lastColumn="0" w:noHBand="0" w:noVBand="1"/>
      </w:tblPr>
      <w:tblGrid>
        <w:gridCol w:w="1239"/>
        <w:gridCol w:w="7767"/>
      </w:tblGrid>
      <w:tr w:rsidR="00D67B0A" w:rsidRPr="00D67B0A" w14:paraId="3A2BBBFF" w14:textId="77777777" w:rsidTr="00B96F6B">
        <w:trPr>
          <w:trHeight w:val="600"/>
        </w:trPr>
        <w:tc>
          <w:tcPr>
            <w:tcW w:w="688" w:type="pct"/>
            <w:tcBorders>
              <w:top w:val="single" w:sz="8" w:space="0" w:color="auto"/>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003B4104" w14:textId="77777777" w:rsidR="00D67B0A" w:rsidRPr="00D67B0A" w:rsidRDefault="00D67B0A" w:rsidP="000821E3">
            <w:pPr>
              <w:spacing w:line="252" w:lineRule="auto"/>
              <w:jc w:val="center"/>
              <w:rPr>
                <w:b/>
                <w:bCs/>
                <w:color w:val="000000"/>
              </w:rPr>
            </w:pPr>
            <w:r w:rsidRPr="00D67B0A">
              <w:t>Weighting Range</w:t>
            </w:r>
          </w:p>
        </w:tc>
        <w:tc>
          <w:tcPr>
            <w:tcW w:w="4312" w:type="pct"/>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7C39DFBC" w14:textId="0B35DDA9" w:rsidR="00D67B0A" w:rsidRPr="00D67B0A" w:rsidRDefault="00857B02" w:rsidP="00D67B0A">
            <w:pPr>
              <w:spacing w:line="252" w:lineRule="auto"/>
              <w:jc w:val="center"/>
              <w:rPr>
                <w:b/>
                <w:bCs/>
                <w:color w:val="000000"/>
              </w:rPr>
            </w:pPr>
            <w:r>
              <w:rPr>
                <w:b/>
                <w:bCs/>
                <w:color w:val="000000"/>
              </w:rPr>
              <w:t>SCORING METHODOLOGY</w:t>
            </w:r>
          </w:p>
          <w:p w14:paraId="534932B9" w14:textId="6FF854E0" w:rsidR="00D67B0A" w:rsidRPr="00D67B0A" w:rsidRDefault="00D67B0A" w:rsidP="00D67B0A">
            <w:pPr>
              <w:spacing w:line="252" w:lineRule="auto"/>
              <w:jc w:val="center"/>
              <w:rPr>
                <w:b/>
                <w:bCs/>
                <w:color w:val="000000"/>
              </w:rPr>
            </w:pPr>
          </w:p>
        </w:tc>
      </w:tr>
      <w:tr w:rsidR="00D67B0A" w:rsidRPr="00D67B0A" w14:paraId="5770E9FF" w14:textId="77777777" w:rsidTr="00B96F6B">
        <w:trPr>
          <w:trHeight w:val="934"/>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3AD808D8" w14:textId="77777777" w:rsidR="00D67B0A" w:rsidRPr="00D67B0A" w:rsidRDefault="00D67B0A" w:rsidP="00D67B0A">
            <w:pPr>
              <w:spacing w:line="252" w:lineRule="auto"/>
              <w:jc w:val="center"/>
              <w:rPr>
                <w:color w:val="000000"/>
              </w:rPr>
            </w:pPr>
            <w:r w:rsidRPr="00D67B0A">
              <w:t>90-100%</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0CD80CD4" w14:textId="77777777" w:rsidR="00D67B0A" w:rsidRPr="00D67B0A" w:rsidRDefault="00D67B0A" w:rsidP="00D67B0A">
            <w:pPr>
              <w:spacing w:line="252" w:lineRule="auto"/>
              <w:jc w:val="both"/>
              <w:rPr>
                <w:color w:val="000000"/>
              </w:rPr>
            </w:pPr>
            <w:r w:rsidRPr="00D67B0A">
              <w:rPr>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D67B0A" w:rsidRPr="00D67B0A" w14:paraId="6FCBBC41" w14:textId="77777777" w:rsidTr="00B96F6B">
        <w:trPr>
          <w:trHeight w:val="551"/>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21CDB255" w14:textId="77777777" w:rsidR="00D67B0A" w:rsidRPr="00D67B0A" w:rsidRDefault="00D67B0A" w:rsidP="00D67B0A">
            <w:pPr>
              <w:spacing w:line="252" w:lineRule="auto"/>
              <w:jc w:val="center"/>
              <w:rPr>
                <w:color w:val="000000"/>
              </w:rPr>
            </w:pPr>
            <w:r w:rsidRPr="00D67B0A">
              <w:t>80-89%</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6B3F206C" w14:textId="77777777" w:rsidR="00D67B0A" w:rsidRPr="00D67B0A" w:rsidRDefault="00D67B0A" w:rsidP="00D67B0A">
            <w:pPr>
              <w:spacing w:line="252" w:lineRule="auto"/>
              <w:jc w:val="both"/>
              <w:rPr>
                <w:color w:val="000000"/>
              </w:rPr>
            </w:pPr>
            <w:r w:rsidRPr="00D67B0A">
              <w:rPr>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D67B0A" w:rsidRPr="00D67B0A" w14:paraId="1A80DEB8" w14:textId="77777777" w:rsidTr="00B96F6B">
        <w:trPr>
          <w:trHeight w:val="856"/>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7601EE8A" w14:textId="77777777" w:rsidR="00D67B0A" w:rsidRPr="00D67B0A" w:rsidRDefault="00D67B0A" w:rsidP="00D67B0A">
            <w:pPr>
              <w:spacing w:line="252" w:lineRule="auto"/>
              <w:jc w:val="center"/>
              <w:rPr>
                <w:color w:val="000000"/>
              </w:rPr>
            </w:pPr>
            <w:r w:rsidRPr="00D67B0A">
              <w:t>60 - 79%</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432917BF" w14:textId="77777777" w:rsidR="00D67B0A" w:rsidRPr="00D67B0A" w:rsidRDefault="00D67B0A" w:rsidP="00D67B0A">
            <w:pPr>
              <w:spacing w:line="252" w:lineRule="auto"/>
              <w:jc w:val="both"/>
              <w:rPr>
                <w:color w:val="000000"/>
              </w:rPr>
            </w:pPr>
            <w:r w:rsidRPr="00D67B0A">
              <w:rPr>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D67B0A" w:rsidRPr="00D67B0A" w14:paraId="72088D1E" w14:textId="77777777" w:rsidTr="00B96F6B">
        <w:trPr>
          <w:trHeight w:val="566"/>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5CECF4A3" w14:textId="77777777" w:rsidR="00D67B0A" w:rsidRPr="00D67B0A" w:rsidRDefault="00D67B0A" w:rsidP="00D67B0A">
            <w:pPr>
              <w:spacing w:line="252" w:lineRule="auto"/>
              <w:jc w:val="center"/>
              <w:rPr>
                <w:color w:val="000000"/>
              </w:rPr>
            </w:pPr>
            <w:r w:rsidRPr="00D67B0A">
              <w:t>40 - 59%</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0971E91C" w14:textId="7EAE0361" w:rsidR="00D67B0A" w:rsidRPr="00D67B0A" w:rsidRDefault="00D67B0A" w:rsidP="00D67B0A">
            <w:pPr>
              <w:spacing w:line="252" w:lineRule="auto"/>
              <w:jc w:val="both"/>
              <w:rPr>
                <w:color w:val="000000"/>
              </w:rPr>
            </w:pPr>
            <w:r w:rsidRPr="00D67B0A">
              <w:rPr>
                <w:color w:val="000000"/>
              </w:rPr>
              <w:t xml:space="preserve">A response that addresses the majority, but not all, of the elements of the stated requirement or is lacking in some elements of quality, detail and clarity such that it does not provide confidence to </w:t>
            </w:r>
            <w:r w:rsidR="00FC6604">
              <w:rPr>
                <w:color w:val="000000"/>
              </w:rPr>
              <w:t>Teagasc</w:t>
            </w:r>
            <w:r w:rsidRPr="00D67B0A">
              <w:rPr>
                <w:color w:val="000000"/>
              </w:rPr>
              <w:t xml:space="preserve"> that </w:t>
            </w:r>
            <w:r w:rsidR="00857B02">
              <w:rPr>
                <w:color w:val="000000"/>
              </w:rPr>
              <w:t>th</w:t>
            </w:r>
            <w:r w:rsidRPr="00D67B0A">
              <w:rPr>
                <w:color w:val="000000"/>
              </w:rPr>
              <w:t>e requirement</w:t>
            </w:r>
            <w:r w:rsidR="00754CAC">
              <w:rPr>
                <w:color w:val="000000"/>
              </w:rPr>
              <w:t>s</w:t>
            </w:r>
            <w:r w:rsidRPr="00D67B0A">
              <w:rPr>
                <w:color w:val="000000"/>
              </w:rPr>
              <w:t xml:space="preserve"> will be successfully delivered.</w:t>
            </w:r>
          </w:p>
        </w:tc>
      </w:tr>
      <w:tr w:rsidR="00D67B0A" w:rsidRPr="00D67B0A" w14:paraId="3854D768" w14:textId="77777777" w:rsidTr="00B96F6B">
        <w:trPr>
          <w:trHeight w:val="849"/>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4D1AAFB5" w14:textId="77777777" w:rsidR="00D67B0A" w:rsidRPr="00D67B0A" w:rsidRDefault="00D67B0A" w:rsidP="00D67B0A">
            <w:pPr>
              <w:spacing w:line="252" w:lineRule="auto"/>
              <w:jc w:val="center"/>
              <w:rPr>
                <w:color w:val="000000"/>
              </w:rPr>
            </w:pPr>
            <w:r w:rsidRPr="00D67B0A">
              <w:t>20 - 39%</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13D39DAE" w14:textId="29034703" w:rsidR="00D67B0A" w:rsidRPr="00D67B0A" w:rsidRDefault="00D67B0A" w:rsidP="00D67B0A">
            <w:pPr>
              <w:spacing w:line="252" w:lineRule="auto"/>
              <w:jc w:val="both"/>
              <w:rPr>
                <w:color w:val="000000"/>
              </w:rPr>
            </w:pPr>
            <w:r w:rsidRPr="00D67B0A">
              <w:rPr>
                <w:color w:val="000000"/>
              </w:rPr>
              <w:t>A response that addresses only some of the elements of the stated requirement</w:t>
            </w:r>
            <w:r w:rsidR="00754CAC">
              <w:rPr>
                <w:color w:val="000000"/>
              </w:rPr>
              <w:t>s</w:t>
            </w:r>
            <w:r w:rsidRPr="00D67B0A">
              <w:rPr>
                <w:color w:val="000000"/>
              </w:rPr>
              <w:t>, due</w:t>
            </w:r>
            <w:r w:rsidR="00754CAC">
              <w:rPr>
                <w:color w:val="000000"/>
              </w:rPr>
              <w:t>,</w:t>
            </w:r>
            <w:r w:rsidRPr="00D67B0A">
              <w:rPr>
                <w:color w:val="000000"/>
              </w:rPr>
              <w:t xml:space="preserve"> for example, </w:t>
            </w:r>
            <w:r w:rsidR="00754CAC">
              <w:rPr>
                <w:color w:val="000000"/>
              </w:rPr>
              <w:t xml:space="preserve">to </w:t>
            </w:r>
            <w:r w:rsidRPr="00D67B0A">
              <w:rPr>
                <w:color w:val="000000"/>
              </w:rPr>
              <w:t>insufficient detail or quality</w:t>
            </w:r>
            <w:r w:rsidR="00754CAC">
              <w:rPr>
                <w:color w:val="000000"/>
              </w:rPr>
              <w:t>,</w:t>
            </w:r>
            <w:r w:rsidRPr="00D67B0A">
              <w:rPr>
                <w:color w:val="000000"/>
              </w:rPr>
              <w:t xml:space="preserve"> or a response which is seriously inadequate, </w:t>
            </w:r>
            <w:r w:rsidR="00754CAC">
              <w:rPr>
                <w:color w:val="000000"/>
              </w:rPr>
              <w:t>creating</w:t>
            </w:r>
            <w:r w:rsidRPr="00D67B0A">
              <w:rPr>
                <w:color w:val="000000"/>
              </w:rPr>
              <w:t xml:space="preserve"> a high risk of </w:t>
            </w:r>
            <w:r w:rsidR="00754CAC">
              <w:rPr>
                <w:color w:val="000000"/>
              </w:rPr>
              <w:t xml:space="preserve">failing to meet or </w:t>
            </w:r>
            <w:r w:rsidRPr="00D67B0A">
              <w:rPr>
                <w:color w:val="000000"/>
              </w:rPr>
              <w:t>deliver the requirement</w:t>
            </w:r>
            <w:r w:rsidR="00754CAC">
              <w:rPr>
                <w:color w:val="000000"/>
              </w:rPr>
              <w:t>(s).</w:t>
            </w:r>
          </w:p>
        </w:tc>
      </w:tr>
      <w:tr w:rsidR="00D67B0A" w:rsidRPr="00D67B0A" w14:paraId="73DB0EEB" w14:textId="77777777" w:rsidTr="00B96F6B">
        <w:trPr>
          <w:trHeight w:val="375"/>
        </w:trPr>
        <w:tc>
          <w:tcPr>
            <w:tcW w:w="688" w:type="pct"/>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hideMark/>
          </w:tcPr>
          <w:p w14:paraId="29D8774A" w14:textId="77777777" w:rsidR="00D67B0A" w:rsidRPr="00D67B0A" w:rsidRDefault="00D67B0A" w:rsidP="00D67B0A">
            <w:pPr>
              <w:spacing w:line="252" w:lineRule="auto"/>
              <w:jc w:val="center"/>
              <w:rPr>
                <w:color w:val="000000"/>
              </w:rPr>
            </w:pPr>
            <w:r w:rsidRPr="00D67B0A">
              <w:t>0 - 19%</w:t>
            </w:r>
          </w:p>
        </w:tc>
        <w:tc>
          <w:tcPr>
            <w:tcW w:w="4312" w:type="pct"/>
            <w:tcBorders>
              <w:top w:val="nil"/>
              <w:left w:val="nil"/>
              <w:bottom w:val="single" w:sz="8" w:space="0" w:color="auto"/>
              <w:right w:val="single" w:sz="8" w:space="0" w:color="auto"/>
            </w:tcBorders>
            <w:tcMar>
              <w:top w:w="0" w:type="dxa"/>
              <w:left w:w="108" w:type="dxa"/>
              <w:bottom w:w="0" w:type="dxa"/>
              <w:right w:w="108" w:type="dxa"/>
            </w:tcMar>
            <w:hideMark/>
          </w:tcPr>
          <w:p w14:paraId="706528CC" w14:textId="03009075" w:rsidR="00D67B0A" w:rsidRPr="00D67B0A" w:rsidRDefault="00D67B0A" w:rsidP="00D67B0A">
            <w:pPr>
              <w:spacing w:line="252" w:lineRule="auto"/>
              <w:jc w:val="both"/>
              <w:rPr>
                <w:color w:val="000000"/>
              </w:rPr>
            </w:pPr>
            <w:r w:rsidRPr="00D67B0A">
              <w:rPr>
                <w:color w:val="000000"/>
              </w:rPr>
              <w:t>A response that fails to appropriately meet any or only a small proportion of the elements of the stated requirement</w:t>
            </w:r>
            <w:r w:rsidR="00754CAC">
              <w:rPr>
                <w:color w:val="000000"/>
              </w:rPr>
              <w:t>s</w:t>
            </w:r>
            <w:r w:rsidRPr="00D67B0A">
              <w:rPr>
                <w:color w:val="000000"/>
              </w:rPr>
              <w:t xml:space="preserve">. </w:t>
            </w:r>
          </w:p>
        </w:tc>
      </w:tr>
    </w:tbl>
    <w:p w14:paraId="35D85478" w14:textId="77777777" w:rsidR="00D67B0A" w:rsidRPr="005550AB" w:rsidRDefault="00D67B0A" w:rsidP="005550AB">
      <w:pPr>
        <w:jc w:val="both"/>
        <w:rPr>
          <w:rFonts w:cs="Arial"/>
        </w:rPr>
      </w:pPr>
    </w:p>
    <w:p w14:paraId="2EECEA1B" w14:textId="7C649403" w:rsidR="00BF2805" w:rsidRPr="0006605D" w:rsidRDefault="0006605D" w:rsidP="00BF2805">
      <w:pPr>
        <w:rPr>
          <w:rFonts w:cstheme="minorHAnsi"/>
          <w:u w:val="single"/>
        </w:rPr>
      </w:pPr>
      <w:r>
        <w:rPr>
          <w:rFonts w:cstheme="minorHAnsi"/>
          <w:b/>
          <w:u w:val="single"/>
        </w:rPr>
        <w:t>Formula for Cost Criteria</w:t>
      </w:r>
    </w:p>
    <w:p w14:paraId="51DDD404" w14:textId="74590995" w:rsidR="00BF2805" w:rsidRDefault="00BF2805" w:rsidP="00BF2805">
      <w:pPr>
        <w:rPr>
          <w:rFonts w:cstheme="minorHAnsi"/>
        </w:rPr>
      </w:pPr>
      <w:r w:rsidRPr="00AA5EAC">
        <w:rPr>
          <w:rFonts w:cstheme="minorHAnsi"/>
        </w:rPr>
        <w:t xml:space="preserve">Lowest price </w:t>
      </w:r>
      <w:r w:rsidR="003265D1">
        <w:rPr>
          <w:rFonts w:cstheme="minorHAnsi"/>
        </w:rPr>
        <w:t xml:space="preserve">of all submissions received, </w:t>
      </w:r>
      <w:r w:rsidRPr="00AA5EAC">
        <w:rPr>
          <w:rFonts w:cstheme="minorHAnsi"/>
        </w:rPr>
        <w:t xml:space="preserve">divided by price </w:t>
      </w:r>
      <w:r w:rsidR="003265D1">
        <w:rPr>
          <w:rFonts w:cstheme="minorHAnsi"/>
        </w:rPr>
        <w:t xml:space="preserve">of tender </w:t>
      </w:r>
      <w:r w:rsidRPr="00AA5EAC">
        <w:rPr>
          <w:rFonts w:cstheme="minorHAnsi"/>
        </w:rPr>
        <w:t>being evaluated</w:t>
      </w:r>
      <w:r w:rsidR="003265D1">
        <w:rPr>
          <w:rFonts w:cstheme="minorHAnsi"/>
        </w:rPr>
        <w:t>,</w:t>
      </w:r>
      <w:r w:rsidRPr="00AA5EAC">
        <w:rPr>
          <w:rFonts w:cstheme="minorHAnsi"/>
        </w:rPr>
        <w:t xml:space="preserve"> multiplied by mark allocated for cost.</w:t>
      </w:r>
    </w:p>
    <w:p w14:paraId="4DD5CC8B" w14:textId="24DD0C70" w:rsidR="00247F23" w:rsidRPr="00247F23" w:rsidRDefault="0006605D" w:rsidP="00247F23">
      <w:r w:rsidRPr="0006605D">
        <w:rPr>
          <w:b/>
          <w:bCs/>
          <w:u w:val="single"/>
        </w:rPr>
        <w:t>Key Considerations</w:t>
      </w:r>
    </w:p>
    <w:p w14:paraId="1E14D833" w14:textId="5C1C6669" w:rsidR="00247F23" w:rsidRPr="00247F23" w:rsidRDefault="007A2E95" w:rsidP="003152F5">
      <w:pPr>
        <w:pStyle w:val="ListParagraph"/>
        <w:numPr>
          <w:ilvl w:val="0"/>
          <w:numId w:val="15"/>
        </w:numPr>
        <w:ind w:left="284" w:hanging="284"/>
      </w:pPr>
      <w:r>
        <w:lastRenderedPageBreak/>
        <w:t xml:space="preserve">Tenderer responses to this </w:t>
      </w:r>
      <w:r w:rsidR="0063455E">
        <w:t>Requirements &amp; Response Document</w:t>
      </w:r>
      <w:r w:rsidR="0063455E" w:rsidRPr="00247F23">
        <w:t xml:space="preserve"> </w:t>
      </w:r>
      <w:r w:rsidR="00247F23" w:rsidRPr="00247F23">
        <w:t>will form part of the contract between Teagasc and any selected Tenderer.</w:t>
      </w:r>
    </w:p>
    <w:p w14:paraId="20B6DEFE" w14:textId="34827C87" w:rsidR="001E2699" w:rsidRDefault="00247F23" w:rsidP="003152F5">
      <w:pPr>
        <w:pStyle w:val="ListParagraph"/>
        <w:numPr>
          <w:ilvl w:val="0"/>
          <w:numId w:val="15"/>
        </w:numPr>
        <w:ind w:left="284" w:hanging="284"/>
      </w:pPr>
      <w:r w:rsidRPr="00247F23">
        <w:t xml:space="preserve">In evaluating </w:t>
      </w:r>
      <w:r w:rsidR="007A2E95">
        <w:t>Tenderer</w:t>
      </w:r>
      <w:r w:rsidR="007A2E95" w:rsidRPr="00247F23">
        <w:t xml:space="preserve"> </w:t>
      </w:r>
      <w:r w:rsidRPr="00247F23">
        <w:t xml:space="preserve">responses, the only information </w:t>
      </w:r>
      <w:r w:rsidR="00EB1CE6">
        <w:t xml:space="preserve">which </w:t>
      </w:r>
      <w:r w:rsidRPr="00247F23">
        <w:t xml:space="preserve">Teagasc will review during the selection process (unless specifically stated) are the responses in the Y/N and Further Information columns. Additional material in the form of sales brochures, specification documents or links to online information will </w:t>
      </w:r>
      <w:r w:rsidRPr="00247F23">
        <w:rPr>
          <w:b/>
        </w:rPr>
        <w:t>NOT</w:t>
      </w:r>
      <w:r w:rsidRPr="00247F23">
        <w:t xml:space="preserve"> be reviewed as part of the evaluation process.   </w:t>
      </w:r>
    </w:p>
    <w:p w14:paraId="3B664D35" w14:textId="12129C0E" w:rsidR="0097601F" w:rsidRDefault="0097601F" w:rsidP="003152F5">
      <w:pPr>
        <w:pStyle w:val="ListParagraph"/>
        <w:numPr>
          <w:ilvl w:val="0"/>
          <w:numId w:val="15"/>
        </w:numPr>
        <w:ind w:left="284" w:hanging="284"/>
      </w:pPr>
      <w:r>
        <w:t>Teagasc reserves the right to invite a shortlisted number of Tenderers to make a face-to-face presentation to Teagasc management as part of, and prior to the finalisation of, the evaluation process.</w:t>
      </w:r>
    </w:p>
    <w:p w14:paraId="22956E2C" w14:textId="77777777" w:rsidR="005A75CB" w:rsidRDefault="00247F23" w:rsidP="003152F5">
      <w:pPr>
        <w:pStyle w:val="ListParagraph"/>
        <w:numPr>
          <w:ilvl w:val="0"/>
          <w:numId w:val="15"/>
        </w:numPr>
        <w:ind w:left="284" w:hanging="284"/>
      </w:pPr>
      <w:r w:rsidRPr="00247F23">
        <w:t>Teagasc reserves the right to disqualify any organisation if Teagasc feels that they do not have sound financial standing.</w:t>
      </w:r>
    </w:p>
    <w:p w14:paraId="59B054CA" w14:textId="77777777" w:rsidR="00D72BE3" w:rsidRDefault="00D72BE3" w:rsidP="001E2699">
      <w:pPr>
        <w:pStyle w:val="ListParagraph"/>
      </w:pPr>
    </w:p>
    <w:p w14:paraId="5CB1BC2C" w14:textId="0470B09A" w:rsidR="001526E1" w:rsidRPr="001526E1" w:rsidRDefault="001526E1" w:rsidP="006C3AC1">
      <w:pPr>
        <w:jc w:val="both"/>
      </w:pPr>
      <w:r w:rsidRPr="001526E1">
        <w:rPr>
          <w:b/>
          <w:u w:val="single"/>
        </w:rPr>
        <w:t>Tie Break</w:t>
      </w:r>
      <w:r w:rsidRPr="001526E1">
        <w:t>:</w:t>
      </w:r>
      <w:r w:rsidRPr="001526E1">
        <w:rPr>
          <w:sz w:val="20"/>
        </w:rPr>
        <w:t xml:space="preserve"> </w:t>
      </w:r>
      <w:r w:rsidRPr="001526E1">
        <w:t xml:space="preserve">If the evaluation results in a tie between two or more Tenders, then the Tender with the highest score for non-cost award criterion </w:t>
      </w:r>
      <w:r w:rsidR="007A2E95">
        <w:t xml:space="preserve">(i.e. the qualitative aspects) </w:t>
      </w:r>
      <w:r w:rsidRPr="001526E1">
        <w:t xml:space="preserve">shall be deemed the Most Economically Advantageous Tender.  </w:t>
      </w:r>
    </w:p>
    <w:p w14:paraId="298CC851" w14:textId="58FE2740" w:rsidR="001526E1" w:rsidRPr="001526E1" w:rsidDel="00C7623A" w:rsidRDefault="001526E1" w:rsidP="006C3AC1">
      <w:pPr>
        <w:jc w:val="both"/>
      </w:pPr>
      <w:r w:rsidRPr="001526E1">
        <w:t xml:space="preserve">In the event of a tie and there being no difference in the </w:t>
      </w:r>
      <w:r w:rsidR="00687B5B" w:rsidRPr="001526E1">
        <w:t>above scores</w:t>
      </w:r>
      <w:r w:rsidRPr="001526E1">
        <w:t>, then the Tender with the highest score for the  criterion ‘Cost’ shall be deemed the Most Economically Advantageous Tender.</w:t>
      </w:r>
    </w:p>
    <w:p w14:paraId="18ED8739" w14:textId="77777777" w:rsidR="00676858" w:rsidRDefault="00676858" w:rsidP="001E2699">
      <w:pPr>
        <w:pStyle w:val="ListParagraph"/>
      </w:pPr>
    </w:p>
    <w:p w14:paraId="6B69473B" w14:textId="77777777" w:rsidR="00676858" w:rsidRDefault="00676858" w:rsidP="001E2699">
      <w:pPr>
        <w:pStyle w:val="ListParagraph"/>
      </w:pPr>
    </w:p>
    <w:p w14:paraId="40DEA51C" w14:textId="77777777" w:rsidR="00676858" w:rsidRDefault="00676858" w:rsidP="001E2699">
      <w:pPr>
        <w:pStyle w:val="ListParagraph"/>
      </w:pPr>
    </w:p>
    <w:p w14:paraId="3870F49F" w14:textId="77777777" w:rsidR="00676858" w:rsidRDefault="00676858" w:rsidP="001E2699">
      <w:pPr>
        <w:pStyle w:val="ListParagraph"/>
      </w:pPr>
    </w:p>
    <w:p w14:paraId="60653C3F" w14:textId="77777777" w:rsidR="00676858" w:rsidRDefault="00676858" w:rsidP="001E2699">
      <w:pPr>
        <w:pStyle w:val="ListParagraph"/>
      </w:pPr>
    </w:p>
    <w:p w14:paraId="26C5177A" w14:textId="77777777" w:rsidR="00676858" w:rsidRDefault="00676858" w:rsidP="001E2699">
      <w:pPr>
        <w:pStyle w:val="ListParagraph"/>
      </w:pPr>
    </w:p>
    <w:p w14:paraId="72226DF2" w14:textId="77777777" w:rsidR="00676858" w:rsidRDefault="00676858" w:rsidP="001E2699">
      <w:pPr>
        <w:pStyle w:val="ListParagraph"/>
      </w:pPr>
    </w:p>
    <w:p w14:paraId="2DE0D9D2" w14:textId="77777777" w:rsidR="00676858" w:rsidRDefault="00676858" w:rsidP="001E2699">
      <w:pPr>
        <w:pStyle w:val="ListParagraph"/>
      </w:pPr>
    </w:p>
    <w:p w14:paraId="26111F56" w14:textId="77777777" w:rsidR="00676858" w:rsidRDefault="00676858" w:rsidP="001E2699">
      <w:pPr>
        <w:pStyle w:val="ListParagraph"/>
      </w:pPr>
    </w:p>
    <w:p w14:paraId="79EBFC1B" w14:textId="77777777" w:rsidR="00676858" w:rsidRDefault="00676858" w:rsidP="001E2699">
      <w:pPr>
        <w:pStyle w:val="ListParagraph"/>
      </w:pPr>
    </w:p>
    <w:p w14:paraId="6D339E27" w14:textId="77777777" w:rsidR="00676858" w:rsidRDefault="00676858" w:rsidP="001E2699">
      <w:pPr>
        <w:pStyle w:val="ListParagraph"/>
      </w:pPr>
    </w:p>
    <w:p w14:paraId="7047323B" w14:textId="77777777" w:rsidR="00676858" w:rsidRDefault="00676858" w:rsidP="001E2699">
      <w:pPr>
        <w:pStyle w:val="ListParagraph"/>
      </w:pPr>
    </w:p>
    <w:p w14:paraId="17C3C372" w14:textId="77777777" w:rsidR="009F1110" w:rsidRDefault="009F1110" w:rsidP="001E2699">
      <w:pPr>
        <w:pStyle w:val="ListParagraph"/>
      </w:pPr>
    </w:p>
    <w:p w14:paraId="26D15DD6" w14:textId="44195CD5" w:rsidR="00676858" w:rsidRDefault="00676858" w:rsidP="00BC2B5F"/>
    <w:p w14:paraId="727AA504" w14:textId="77777777" w:rsidR="008651B4" w:rsidRDefault="008651B4">
      <w:r>
        <w:br w:type="page"/>
      </w:r>
    </w:p>
    <w:tbl>
      <w:tblPr>
        <w:tblStyle w:val="TableGrid"/>
        <w:tblW w:w="10206" w:type="dxa"/>
        <w:tblInd w:w="-572" w:type="dxa"/>
        <w:shd w:val="clear" w:color="auto" w:fill="7B7B7B" w:themeFill="accent3" w:themeFillShade="BF"/>
        <w:tblLayout w:type="fixed"/>
        <w:tblLook w:val="04A0" w:firstRow="1" w:lastRow="0" w:firstColumn="1" w:lastColumn="0" w:noHBand="0" w:noVBand="1"/>
      </w:tblPr>
      <w:tblGrid>
        <w:gridCol w:w="10206"/>
      </w:tblGrid>
      <w:tr w:rsidR="00617FE8" w:rsidRPr="00635FCD" w14:paraId="13227829" w14:textId="77777777" w:rsidTr="00B96F6B">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909AC44" w14:textId="4A67281C" w:rsidR="00617FE8" w:rsidRPr="00635FCD" w:rsidRDefault="005D72A6" w:rsidP="00617FE8">
            <w:pPr>
              <w:jc w:val="both"/>
              <w:rPr>
                <w:rFonts w:cstheme="minorHAnsi"/>
                <w:b/>
                <w:sz w:val="28"/>
                <w:szCs w:val="28"/>
              </w:rPr>
            </w:pPr>
            <w:r w:rsidRPr="00635FCD">
              <w:rPr>
                <w:rFonts w:cstheme="minorHAnsi"/>
                <w:b/>
                <w:sz w:val="28"/>
                <w:szCs w:val="28"/>
              </w:rPr>
              <w:lastRenderedPageBreak/>
              <w:t>SECTION</w:t>
            </w:r>
            <w:r w:rsidR="00617FE8" w:rsidRPr="00635FCD">
              <w:rPr>
                <w:rFonts w:cstheme="minorHAnsi"/>
                <w:b/>
                <w:sz w:val="28"/>
                <w:szCs w:val="28"/>
              </w:rPr>
              <w:t xml:space="preserve"> A: PASS/FAIL CRITERIA</w:t>
            </w:r>
          </w:p>
        </w:tc>
      </w:tr>
    </w:tbl>
    <w:p w14:paraId="7DF0566A" w14:textId="77777777" w:rsidR="006A4321" w:rsidRPr="007020C1" w:rsidRDefault="006A4321" w:rsidP="007020C1">
      <w:pPr>
        <w:spacing w:after="0"/>
        <w:rPr>
          <w:sz w:val="36"/>
          <w:szCs w:val="36"/>
        </w:rPr>
      </w:pPr>
    </w:p>
    <w:tbl>
      <w:tblPr>
        <w:tblStyle w:val="TableGrid"/>
        <w:tblW w:w="10226" w:type="dxa"/>
        <w:jc w:val="center"/>
        <w:tblLook w:val="04A0" w:firstRow="1" w:lastRow="0" w:firstColumn="1" w:lastColumn="0" w:noHBand="0" w:noVBand="1"/>
      </w:tblPr>
      <w:tblGrid>
        <w:gridCol w:w="3372"/>
        <w:gridCol w:w="6854"/>
      </w:tblGrid>
      <w:tr w:rsidR="002C7846" w14:paraId="6F521352" w14:textId="77777777" w:rsidTr="00B96F6B">
        <w:trPr>
          <w:trHeight w:val="1108"/>
          <w:jc w:val="center"/>
        </w:trPr>
        <w:tc>
          <w:tcPr>
            <w:tcW w:w="10226" w:type="dxa"/>
            <w:gridSpan w:val="2"/>
            <w:tcBorders>
              <w:bottom w:val="single" w:sz="4" w:space="0" w:color="auto"/>
            </w:tcBorders>
            <w:shd w:val="clear" w:color="auto" w:fill="DEEAF6" w:themeFill="accent1" w:themeFillTint="33"/>
          </w:tcPr>
          <w:p w14:paraId="203C45F9" w14:textId="77777777" w:rsidR="00544CF8" w:rsidRDefault="002C7846" w:rsidP="00D10339">
            <w:pPr>
              <w:spacing w:before="100" w:beforeAutospacing="1" w:after="0"/>
              <w:rPr>
                <w:b/>
              </w:rPr>
            </w:pPr>
            <w:r>
              <w:br w:type="page"/>
            </w:r>
            <w:r>
              <w:rPr>
                <w:b/>
              </w:rPr>
              <w:t xml:space="preserve">A1. APPLICANT SUMMARY                                                                                                                                       </w:t>
            </w:r>
          </w:p>
          <w:p w14:paraId="668610B8" w14:textId="3BDCC9F3" w:rsidR="00544CF8" w:rsidRDefault="002C7846" w:rsidP="00D10339">
            <w:pPr>
              <w:spacing w:before="100" w:beforeAutospacing="1" w:after="0"/>
              <w:rPr>
                <w:b/>
              </w:rPr>
            </w:pPr>
            <w:r>
              <w:rPr>
                <w:b/>
              </w:rPr>
              <w:t xml:space="preserve">Weighting: Pass/Fail only                                                                                                                                          </w:t>
            </w:r>
          </w:p>
          <w:p w14:paraId="13383B92" w14:textId="040247B8" w:rsidR="002C7846" w:rsidRPr="00C243E0" w:rsidRDefault="002C7846" w:rsidP="00D10339">
            <w:pPr>
              <w:spacing w:before="100" w:beforeAutospacing="1" w:after="0"/>
              <w:rPr>
                <w:b/>
              </w:rPr>
            </w:pPr>
            <w:r>
              <w:rPr>
                <w:b/>
              </w:rPr>
              <w:t>Pass requirement: Applicants must complete this section</w:t>
            </w:r>
          </w:p>
        </w:tc>
      </w:tr>
      <w:tr w:rsidR="002C7846" w14:paraId="633B67D5" w14:textId="77777777" w:rsidTr="00B96F6B">
        <w:trPr>
          <w:trHeight w:val="469"/>
          <w:jc w:val="center"/>
        </w:trPr>
        <w:tc>
          <w:tcPr>
            <w:tcW w:w="3372" w:type="dxa"/>
            <w:shd w:val="clear" w:color="auto" w:fill="DEEAF6" w:themeFill="accent1" w:themeFillTint="33"/>
            <w:vAlign w:val="center"/>
          </w:tcPr>
          <w:p w14:paraId="3ABC3556" w14:textId="77777777" w:rsidR="002C7846" w:rsidRPr="00C243E0" w:rsidRDefault="002C7846" w:rsidP="00D10339">
            <w:pPr>
              <w:spacing w:before="100" w:beforeAutospacing="1" w:after="0"/>
              <w:jc w:val="both"/>
              <w:rPr>
                <w:b/>
              </w:rPr>
            </w:pPr>
            <w:r>
              <w:rPr>
                <w:b/>
              </w:rPr>
              <w:t>Organisation Name</w:t>
            </w:r>
          </w:p>
        </w:tc>
        <w:tc>
          <w:tcPr>
            <w:tcW w:w="6854" w:type="dxa"/>
            <w:vAlign w:val="center"/>
          </w:tcPr>
          <w:p w14:paraId="61570A85" w14:textId="4F5FAE2E" w:rsidR="002C7846" w:rsidRDefault="002C7846" w:rsidP="00D10339">
            <w:pPr>
              <w:spacing w:before="100" w:beforeAutospacing="1" w:after="0"/>
              <w:jc w:val="both"/>
            </w:pPr>
          </w:p>
        </w:tc>
      </w:tr>
      <w:tr w:rsidR="002C7846" w14:paraId="29FFD83F" w14:textId="77777777" w:rsidTr="00B96F6B">
        <w:trPr>
          <w:trHeight w:val="405"/>
          <w:jc w:val="center"/>
        </w:trPr>
        <w:tc>
          <w:tcPr>
            <w:tcW w:w="3372" w:type="dxa"/>
            <w:shd w:val="clear" w:color="auto" w:fill="DEEAF6" w:themeFill="accent1" w:themeFillTint="33"/>
            <w:vAlign w:val="center"/>
          </w:tcPr>
          <w:p w14:paraId="790B3636" w14:textId="77777777" w:rsidR="002C7846" w:rsidRPr="00C243E0" w:rsidRDefault="002C7846" w:rsidP="00D10339">
            <w:pPr>
              <w:spacing w:before="100" w:beforeAutospacing="1" w:after="0"/>
              <w:jc w:val="both"/>
              <w:rPr>
                <w:b/>
              </w:rPr>
            </w:pPr>
            <w:r>
              <w:rPr>
                <w:b/>
              </w:rPr>
              <w:t>Contact Name</w:t>
            </w:r>
          </w:p>
        </w:tc>
        <w:tc>
          <w:tcPr>
            <w:tcW w:w="6854" w:type="dxa"/>
            <w:vAlign w:val="center"/>
          </w:tcPr>
          <w:p w14:paraId="3E2B9BAC" w14:textId="24A9FCF2" w:rsidR="002C7846" w:rsidRDefault="002C7846" w:rsidP="00D10339">
            <w:pPr>
              <w:spacing w:before="100" w:beforeAutospacing="1" w:after="0"/>
              <w:jc w:val="both"/>
            </w:pPr>
          </w:p>
        </w:tc>
      </w:tr>
      <w:tr w:rsidR="002C7846" w14:paraId="45EDF8CF" w14:textId="77777777" w:rsidTr="00B96F6B">
        <w:trPr>
          <w:trHeight w:val="405"/>
          <w:jc w:val="center"/>
        </w:trPr>
        <w:tc>
          <w:tcPr>
            <w:tcW w:w="3372" w:type="dxa"/>
            <w:shd w:val="clear" w:color="auto" w:fill="DEEAF6" w:themeFill="accent1" w:themeFillTint="33"/>
            <w:vAlign w:val="center"/>
          </w:tcPr>
          <w:p w14:paraId="5717BCA8" w14:textId="77777777" w:rsidR="002C7846" w:rsidRDefault="002C7846" w:rsidP="00D10339">
            <w:pPr>
              <w:spacing w:before="100" w:beforeAutospacing="1" w:after="0"/>
              <w:jc w:val="both"/>
              <w:rPr>
                <w:b/>
              </w:rPr>
            </w:pPr>
            <w:r>
              <w:rPr>
                <w:b/>
              </w:rPr>
              <w:t>Address</w:t>
            </w:r>
          </w:p>
          <w:p w14:paraId="44AD55B8" w14:textId="77777777" w:rsidR="002C7846" w:rsidRDefault="002C7846" w:rsidP="00D10339">
            <w:pPr>
              <w:spacing w:before="100" w:beforeAutospacing="1" w:after="0"/>
              <w:jc w:val="both"/>
              <w:rPr>
                <w:b/>
              </w:rPr>
            </w:pPr>
          </w:p>
        </w:tc>
        <w:tc>
          <w:tcPr>
            <w:tcW w:w="6854" w:type="dxa"/>
            <w:vAlign w:val="center"/>
          </w:tcPr>
          <w:p w14:paraId="48BE41C5" w14:textId="28598869" w:rsidR="002C7846" w:rsidRDefault="002C7846" w:rsidP="00D10339">
            <w:pPr>
              <w:spacing w:before="100" w:beforeAutospacing="1" w:after="0"/>
              <w:jc w:val="both"/>
            </w:pPr>
          </w:p>
        </w:tc>
      </w:tr>
      <w:tr w:rsidR="002C7846" w14:paraId="6C6D5FE5" w14:textId="77777777" w:rsidTr="00B96F6B">
        <w:trPr>
          <w:trHeight w:val="405"/>
          <w:jc w:val="center"/>
        </w:trPr>
        <w:tc>
          <w:tcPr>
            <w:tcW w:w="3372" w:type="dxa"/>
            <w:shd w:val="clear" w:color="auto" w:fill="DEEAF6" w:themeFill="accent1" w:themeFillTint="33"/>
            <w:vAlign w:val="center"/>
          </w:tcPr>
          <w:p w14:paraId="556EF9A9" w14:textId="77777777" w:rsidR="002C7846" w:rsidRDefault="002C7846" w:rsidP="00D10339">
            <w:pPr>
              <w:spacing w:before="100" w:beforeAutospacing="1" w:after="0"/>
              <w:jc w:val="both"/>
              <w:rPr>
                <w:b/>
              </w:rPr>
            </w:pPr>
            <w:r>
              <w:rPr>
                <w:b/>
              </w:rPr>
              <w:t>Telephone</w:t>
            </w:r>
          </w:p>
        </w:tc>
        <w:tc>
          <w:tcPr>
            <w:tcW w:w="6854" w:type="dxa"/>
            <w:vAlign w:val="center"/>
          </w:tcPr>
          <w:p w14:paraId="1D6CA7C8" w14:textId="0DD2FC57" w:rsidR="002C7846" w:rsidRDefault="002C7846" w:rsidP="00D10339">
            <w:pPr>
              <w:spacing w:before="100" w:beforeAutospacing="1" w:after="0"/>
              <w:jc w:val="both"/>
            </w:pPr>
          </w:p>
        </w:tc>
      </w:tr>
      <w:tr w:rsidR="002C7846" w14:paraId="4B4C06DC" w14:textId="77777777" w:rsidTr="00B96F6B">
        <w:trPr>
          <w:trHeight w:val="405"/>
          <w:jc w:val="center"/>
        </w:trPr>
        <w:tc>
          <w:tcPr>
            <w:tcW w:w="3372" w:type="dxa"/>
            <w:shd w:val="clear" w:color="auto" w:fill="DEEAF6" w:themeFill="accent1" w:themeFillTint="33"/>
            <w:vAlign w:val="center"/>
          </w:tcPr>
          <w:p w14:paraId="3B04D5E5" w14:textId="77777777" w:rsidR="002C7846" w:rsidRDefault="002C7846" w:rsidP="00D10339">
            <w:pPr>
              <w:spacing w:before="100" w:beforeAutospacing="1" w:after="0"/>
              <w:jc w:val="both"/>
              <w:rPr>
                <w:b/>
              </w:rPr>
            </w:pPr>
            <w:r>
              <w:rPr>
                <w:b/>
              </w:rPr>
              <w:t>Email</w:t>
            </w:r>
          </w:p>
        </w:tc>
        <w:tc>
          <w:tcPr>
            <w:tcW w:w="6854" w:type="dxa"/>
            <w:vAlign w:val="center"/>
          </w:tcPr>
          <w:p w14:paraId="438E75DA" w14:textId="72274110" w:rsidR="002C7846" w:rsidRDefault="002C7846" w:rsidP="00D10339">
            <w:pPr>
              <w:spacing w:before="100" w:beforeAutospacing="1" w:after="0"/>
              <w:jc w:val="both"/>
            </w:pPr>
          </w:p>
        </w:tc>
      </w:tr>
      <w:tr w:rsidR="002C7846" w14:paraId="3D12D402" w14:textId="77777777" w:rsidTr="00B96F6B">
        <w:trPr>
          <w:trHeight w:val="405"/>
          <w:jc w:val="center"/>
        </w:trPr>
        <w:tc>
          <w:tcPr>
            <w:tcW w:w="3372" w:type="dxa"/>
            <w:shd w:val="clear" w:color="auto" w:fill="DEEAF6" w:themeFill="accent1" w:themeFillTint="33"/>
            <w:vAlign w:val="center"/>
          </w:tcPr>
          <w:p w14:paraId="3EAFF785" w14:textId="77777777" w:rsidR="002C7846" w:rsidRDefault="002C7846" w:rsidP="00D10339">
            <w:pPr>
              <w:spacing w:before="100" w:beforeAutospacing="1" w:after="0"/>
              <w:jc w:val="both"/>
              <w:rPr>
                <w:b/>
              </w:rPr>
            </w:pPr>
            <w:r w:rsidRPr="00036970">
              <w:rPr>
                <w:b/>
                <w:bCs/>
              </w:rPr>
              <w:t>Legal Status (if any)</w:t>
            </w:r>
            <w:r>
              <w:rPr>
                <w:b/>
                <w:bCs/>
              </w:rPr>
              <w:t xml:space="preserve"> </w:t>
            </w:r>
            <w:r w:rsidRPr="00036970">
              <w:rPr>
                <w:b/>
                <w:bCs/>
              </w:rPr>
              <w:t>(e.g. Company, Partnership, Sole Trader, etc.)</w:t>
            </w:r>
          </w:p>
        </w:tc>
        <w:tc>
          <w:tcPr>
            <w:tcW w:w="6854" w:type="dxa"/>
            <w:vAlign w:val="center"/>
          </w:tcPr>
          <w:p w14:paraId="7FB77BBC" w14:textId="66F7EA23" w:rsidR="002C7846" w:rsidRDefault="002C7846" w:rsidP="00D10339">
            <w:pPr>
              <w:spacing w:before="100" w:beforeAutospacing="1" w:after="0"/>
              <w:jc w:val="both"/>
            </w:pPr>
          </w:p>
        </w:tc>
      </w:tr>
      <w:tr w:rsidR="002C7846" w14:paraId="51FE9AB7" w14:textId="77777777" w:rsidTr="00B96F6B">
        <w:trPr>
          <w:trHeight w:val="405"/>
          <w:jc w:val="center"/>
        </w:trPr>
        <w:tc>
          <w:tcPr>
            <w:tcW w:w="3372" w:type="dxa"/>
            <w:shd w:val="clear" w:color="auto" w:fill="DEEAF6" w:themeFill="accent1" w:themeFillTint="33"/>
            <w:vAlign w:val="center"/>
          </w:tcPr>
          <w:p w14:paraId="165C1C2F" w14:textId="77777777" w:rsidR="002C7846" w:rsidRPr="00036970" w:rsidRDefault="002C7846" w:rsidP="00D10339">
            <w:pPr>
              <w:spacing w:before="100" w:beforeAutospacing="1" w:after="0"/>
              <w:jc w:val="both"/>
              <w:rPr>
                <w:b/>
                <w:bCs/>
              </w:rPr>
            </w:pPr>
            <w:r>
              <w:rPr>
                <w:b/>
                <w:bCs/>
              </w:rPr>
              <w:t>VAT Registration Number</w:t>
            </w:r>
          </w:p>
        </w:tc>
        <w:tc>
          <w:tcPr>
            <w:tcW w:w="6854" w:type="dxa"/>
            <w:vAlign w:val="center"/>
          </w:tcPr>
          <w:p w14:paraId="66B1E72D" w14:textId="4FDE2D23" w:rsidR="002C7846" w:rsidRDefault="002C7846" w:rsidP="00D10339">
            <w:pPr>
              <w:spacing w:before="100" w:beforeAutospacing="1" w:after="0"/>
              <w:jc w:val="both"/>
              <w:rPr>
                <w:rFonts w:cs="Arial"/>
                <w:b/>
                <w:sz w:val="20"/>
                <w:szCs w:val="20"/>
                <w:lang w:val="en-US"/>
              </w:rPr>
            </w:pPr>
          </w:p>
        </w:tc>
      </w:tr>
    </w:tbl>
    <w:p w14:paraId="1AFCBE64" w14:textId="3FE06BE4" w:rsidR="008651B4" w:rsidRPr="007020C1" w:rsidRDefault="008651B4" w:rsidP="007020C1">
      <w:pPr>
        <w:spacing w:after="0"/>
        <w:rPr>
          <w:sz w:val="36"/>
          <w:szCs w:val="36"/>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635FCD" w14:paraId="4856C728" w14:textId="77777777" w:rsidTr="00B96F6B">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8E852A" w14:textId="49806078" w:rsidR="00BF2805" w:rsidRDefault="00617FE8" w:rsidP="00617FE8">
            <w:pPr>
              <w:spacing w:after="0" w:line="240" w:lineRule="auto"/>
              <w:rPr>
                <w:rFonts w:cstheme="minorHAnsi"/>
                <w:b/>
              </w:rPr>
            </w:pPr>
            <w:r w:rsidRPr="00635FCD">
              <w:rPr>
                <w:rFonts w:cstheme="minorHAnsi"/>
                <w:b/>
              </w:rPr>
              <w:t>A2/A3/A4</w:t>
            </w:r>
            <w:r w:rsidR="008651B4">
              <w:rPr>
                <w:rFonts w:cstheme="minorHAnsi"/>
                <w:b/>
              </w:rPr>
              <w:t>/A5</w:t>
            </w:r>
            <w:r w:rsidRPr="00635FCD">
              <w:rPr>
                <w:rFonts w:cstheme="minorHAnsi"/>
                <w:b/>
              </w:rPr>
              <w:t xml:space="preserve">. FINANCIAL/ TAX COMPLIANCE / INSURANCE </w:t>
            </w:r>
            <w:r w:rsidR="007A5BD7">
              <w:rPr>
                <w:rFonts w:cstheme="minorHAnsi"/>
                <w:b/>
              </w:rPr>
              <w:t>/REFERENCES</w:t>
            </w:r>
            <w:r w:rsidRPr="00635FCD">
              <w:rPr>
                <w:rFonts w:cstheme="minorHAnsi"/>
                <w:b/>
              </w:rPr>
              <w:t xml:space="preserve">                                                         </w:t>
            </w:r>
          </w:p>
          <w:p w14:paraId="7F9770D9" w14:textId="77777777" w:rsidR="00BF2805" w:rsidRDefault="00617FE8" w:rsidP="00617FE8">
            <w:pPr>
              <w:spacing w:after="0" w:line="240" w:lineRule="auto"/>
              <w:rPr>
                <w:rFonts w:cstheme="minorHAnsi"/>
                <w:b/>
              </w:rPr>
            </w:pPr>
            <w:r w:rsidRPr="00635FCD">
              <w:rPr>
                <w:rFonts w:cstheme="minorHAnsi"/>
                <w:b/>
              </w:rPr>
              <w:t>Weighting: Pass/Fail only</w:t>
            </w:r>
            <w:r w:rsidR="008B5AB9">
              <w:rPr>
                <w:rFonts w:cstheme="minorHAnsi"/>
                <w:b/>
              </w:rPr>
              <w:t xml:space="preserve"> </w:t>
            </w:r>
            <w:r w:rsidR="00290AB4">
              <w:rPr>
                <w:rFonts w:cstheme="minorHAnsi"/>
                <w:b/>
              </w:rPr>
              <w:t xml:space="preserve"> </w:t>
            </w:r>
          </w:p>
          <w:p w14:paraId="6FD137CE" w14:textId="77777777" w:rsidR="00617FE8" w:rsidRPr="00635FCD" w:rsidRDefault="00617FE8" w:rsidP="00617FE8">
            <w:pPr>
              <w:spacing w:after="0" w:line="240" w:lineRule="auto"/>
              <w:rPr>
                <w:rFonts w:cstheme="minorHAnsi"/>
                <w:color w:val="FFFFFF" w:themeColor="background1"/>
                <w:sz w:val="20"/>
                <w:szCs w:val="20"/>
              </w:rPr>
            </w:pPr>
            <w:r w:rsidRPr="00973DF9">
              <w:rPr>
                <w:rFonts w:cstheme="minorHAnsi"/>
              </w:rPr>
              <w:t xml:space="preserve">Pass requirement: </w:t>
            </w:r>
            <w:r w:rsidR="00D545C0" w:rsidRPr="00973DF9">
              <w:rPr>
                <w:rFonts w:cstheme="minorHAnsi"/>
              </w:rPr>
              <w:t>Tenderer</w:t>
            </w:r>
            <w:r w:rsidRPr="00973DF9">
              <w:rPr>
                <w:rFonts w:cstheme="minorHAnsi"/>
              </w:rPr>
              <w:t>s must confirm that the</w:t>
            </w:r>
            <w:r w:rsidR="00537F1A">
              <w:rPr>
                <w:rFonts w:cstheme="minorHAnsi"/>
              </w:rPr>
              <w:t>y</w:t>
            </w:r>
            <w:r w:rsidRPr="00973DF9">
              <w:rPr>
                <w:rFonts w:cstheme="minorHAnsi"/>
              </w:rPr>
              <w:t xml:space="preserve"> meet the following minimum rules</w:t>
            </w:r>
            <w:r w:rsidR="008B5AB9">
              <w:rPr>
                <w:rFonts w:cstheme="minorHAnsi"/>
              </w:rPr>
              <w:t xml:space="preserve"> </w:t>
            </w:r>
            <w:r w:rsidR="00371F4B">
              <w:rPr>
                <w:rFonts w:cstheme="minorHAnsi"/>
              </w:rPr>
              <w:t>for these sections</w:t>
            </w:r>
          </w:p>
        </w:tc>
      </w:tr>
    </w:tbl>
    <w:p w14:paraId="35ABB16B" w14:textId="77777777" w:rsidR="008651B4" w:rsidRPr="007020C1" w:rsidRDefault="008651B4" w:rsidP="007020C1">
      <w:pPr>
        <w:spacing w:after="0"/>
        <w:rPr>
          <w:sz w:val="36"/>
          <w:szCs w:val="36"/>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5A63B5" w14:paraId="779CC496" w14:textId="77777777" w:rsidTr="00B96F6B">
        <w:trPr>
          <w:trHeight w:val="360"/>
        </w:trPr>
        <w:tc>
          <w:tcPr>
            <w:tcW w:w="10065" w:type="dxa"/>
            <w:gridSpan w:val="2"/>
            <w:shd w:val="clear" w:color="auto" w:fill="DEEAF6" w:themeFill="accent1" w:themeFillTint="33"/>
          </w:tcPr>
          <w:p w14:paraId="1327C427" w14:textId="77777777" w:rsidR="00BF2805" w:rsidRPr="005A63B5" w:rsidRDefault="00BF2805" w:rsidP="008712D4">
            <w:pPr>
              <w:spacing w:after="0" w:line="240" w:lineRule="auto"/>
              <w:jc w:val="center"/>
              <w:rPr>
                <w:rFonts w:cstheme="minorHAnsi"/>
                <w:color w:val="FFFFFF" w:themeColor="background1"/>
                <w:sz w:val="20"/>
                <w:szCs w:val="20"/>
              </w:rPr>
            </w:pPr>
            <w:r>
              <w:rPr>
                <w:rFonts w:cs="Arial"/>
                <w:b/>
                <w:sz w:val="32"/>
                <w:szCs w:val="32"/>
                <w:lang w:val="en-US"/>
              </w:rPr>
              <w:t>A2. Financial Summary</w:t>
            </w:r>
          </w:p>
        </w:tc>
      </w:tr>
      <w:tr w:rsidR="00BF2805" w:rsidRPr="005A63B5" w14:paraId="2CA18F35" w14:textId="77777777" w:rsidTr="00B96F6B">
        <w:trPr>
          <w:trHeight w:val="359"/>
        </w:trPr>
        <w:tc>
          <w:tcPr>
            <w:tcW w:w="6379" w:type="dxa"/>
            <w:shd w:val="clear" w:color="auto" w:fill="DEEAF6" w:themeFill="accent1" w:themeFillTint="33"/>
          </w:tcPr>
          <w:p w14:paraId="542EA614" w14:textId="77777777" w:rsidR="00BF2805" w:rsidRPr="005C7F94" w:rsidRDefault="00BF2805" w:rsidP="008712D4">
            <w:pPr>
              <w:spacing w:after="0" w:line="240" w:lineRule="auto"/>
              <w:rPr>
                <w:rFonts w:cs="Arial"/>
                <w:b/>
                <w:sz w:val="32"/>
                <w:szCs w:val="32"/>
                <w:lang w:val="en-US"/>
              </w:rPr>
            </w:pPr>
            <w:r w:rsidRPr="005C7F94">
              <w:rPr>
                <w:rFonts w:cs="Arial"/>
                <w:b/>
                <w:sz w:val="32"/>
                <w:szCs w:val="32"/>
                <w:lang w:val="en-US"/>
              </w:rPr>
              <w:t>Requirement</w:t>
            </w:r>
          </w:p>
        </w:tc>
        <w:tc>
          <w:tcPr>
            <w:tcW w:w="3686" w:type="dxa"/>
            <w:shd w:val="clear" w:color="auto" w:fill="DEEAF6" w:themeFill="accent1" w:themeFillTint="33"/>
          </w:tcPr>
          <w:p w14:paraId="1CA62336" w14:textId="77777777" w:rsidR="00BF2805" w:rsidRDefault="00BF2805" w:rsidP="008712D4">
            <w:pPr>
              <w:pStyle w:val="ListParagraph"/>
              <w:spacing w:after="0" w:line="240" w:lineRule="auto"/>
              <w:ind w:left="1080"/>
              <w:rPr>
                <w:rFonts w:cs="Arial"/>
                <w:b/>
                <w:sz w:val="32"/>
                <w:szCs w:val="32"/>
                <w:lang w:val="en-US"/>
              </w:rPr>
            </w:pPr>
            <w:r>
              <w:rPr>
                <w:rFonts w:cs="Arial"/>
                <w:b/>
                <w:sz w:val="32"/>
                <w:szCs w:val="32"/>
                <w:lang w:val="en-US"/>
              </w:rPr>
              <w:t>Yes / No</w:t>
            </w:r>
          </w:p>
        </w:tc>
      </w:tr>
      <w:tr w:rsidR="00BF2805" w:rsidRPr="005A63B5" w14:paraId="7DEA598D" w14:textId="77777777" w:rsidTr="00B96F6B">
        <w:trPr>
          <w:trHeight w:val="359"/>
        </w:trPr>
        <w:tc>
          <w:tcPr>
            <w:tcW w:w="6379" w:type="dxa"/>
            <w:shd w:val="clear" w:color="auto" w:fill="DEEAF6" w:themeFill="accent1" w:themeFillTint="33"/>
          </w:tcPr>
          <w:p w14:paraId="1E32AE8C" w14:textId="77777777" w:rsidR="008651B4" w:rsidRDefault="008651B4" w:rsidP="008651B4">
            <w:pPr>
              <w:spacing w:after="0" w:line="240" w:lineRule="auto"/>
              <w:jc w:val="both"/>
              <w:rPr>
                <w:rFonts w:cs="Arial"/>
                <w:sz w:val="20"/>
                <w:szCs w:val="20"/>
                <w:lang w:val="en-US"/>
              </w:rPr>
            </w:pPr>
            <w:r>
              <w:rPr>
                <w:rFonts w:cs="Arial"/>
                <w:sz w:val="20"/>
                <w:szCs w:val="20"/>
                <w:lang w:val="en-US"/>
              </w:rPr>
              <w:t xml:space="preserve">The applicant must confirm that they are in good financial standing and </w:t>
            </w:r>
            <w:r w:rsidRPr="00E54604">
              <w:rPr>
                <w:rFonts w:cs="Arial"/>
                <w:sz w:val="20"/>
                <w:szCs w:val="20"/>
                <w:lang w:val="en-US"/>
              </w:rPr>
              <w:t xml:space="preserve">can provide evidence of this as required. </w:t>
            </w:r>
          </w:p>
          <w:p w14:paraId="4CFFADC2" w14:textId="195EE8D5" w:rsidR="00BF2805" w:rsidRPr="00485BE8" w:rsidRDefault="008651B4" w:rsidP="008651B4">
            <w:pPr>
              <w:spacing w:after="0" w:line="240" w:lineRule="auto"/>
              <w:rPr>
                <w:rFonts w:cs="Arial"/>
                <w:sz w:val="32"/>
                <w:szCs w:val="32"/>
                <w:lang w:val="en-US"/>
              </w:rPr>
            </w:pPr>
            <w:r w:rsidRPr="00E54604">
              <w:rPr>
                <w:rFonts w:cs="Arial"/>
                <w:sz w:val="20"/>
                <w:szCs w:val="20"/>
                <w:lang w:val="en-US"/>
              </w:rPr>
              <w:t xml:space="preserve">In the case of the </w:t>
            </w:r>
            <w:r>
              <w:rPr>
                <w:rFonts w:cs="Arial"/>
                <w:sz w:val="20"/>
                <w:szCs w:val="20"/>
                <w:lang w:val="en-US"/>
              </w:rPr>
              <w:t>Applicant</w:t>
            </w:r>
            <w:r w:rsidRPr="00E54604">
              <w:rPr>
                <w:rFonts w:cs="Arial"/>
                <w:sz w:val="20"/>
                <w:szCs w:val="20"/>
                <w:lang w:val="en-US"/>
              </w:rPr>
              <w:t xml:space="preserve"> being a consortium/grouping, this condition may be satisfied by the group members as a whole.</w:t>
            </w:r>
          </w:p>
        </w:tc>
        <w:sdt>
          <w:sdtPr>
            <w:rPr>
              <w:rStyle w:val="PlaceholderText"/>
            </w:rPr>
            <w:id w:val="-791755131"/>
            <w:placeholder>
              <w:docPart w:val="4BE9DA5D5B9247A9A35AD2638F38993D"/>
            </w:placeholder>
            <w:comboBox>
              <w:listItem w:value="Choose an item."/>
              <w:listItem w:displayText="Yes" w:value="Yes"/>
              <w:listItem w:displayText="No" w:value="No"/>
            </w:comboBox>
          </w:sdtPr>
          <w:sdtEndPr>
            <w:rPr>
              <w:rStyle w:val="PlaceholderText"/>
            </w:rPr>
          </w:sdtEndPr>
          <w:sdtContent>
            <w:tc>
              <w:tcPr>
                <w:tcW w:w="3686" w:type="dxa"/>
                <w:vAlign w:val="center"/>
              </w:tcPr>
              <w:p w14:paraId="07B9CC96" w14:textId="77777777" w:rsidR="00BF2805" w:rsidRPr="00417AD2" w:rsidRDefault="008A014A" w:rsidP="00F97A78">
                <w:pPr>
                  <w:spacing w:after="0" w:line="240" w:lineRule="auto"/>
                  <w:rPr>
                    <w:rFonts w:cs="Arial"/>
                    <w:b/>
                    <w:sz w:val="32"/>
                    <w:szCs w:val="32"/>
                    <w:lang w:val="en-US"/>
                  </w:rPr>
                </w:pPr>
                <w:r w:rsidDel="0013167B">
                  <w:rPr>
                    <w:rStyle w:val="PlaceholderText"/>
                  </w:rPr>
                  <w:t>Choose an item.</w:t>
                </w:r>
                <w:r w:rsidR="00F97A78">
                  <w:rPr>
                    <w:rStyle w:val="PlaceholderText"/>
                  </w:rPr>
                  <w:t xml:space="preserve"> </w:t>
                </w:r>
              </w:p>
            </w:tc>
          </w:sdtContent>
        </w:sdt>
      </w:tr>
    </w:tbl>
    <w:p w14:paraId="227A65DE" w14:textId="77777777" w:rsidR="00617FE8" w:rsidRPr="007020C1" w:rsidRDefault="00617FE8" w:rsidP="007020C1">
      <w:pPr>
        <w:spacing w:after="0"/>
        <w:rPr>
          <w:sz w:val="36"/>
          <w:szCs w:val="36"/>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635FCD" w14:paraId="1AF9575D" w14:textId="77777777" w:rsidTr="00B96F6B">
        <w:trPr>
          <w:trHeight w:val="340"/>
        </w:trPr>
        <w:tc>
          <w:tcPr>
            <w:tcW w:w="10065" w:type="dxa"/>
            <w:gridSpan w:val="2"/>
            <w:shd w:val="clear" w:color="auto" w:fill="DEEAF6" w:themeFill="accent1" w:themeFillTint="33"/>
          </w:tcPr>
          <w:p w14:paraId="4CA2C200" w14:textId="77777777" w:rsidR="00617FE8" w:rsidRPr="00635FCD" w:rsidRDefault="00617FE8" w:rsidP="00617FE8">
            <w:pPr>
              <w:spacing w:after="0" w:line="240" w:lineRule="auto"/>
              <w:jc w:val="center"/>
              <w:rPr>
                <w:rFonts w:cstheme="minorHAnsi"/>
                <w:color w:val="FFFFFF" w:themeColor="background1"/>
                <w:sz w:val="20"/>
                <w:szCs w:val="20"/>
              </w:rPr>
            </w:pPr>
            <w:r w:rsidRPr="00635FCD">
              <w:rPr>
                <w:rFonts w:cstheme="minorHAnsi"/>
                <w:b/>
                <w:sz w:val="32"/>
                <w:szCs w:val="32"/>
                <w:lang w:val="en-US"/>
              </w:rPr>
              <w:t>A3. Tax Compliance</w:t>
            </w:r>
          </w:p>
        </w:tc>
      </w:tr>
      <w:tr w:rsidR="00617FE8" w:rsidRPr="00635FCD" w14:paraId="6FC39054" w14:textId="77777777" w:rsidTr="00B96F6B">
        <w:trPr>
          <w:trHeight w:val="339"/>
        </w:trPr>
        <w:tc>
          <w:tcPr>
            <w:tcW w:w="6493" w:type="dxa"/>
            <w:shd w:val="clear" w:color="auto" w:fill="DEEAF6" w:themeFill="accent1" w:themeFillTint="33"/>
          </w:tcPr>
          <w:p w14:paraId="6A994AB2" w14:textId="77777777" w:rsidR="00617FE8" w:rsidRPr="00635FCD" w:rsidRDefault="00617FE8" w:rsidP="00617FE8">
            <w:pPr>
              <w:spacing w:after="0" w:line="240" w:lineRule="auto"/>
              <w:rPr>
                <w:rFonts w:cstheme="minorHAnsi"/>
                <w:b/>
                <w:sz w:val="32"/>
                <w:szCs w:val="32"/>
                <w:lang w:val="en-US"/>
              </w:rPr>
            </w:pPr>
            <w:r w:rsidRPr="00635FCD">
              <w:rPr>
                <w:rFonts w:cstheme="minorHAnsi"/>
                <w:b/>
                <w:sz w:val="32"/>
                <w:szCs w:val="32"/>
                <w:lang w:val="en-US"/>
              </w:rPr>
              <w:t>Requirement</w:t>
            </w:r>
          </w:p>
        </w:tc>
        <w:tc>
          <w:tcPr>
            <w:tcW w:w="3572" w:type="dxa"/>
            <w:shd w:val="clear" w:color="auto" w:fill="DEEAF6" w:themeFill="accent1" w:themeFillTint="33"/>
          </w:tcPr>
          <w:p w14:paraId="15D38C8C" w14:textId="77777777" w:rsidR="00617FE8" w:rsidRPr="00635FCD" w:rsidRDefault="00617FE8" w:rsidP="00617FE8">
            <w:pPr>
              <w:pStyle w:val="ListParagraph"/>
              <w:spacing w:after="0" w:line="240" w:lineRule="auto"/>
              <w:ind w:left="1080"/>
              <w:rPr>
                <w:rFonts w:cstheme="minorHAnsi"/>
                <w:b/>
                <w:sz w:val="32"/>
                <w:szCs w:val="32"/>
                <w:lang w:val="en-US"/>
              </w:rPr>
            </w:pPr>
            <w:r w:rsidRPr="00635FCD">
              <w:rPr>
                <w:rFonts w:cstheme="minorHAnsi"/>
                <w:b/>
                <w:sz w:val="32"/>
                <w:szCs w:val="32"/>
                <w:lang w:val="en-US"/>
              </w:rPr>
              <w:t>Yes / No</w:t>
            </w:r>
          </w:p>
        </w:tc>
      </w:tr>
      <w:tr w:rsidR="00617FE8" w:rsidRPr="00635FCD" w14:paraId="0030FA37" w14:textId="77777777" w:rsidTr="00B96F6B">
        <w:trPr>
          <w:trHeight w:val="339"/>
        </w:trPr>
        <w:tc>
          <w:tcPr>
            <w:tcW w:w="6493" w:type="dxa"/>
            <w:shd w:val="clear" w:color="auto" w:fill="DEEAF6" w:themeFill="accent1" w:themeFillTint="33"/>
          </w:tcPr>
          <w:p w14:paraId="3C84CC92" w14:textId="77777777" w:rsidR="00617FE8" w:rsidRPr="00635FCD" w:rsidRDefault="00617FE8" w:rsidP="00617FE8">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572" w:type="dxa"/>
          </w:tcPr>
          <w:p w14:paraId="4DA8BFCD" w14:textId="77777777" w:rsidR="00617FE8" w:rsidRPr="00635FCD" w:rsidRDefault="00617FE8" w:rsidP="00617FE8">
            <w:pPr>
              <w:pStyle w:val="ListParagraph"/>
              <w:spacing w:after="0" w:line="240" w:lineRule="auto"/>
              <w:ind w:left="1080"/>
              <w:rPr>
                <w:rFonts w:cstheme="minorHAnsi"/>
                <w:b/>
                <w:sz w:val="32"/>
                <w:szCs w:val="32"/>
                <w:lang w:val="en-US"/>
              </w:rPr>
            </w:pPr>
          </w:p>
          <w:p w14:paraId="5DD2EF3E" w14:textId="77777777" w:rsidR="00617FE8" w:rsidRPr="00635FCD" w:rsidRDefault="00DE7EAD" w:rsidP="00617FE8">
            <w:pPr>
              <w:spacing w:after="0" w:line="240" w:lineRule="auto"/>
              <w:rPr>
                <w:rFonts w:cstheme="minorHAnsi"/>
                <w:b/>
                <w:sz w:val="32"/>
                <w:szCs w:val="32"/>
                <w:lang w:val="en-US"/>
              </w:rPr>
            </w:pPr>
            <w:sdt>
              <w:sdtPr>
                <w:rPr>
                  <w:rFonts w:cstheme="minorHAnsi"/>
                  <w:b/>
                  <w:sz w:val="20"/>
                  <w:szCs w:val="20"/>
                  <w:lang w:val="en-US"/>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635FCD">
                  <w:rPr>
                    <w:rStyle w:val="PlaceholderText"/>
                    <w:rFonts w:cstheme="minorHAnsi"/>
                  </w:rPr>
                  <w:t>Choose an item.</w:t>
                </w:r>
              </w:sdtContent>
            </w:sdt>
          </w:p>
        </w:tc>
      </w:tr>
    </w:tbl>
    <w:p w14:paraId="71FBB78A" w14:textId="77777777" w:rsidR="00BF2805" w:rsidRPr="007020C1" w:rsidRDefault="00BF2805" w:rsidP="007020C1">
      <w:pPr>
        <w:spacing w:after="0"/>
        <w:rPr>
          <w:sz w:val="36"/>
          <w:szCs w:val="36"/>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635FCD" w14:paraId="535DAE95" w14:textId="77777777" w:rsidTr="00B96F6B">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0BD25BD" w14:textId="77777777" w:rsidR="00617FE8" w:rsidRPr="00635FCD" w:rsidRDefault="00617FE8" w:rsidP="00525838">
            <w:pPr>
              <w:spacing w:after="0" w:line="240" w:lineRule="auto"/>
              <w:jc w:val="center"/>
              <w:rPr>
                <w:rFonts w:cstheme="minorHAnsi"/>
                <w:color w:val="FFFFFF" w:themeColor="background1"/>
                <w:sz w:val="32"/>
                <w:szCs w:val="32"/>
              </w:rPr>
            </w:pPr>
            <w:r w:rsidRPr="00635FCD">
              <w:rPr>
                <w:rFonts w:cstheme="minorHAnsi"/>
                <w:b/>
                <w:sz w:val="32"/>
                <w:szCs w:val="32"/>
                <w:lang w:val="en-US"/>
              </w:rPr>
              <w:t>A4. Insurances</w:t>
            </w:r>
            <w:r w:rsidR="0083008B">
              <w:rPr>
                <w:rFonts w:cstheme="minorHAnsi"/>
                <w:b/>
                <w:sz w:val="32"/>
                <w:szCs w:val="32"/>
                <w:lang w:val="en-US"/>
              </w:rPr>
              <w:t xml:space="preserve"> </w:t>
            </w:r>
          </w:p>
        </w:tc>
      </w:tr>
      <w:tr w:rsidR="00617FE8" w:rsidRPr="00635FCD" w14:paraId="5A84BD54" w14:textId="77777777" w:rsidTr="00B96F6B">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BFF6BAF" w14:textId="77777777" w:rsidR="00617FE8" w:rsidRPr="00635FCD" w:rsidRDefault="00617FE8" w:rsidP="00617FE8">
            <w:pPr>
              <w:spacing w:after="0" w:line="240" w:lineRule="auto"/>
              <w:rPr>
                <w:rFonts w:cstheme="minorHAnsi"/>
                <w:b/>
                <w:sz w:val="32"/>
                <w:szCs w:val="32"/>
                <w:lang w:val="en-US"/>
              </w:rPr>
            </w:pPr>
            <w:r w:rsidRPr="00635FCD">
              <w:rPr>
                <w:rFonts w:cstheme="minorHAnsi"/>
                <w:b/>
                <w:sz w:val="32"/>
                <w:szCs w:val="32"/>
                <w:lang w:val="en-US"/>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D30572" w14:textId="77777777" w:rsidR="00617FE8" w:rsidRPr="00635FCD" w:rsidRDefault="00617FE8" w:rsidP="00617FE8">
            <w:pPr>
              <w:pStyle w:val="ListParagraph"/>
              <w:spacing w:after="0" w:line="240" w:lineRule="auto"/>
              <w:ind w:left="1080"/>
              <w:rPr>
                <w:rFonts w:cstheme="minorHAnsi"/>
                <w:b/>
                <w:sz w:val="20"/>
                <w:szCs w:val="20"/>
                <w:lang w:val="en-US"/>
              </w:rPr>
            </w:pPr>
            <w:r w:rsidRPr="00635FCD">
              <w:rPr>
                <w:rFonts w:cstheme="minorHAnsi"/>
                <w:b/>
                <w:sz w:val="32"/>
                <w:szCs w:val="32"/>
                <w:lang w:val="en-US"/>
              </w:rPr>
              <w:t>Yes / No</w:t>
            </w:r>
          </w:p>
        </w:tc>
      </w:tr>
      <w:tr w:rsidR="006D4EEF" w:rsidRPr="00635FCD" w14:paraId="52C45B2C" w14:textId="77777777" w:rsidTr="00B96F6B">
        <w:trPr>
          <w:trHeight w:val="304"/>
        </w:trPr>
        <w:tc>
          <w:tcPr>
            <w:tcW w:w="1006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1603454" w14:textId="77777777" w:rsidR="006D4EEF" w:rsidRPr="00635FCD" w:rsidRDefault="006D4EEF" w:rsidP="00617FE8">
            <w:pPr>
              <w:spacing w:after="0" w:line="240" w:lineRule="auto"/>
              <w:rPr>
                <w:rFonts w:cstheme="minorHAnsi"/>
                <w:b/>
                <w:sz w:val="20"/>
                <w:szCs w:val="20"/>
                <w:lang w:val="en-US"/>
              </w:rPr>
            </w:pPr>
            <w:r w:rsidRPr="00635FCD">
              <w:rPr>
                <w:rFonts w:cstheme="minorHAnsi"/>
                <w:sz w:val="20"/>
                <w:szCs w:val="20"/>
              </w:rPr>
              <w:t>That the Candidate holds, or will hold should they be successful, the following insurances. Teagasc reserves the right to amend the requirements before a Contract is issued.</w:t>
            </w:r>
          </w:p>
        </w:tc>
      </w:tr>
      <w:tr w:rsidR="00617FE8" w:rsidRPr="00635FCD" w14:paraId="4D0B7BD4" w14:textId="77777777" w:rsidTr="00B96F6B">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1EA8CF6" w14:textId="77777777" w:rsidR="00617FE8" w:rsidRPr="00635FCD" w:rsidRDefault="00617FE8" w:rsidP="00617FE8">
            <w:pPr>
              <w:spacing w:after="0" w:line="240" w:lineRule="auto"/>
              <w:rPr>
                <w:rFonts w:cstheme="minorHAnsi"/>
                <w:sz w:val="20"/>
                <w:szCs w:val="20"/>
              </w:rPr>
            </w:pPr>
            <w:r w:rsidRPr="00635FCD">
              <w:rPr>
                <w:rFonts w:cstheme="minorHAnsi"/>
                <w:sz w:val="20"/>
                <w:szCs w:val="20"/>
              </w:rPr>
              <w:lastRenderedPageBreak/>
              <w:t>Employer’s Liability - €13 million limit for any one claim or series of claims arising out of a single occurrence</w:t>
            </w:r>
          </w:p>
        </w:tc>
        <w:sdt>
          <w:sdtPr>
            <w:rPr>
              <w:rFonts w:cstheme="minorHAnsi"/>
              <w:b/>
              <w:sz w:val="20"/>
              <w:szCs w:val="20"/>
              <w:lang w:val="en-US"/>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E2E9B60" w14:textId="77777777" w:rsidR="00617FE8" w:rsidRPr="00635FCD" w:rsidRDefault="008859EB" w:rsidP="00617FE8">
                <w:pPr>
                  <w:spacing w:after="0" w:line="240" w:lineRule="auto"/>
                  <w:rPr>
                    <w:rFonts w:cstheme="minorHAnsi"/>
                    <w:b/>
                    <w:sz w:val="20"/>
                    <w:szCs w:val="20"/>
                    <w:lang w:val="en-US"/>
                  </w:rPr>
                </w:pPr>
                <w:r w:rsidRPr="00635FCD">
                  <w:rPr>
                    <w:rStyle w:val="PlaceholderText"/>
                    <w:rFonts w:cstheme="minorHAnsi"/>
                  </w:rPr>
                  <w:t>Choose an item.</w:t>
                </w:r>
              </w:p>
            </w:tc>
          </w:sdtContent>
        </w:sdt>
      </w:tr>
      <w:tr w:rsidR="00617FE8" w:rsidRPr="00635FCD" w14:paraId="5D308330" w14:textId="77777777" w:rsidTr="00B96F6B">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C9A5892" w14:textId="77777777" w:rsidR="00617FE8" w:rsidRPr="00635FCD" w:rsidRDefault="00521979" w:rsidP="000A3C48">
            <w:pPr>
              <w:spacing w:after="0" w:line="240" w:lineRule="auto"/>
              <w:rPr>
                <w:rFonts w:cstheme="minorHAnsi"/>
                <w:sz w:val="20"/>
                <w:szCs w:val="20"/>
              </w:rPr>
            </w:pPr>
            <w:r w:rsidRPr="00635FCD">
              <w:rPr>
                <w:rFonts w:cstheme="minorHAnsi"/>
                <w:sz w:val="20"/>
                <w:szCs w:val="20"/>
              </w:rPr>
              <w:t>Public Liability - €</w:t>
            </w:r>
            <w:r w:rsidR="000A3C48">
              <w:rPr>
                <w:rFonts w:cstheme="minorHAnsi"/>
                <w:sz w:val="20"/>
                <w:szCs w:val="20"/>
              </w:rPr>
              <w:t>6.5</w:t>
            </w:r>
            <w:r w:rsidR="00617FE8" w:rsidRPr="00635FCD">
              <w:rPr>
                <w:rFonts w:cstheme="minorHAnsi"/>
                <w:sz w:val="20"/>
                <w:szCs w:val="20"/>
              </w:rPr>
              <w:t xml:space="preserve"> million limit for any one claim or series of claims arising out of a single occurrence</w:t>
            </w:r>
          </w:p>
        </w:tc>
        <w:sdt>
          <w:sdtPr>
            <w:rPr>
              <w:rFonts w:cstheme="minorHAnsi"/>
              <w:b/>
              <w:sz w:val="20"/>
              <w:szCs w:val="20"/>
              <w:lang w:val="en-US"/>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5844A9BC" w14:textId="77777777" w:rsidR="00617FE8" w:rsidRPr="00635FCD" w:rsidRDefault="008859EB" w:rsidP="00617FE8">
                <w:pPr>
                  <w:spacing w:after="0" w:line="240" w:lineRule="auto"/>
                  <w:jc w:val="both"/>
                  <w:rPr>
                    <w:rFonts w:cstheme="minorHAnsi"/>
                    <w:b/>
                    <w:sz w:val="20"/>
                    <w:szCs w:val="20"/>
                    <w:lang w:val="en-US"/>
                  </w:rPr>
                </w:pPr>
                <w:r w:rsidRPr="00635FCD">
                  <w:rPr>
                    <w:rStyle w:val="PlaceholderText"/>
                    <w:rFonts w:cstheme="minorHAnsi"/>
                  </w:rPr>
                  <w:t>Choose an item.</w:t>
                </w:r>
              </w:p>
            </w:tc>
          </w:sdtContent>
        </w:sdt>
      </w:tr>
    </w:tbl>
    <w:p w14:paraId="5AFE9EAA" w14:textId="77777777" w:rsidR="007020C1" w:rsidRDefault="007020C1" w:rsidP="007020C1">
      <w:pPr>
        <w:ind w:left="-567"/>
        <w:jc w:val="both"/>
        <w:rPr>
          <w:rFonts w:cstheme="minorHAnsi"/>
          <w:i/>
          <w:lang w:val="en-US"/>
        </w:rPr>
      </w:pPr>
    </w:p>
    <w:p w14:paraId="6C8AD29D" w14:textId="37C9FD13" w:rsidR="00617FE8" w:rsidRPr="007020C1" w:rsidRDefault="00617FE8" w:rsidP="007020C1">
      <w:pPr>
        <w:ind w:left="-567"/>
        <w:jc w:val="both"/>
        <w:rPr>
          <w:rFonts w:cstheme="minorHAnsi"/>
          <w:i/>
          <w:lang w:val="en-US"/>
        </w:rPr>
      </w:pPr>
      <w:r w:rsidRPr="007020C1">
        <w:rPr>
          <w:rFonts w:cstheme="minorHAnsi"/>
          <w:i/>
          <w:lang w:val="en-US"/>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sidRPr="007020C1">
        <w:rPr>
          <w:rFonts w:cstheme="minorHAnsi"/>
          <w:i/>
          <w:lang w:val="en-US"/>
        </w:rPr>
        <w:t>insurance</w:t>
      </w:r>
      <w:r w:rsidR="008F5CA8" w:rsidRPr="007020C1">
        <w:rPr>
          <w:rFonts w:cstheme="minorHAnsi"/>
          <w:i/>
          <w:lang w:val="en-US"/>
        </w:rPr>
        <w:t xml:space="preserve">, etc.) </w:t>
      </w:r>
      <w:r w:rsidRPr="007020C1">
        <w:rPr>
          <w:rFonts w:cstheme="minorHAnsi"/>
          <w:i/>
          <w:lang w:val="en-US"/>
        </w:rPr>
        <w:t xml:space="preserve"> prior to any award of contract.</w:t>
      </w:r>
    </w:p>
    <w:p w14:paraId="24BEB13F" w14:textId="77777777" w:rsidR="00AD206E" w:rsidRPr="007020C1" w:rsidRDefault="00371F4B" w:rsidP="007020C1">
      <w:pPr>
        <w:ind w:left="-567"/>
        <w:jc w:val="both"/>
        <w:rPr>
          <w:rFonts w:cstheme="minorHAnsi"/>
          <w:i/>
          <w:iCs/>
        </w:rPr>
      </w:pPr>
      <w:r w:rsidRPr="007020C1">
        <w:rPr>
          <w:rFonts w:cstheme="minorHAnsi"/>
          <w:i/>
          <w:iCs/>
        </w:rPr>
        <w:t>Teagasc also reserves the right to make enquiries with commercial credit rating agencies in order to evaluate or confirm that tenderer’s have sufficient financial and economic capacity to undertake the obligations arising under the Contract.</w:t>
      </w:r>
    </w:p>
    <w:p w14:paraId="42A27A0E" w14:textId="77777777" w:rsidR="00AD206E" w:rsidRDefault="00AD206E" w:rsidP="004C5E40">
      <w:pPr>
        <w:jc w:val="both"/>
        <w:rPr>
          <w:rFonts w:cstheme="minorHAnsi"/>
          <w:sz w:val="20"/>
          <w:szCs w:val="20"/>
        </w:rPr>
      </w:pPr>
    </w:p>
    <w:p w14:paraId="6E313F74" w14:textId="77777777" w:rsidR="00AD206E" w:rsidRDefault="00AD206E" w:rsidP="004C5E40">
      <w:pPr>
        <w:jc w:val="both"/>
        <w:rPr>
          <w:rFonts w:cstheme="minorHAnsi"/>
          <w:sz w:val="20"/>
          <w:szCs w:val="20"/>
        </w:rPr>
      </w:pPr>
    </w:p>
    <w:p w14:paraId="725C3335" w14:textId="77777777" w:rsidR="00AD206E" w:rsidRPr="00635FCD" w:rsidRDefault="00AD206E" w:rsidP="004C5E40">
      <w:pPr>
        <w:jc w:val="both"/>
        <w:rPr>
          <w:rFonts w:cstheme="minorHAnsi"/>
          <w:sz w:val="20"/>
          <w:szCs w:val="20"/>
        </w:rPr>
      </w:pPr>
    </w:p>
    <w:p w14:paraId="4BFC1D17" w14:textId="77777777" w:rsidR="009C68E6" w:rsidRDefault="009C68E6">
      <w:pPr>
        <w:spacing w:after="160" w:line="259" w:lineRule="auto"/>
        <w:rPr>
          <w:rFonts w:cstheme="minorHAnsi"/>
          <w:b/>
          <w:sz w:val="20"/>
          <w:szCs w:val="20"/>
        </w:rPr>
      </w:pPr>
    </w:p>
    <w:p w14:paraId="21F4CBE8" w14:textId="77777777" w:rsidR="009C68E6" w:rsidRDefault="009C68E6">
      <w:pPr>
        <w:spacing w:after="160" w:line="259" w:lineRule="auto"/>
        <w:rPr>
          <w:rFonts w:cstheme="minorHAnsi"/>
          <w:b/>
          <w:sz w:val="20"/>
          <w:szCs w:val="20"/>
        </w:rPr>
      </w:pPr>
    </w:p>
    <w:p w14:paraId="05240DB2" w14:textId="77777777" w:rsidR="00B15907" w:rsidRDefault="00B15907">
      <w:r>
        <w:br w:type="page"/>
      </w:r>
    </w:p>
    <w:tbl>
      <w:tblPr>
        <w:tblStyle w:val="TableGrid"/>
        <w:tblW w:w="10774" w:type="dxa"/>
        <w:tblInd w:w="-856" w:type="dxa"/>
        <w:shd w:val="clear" w:color="auto" w:fill="7B7B7B" w:themeFill="accent3" w:themeFillShade="BF"/>
        <w:tblLook w:val="04A0" w:firstRow="1" w:lastRow="0" w:firstColumn="1" w:lastColumn="0" w:noHBand="0" w:noVBand="1"/>
      </w:tblPr>
      <w:tblGrid>
        <w:gridCol w:w="2985"/>
        <w:gridCol w:w="1628"/>
        <w:gridCol w:w="6161"/>
      </w:tblGrid>
      <w:tr w:rsidR="007A5BD7" w:rsidRPr="00635FCD" w14:paraId="515BA247" w14:textId="77777777" w:rsidTr="00475A25">
        <w:trPr>
          <w:trHeight w:val="305"/>
        </w:trPr>
        <w:tc>
          <w:tcPr>
            <w:tcW w:w="107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39C61AA" w14:textId="12774879" w:rsidR="007A5BD7" w:rsidRPr="00635FCD" w:rsidRDefault="007A5BD7" w:rsidP="008651B4">
            <w:pPr>
              <w:spacing w:after="0" w:line="240" w:lineRule="auto"/>
              <w:jc w:val="center"/>
              <w:rPr>
                <w:color w:val="FFFFFF" w:themeColor="background1"/>
                <w:sz w:val="32"/>
                <w:szCs w:val="32"/>
              </w:rPr>
            </w:pPr>
            <w:r>
              <w:rPr>
                <w:b/>
                <w:bCs/>
                <w:sz w:val="32"/>
                <w:szCs w:val="32"/>
                <w:lang w:val="en-US"/>
              </w:rPr>
              <w:lastRenderedPageBreak/>
              <w:t>A</w:t>
            </w:r>
            <w:r w:rsidR="008651B4">
              <w:rPr>
                <w:b/>
                <w:bCs/>
                <w:sz w:val="32"/>
                <w:szCs w:val="32"/>
                <w:lang w:val="en-US"/>
              </w:rPr>
              <w:t>5</w:t>
            </w:r>
            <w:r>
              <w:rPr>
                <w:b/>
                <w:bCs/>
                <w:sz w:val="32"/>
                <w:szCs w:val="32"/>
                <w:lang w:val="en-US"/>
              </w:rPr>
              <w:t>. References</w:t>
            </w:r>
          </w:p>
        </w:tc>
      </w:tr>
      <w:tr w:rsidR="007A5BD7" w:rsidRPr="00635FCD" w14:paraId="588D8812" w14:textId="77777777" w:rsidTr="00475A25">
        <w:trPr>
          <w:trHeight w:val="304"/>
        </w:trPr>
        <w:tc>
          <w:tcPr>
            <w:tcW w:w="107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36D70CF" w14:textId="77777777" w:rsidR="007A5BD7" w:rsidRPr="00635FCD" w:rsidRDefault="007A5BD7" w:rsidP="003A6B6F">
            <w:pPr>
              <w:spacing w:after="0" w:line="240" w:lineRule="auto"/>
              <w:rPr>
                <w:rFonts w:cstheme="minorHAnsi"/>
                <w:b/>
                <w:sz w:val="32"/>
                <w:szCs w:val="32"/>
                <w:lang w:val="en-US"/>
              </w:rPr>
            </w:pPr>
            <w:r w:rsidRPr="00635FCD">
              <w:rPr>
                <w:rFonts w:cstheme="minorHAnsi"/>
                <w:b/>
                <w:sz w:val="32"/>
                <w:szCs w:val="32"/>
                <w:lang w:val="en-US"/>
              </w:rPr>
              <w:t>Requirement</w:t>
            </w:r>
          </w:p>
        </w:tc>
      </w:tr>
      <w:tr w:rsidR="007A5BD7" w:rsidRPr="00635FCD" w14:paraId="678651DB" w14:textId="77777777" w:rsidTr="00475A25">
        <w:tblPrEx>
          <w:jc w:val="center"/>
          <w:tblInd w:w="0" w:type="dxa"/>
          <w:shd w:val="clear" w:color="auto" w:fill="auto"/>
        </w:tblPrEx>
        <w:trPr>
          <w:trHeight w:val="838"/>
          <w:jc w:val="center"/>
        </w:trPr>
        <w:tc>
          <w:tcPr>
            <w:tcW w:w="10774" w:type="dxa"/>
            <w:gridSpan w:val="3"/>
            <w:tcBorders>
              <w:bottom w:val="single" w:sz="4" w:space="0" w:color="auto"/>
            </w:tcBorders>
            <w:shd w:val="clear" w:color="auto" w:fill="DEEAF6" w:themeFill="accent1" w:themeFillTint="33"/>
          </w:tcPr>
          <w:p w14:paraId="48A9F055" w14:textId="77777777" w:rsidR="007A5BD7" w:rsidRPr="00635FCD" w:rsidRDefault="007A5BD7" w:rsidP="003A6B6F">
            <w:pPr>
              <w:spacing w:before="100" w:beforeAutospacing="1" w:after="0"/>
              <w:rPr>
                <w:rFonts w:cstheme="minorHAnsi"/>
                <w:b/>
              </w:rPr>
            </w:pPr>
            <w:r w:rsidRPr="00635FCD">
              <w:rPr>
                <w:rFonts w:cstheme="minorHAnsi"/>
                <w:b/>
              </w:rPr>
              <w:t xml:space="preserve">Weighting: Pass/Fail only                                                                                                                                                </w:t>
            </w:r>
          </w:p>
          <w:p w14:paraId="3A75C5E5" w14:textId="1CEF533D" w:rsidR="004236DE" w:rsidRPr="008651B4" w:rsidRDefault="007A5BD7" w:rsidP="003A6B6F">
            <w:pPr>
              <w:spacing w:before="100" w:beforeAutospacing="1" w:after="0"/>
              <w:rPr>
                <w:rFonts w:cstheme="minorHAnsi"/>
                <w:sz w:val="20"/>
              </w:rPr>
            </w:pPr>
            <w:r w:rsidRPr="008651B4">
              <w:rPr>
                <w:rFonts w:cstheme="minorHAnsi"/>
                <w:sz w:val="20"/>
              </w:rPr>
              <w:t>Pass requirement: Tenderers must provide acceptable evidence of having successfully carried out at least</w:t>
            </w:r>
            <w:r w:rsidR="008347BF">
              <w:rPr>
                <w:rFonts w:cstheme="minorHAnsi"/>
                <w:sz w:val="20"/>
              </w:rPr>
              <w:t xml:space="preserve"> 2</w:t>
            </w:r>
            <w:r w:rsidRPr="008651B4">
              <w:rPr>
                <w:rFonts w:cstheme="minorHAnsi"/>
                <w:sz w:val="20"/>
              </w:rPr>
              <w:t xml:space="preserve"> previous contracts of a similar nature and scale over the past 3 years, by providing a description of the contract.</w:t>
            </w:r>
            <w:r w:rsidR="003445AB" w:rsidRPr="008651B4">
              <w:rPr>
                <w:rFonts w:cstheme="minorHAnsi"/>
                <w:sz w:val="20"/>
              </w:rPr>
              <w:t xml:space="preserve"> </w:t>
            </w:r>
          </w:p>
          <w:p w14:paraId="5335B3F0" w14:textId="77777777" w:rsidR="007A5BD7" w:rsidRPr="008651B4" w:rsidRDefault="007A5BD7" w:rsidP="003A6B6F">
            <w:pPr>
              <w:spacing w:before="100" w:beforeAutospacing="1" w:after="0"/>
              <w:rPr>
                <w:rFonts w:cstheme="minorHAnsi"/>
                <w:sz w:val="20"/>
              </w:rPr>
            </w:pPr>
            <w:r w:rsidRPr="008651B4">
              <w:rPr>
                <w:rFonts w:cstheme="minorHAnsi"/>
                <w:sz w:val="20"/>
              </w:rPr>
              <w:t xml:space="preserve">Please use the format below to provide details </w:t>
            </w:r>
            <w:r w:rsidR="009751F7" w:rsidRPr="008651B4">
              <w:rPr>
                <w:rFonts w:cstheme="minorHAnsi"/>
                <w:sz w:val="20"/>
              </w:rPr>
              <w:t xml:space="preserve">of </w:t>
            </w:r>
            <w:r w:rsidRPr="008651B4">
              <w:rPr>
                <w:rFonts w:cstheme="minorHAnsi"/>
                <w:sz w:val="20"/>
              </w:rPr>
              <w:t>how the reference demonstrates the competencies required. (When providing reference sites please be aware that site visits to these previous project customers may be requested.)</w:t>
            </w:r>
          </w:p>
          <w:p w14:paraId="4E44DE8B" w14:textId="77777777" w:rsidR="007A5BD7" w:rsidRDefault="007A5BD7" w:rsidP="003A6B6F">
            <w:pPr>
              <w:spacing w:before="100" w:beforeAutospacing="1" w:after="0"/>
              <w:rPr>
                <w:rFonts w:cstheme="minorHAnsi"/>
                <w:sz w:val="20"/>
              </w:rPr>
            </w:pPr>
            <w:r w:rsidRPr="008651B4">
              <w:rPr>
                <w:rFonts w:cstheme="minorHAnsi"/>
                <w:sz w:val="20"/>
              </w:rPr>
              <w:t>Please indicate where sub-contractors were used on any of these contracts provided as references</w:t>
            </w:r>
          </w:p>
          <w:p w14:paraId="431A6AF7" w14:textId="77777777" w:rsidR="007A5BD7" w:rsidRPr="00635FCD" w:rsidRDefault="007A5BD7" w:rsidP="003A6B6F">
            <w:pPr>
              <w:spacing w:before="100" w:beforeAutospacing="1" w:after="0"/>
              <w:rPr>
                <w:rFonts w:cstheme="minorHAnsi"/>
                <w:b/>
              </w:rPr>
            </w:pPr>
            <w:r w:rsidRPr="008651B4">
              <w:rPr>
                <w:rFonts w:cstheme="minorHAnsi"/>
                <w:sz w:val="20"/>
              </w:rPr>
              <w:t>Note: Teagasc reserves the right to contact the referee on a confidential basis without reference back to the Tenderer.</w:t>
            </w:r>
          </w:p>
        </w:tc>
      </w:tr>
      <w:tr w:rsidR="007A5BD7" w:rsidRPr="006A4321" w14:paraId="267CAE84" w14:textId="77777777" w:rsidTr="00475A25">
        <w:tblPrEx>
          <w:jc w:val="center"/>
          <w:tblInd w:w="0" w:type="dxa"/>
          <w:shd w:val="clear" w:color="auto" w:fill="auto"/>
        </w:tblPrEx>
        <w:trPr>
          <w:trHeight w:val="469"/>
          <w:jc w:val="center"/>
        </w:trPr>
        <w:tc>
          <w:tcPr>
            <w:tcW w:w="10774" w:type="dxa"/>
            <w:gridSpan w:val="3"/>
            <w:shd w:val="clear" w:color="auto" w:fill="DEEAF6" w:themeFill="accent1" w:themeFillTint="33"/>
            <w:vAlign w:val="center"/>
          </w:tcPr>
          <w:p w14:paraId="26FF2D61" w14:textId="41717DBB" w:rsidR="007A5BD7" w:rsidRPr="001F78CB" w:rsidRDefault="007A5BD7" w:rsidP="003A6B6F">
            <w:pPr>
              <w:spacing w:before="100" w:beforeAutospacing="1" w:after="0"/>
              <w:jc w:val="center"/>
              <w:rPr>
                <w:rFonts w:cstheme="minorHAnsi"/>
                <w:b/>
                <w:sz w:val="24"/>
                <w:szCs w:val="24"/>
                <w:lang w:val="en-US"/>
              </w:rPr>
            </w:pPr>
            <w:r w:rsidRPr="001F78CB">
              <w:rPr>
                <w:rFonts w:cstheme="minorHAnsi"/>
                <w:b/>
                <w:sz w:val="24"/>
                <w:szCs w:val="24"/>
                <w:lang w:val="en-US"/>
              </w:rPr>
              <w:t xml:space="preserve">Reference 1 Details </w:t>
            </w:r>
          </w:p>
        </w:tc>
      </w:tr>
      <w:tr w:rsidR="007A5BD7" w:rsidRPr="006A4321" w14:paraId="2913D34B"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183FD459" w14:textId="77777777" w:rsidR="007A5BD7" w:rsidRPr="006A4321" w:rsidRDefault="007A5BD7" w:rsidP="003A6B6F">
            <w:pPr>
              <w:spacing w:before="100" w:beforeAutospacing="1" w:after="0"/>
              <w:jc w:val="both"/>
              <w:rPr>
                <w:rFonts w:cstheme="minorHAnsi"/>
                <w:b/>
                <w:sz w:val="18"/>
              </w:rPr>
            </w:pPr>
            <w:r>
              <w:rPr>
                <w:rFonts w:cstheme="minorHAnsi"/>
                <w:b/>
                <w:sz w:val="18"/>
              </w:rPr>
              <w:t>Location</w:t>
            </w:r>
          </w:p>
        </w:tc>
        <w:tc>
          <w:tcPr>
            <w:tcW w:w="6161" w:type="dxa"/>
            <w:vAlign w:val="center"/>
          </w:tcPr>
          <w:p w14:paraId="63C21E5D"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6789CA51"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789DA13C"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 xml:space="preserve">Client </w:t>
            </w:r>
            <w:r>
              <w:rPr>
                <w:rFonts w:cstheme="minorHAnsi"/>
                <w:b/>
                <w:sz w:val="18"/>
              </w:rPr>
              <w:t xml:space="preserve">/Contracting Authority </w:t>
            </w:r>
          </w:p>
        </w:tc>
        <w:tc>
          <w:tcPr>
            <w:tcW w:w="6161" w:type="dxa"/>
            <w:vAlign w:val="center"/>
          </w:tcPr>
          <w:p w14:paraId="523F7574"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4972C898"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2C2363D6" w14:textId="77777777" w:rsidR="007A5BD7" w:rsidRDefault="007A5BD7" w:rsidP="003A6B6F">
            <w:pPr>
              <w:spacing w:before="100" w:beforeAutospacing="1" w:after="0"/>
              <w:jc w:val="both"/>
              <w:rPr>
                <w:rFonts w:cstheme="minorHAnsi"/>
                <w:b/>
                <w:sz w:val="18"/>
              </w:rPr>
            </w:pPr>
            <w:r>
              <w:rPr>
                <w:rFonts w:cstheme="minorHAnsi"/>
                <w:b/>
                <w:sz w:val="18"/>
              </w:rPr>
              <w:t>Nature and Description of Services provided</w:t>
            </w:r>
          </w:p>
        </w:tc>
        <w:tc>
          <w:tcPr>
            <w:tcW w:w="6161" w:type="dxa"/>
            <w:vAlign w:val="center"/>
          </w:tcPr>
          <w:p w14:paraId="64B9DD7C" w14:textId="77777777" w:rsidR="007A5BD7" w:rsidRPr="006A4321" w:rsidRDefault="007A5BD7" w:rsidP="003A6B6F">
            <w:pPr>
              <w:spacing w:before="100" w:beforeAutospacing="1" w:after="0"/>
              <w:jc w:val="both"/>
              <w:rPr>
                <w:rFonts w:cstheme="minorHAnsi"/>
                <w:b/>
                <w:sz w:val="18"/>
                <w:szCs w:val="20"/>
                <w:lang w:val="en-US"/>
              </w:rPr>
            </w:pPr>
          </w:p>
        </w:tc>
      </w:tr>
      <w:tr w:rsidR="007A5BD7" w14:paraId="78A7083F"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5386544C" w14:textId="77777777" w:rsidR="007A5BD7" w:rsidRDefault="007A5BD7" w:rsidP="003A6B6F">
            <w:pPr>
              <w:spacing w:before="100" w:beforeAutospacing="1" w:after="0"/>
              <w:jc w:val="both"/>
              <w:rPr>
                <w:rFonts w:cstheme="minorHAnsi"/>
                <w:b/>
                <w:sz w:val="18"/>
              </w:rPr>
            </w:pPr>
            <w:r>
              <w:rPr>
                <w:rFonts w:cstheme="minorHAnsi"/>
                <w:b/>
                <w:sz w:val="18"/>
              </w:rPr>
              <w:t>Expertise demonstrated</w:t>
            </w:r>
          </w:p>
        </w:tc>
        <w:tc>
          <w:tcPr>
            <w:tcW w:w="6161" w:type="dxa"/>
            <w:vAlign w:val="center"/>
          </w:tcPr>
          <w:p w14:paraId="635CC2B8" w14:textId="77777777" w:rsidR="007A5BD7" w:rsidRDefault="007A5BD7" w:rsidP="003A6B6F">
            <w:pPr>
              <w:spacing w:before="100" w:beforeAutospacing="1" w:after="0"/>
              <w:jc w:val="both"/>
              <w:rPr>
                <w:rFonts w:cstheme="minorHAnsi"/>
                <w:b/>
                <w:sz w:val="18"/>
                <w:szCs w:val="20"/>
                <w:lang w:val="en-US"/>
              </w:rPr>
            </w:pPr>
          </w:p>
        </w:tc>
      </w:tr>
      <w:tr w:rsidR="007A5BD7" w14:paraId="31778F9A"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3AF45F4F" w14:textId="77777777" w:rsidR="007A5BD7" w:rsidRDefault="007A5BD7" w:rsidP="003A6B6F">
            <w:pPr>
              <w:spacing w:before="100" w:beforeAutospacing="1" w:after="0"/>
              <w:jc w:val="both"/>
              <w:rPr>
                <w:rFonts w:cstheme="minorHAnsi"/>
                <w:b/>
                <w:sz w:val="18"/>
              </w:rPr>
            </w:pPr>
            <w:r w:rsidRPr="006A4321">
              <w:rPr>
                <w:rFonts w:cstheme="minorHAnsi"/>
                <w:b/>
                <w:sz w:val="18"/>
              </w:rPr>
              <w:t>Start and End dates of contract</w:t>
            </w:r>
          </w:p>
        </w:tc>
        <w:tc>
          <w:tcPr>
            <w:tcW w:w="6161" w:type="dxa"/>
            <w:vAlign w:val="center"/>
          </w:tcPr>
          <w:p w14:paraId="4BF92E71" w14:textId="77777777" w:rsidR="007A5BD7" w:rsidRDefault="007A5BD7" w:rsidP="003A6B6F">
            <w:pPr>
              <w:spacing w:before="100" w:beforeAutospacing="1" w:after="0"/>
              <w:jc w:val="both"/>
              <w:rPr>
                <w:rFonts w:cstheme="minorHAnsi"/>
                <w:b/>
                <w:sz w:val="18"/>
                <w:szCs w:val="20"/>
                <w:lang w:val="en-US"/>
              </w:rPr>
            </w:pPr>
          </w:p>
        </w:tc>
      </w:tr>
      <w:tr w:rsidR="007A5BD7" w:rsidRPr="006A4321" w14:paraId="6B1F0EF4" w14:textId="77777777" w:rsidTr="00475A25">
        <w:tblPrEx>
          <w:jc w:val="center"/>
          <w:tblInd w:w="0" w:type="dxa"/>
          <w:shd w:val="clear" w:color="auto" w:fill="auto"/>
        </w:tblPrEx>
        <w:trPr>
          <w:trHeight w:val="469"/>
          <w:jc w:val="center"/>
        </w:trPr>
        <w:tc>
          <w:tcPr>
            <w:tcW w:w="2985" w:type="dxa"/>
            <w:vMerge w:val="restart"/>
            <w:shd w:val="clear" w:color="auto" w:fill="DEEAF6" w:themeFill="accent1" w:themeFillTint="33"/>
            <w:vAlign w:val="center"/>
          </w:tcPr>
          <w:p w14:paraId="52CCC5A9" w14:textId="77777777" w:rsidR="007A5BD7" w:rsidRPr="006A4321" w:rsidRDefault="007A5BD7" w:rsidP="003A6B6F">
            <w:pPr>
              <w:spacing w:before="100" w:beforeAutospacing="1" w:after="0"/>
              <w:jc w:val="both"/>
              <w:rPr>
                <w:rFonts w:cstheme="minorHAnsi"/>
                <w:b/>
                <w:sz w:val="18"/>
              </w:rPr>
            </w:pPr>
          </w:p>
          <w:p w14:paraId="14C7BF83"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Contact Details</w:t>
            </w:r>
            <w:r>
              <w:rPr>
                <w:rFonts w:cstheme="minorHAnsi"/>
                <w:b/>
                <w:sz w:val="18"/>
              </w:rPr>
              <w:t xml:space="preserve"> of a referee from the Client organisation</w:t>
            </w:r>
          </w:p>
          <w:p w14:paraId="4E0AB345"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0B8C3E21"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Contact Name</w:t>
            </w:r>
          </w:p>
        </w:tc>
        <w:tc>
          <w:tcPr>
            <w:tcW w:w="6161" w:type="dxa"/>
            <w:vAlign w:val="center"/>
          </w:tcPr>
          <w:p w14:paraId="1E382639" w14:textId="77777777" w:rsidR="007A5BD7" w:rsidRPr="006A4321" w:rsidRDefault="007A5BD7" w:rsidP="003A6B6F">
            <w:pPr>
              <w:spacing w:before="100" w:beforeAutospacing="1" w:after="0"/>
              <w:jc w:val="both"/>
              <w:rPr>
                <w:rFonts w:cstheme="minorHAnsi"/>
                <w:sz w:val="18"/>
              </w:rPr>
            </w:pPr>
          </w:p>
        </w:tc>
      </w:tr>
      <w:tr w:rsidR="007A5BD7" w:rsidRPr="006A4321" w14:paraId="7B79B49C" w14:textId="77777777" w:rsidTr="00475A25">
        <w:tblPrEx>
          <w:jc w:val="center"/>
          <w:tblInd w:w="0" w:type="dxa"/>
          <w:shd w:val="clear" w:color="auto" w:fill="auto"/>
        </w:tblPrEx>
        <w:trPr>
          <w:trHeight w:val="469"/>
          <w:jc w:val="center"/>
        </w:trPr>
        <w:tc>
          <w:tcPr>
            <w:tcW w:w="2985" w:type="dxa"/>
            <w:vMerge/>
            <w:shd w:val="clear" w:color="auto" w:fill="DEEAF6" w:themeFill="accent1" w:themeFillTint="33"/>
            <w:vAlign w:val="center"/>
          </w:tcPr>
          <w:p w14:paraId="218D93F7"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4F721ECE"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Email</w:t>
            </w:r>
          </w:p>
        </w:tc>
        <w:tc>
          <w:tcPr>
            <w:tcW w:w="6161" w:type="dxa"/>
            <w:vAlign w:val="center"/>
          </w:tcPr>
          <w:p w14:paraId="6814A7E4"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6CB20CCE" w14:textId="77777777" w:rsidTr="00475A25">
        <w:tblPrEx>
          <w:jc w:val="center"/>
          <w:tblInd w:w="0" w:type="dxa"/>
          <w:shd w:val="clear" w:color="auto" w:fill="auto"/>
        </w:tblPrEx>
        <w:trPr>
          <w:trHeight w:val="469"/>
          <w:jc w:val="center"/>
        </w:trPr>
        <w:tc>
          <w:tcPr>
            <w:tcW w:w="2985" w:type="dxa"/>
            <w:vMerge/>
            <w:shd w:val="clear" w:color="auto" w:fill="DEEAF6" w:themeFill="accent1" w:themeFillTint="33"/>
            <w:vAlign w:val="center"/>
          </w:tcPr>
          <w:p w14:paraId="0712BC43"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74CD05EB"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Phone No.</w:t>
            </w:r>
          </w:p>
        </w:tc>
        <w:tc>
          <w:tcPr>
            <w:tcW w:w="6161" w:type="dxa"/>
            <w:vAlign w:val="center"/>
          </w:tcPr>
          <w:p w14:paraId="7868EF52"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39305DDE" w14:textId="77777777" w:rsidTr="00475A25">
        <w:tblPrEx>
          <w:jc w:val="center"/>
          <w:tblInd w:w="0" w:type="dxa"/>
          <w:shd w:val="clear" w:color="auto" w:fill="auto"/>
        </w:tblPrEx>
        <w:trPr>
          <w:trHeight w:val="174"/>
          <w:jc w:val="center"/>
        </w:trPr>
        <w:tc>
          <w:tcPr>
            <w:tcW w:w="10774" w:type="dxa"/>
            <w:gridSpan w:val="3"/>
            <w:shd w:val="clear" w:color="auto" w:fill="FFFFFF" w:themeFill="background1"/>
            <w:vAlign w:val="center"/>
          </w:tcPr>
          <w:p w14:paraId="05A229F5" w14:textId="77777777" w:rsidR="007A5BD7" w:rsidRPr="006A4321" w:rsidRDefault="007A5BD7" w:rsidP="003A6B6F">
            <w:pPr>
              <w:spacing w:before="100" w:beforeAutospacing="1" w:after="0"/>
              <w:rPr>
                <w:rFonts w:cstheme="minorHAnsi"/>
                <w:b/>
                <w:sz w:val="18"/>
                <w:szCs w:val="20"/>
                <w:lang w:val="en-US"/>
              </w:rPr>
            </w:pPr>
          </w:p>
        </w:tc>
      </w:tr>
      <w:tr w:rsidR="007A5BD7" w:rsidRPr="006A4321" w14:paraId="50052E74" w14:textId="77777777" w:rsidTr="00475A25">
        <w:tblPrEx>
          <w:jc w:val="center"/>
          <w:tblInd w:w="0" w:type="dxa"/>
          <w:shd w:val="clear" w:color="auto" w:fill="auto"/>
        </w:tblPrEx>
        <w:trPr>
          <w:trHeight w:val="469"/>
          <w:jc w:val="center"/>
        </w:trPr>
        <w:tc>
          <w:tcPr>
            <w:tcW w:w="10774" w:type="dxa"/>
            <w:gridSpan w:val="3"/>
            <w:shd w:val="clear" w:color="auto" w:fill="DEEAF6" w:themeFill="accent1" w:themeFillTint="33"/>
            <w:vAlign w:val="center"/>
          </w:tcPr>
          <w:p w14:paraId="0F8DDA87" w14:textId="77777777" w:rsidR="007A5BD7" w:rsidRPr="001F78CB" w:rsidRDefault="007A5BD7" w:rsidP="003A6B6F">
            <w:pPr>
              <w:spacing w:before="100" w:beforeAutospacing="1" w:after="0"/>
              <w:jc w:val="center"/>
              <w:rPr>
                <w:rFonts w:cstheme="minorHAnsi"/>
                <w:b/>
                <w:sz w:val="24"/>
                <w:szCs w:val="24"/>
                <w:lang w:val="en-US"/>
              </w:rPr>
            </w:pPr>
            <w:r w:rsidRPr="001F78CB">
              <w:rPr>
                <w:rFonts w:cstheme="minorHAnsi"/>
                <w:b/>
                <w:sz w:val="24"/>
                <w:szCs w:val="24"/>
                <w:lang w:val="en-US"/>
              </w:rPr>
              <w:t xml:space="preserve">Reference 2 Details </w:t>
            </w:r>
          </w:p>
        </w:tc>
      </w:tr>
      <w:tr w:rsidR="007A5BD7" w:rsidRPr="006A4321" w14:paraId="56C00BFC"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71D407EE" w14:textId="77777777" w:rsidR="007A5BD7" w:rsidRPr="006A4321" w:rsidRDefault="007A5BD7" w:rsidP="003A6B6F">
            <w:pPr>
              <w:spacing w:before="100" w:beforeAutospacing="1" w:after="0"/>
              <w:jc w:val="both"/>
              <w:rPr>
                <w:rFonts w:cstheme="minorHAnsi"/>
                <w:b/>
                <w:sz w:val="18"/>
              </w:rPr>
            </w:pPr>
            <w:r>
              <w:rPr>
                <w:rFonts w:cstheme="minorHAnsi"/>
                <w:b/>
                <w:sz w:val="18"/>
              </w:rPr>
              <w:t>Location</w:t>
            </w:r>
          </w:p>
        </w:tc>
        <w:tc>
          <w:tcPr>
            <w:tcW w:w="6161" w:type="dxa"/>
            <w:vAlign w:val="center"/>
          </w:tcPr>
          <w:p w14:paraId="6E4135F6"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667E9C0E"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2098B8DC"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 xml:space="preserve">Client </w:t>
            </w:r>
            <w:r>
              <w:rPr>
                <w:rFonts w:cstheme="minorHAnsi"/>
                <w:b/>
                <w:sz w:val="18"/>
              </w:rPr>
              <w:t xml:space="preserve">/Contracting Authority </w:t>
            </w:r>
          </w:p>
        </w:tc>
        <w:tc>
          <w:tcPr>
            <w:tcW w:w="6161" w:type="dxa"/>
            <w:vAlign w:val="center"/>
          </w:tcPr>
          <w:p w14:paraId="1DF8A27F"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0392C11C"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2235AE96" w14:textId="77777777" w:rsidR="007A5BD7" w:rsidRDefault="007A5BD7" w:rsidP="003A6B6F">
            <w:pPr>
              <w:spacing w:before="100" w:beforeAutospacing="1" w:after="0"/>
              <w:jc w:val="both"/>
              <w:rPr>
                <w:rFonts w:cstheme="minorHAnsi"/>
                <w:b/>
                <w:sz w:val="18"/>
              </w:rPr>
            </w:pPr>
            <w:r>
              <w:rPr>
                <w:rFonts w:cstheme="minorHAnsi"/>
                <w:b/>
                <w:sz w:val="18"/>
              </w:rPr>
              <w:t>Nature and Description of Services provided</w:t>
            </w:r>
          </w:p>
        </w:tc>
        <w:tc>
          <w:tcPr>
            <w:tcW w:w="6161" w:type="dxa"/>
            <w:vAlign w:val="center"/>
          </w:tcPr>
          <w:p w14:paraId="007780BF" w14:textId="77777777" w:rsidR="007A5BD7" w:rsidRPr="006A4321" w:rsidRDefault="007A5BD7" w:rsidP="003A6B6F">
            <w:pPr>
              <w:spacing w:before="100" w:beforeAutospacing="1" w:after="0"/>
              <w:jc w:val="both"/>
              <w:rPr>
                <w:rFonts w:cstheme="minorHAnsi"/>
                <w:b/>
                <w:sz w:val="18"/>
                <w:szCs w:val="20"/>
                <w:lang w:val="en-US"/>
              </w:rPr>
            </w:pPr>
          </w:p>
        </w:tc>
      </w:tr>
      <w:tr w:rsidR="007A5BD7" w14:paraId="3901D001"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3006F89C" w14:textId="77777777" w:rsidR="007A5BD7" w:rsidRDefault="007A5BD7" w:rsidP="003A6B6F">
            <w:pPr>
              <w:spacing w:before="100" w:beforeAutospacing="1" w:after="0"/>
              <w:jc w:val="both"/>
              <w:rPr>
                <w:rFonts w:cstheme="minorHAnsi"/>
                <w:b/>
                <w:sz w:val="18"/>
              </w:rPr>
            </w:pPr>
            <w:r>
              <w:rPr>
                <w:rFonts w:cstheme="minorHAnsi"/>
                <w:b/>
                <w:sz w:val="18"/>
              </w:rPr>
              <w:t>Expertise demonstrated</w:t>
            </w:r>
          </w:p>
        </w:tc>
        <w:tc>
          <w:tcPr>
            <w:tcW w:w="6161" w:type="dxa"/>
            <w:vAlign w:val="center"/>
          </w:tcPr>
          <w:p w14:paraId="167C48CE" w14:textId="77777777" w:rsidR="007A5BD7" w:rsidRDefault="007A5BD7" w:rsidP="003A6B6F">
            <w:pPr>
              <w:spacing w:before="100" w:beforeAutospacing="1" w:after="0"/>
              <w:jc w:val="both"/>
              <w:rPr>
                <w:rFonts w:cstheme="minorHAnsi"/>
                <w:b/>
                <w:sz w:val="18"/>
                <w:szCs w:val="20"/>
                <w:lang w:val="en-US"/>
              </w:rPr>
            </w:pPr>
          </w:p>
        </w:tc>
      </w:tr>
      <w:tr w:rsidR="007A5BD7" w14:paraId="177FA1EE" w14:textId="77777777" w:rsidTr="00475A25">
        <w:tblPrEx>
          <w:jc w:val="center"/>
          <w:tblInd w:w="0" w:type="dxa"/>
          <w:shd w:val="clear" w:color="auto" w:fill="auto"/>
        </w:tblPrEx>
        <w:trPr>
          <w:trHeight w:val="469"/>
          <w:jc w:val="center"/>
        </w:trPr>
        <w:tc>
          <w:tcPr>
            <w:tcW w:w="4613" w:type="dxa"/>
            <w:gridSpan w:val="2"/>
            <w:shd w:val="clear" w:color="auto" w:fill="DEEAF6" w:themeFill="accent1" w:themeFillTint="33"/>
            <w:vAlign w:val="center"/>
          </w:tcPr>
          <w:p w14:paraId="15958B4C" w14:textId="77777777" w:rsidR="007A5BD7" w:rsidRDefault="007A5BD7" w:rsidP="003A6B6F">
            <w:pPr>
              <w:spacing w:before="100" w:beforeAutospacing="1" w:after="0"/>
              <w:jc w:val="both"/>
              <w:rPr>
                <w:rFonts w:cstheme="minorHAnsi"/>
                <w:b/>
                <w:sz w:val="18"/>
              </w:rPr>
            </w:pPr>
            <w:r w:rsidRPr="006A4321">
              <w:rPr>
                <w:rFonts w:cstheme="minorHAnsi"/>
                <w:b/>
                <w:sz w:val="18"/>
              </w:rPr>
              <w:t>Start and End dates of contract</w:t>
            </w:r>
          </w:p>
        </w:tc>
        <w:tc>
          <w:tcPr>
            <w:tcW w:w="6161" w:type="dxa"/>
            <w:vAlign w:val="center"/>
          </w:tcPr>
          <w:p w14:paraId="250DA4FF" w14:textId="77777777" w:rsidR="007A5BD7" w:rsidRDefault="007A5BD7" w:rsidP="003A6B6F">
            <w:pPr>
              <w:spacing w:before="100" w:beforeAutospacing="1" w:after="0"/>
              <w:jc w:val="both"/>
              <w:rPr>
                <w:rFonts w:cstheme="minorHAnsi"/>
                <w:b/>
                <w:sz w:val="18"/>
                <w:szCs w:val="20"/>
                <w:lang w:val="en-US"/>
              </w:rPr>
            </w:pPr>
          </w:p>
        </w:tc>
      </w:tr>
      <w:tr w:rsidR="007A5BD7" w:rsidRPr="006A4321" w14:paraId="5C1A86B0" w14:textId="77777777" w:rsidTr="00475A25">
        <w:tblPrEx>
          <w:jc w:val="center"/>
          <w:tblInd w:w="0" w:type="dxa"/>
          <w:shd w:val="clear" w:color="auto" w:fill="auto"/>
        </w:tblPrEx>
        <w:trPr>
          <w:trHeight w:val="469"/>
          <w:jc w:val="center"/>
        </w:trPr>
        <w:tc>
          <w:tcPr>
            <w:tcW w:w="2985" w:type="dxa"/>
            <w:vMerge w:val="restart"/>
            <w:shd w:val="clear" w:color="auto" w:fill="DEEAF6" w:themeFill="accent1" w:themeFillTint="33"/>
            <w:vAlign w:val="center"/>
          </w:tcPr>
          <w:p w14:paraId="1673F264" w14:textId="77777777" w:rsidR="007A5BD7" w:rsidRPr="006A4321" w:rsidRDefault="007A5BD7" w:rsidP="003A6B6F">
            <w:pPr>
              <w:spacing w:before="100" w:beforeAutospacing="1" w:after="0"/>
              <w:jc w:val="both"/>
              <w:rPr>
                <w:rFonts w:cstheme="minorHAnsi"/>
                <w:b/>
                <w:sz w:val="18"/>
              </w:rPr>
            </w:pPr>
          </w:p>
          <w:p w14:paraId="7926B261"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Contact Details</w:t>
            </w:r>
            <w:r>
              <w:rPr>
                <w:rFonts w:cstheme="minorHAnsi"/>
                <w:b/>
                <w:sz w:val="18"/>
              </w:rPr>
              <w:t xml:space="preserve"> of a referee from the Client organisation</w:t>
            </w:r>
          </w:p>
          <w:p w14:paraId="5C961B16"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059A11E8"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Contact Name</w:t>
            </w:r>
          </w:p>
        </w:tc>
        <w:tc>
          <w:tcPr>
            <w:tcW w:w="6161" w:type="dxa"/>
            <w:vAlign w:val="center"/>
          </w:tcPr>
          <w:p w14:paraId="02ADAEE0" w14:textId="77777777" w:rsidR="007A5BD7" w:rsidRPr="006A4321" w:rsidRDefault="007A5BD7" w:rsidP="003A6B6F">
            <w:pPr>
              <w:spacing w:before="100" w:beforeAutospacing="1" w:after="0"/>
              <w:jc w:val="both"/>
              <w:rPr>
                <w:rFonts w:cstheme="minorHAnsi"/>
                <w:sz w:val="18"/>
              </w:rPr>
            </w:pPr>
          </w:p>
        </w:tc>
      </w:tr>
      <w:tr w:rsidR="007A5BD7" w:rsidRPr="006A4321" w14:paraId="075644EA" w14:textId="77777777" w:rsidTr="00475A25">
        <w:tblPrEx>
          <w:jc w:val="center"/>
          <w:tblInd w:w="0" w:type="dxa"/>
          <w:shd w:val="clear" w:color="auto" w:fill="auto"/>
        </w:tblPrEx>
        <w:trPr>
          <w:trHeight w:val="469"/>
          <w:jc w:val="center"/>
        </w:trPr>
        <w:tc>
          <w:tcPr>
            <w:tcW w:w="2985" w:type="dxa"/>
            <w:vMerge/>
            <w:shd w:val="clear" w:color="auto" w:fill="DEEAF6" w:themeFill="accent1" w:themeFillTint="33"/>
            <w:vAlign w:val="center"/>
          </w:tcPr>
          <w:p w14:paraId="00ADFA71"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2D6D65C4"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Email</w:t>
            </w:r>
          </w:p>
        </w:tc>
        <w:tc>
          <w:tcPr>
            <w:tcW w:w="6161" w:type="dxa"/>
            <w:vAlign w:val="center"/>
          </w:tcPr>
          <w:p w14:paraId="58E5EA31" w14:textId="77777777" w:rsidR="007A5BD7" w:rsidRPr="006A4321" w:rsidRDefault="007A5BD7" w:rsidP="003A6B6F">
            <w:pPr>
              <w:spacing w:before="100" w:beforeAutospacing="1" w:after="0"/>
              <w:jc w:val="both"/>
              <w:rPr>
                <w:rFonts w:cstheme="minorHAnsi"/>
                <w:b/>
                <w:sz w:val="18"/>
                <w:szCs w:val="20"/>
                <w:lang w:val="en-US"/>
              </w:rPr>
            </w:pPr>
          </w:p>
        </w:tc>
      </w:tr>
      <w:tr w:rsidR="007A5BD7" w:rsidRPr="006A4321" w14:paraId="2927360B" w14:textId="77777777" w:rsidTr="00475A25">
        <w:tblPrEx>
          <w:jc w:val="center"/>
          <w:tblInd w:w="0" w:type="dxa"/>
          <w:shd w:val="clear" w:color="auto" w:fill="auto"/>
        </w:tblPrEx>
        <w:trPr>
          <w:trHeight w:val="469"/>
          <w:jc w:val="center"/>
        </w:trPr>
        <w:tc>
          <w:tcPr>
            <w:tcW w:w="2985" w:type="dxa"/>
            <w:vMerge/>
            <w:vAlign w:val="center"/>
          </w:tcPr>
          <w:p w14:paraId="139E7E68" w14:textId="77777777" w:rsidR="007A5BD7" w:rsidRPr="006A4321" w:rsidRDefault="007A5BD7" w:rsidP="003A6B6F">
            <w:pPr>
              <w:spacing w:before="100" w:beforeAutospacing="1" w:after="0"/>
              <w:jc w:val="both"/>
              <w:rPr>
                <w:rFonts w:cstheme="minorHAnsi"/>
                <w:b/>
                <w:sz w:val="18"/>
              </w:rPr>
            </w:pPr>
          </w:p>
        </w:tc>
        <w:tc>
          <w:tcPr>
            <w:tcW w:w="1628" w:type="dxa"/>
            <w:shd w:val="clear" w:color="auto" w:fill="DEEAF6" w:themeFill="accent1" w:themeFillTint="33"/>
            <w:vAlign w:val="center"/>
          </w:tcPr>
          <w:p w14:paraId="42641481" w14:textId="77777777" w:rsidR="007A5BD7" w:rsidRPr="006A4321" w:rsidRDefault="007A5BD7" w:rsidP="003A6B6F">
            <w:pPr>
              <w:spacing w:before="100" w:beforeAutospacing="1" w:after="0"/>
              <w:jc w:val="both"/>
              <w:rPr>
                <w:rFonts w:cstheme="minorHAnsi"/>
                <w:b/>
                <w:sz w:val="18"/>
              </w:rPr>
            </w:pPr>
            <w:r w:rsidRPr="006A4321">
              <w:rPr>
                <w:rFonts w:cstheme="minorHAnsi"/>
                <w:b/>
                <w:sz w:val="18"/>
              </w:rPr>
              <w:t>Phone No.</w:t>
            </w:r>
          </w:p>
        </w:tc>
        <w:tc>
          <w:tcPr>
            <w:tcW w:w="6161" w:type="dxa"/>
            <w:vAlign w:val="center"/>
          </w:tcPr>
          <w:p w14:paraId="14735F99" w14:textId="77777777" w:rsidR="007A5BD7" w:rsidRPr="006A4321" w:rsidRDefault="007A5BD7" w:rsidP="003A6B6F">
            <w:pPr>
              <w:spacing w:before="100" w:beforeAutospacing="1" w:after="0"/>
              <w:jc w:val="both"/>
              <w:rPr>
                <w:rFonts w:cstheme="minorHAnsi"/>
                <w:b/>
                <w:sz w:val="18"/>
                <w:szCs w:val="20"/>
                <w:lang w:val="en-US"/>
              </w:rPr>
            </w:pPr>
          </w:p>
        </w:tc>
      </w:tr>
    </w:tbl>
    <w:p w14:paraId="27BEC093" w14:textId="77777777" w:rsidR="007A5BD7" w:rsidRDefault="007A5BD7">
      <w:pPr>
        <w:spacing w:after="160" w:line="259" w:lineRule="auto"/>
        <w:rPr>
          <w:rFonts w:cstheme="minorHAnsi"/>
          <w:sz w:val="20"/>
          <w:szCs w:val="20"/>
        </w:rPr>
      </w:pPr>
    </w:p>
    <w:p w14:paraId="22A5E619" w14:textId="3FB408EE" w:rsidR="00B15907" w:rsidRDefault="00B15907">
      <w:pPr>
        <w:spacing w:after="160" w:line="259" w:lineRule="auto"/>
        <w:rPr>
          <w:sz w:val="20"/>
          <w:szCs w:val="20"/>
        </w:rPr>
      </w:pPr>
      <w:r>
        <w:rPr>
          <w:sz w:val="20"/>
          <w:szCs w:val="20"/>
        </w:rPr>
        <w:br w:type="page"/>
      </w:r>
    </w:p>
    <w:tbl>
      <w:tblPr>
        <w:tblStyle w:val="TableGrid"/>
        <w:tblW w:w="10916" w:type="dxa"/>
        <w:tblInd w:w="-998" w:type="dxa"/>
        <w:shd w:val="clear" w:color="auto" w:fill="7B7B7B" w:themeFill="accent3" w:themeFillShade="BF"/>
        <w:tblLayout w:type="fixed"/>
        <w:tblLook w:val="04A0" w:firstRow="1" w:lastRow="0" w:firstColumn="1" w:lastColumn="0" w:noHBand="0" w:noVBand="1"/>
      </w:tblPr>
      <w:tblGrid>
        <w:gridCol w:w="10916"/>
      </w:tblGrid>
      <w:tr w:rsidR="00B15907" w:rsidRPr="00635FCD" w14:paraId="4FE644A8" w14:textId="77777777" w:rsidTr="00B96F6B">
        <w:trPr>
          <w:trHeight w:hRule="exact" w:val="340"/>
        </w:trPr>
        <w:tc>
          <w:tcPr>
            <w:tcW w:w="1091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2793B57" w14:textId="77777777" w:rsidR="00B15907" w:rsidRPr="00635FCD" w:rsidRDefault="00B15907" w:rsidP="007B34D7">
            <w:pPr>
              <w:jc w:val="both"/>
              <w:rPr>
                <w:rFonts w:cstheme="minorHAnsi"/>
                <w:b/>
                <w:sz w:val="28"/>
                <w:szCs w:val="28"/>
              </w:rPr>
            </w:pPr>
            <w:r>
              <w:lastRenderedPageBreak/>
              <w:br w:type="page"/>
            </w:r>
            <w:r w:rsidRPr="00635FCD">
              <w:rPr>
                <w:rFonts w:cstheme="minorHAnsi"/>
                <w:b/>
                <w:sz w:val="28"/>
                <w:szCs w:val="28"/>
              </w:rPr>
              <w:t>SECTION</w:t>
            </w:r>
            <w:r>
              <w:rPr>
                <w:rFonts w:cstheme="minorHAnsi"/>
                <w:b/>
                <w:sz w:val="28"/>
                <w:szCs w:val="28"/>
              </w:rPr>
              <w:t xml:space="preserve"> B</w:t>
            </w:r>
            <w:r w:rsidRPr="00635FCD">
              <w:rPr>
                <w:rFonts w:cstheme="minorHAnsi"/>
                <w:b/>
                <w:sz w:val="28"/>
                <w:szCs w:val="28"/>
              </w:rPr>
              <w:t xml:space="preserve">: </w:t>
            </w:r>
            <w:r>
              <w:rPr>
                <w:rFonts w:cstheme="minorHAnsi"/>
                <w:b/>
                <w:sz w:val="28"/>
                <w:szCs w:val="28"/>
              </w:rPr>
              <w:t>AWARD</w:t>
            </w:r>
            <w:r w:rsidRPr="00635FCD">
              <w:rPr>
                <w:rFonts w:cstheme="minorHAnsi"/>
                <w:b/>
                <w:sz w:val="28"/>
                <w:szCs w:val="28"/>
              </w:rPr>
              <w:t xml:space="preserve"> CRITERIA</w:t>
            </w:r>
          </w:p>
        </w:tc>
      </w:tr>
    </w:tbl>
    <w:p w14:paraId="3953E81D" w14:textId="77777777" w:rsidR="00DB3E0E" w:rsidRDefault="00DB3E0E" w:rsidP="00B15907">
      <w:pPr>
        <w:spacing w:after="0"/>
        <w:jc w:val="both"/>
      </w:pPr>
    </w:p>
    <w:p w14:paraId="16FB5681" w14:textId="77777777" w:rsidR="00B15907" w:rsidRPr="00635FCD" w:rsidRDefault="00B15907" w:rsidP="00B15907">
      <w:pPr>
        <w:spacing w:after="0"/>
        <w:jc w:val="both"/>
        <w:rPr>
          <w:rFonts w:cstheme="minorHAnsi"/>
          <w:sz w:val="20"/>
          <w:szCs w:val="20"/>
        </w:rPr>
      </w:pPr>
    </w:p>
    <w:tbl>
      <w:tblPr>
        <w:tblStyle w:val="TableGrid"/>
        <w:tblW w:w="10759" w:type="dxa"/>
        <w:jc w:val="center"/>
        <w:tblLayout w:type="fixed"/>
        <w:tblLook w:val="04A0" w:firstRow="1" w:lastRow="0" w:firstColumn="1" w:lastColumn="0" w:noHBand="0" w:noVBand="1"/>
      </w:tblPr>
      <w:tblGrid>
        <w:gridCol w:w="10759"/>
      </w:tblGrid>
      <w:tr w:rsidR="00B15907" w:rsidRPr="00D55BC5" w14:paraId="030794BA" w14:textId="77777777" w:rsidTr="00B96F6B">
        <w:trPr>
          <w:trHeight w:val="883"/>
          <w:jc w:val="center"/>
        </w:trPr>
        <w:tc>
          <w:tcPr>
            <w:tcW w:w="10759" w:type="dxa"/>
            <w:tcBorders>
              <w:bottom w:val="single" w:sz="4" w:space="0" w:color="auto"/>
            </w:tcBorders>
            <w:shd w:val="clear" w:color="auto" w:fill="DEEAF6" w:themeFill="accent1" w:themeFillTint="33"/>
          </w:tcPr>
          <w:p w14:paraId="43324285" w14:textId="5BD5184B" w:rsidR="00B15907" w:rsidRDefault="00B15907" w:rsidP="007B34D7">
            <w:pPr>
              <w:jc w:val="both"/>
              <w:rPr>
                <w:rFonts w:cstheme="minorHAnsi"/>
                <w:b/>
              </w:rPr>
            </w:pPr>
            <w:r>
              <w:rPr>
                <w:rFonts w:cstheme="minorHAnsi"/>
                <w:b/>
              </w:rPr>
              <w:t>B1</w:t>
            </w:r>
            <w:r w:rsidRPr="00D55BC5">
              <w:rPr>
                <w:rFonts w:cstheme="minorHAnsi"/>
                <w:b/>
              </w:rPr>
              <w:t xml:space="preserve">. </w:t>
            </w:r>
            <w:r w:rsidR="0017444E" w:rsidRPr="0017444E">
              <w:rPr>
                <w:rFonts w:cstheme="minorHAnsi"/>
                <w:b/>
              </w:rPr>
              <w:t>Service Delivery &amp; Project Management</w:t>
            </w:r>
          </w:p>
          <w:p w14:paraId="529D991B" w14:textId="39697E92" w:rsidR="00B15907" w:rsidRPr="00B15907" w:rsidRDefault="00B15907" w:rsidP="00B15907">
            <w:pPr>
              <w:jc w:val="both"/>
              <w:rPr>
                <w:rFonts w:cstheme="minorHAnsi"/>
                <w:b/>
                <w:lang w:val="en-US"/>
              </w:rPr>
            </w:pPr>
            <w:r w:rsidRPr="00063BB3">
              <w:rPr>
                <w:rFonts w:cstheme="minorHAnsi"/>
                <w:b/>
              </w:rPr>
              <w:t>Weighting</w:t>
            </w:r>
            <w:r w:rsidR="004A6BA9">
              <w:rPr>
                <w:rFonts w:cstheme="minorHAnsi"/>
                <w:b/>
              </w:rPr>
              <w:t xml:space="preserve">: </w:t>
            </w:r>
            <w:r w:rsidR="001B3CC1">
              <w:rPr>
                <w:rFonts w:cstheme="minorHAnsi"/>
                <w:b/>
              </w:rPr>
              <w:t xml:space="preserve"> </w:t>
            </w:r>
            <w:r w:rsidR="0017444E">
              <w:rPr>
                <w:rFonts w:cstheme="minorHAnsi"/>
                <w:b/>
              </w:rPr>
              <w:t>2</w:t>
            </w:r>
            <w:r w:rsidR="008347BF">
              <w:rPr>
                <w:rFonts w:cstheme="minorHAnsi"/>
                <w:b/>
              </w:rPr>
              <w:t>5</w:t>
            </w:r>
            <w:r w:rsidRPr="00063BB3">
              <w:rPr>
                <w:rFonts w:cstheme="minorHAnsi"/>
                <w:b/>
                <w:lang w:val="en-US"/>
              </w:rPr>
              <w:t>%</w:t>
            </w:r>
            <w:r w:rsidR="0017422B">
              <w:rPr>
                <w:rFonts w:cstheme="minorHAnsi"/>
                <w:b/>
                <w:lang w:val="en-US"/>
              </w:rPr>
              <w:t xml:space="preserve"> </w:t>
            </w:r>
          </w:p>
        </w:tc>
      </w:tr>
      <w:tr w:rsidR="00B15907" w:rsidRPr="00D55BC5" w14:paraId="79AEFC8E" w14:textId="77777777" w:rsidTr="00B96F6B">
        <w:trPr>
          <w:trHeight w:val="1777"/>
          <w:jc w:val="center"/>
        </w:trPr>
        <w:tc>
          <w:tcPr>
            <w:tcW w:w="10759" w:type="dxa"/>
            <w:tcBorders>
              <w:bottom w:val="single" w:sz="4" w:space="0" w:color="auto"/>
            </w:tcBorders>
            <w:shd w:val="clear" w:color="auto" w:fill="DEEAF6" w:themeFill="accent1" w:themeFillTint="33"/>
          </w:tcPr>
          <w:p w14:paraId="13F3DFA6" w14:textId="7ABC9260" w:rsidR="0017444E" w:rsidRPr="0017444E" w:rsidRDefault="0017444E" w:rsidP="0017444E">
            <w:pPr>
              <w:jc w:val="both"/>
              <w:rPr>
                <w:rFonts w:cstheme="minorHAnsi"/>
                <w:bCs/>
              </w:rPr>
            </w:pPr>
            <w:r w:rsidRPr="0017444E">
              <w:rPr>
                <w:rFonts w:cstheme="minorHAnsi"/>
                <w:bCs/>
              </w:rPr>
              <w:t>Tenderers are required to outline their proposed approach to the management and delivery of the services under this Framework Agreement, with particular reference to Today's Farm.</w:t>
            </w:r>
          </w:p>
          <w:p w14:paraId="22672C57" w14:textId="2C2F157E" w:rsidR="0017444E" w:rsidRPr="0017444E" w:rsidRDefault="0017444E" w:rsidP="0017444E">
            <w:pPr>
              <w:jc w:val="both"/>
              <w:rPr>
                <w:rFonts w:cstheme="minorHAnsi"/>
                <w:bCs/>
              </w:rPr>
            </w:pPr>
            <w:r w:rsidRPr="0017444E">
              <w:rPr>
                <w:rFonts w:cstheme="minorHAnsi"/>
                <w:bCs/>
              </w:rPr>
              <w:t>The response should demonstrate:</w:t>
            </w:r>
          </w:p>
          <w:p w14:paraId="499E4815" w14:textId="77777777" w:rsidR="0017444E" w:rsidRDefault="0017444E" w:rsidP="003152F5">
            <w:pPr>
              <w:pStyle w:val="ListParagraph"/>
              <w:numPr>
                <w:ilvl w:val="0"/>
                <w:numId w:val="27"/>
              </w:numPr>
              <w:jc w:val="both"/>
              <w:rPr>
                <w:rFonts w:cstheme="minorHAnsi"/>
                <w:bCs/>
              </w:rPr>
            </w:pPr>
            <w:r w:rsidRPr="0017444E">
              <w:rPr>
                <w:rFonts w:cstheme="minorHAnsi"/>
                <w:bCs/>
              </w:rPr>
              <w:t>An understanding of Teagasc's requirements and the proposed methodology for delivering the services.</w:t>
            </w:r>
          </w:p>
          <w:p w14:paraId="460C52A7" w14:textId="77777777" w:rsidR="003275BE" w:rsidRDefault="003275BE" w:rsidP="003152F5">
            <w:pPr>
              <w:pStyle w:val="ListParagraph"/>
              <w:numPr>
                <w:ilvl w:val="0"/>
                <w:numId w:val="27"/>
              </w:numPr>
              <w:jc w:val="both"/>
              <w:rPr>
                <w:rFonts w:cstheme="minorHAnsi"/>
                <w:bCs/>
              </w:rPr>
            </w:pPr>
            <w:r w:rsidRPr="003275BE">
              <w:rPr>
                <w:rFonts w:cstheme="minorHAnsi"/>
                <w:bCs/>
              </w:rPr>
              <w:t>The proposed production process, including planning, scheduling, editorial proofing, approval stages, proposed turnaround times for initial layouts and corrections, and adherence to agreed publication deadlines</w:t>
            </w:r>
          </w:p>
          <w:p w14:paraId="676CFC1F" w14:textId="251F8A60" w:rsidR="0017444E" w:rsidRDefault="0017444E" w:rsidP="003152F5">
            <w:pPr>
              <w:pStyle w:val="ListParagraph"/>
              <w:numPr>
                <w:ilvl w:val="0"/>
                <w:numId w:val="27"/>
              </w:numPr>
              <w:jc w:val="both"/>
              <w:rPr>
                <w:rFonts w:cstheme="minorHAnsi"/>
                <w:bCs/>
              </w:rPr>
            </w:pPr>
            <w:r w:rsidRPr="0017444E">
              <w:rPr>
                <w:rFonts w:cstheme="minorHAnsi"/>
                <w:bCs/>
              </w:rPr>
              <w:t>The proposed project and contract management arrangements, including communication with Teagasc and coordination of any subcontractors.</w:t>
            </w:r>
          </w:p>
          <w:p w14:paraId="6DC87A85" w14:textId="77777777" w:rsidR="0017444E" w:rsidRDefault="0017444E" w:rsidP="003152F5">
            <w:pPr>
              <w:pStyle w:val="ListParagraph"/>
              <w:numPr>
                <w:ilvl w:val="0"/>
                <w:numId w:val="27"/>
              </w:numPr>
              <w:jc w:val="both"/>
              <w:rPr>
                <w:rFonts w:cstheme="minorHAnsi"/>
                <w:bCs/>
              </w:rPr>
            </w:pPr>
            <w:r w:rsidRPr="0017444E">
              <w:rPr>
                <w:rFonts w:cstheme="minorHAnsi"/>
                <w:bCs/>
              </w:rPr>
              <w:t>The quality assurance procedures and measures for managing risks, delays and other issues that may arise during production.</w:t>
            </w:r>
          </w:p>
          <w:p w14:paraId="45AC2FB5" w14:textId="002F9AFD" w:rsidR="00B15907" w:rsidRPr="0017444E" w:rsidRDefault="0017444E" w:rsidP="0017444E">
            <w:pPr>
              <w:jc w:val="both"/>
              <w:rPr>
                <w:rFonts w:cstheme="minorHAnsi"/>
                <w:bCs/>
              </w:rPr>
            </w:pPr>
            <w:r w:rsidRPr="0017444E">
              <w:rPr>
                <w:rFonts w:cstheme="minorHAnsi"/>
                <w:bCs/>
              </w:rPr>
              <w:t>Tenderers should provide sufficient detail to demonstrate their ability to deliver the required services effectively and within the agreed publication schedules.</w:t>
            </w:r>
          </w:p>
        </w:tc>
      </w:tr>
      <w:tr w:rsidR="00B15907" w14:paraId="4D97CE8B" w14:textId="77777777" w:rsidTr="00B15907">
        <w:trPr>
          <w:trHeight w:val="2124"/>
          <w:jc w:val="center"/>
        </w:trPr>
        <w:tc>
          <w:tcPr>
            <w:tcW w:w="10759" w:type="dxa"/>
            <w:vAlign w:val="center"/>
          </w:tcPr>
          <w:p w14:paraId="54E156F8" w14:textId="77777777" w:rsidR="00B15907" w:rsidRDefault="00B15907" w:rsidP="00864915">
            <w:pPr>
              <w:shd w:val="clear" w:color="auto" w:fill="FFFFFF" w:themeFill="background1"/>
              <w:spacing w:before="100" w:beforeAutospacing="1" w:after="0"/>
              <w:jc w:val="both"/>
              <w:rPr>
                <w:b/>
              </w:rPr>
            </w:pPr>
            <w:r w:rsidRPr="004E3B33">
              <w:rPr>
                <w:b/>
                <w:lang w:val="en-US"/>
              </w:rPr>
              <w:fldChar w:fldCharType="begin">
                <w:ffData>
                  <w:name w:val=""/>
                  <w:enabled/>
                  <w:calcOnExit w:val="0"/>
                  <w:textInput>
                    <w:default w:val="Insert Response"/>
                  </w:textInput>
                </w:ffData>
              </w:fldChar>
            </w:r>
            <w:r w:rsidRPr="004E3B33">
              <w:rPr>
                <w:b/>
                <w:lang w:val="en-US"/>
              </w:rPr>
              <w:instrText xml:space="preserve"> FORMTEXT </w:instrText>
            </w:r>
            <w:r w:rsidRPr="004E3B33">
              <w:rPr>
                <w:b/>
                <w:lang w:val="en-US"/>
              </w:rPr>
            </w:r>
            <w:r w:rsidRPr="004E3B33">
              <w:rPr>
                <w:b/>
                <w:lang w:val="en-US"/>
              </w:rPr>
              <w:fldChar w:fldCharType="separate"/>
            </w:r>
            <w:r w:rsidRPr="004E3B33">
              <w:rPr>
                <w:b/>
                <w:lang w:val="en-US"/>
              </w:rPr>
              <w:t>Insert Response</w:t>
            </w:r>
            <w:r w:rsidRPr="004E3B33">
              <w:rPr>
                <w:b/>
              </w:rPr>
              <w:fldChar w:fldCharType="end"/>
            </w:r>
          </w:p>
          <w:p w14:paraId="17B36E69" w14:textId="77777777" w:rsidR="00B15907" w:rsidRDefault="00B15907" w:rsidP="007B34D7">
            <w:pPr>
              <w:spacing w:before="100" w:beforeAutospacing="1" w:after="0"/>
              <w:jc w:val="both"/>
            </w:pPr>
          </w:p>
          <w:p w14:paraId="0BD89905" w14:textId="77777777" w:rsidR="008347BF" w:rsidRDefault="008347BF" w:rsidP="007B34D7">
            <w:pPr>
              <w:spacing w:before="100" w:beforeAutospacing="1" w:after="0"/>
              <w:jc w:val="both"/>
            </w:pPr>
          </w:p>
          <w:p w14:paraId="490C8E32" w14:textId="77777777" w:rsidR="008347BF" w:rsidRDefault="008347BF" w:rsidP="007B34D7">
            <w:pPr>
              <w:spacing w:before="100" w:beforeAutospacing="1" w:after="0"/>
              <w:jc w:val="both"/>
            </w:pPr>
          </w:p>
          <w:p w14:paraId="0A0F9892" w14:textId="77777777" w:rsidR="008347BF" w:rsidRDefault="008347BF" w:rsidP="007B34D7">
            <w:pPr>
              <w:spacing w:before="100" w:beforeAutospacing="1" w:after="0"/>
              <w:jc w:val="both"/>
            </w:pPr>
          </w:p>
          <w:p w14:paraId="6B04C245" w14:textId="77777777" w:rsidR="008347BF" w:rsidRDefault="008347BF" w:rsidP="007B34D7">
            <w:pPr>
              <w:spacing w:before="100" w:beforeAutospacing="1" w:after="0"/>
              <w:jc w:val="both"/>
            </w:pPr>
          </w:p>
          <w:p w14:paraId="3011F5B2" w14:textId="77777777" w:rsidR="008347BF" w:rsidRDefault="008347BF" w:rsidP="007B34D7">
            <w:pPr>
              <w:spacing w:before="100" w:beforeAutospacing="1" w:after="0"/>
              <w:jc w:val="both"/>
            </w:pPr>
          </w:p>
          <w:p w14:paraId="55A2588F" w14:textId="77777777" w:rsidR="00B15907" w:rsidRDefault="00B15907" w:rsidP="007B34D7">
            <w:pPr>
              <w:spacing w:before="100" w:beforeAutospacing="1" w:after="0"/>
              <w:jc w:val="both"/>
            </w:pPr>
          </w:p>
          <w:p w14:paraId="502C4675" w14:textId="77777777" w:rsidR="00B15907" w:rsidRDefault="00B15907" w:rsidP="007B34D7">
            <w:pPr>
              <w:spacing w:before="100" w:beforeAutospacing="1" w:after="0"/>
              <w:jc w:val="both"/>
            </w:pPr>
          </w:p>
        </w:tc>
      </w:tr>
    </w:tbl>
    <w:p w14:paraId="29E62C98" w14:textId="77777777" w:rsidR="00B15907" w:rsidRDefault="00B15907" w:rsidP="00B15907">
      <w:pPr>
        <w:jc w:val="both"/>
      </w:pPr>
    </w:p>
    <w:p w14:paraId="557ABDDC" w14:textId="77777777" w:rsidR="00B15907" w:rsidRDefault="00B15907">
      <w:r>
        <w:br w:type="page"/>
      </w:r>
    </w:p>
    <w:tbl>
      <w:tblPr>
        <w:tblStyle w:val="TableGrid"/>
        <w:tblW w:w="10768" w:type="dxa"/>
        <w:jc w:val="center"/>
        <w:tblLayout w:type="fixed"/>
        <w:tblLook w:val="04A0" w:firstRow="1" w:lastRow="0" w:firstColumn="1" w:lastColumn="0" w:noHBand="0" w:noVBand="1"/>
      </w:tblPr>
      <w:tblGrid>
        <w:gridCol w:w="10768"/>
      </w:tblGrid>
      <w:tr w:rsidR="00B15907" w:rsidRPr="00D55BC5" w14:paraId="6CB6BD00" w14:textId="77777777" w:rsidTr="00B96F6B">
        <w:trPr>
          <w:trHeight w:val="1005"/>
          <w:jc w:val="center"/>
        </w:trPr>
        <w:tc>
          <w:tcPr>
            <w:tcW w:w="10768" w:type="dxa"/>
            <w:tcBorders>
              <w:bottom w:val="single" w:sz="4" w:space="0" w:color="auto"/>
            </w:tcBorders>
            <w:shd w:val="clear" w:color="auto" w:fill="DEEAF6" w:themeFill="accent1" w:themeFillTint="33"/>
          </w:tcPr>
          <w:p w14:paraId="7E498873" w14:textId="763D1A4F" w:rsidR="00B15907" w:rsidRDefault="00B15907" w:rsidP="007B34D7">
            <w:pPr>
              <w:jc w:val="both"/>
              <w:rPr>
                <w:rFonts w:cstheme="minorHAnsi"/>
                <w:b/>
              </w:rPr>
            </w:pPr>
            <w:r>
              <w:rPr>
                <w:rFonts w:cstheme="minorHAnsi"/>
                <w:b/>
              </w:rPr>
              <w:lastRenderedPageBreak/>
              <w:t>B2</w:t>
            </w:r>
            <w:r w:rsidRPr="00D55BC5">
              <w:rPr>
                <w:rFonts w:cstheme="minorHAnsi"/>
                <w:b/>
              </w:rPr>
              <w:t xml:space="preserve">. </w:t>
            </w:r>
            <w:r w:rsidR="006B6BB2" w:rsidRPr="006B6BB2">
              <w:rPr>
                <w:rFonts w:cstheme="minorHAnsi"/>
                <w:b/>
              </w:rPr>
              <w:t>Design &amp; Editorial Production</w:t>
            </w:r>
          </w:p>
          <w:p w14:paraId="66049DAF" w14:textId="1F298AC5" w:rsidR="00B15907" w:rsidRDefault="00B15907" w:rsidP="007B34D7">
            <w:pPr>
              <w:jc w:val="both"/>
              <w:rPr>
                <w:rFonts w:cstheme="minorHAnsi"/>
                <w:b/>
                <w:lang w:val="en-US"/>
              </w:rPr>
            </w:pPr>
            <w:r w:rsidRPr="00063BB3">
              <w:rPr>
                <w:rFonts w:cstheme="minorHAnsi"/>
                <w:b/>
              </w:rPr>
              <w:t xml:space="preserve">Weighting: </w:t>
            </w:r>
            <w:r w:rsidR="006B6BB2">
              <w:rPr>
                <w:rFonts w:cstheme="minorHAnsi"/>
                <w:b/>
              </w:rPr>
              <w:t>25</w:t>
            </w:r>
            <w:r w:rsidRPr="00063BB3">
              <w:rPr>
                <w:rFonts w:cstheme="minorHAnsi"/>
                <w:b/>
                <w:lang w:val="en-US"/>
              </w:rPr>
              <w:t xml:space="preserve">% </w:t>
            </w:r>
          </w:p>
          <w:p w14:paraId="284D1CD0" w14:textId="3595A8E4" w:rsidR="0017444E" w:rsidRDefault="0017444E" w:rsidP="0017444E">
            <w:pPr>
              <w:jc w:val="both"/>
            </w:pPr>
            <w:r>
              <w:t>Tenderers are required to outline their proposed approach to the design and editorial production of Today's Farm, including the proposed refresh of the magazine's existing design.</w:t>
            </w:r>
          </w:p>
          <w:p w14:paraId="75299AF7" w14:textId="044758E1" w:rsidR="0017444E" w:rsidRDefault="0017444E" w:rsidP="0017444E">
            <w:pPr>
              <w:jc w:val="both"/>
            </w:pPr>
            <w:r>
              <w:t>The response should demonstrate:</w:t>
            </w:r>
          </w:p>
          <w:p w14:paraId="5F4C2351" w14:textId="77777777" w:rsidR="0017444E" w:rsidRDefault="0017444E" w:rsidP="003152F5">
            <w:pPr>
              <w:pStyle w:val="ListParagraph"/>
              <w:numPr>
                <w:ilvl w:val="0"/>
                <w:numId w:val="28"/>
              </w:numPr>
              <w:jc w:val="both"/>
            </w:pPr>
            <w:r>
              <w:t>The proposed approach to refreshing the magazine's design while maintaining its established identity and appeal to its target readership.</w:t>
            </w:r>
          </w:p>
          <w:p w14:paraId="3B15E247" w14:textId="77777777" w:rsidR="0017444E" w:rsidRDefault="0017444E" w:rsidP="003152F5">
            <w:pPr>
              <w:pStyle w:val="ListParagraph"/>
              <w:numPr>
                <w:ilvl w:val="0"/>
                <w:numId w:val="28"/>
              </w:numPr>
              <w:jc w:val="both"/>
            </w:pPr>
            <w:r>
              <w:t>The proposed methodology for page layout, typography, photography, illustrations, graphics and overall visual presentation.</w:t>
            </w:r>
          </w:p>
          <w:p w14:paraId="545DAECA" w14:textId="77777777" w:rsidR="0017444E" w:rsidRDefault="0017444E" w:rsidP="003152F5">
            <w:pPr>
              <w:pStyle w:val="ListParagraph"/>
              <w:numPr>
                <w:ilvl w:val="0"/>
                <w:numId w:val="28"/>
              </w:numPr>
              <w:jc w:val="both"/>
            </w:pPr>
            <w:r>
              <w:t>The approach to editorial production, including proofreading, incorporation of amendments and preparation of final artwork for publication.</w:t>
            </w:r>
          </w:p>
          <w:p w14:paraId="0F30A20D" w14:textId="6BD6243B" w:rsidR="0017444E" w:rsidRDefault="0017444E" w:rsidP="003152F5">
            <w:pPr>
              <w:pStyle w:val="ListParagraph"/>
              <w:numPr>
                <w:ilvl w:val="0"/>
                <w:numId w:val="28"/>
              </w:numPr>
              <w:jc w:val="both"/>
            </w:pPr>
            <w:r>
              <w:t>How the proposed design and editorial approach will ensure a consistent, professional and engaging publication across successive editions.</w:t>
            </w:r>
          </w:p>
          <w:p w14:paraId="5A2230CB" w14:textId="57C58D9C" w:rsidR="00B72CED" w:rsidRPr="00583622" w:rsidRDefault="0017444E" w:rsidP="0017444E">
            <w:pPr>
              <w:jc w:val="both"/>
            </w:pPr>
            <w:r>
              <w:t>Tenderers should provide relevant examples of previous publication design work and illustrative design concepts demonstrating their proposed approach to Today's Farm.</w:t>
            </w:r>
          </w:p>
        </w:tc>
      </w:tr>
      <w:tr w:rsidR="00B15907" w14:paraId="3BC9CAB4" w14:textId="77777777" w:rsidTr="007B34D7">
        <w:trPr>
          <w:trHeight w:val="405"/>
          <w:jc w:val="center"/>
        </w:trPr>
        <w:tc>
          <w:tcPr>
            <w:tcW w:w="10768" w:type="dxa"/>
            <w:vAlign w:val="center"/>
          </w:tcPr>
          <w:p w14:paraId="397DA05D" w14:textId="77777777" w:rsidR="00B15907" w:rsidRDefault="00B15907" w:rsidP="007B34D7">
            <w:pPr>
              <w:spacing w:before="100" w:beforeAutospacing="1" w:after="0"/>
              <w:jc w:val="both"/>
            </w:pPr>
          </w:p>
          <w:p w14:paraId="237DD0E6" w14:textId="77777777" w:rsidR="00B15907" w:rsidRDefault="00B15907" w:rsidP="007B34D7">
            <w:pPr>
              <w:spacing w:before="100" w:beforeAutospacing="1" w:after="0"/>
              <w:jc w:val="both"/>
            </w:pPr>
          </w:p>
          <w:p w14:paraId="2CC3DB7A" w14:textId="77777777" w:rsidR="00B15907" w:rsidRDefault="00B15907" w:rsidP="007B34D7">
            <w:pPr>
              <w:spacing w:before="100" w:beforeAutospacing="1" w:after="0"/>
              <w:jc w:val="both"/>
            </w:pPr>
          </w:p>
          <w:p w14:paraId="70C79B94" w14:textId="77777777" w:rsidR="00B15907" w:rsidRDefault="00B15907" w:rsidP="007B34D7">
            <w:pPr>
              <w:spacing w:before="100" w:beforeAutospacing="1" w:after="0"/>
              <w:jc w:val="both"/>
            </w:pPr>
          </w:p>
          <w:p w14:paraId="34A868D0" w14:textId="77777777" w:rsidR="00B15907" w:rsidRDefault="00B15907" w:rsidP="007B34D7">
            <w:pPr>
              <w:spacing w:before="100" w:beforeAutospacing="1" w:after="0"/>
              <w:jc w:val="both"/>
            </w:pPr>
          </w:p>
        </w:tc>
      </w:tr>
    </w:tbl>
    <w:p w14:paraId="6D19E640" w14:textId="77777777" w:rsidR="00B15907" w:rsidRDefault="00B15907" w:rsidP="00B15907"/>
    <w:tbl>
      <w:tblPr>
        <w:tblStyle w:val="TableGrid"/>
        <w:tblW w:w="10768" w:type="dxa"/>
        <w:jc w:val="center"/>
        <w:tblLayout w:type="fixed"/>
        <w:tblLook w:val="04A0" w:firstRow="1" w:lastRow="0" w:firstColumn="1" w:lastColumn="0" w:noHBand="0" w:noVBand="1"/>
      </w:tblPr>
      <w:tblGrid>
        <w:gridCol w:w="10768"/>
      </w:tblGrid>
      <w:tr w:rsidR="00B15907" w:rsidRPr="00D55BC5" w14:paraId="6E1903BB" w14:textId="77777777" w:rsidTr="00B96F6B">
        <w:trPr>
          <w:trHeight w:val="1005"/>
          <w:jc w:val="center"/>
        </w:trPr>
        <w:tc>
          <w:tcPr>
            <w:tcW w:w="10768" w:type="dxa"/>
            <w:tcBorders>
              <w:bottom w:val="single" w:sz="4" w:space="0" w:color="auto"/>
            </w:tcBorders>
            <w:shd w:val="clear" w:color="auto" w:fill="DEEAF6" w:themeFill="accent1" w:themeFillTint="33"/>
          </w:tcPr>
          <w:p w14:paraId="15A31CFD" w14:textId="7E17BC1A" w:rsidR="00B15907" w:rsidRDefault="00B15907" w:rsidP="007B34D7">
            <w:pPr>
              <w:jc w:val="both"/>
              <w:rPr>
                <w:rFonts w:cstheme="minorHAnsi"/>
                <w:b/>
              </w:rPr>
            </w:pPr>
            <w:r>
              <w:rPr>
                <w:rFonts w:cstheme="minorHAnsi"/>
                <w:b/>
              </w:rPr>
              <w:t>B3</w:t>
            </w:r>
            <w:r w:rsidRPr="00D55BC5">
              <w:rPr>
                <w:rFonts w:cstheme="minorHAnsi"/>
                <w:b/>
              </w:rPr>
              <w:t xml:space="preserve">. </w:t>
            </w:r>
            <w:r w:rsidR="00475A25" w:rsidRPr="00475A25">
              <w:rPr>
                <w:rFonts w:cstheme="minorHAnsi"/>
                <w:b/>
              </w:rPr>
              <w:t>Digital Publication</w:t>
            </w:r>
          </w:p>
          <w:p w14:paraId="2D9BD394" w14:textId="320AE8F4" w:rsidR="00B15907" w:rsidRDefault="00B15907" w:rsidP="007B34D7">
            <w:pPr>
              <w:jc w:val="both"/>
              <w:rPr>
                <w:rFonts w:cstheme="minorHAnsi"/>
                <w:b/>
                <w:lang w:val="en-US"/>
              </w:rPr>
            </w:pPr>
            <w:r w:rsidRPr="00063BB3">
              <w:rPr>
                <w:rFonts w:cstheme="minorHAnsi"/>
                <w:b/>
              </w:rPr>
              <w:t xml:space="preserve">Weighting: </w:t>
            </w:r>
            <w:r w:rsidR="00475A25">
              <w:rPr>
                <w:rFonts w:cstheme="minorHAnsi"/>
                <w:b/>
              </w:rPr>
              <w:t>10</w:t>
            </w:r>
            <w:r w:rsidRPr="00063BB3">
              <w:rPr>
                <w:rFonts w:cstheme="minorHAnsi"/>
                <w:b/>
                <w:lang w:val="en-US"/>
              </w:rPr>
              <w:t xml:space="preserve">% </w:t>
            </w:r>
          </w:p>
          <w:p w14:paraId="014BCF42" w14:textId="77777777" w:rsidR="0017444E" w:rsidRPr="0017444E" w:rsidRDefault="0017444E" w:rsidP="0017444E">
            <w:pPr>
              <w:jc w:val="both"/>
            </w:pPr>
            <w:r w:rsidRPr="0017444E">
              <w:t>Tenderers are required to outline their proposed approach to the digital publication of Today's Farm and the preparation of content for use across Teagasc's digital communication channels.</w:t>
            </w:r>
          </w:p>
          <w:p w14:paraId="545ABAA4" w14:textId="77777777" w:rsidR="0017444E" w:rsidRPr="0017444E" w:rsidRDefault="0017444E" w:rsidP="0017444E">
            <w:pPr>
              <w:jc w:val="both"/>
            </w:pPr>
            <w:r w:rsidRPr="0017444E">
              <w:t>The response should demonstrate:</w:t>
            </w:r>
          </w:p>
          <w:p w14:paraId="5DD000D4" w14:textId="77777777" w:rsidR="0017444E" w:rsidRDefault="0017444E" w:rsidP="003152F5">
            <w:pPr>
              <w:numPr>
                <w:ilvl w:val="0"/>
                <w:numId w:val="29"/>
              </w:numPr>
              <w:tabs>
                <w:tab w:val="num" w:pos="720"/>
              </w:tabs>
              <w:spacing w:after="0"/>
              <w:jc w:val="both"/>
            </w:pPr>
            <w:r w:rsidRPr="0017444E">
              <w:t>The proposed approach to producing an accessible, high-quality digital PDF edition of Today's Farm, including compliance with relevant accessibility requirements.</w:t>
            </w:r>
          </w:p>
          <w:p w14:paraId="5E1757B6" w14:textId="77777777" w:rsidR="003275BE" w:rsidRDefault="003275BE" w:rsidP="003152F5">
            <w:pPr>
              <w:numPr>
                <w:ilvl w:val="0"/>
                <w:numId w:val="29"/>
              </w:numPr>
              <w:tabs>
                <w:tab w:val="num" w:pos="720"/>
              </w:tabs>
              <w:spacing w:after="0"/>
              <w:jc w:val="both"/>
            </w:pPr>
            <w:r w:rsidRPr="003275BE">
              <w:t>The methodology for preparing approximately 12 long-form articles per edition in editable HTML or other suitable digital formats for publication by Teagasc on its website and other digital channels, including any proposed alternative approaches that may improve the efficiency or quality of digital publication.</w:t>
            </w:r>
          </w:p>
          <w:p w14:paraId="018B814D" w14:textId="1FA37DA1" w:rsidR="0017444E" w:rsidRPr="0017444E" w:rsidRDefault="0017444E" w:rsidP="003152F5">
            <w:pPr>
              <w:numPr>
                <w:ilvl w:val="0"/>
                <w:numId w:val="29"/>
              </w:numPr>
              <w:tabs>
                <w:tab w:val="num" w:pos="720"/>
              </w:tabs>
              <w:spacing w:after="0"/>
              <w:jc w:val="both"/>
            </w:pPr>
            <w:r w:rsidRPr="0017444E">
              <w:t>How digital content, including text, imagery and graphics, will be optimised for accessibility, mobile devices and consistency with the printed publication.</w:t>
            </w:r>
          </w:p>
          <w:p w14:paraId="5FEC09D0" w14:textId="77777777" w:rsidR="0017444E" w:rsidRPr="0017444E" w:rsidRDefault="0017444E" w:rsidP="003152F5">
            <w:pPr>
              <w:numPr>
                <w:ilvl w:val="0"/>
                <w:numId w:val="29"/>
              </w:numPr>
              <w:tabs>
                <w:tab w:val="num" w:pos="720"/>
              </w:tabs>
              <w:spacing w:after="0"/>
              <w:jc w:val="both"/>
            </w:pPr>
            <w:r w:rsidRPr="0017444E">
              <w:lastRenderedPageBreak/>
              <w:t>The proposed processes for coordinating the preparation and delivery of digital content with the Teagasc Editor and Corporate Communications Department.</w:t>
            </w:r>
          </w:p>
          <w:p w14:paraId="307880AA" w14:textId="77777777" w:rsidR="0017444E" w:rsidRDefault="0017444E" w:rsidP="0017444E">
            <w:pPr>
              <w:jc w:val="both"/>
            </w:pPr>
          </w:p>
          <w:p w14:paraId="4E109B0C" w14:textId="5864DCD3" w:rsidR="00504AE5" w:rsidRPr="00583622" w:rsidRDefault="0017444E" w:rsidP="0017444E">
            <w:pPr>
              <w:jc w:val="both"/>
            </w:pPr>
            <w:r w:rsidRPr="0017444E">
              <w:t>Tenderers may also outline any additional proposals to enhance the accessibility, presentation, reach or impact of Today's Farm through digital publication.</w:t>
            </w:r>
          </w:p>
        </w:tc>
      </w:tr>
      <w:tr w:rsidR="00B15907" w14:paraId="00B7E811" w14:textId="77777777" w:rsidTr="007B34D7">
        <w:trPr>
          <w:trHeight w:val="405"/>
          <w:jc w:val="center"/>
        </w:trPr>
        <w:tc>
          <w:tcPr>
            <w:tcW w:w="10768" w:type="dxa"/>
            <w:vAlign w:val="center"/>
          </w:tcPr>
          <w:p w14:paraId="50B11E1C" w14:textId="77777777" w:rsidR="00B15907" w:rsidRDefault="00B15907" w:rsidP="007B34D7">
            <w:pPr>
              <w:spacing w:before="100" w:beforeAutospacing="1" w:after="0"/>
              <w:jc w:val="both"/>
            </w:pPr>
          </w:p>
          <w:p w14:paraId="35DCF7B5" w14:textId="77777777" w:rsidR="00B15907" w:rsidRDefault="00B15907" w:rsidP="007B34D7">
            <w:pPr>
              <w:spacing w:before="100" w:beforeAutospacing="1" w:after="0"/>
              <w:jc w:val="both"/>
            </w:pPr>
          </w:p>
          <w:p w14:paraId="7917A4EE" w14:textId="77777777" w:rsidR="00B15907" w:rsidRDefault="00B15907" w:rsidP="007B34D7">
            <w:pPr>
              <w:spacing w:before="100" w:beforeAutospacing="1" w:after="0"/>
              <w:jc w:val="both"/>
            </w:pPr>
          </w:p>
          <w:p w14:paraId="1B1F37EC" w14:textId="77777777" w:rsidR="00B15907" w:rsidRDefault="00B15907" w:rsidP="007B34D7">
            <w:pPr>
              <w:spacing w:before="100" w:beforeAutospacing="1" w:after="0"/>
              <w:jc w:val="both"/>
            </w:pPr>
          </w:p>
          <w:p w14:paraId="17B11D26" w14:textId="77777777" w:rsidR="00B15907" w:rsidRDefault="00B15907" w:rsidP="007B34D7">
            <w:pPr>
              <w:spacing w:before="100" w:beforeAutospacing="1" w:after="0"/>
              <w:jc w:val="both"/>
            </w:pPr>
          </w:p>
        </w:tc>
      </w:tr>
    </w:tbl>
    <w:p w14:paraId="2A4E7C90" w14:textId="77777777" w:rsidR="00B15907" w:rsidRDefault="00B15907" w:rsidP="00B15907">
      <w:pPr>
        <w:jc w:val="both"/>
      </w:pPr>
    </w:p>
    <w:tbl>
      <w:tblPr>
        <w:tblStyle w:val="TableGrid"/>
        <w:tblW w:w="10768" w:type="dxa"/>
        <w:jc w:val="center"/>
        <w:tblLayout w:type="fixed"/>
        <w:tblLook w:val="04A0" w:firstRow="1" w:lastRow="0" w:firstColumn="1" w:lastColumn="0" w:noHBand="0" w:noVBand="1"/>
      </w:tblPr>
      <w:tblGrid>
        <w:gridCol w:w="10768"/>
      </w:tblGrid>
      <w:tr w:rsidR="00CE0894" w:rsidRPr="00D55BC5" w14:paraId="2171C99D" w14:textId="77777777" w:rsidTr="00580638">
        <w:trPr>
          <w:trHeight w:val="1005"/>
          <w:jc w:val="center"/>
        </w:trPr>
        <w:tc>
          <w:tcPr>
            <w:tcW w:w="10768" w:type="dxa"/>
            <w:tcBorders>
              <w:bottom w:val="single" w:sz="4" w:space="0" w:color="auto"/>
            </w:tcBorders>
            <w:shd w:val="clear" w:color="auto" w:fill="DEEAF6" w:themeFill="accent1" w:themeFillTint="33"/>
          </w:tcPr>
          <w:p w14:paraId="75DC8EC3" w14:textId="159C1BEB" w:rsidR="00CE0894" w:rsidRDefault="00CE0894" w:rsidP="00580638">
            <w:pPr>
              <w:jc w:val="both"/>
              <w:rPr>
                <w:rFonts w:cstheme="minorHAnsi"/>
                <w:b/>
              </w:rPr>
            </w:pPr>
            <w:r>
              <w:rPr>
                <w:rFonts w:cstheme="minorHAnsi"/>
                <w:b/>
              </w:rPr>
              <w:t>B4</w:t>
            </w:r>
            <w:r w:rsidRPr="00D55BC5">
              <w:rPr>
                <w:rFonts w:cstheme="minorHAnsi"/>
                <w:b/>
              </w:rPr>
              <w:t xml:space="preserve">. </w:t>
            </w:r>
            <w:r w:rsidR="0039031A" w:rsidRPr="0039031A">
              <w:rPr>
                <w:rFonts w:cstheme="minorHAnsi"/>
                <w:b/>
              </w:rPr>
              <w:t>Resources &amp; Experience</w:t>
            </w:r>
          </w:p>
          <w:p w14:paraId="295DB977" w14:textId="59D3DCCD" w:rsidR="00CE0894" w:rsidRDefault="00CE0894" w:rsidP="00580638">
            <w:pPr>
              <w:jc w:val="both"/>
              <w:rPr>
                <w:rFonts w:cstheme="minorHAnsi"/>
                <w:b/>
                <w:lang w:val="en-US"/>
              </w:rPr>
            </w:pPr>
            <w:r w:rsidRPr="00063BB3">
              <w:rPr>
                <w:rFonts w:cstheme="minorHAnsi"/>
                <w:b/>
              </w:rPr>
              <w:t xml:space="preserve">Weighting: </w:t>
            </w:r>
            <w:r w:rsidR="0039031A">
              <w:rPr>
                <w:rFonts w:cstheme="minorHAnsi"/>
                <w:b/>
              </w:rPr>
              <w:t>10%</w:t>
            </w:r>
          </w:p>
          <w:p w14:paraId="7F67BB37" w14:textId="77777777" w:rsidR="0039031A" w:rsidRPr="0039031A" w:rsidRDefault="0039031A" w:rsidP="0039031A">
            <w:pPr>
              <w:jc w:val="both"/>
            </w:pPr>
            <w:r w:rsidRPr="0039031A">
              <w:t>Tenderers are required to provide details of the personnel and resources proposed for the delivery of the services under this Framework Agreement, with particular reference to Today's Farm.</w:t>
            </w:r>
          </w:p>
          <w:p w14:paraId="4986307B" w14:textId="77777777" w:rsidR="0039031A" w:rsidRPr="0039031A" w:rsidRDefault="0039031A" w:rsidP="0039031A">
            <w:pPr>
              <w:jc w:val="both"/>
            </w:pPr>
            <w:r w:rsidRPr="0039031A">
              <w:t>The response should demonstrate:</w:t>
            </w:r>
          </w:p>
          <w:p w14:paraId="3BFEB022" w14:textId="77777777" w:rsidR="0039031A" w:rsidRPr="0039031A" w:rsidRDefault="0039031A" w:rsidP="003152F5">
            <w:pPr>
              <w:pStyle w:val="ListParagraph"/>
              <w:numPr>
                <w:ilvl w:val="0"/>
                <w:numId w:val="30"/>
              </w:numPr>
              <w:spacing w:after="0"/>
              <w:jc w:val="both"/>
            </w:pPr>
            <w:r w:rsidRPr="0039031A">
              <w:t>The proposed project team, including the roles, responsibilities, qualifications and relevant experience of key personnel.</w:t>
            </w:r>
          </w:p>
          <w:p w14:paraId="34B7CCD6" w14:textId="77777777" w:rsidR="0039031A" w:rsidRPr="0039031A" w:rsidRDefault="0039031A" w:rsidP="003152F5">
            <w:pPr>
              <w:pStyle w:val="ListParagraph"/>
              <w:numPr>
                <w:ilvl w:val="0"/>
                <w:numId w:val="30"/>
              </w:numPr>
              <w:spacing w:after="0"/>
              <w:jc w:val="both"/>
            </w:pPr>
            <w:r w:rsidRPr="0039031A">
              <w:t>The availability and capacity of the proposed team to deliver the required services within the agreed production schedules.</w:t>
            </w:r>
          </w:p>
          <w:p w14:paraId="0A3A0856" w14:textId="77777777" w:rsidR="0039031A" w:rsidRPr="0039031A" w:rsidRDefault="0039031A" w:rsidP="003152F5">
            <w:pPr>
              <w:pStyle w:val="ListParagraph"/>
              <w:numPr>
                <w:ilvl w:val="0"/>
                <w:numId w:val="30"/>
              </w:numPr>
              <w:spacing w:after="0"/>
              <w:jc w:val="both"/>
            </w:pPr>
            <w:r w:rsidRPr="0039031A">
              <w:t>The technical expertise and resources available to support design, editorial production, digital publication, printing and distribution.</w:t>
            </w:r>
          </w:p>
          <w:p w14:paraId="6F5E6F81" w14:textId="77777777" w:rsidR="0039031A" w:rsidRPr="0039031A" w:rsidRDefault="0039031A" w:rsidP="003152F5">
            <w:pPr>
              <w:pStyle w:val="ListParagraph"/>
              <w:numPr>
                <w:ilvl w:val="0"/>
                <w:numId w:val="30"/>
              </w:numPr>
              <w:spacing w:after="0"/>
              <w:jc w:val="both"/>
            </w:pPr>
            <w:r w:rsidRPr="0039031A">
              <w:t>The arrangements for managing any subcontractors or external service providers involved in delivering the services.</w:t>
            </w:r>
          </w:p>
          <w:p w14:paraId="14E8A4C6" w14:textId="77777777" w:rsidR="0039031A" w:rsidRDefault="0039031A" w:rsidP="003152F5">
            <w:pPr>
              <w:pStyle w:val="ListParagraph"/>
              <w:numPr>
                <w:ilvl w:val="0"/>
                <w:numId w:val="30"/>
              </w:numPr>
              <w:spacing w:after="0"/>
              <w:jc w:val="both"/>
            </w:pPr>
            <w:r w:rsidRPr="0039031A">
              <w:t>The proposed arrangements for maintaining continuity of service, including cover for key personnel during periods of absence.</w:t>
            </w:r>
          </w:p>
          <w:p w14:paraId="5472A55A" w14:textId="77777777" w:rsidR="0039031A" w:rsidRPr="0039031A" w:rsidRDefault="0039031A" w:rsidP="0039031A">
            <w:pPr>
              <w:spacing w:after="0"/>
              <w:jc w:val="both"/>
            </w:pPr>
          </w:p>
          <w:p w14:paraId="51400E4F" w14:textId="46561093" w:rsidR="00CE0894" w:rsidRPr="00583622" w:rsidRDefault="0039031A" w:rsidP="00CE0894">
            <w:pPr>
              <w:jc w:val="both"/>
            </w:pPr>
            <w:r w:rsidRPr="0039031A">
              <w:t>Tenderers should provide brief CVs or professional profiles of the key personnel proposed for the contract, identifying their relevant experience and responsibilities.</w:t>
            </w:r>
          </w:p>
        </w:tc>
      </w:tr>
      <w:tr w:rsidR="00CE0894" w14:paraId="3544520E" w14:textId="77777777" w:rsidTr="00580638">
        <w:trPr>
          <w:trHeight w:val="405"/>
          <w:jc w:val="center"/>
        </w:trPr>
        <w:tc>
          <w:tcPr>
            <w:tcW w:w="10768" w:type="dxa"/>
            <w:vAlign w:val="center"/>
          </w:tcPr>
          <w:p w14:paraId="25504881" w14:textId="77777777" w:rsidR="00CE0894" w:rsidRDefault="00CE0894" w:rsidP="00580638">
            <w:pPr>
              <w:spacing w:before="100" w:beforeAutospacing="1" w:after="0"/>
              <w:jc w:val="both"/>
            </w:pPr>
          </w:p>
          <w:p w14:paraId="0378C49D" w14:textId="77777777" w:rsidR="00CE0894" w:rsidRDefault="00CE0894" w:rsidP="00580638">
            <w:pPr>
              <w:spacing w:before="100" w:beforeAutospacing="1" w:after="0"/>
              <w:jc w:val="both"/>
            </w:pPr>
          </w:p>
          <w:p w14:paraId="4B1B697E" w14:textId="77777777" w:rsidR="00CE0894" w:rsidRDefault="00CE0894" w:rsidP="00580638">
            <w:pPr>
              <w:spacing w:before="100" w:beforeAutospacing="1" w:after="0"/>
              <w:jc w:val="both"/>
            </w:pPr>
          </w:p>
          <w:p w14:paraId="75AAD1EC" w14:textId="77777777" w:rsidR="00CE0894" w:rsidRDefault="00CE0894" w:rsidP="00580638">
            <w:pPr>
              <w:spacing w:before="100" w:beforeAutospacing="1" w:after="0"/>
              <w:jc w:val="both"/>
            </w:pPr>
          </w:p>
        </w:tc>
      </w:tr>
    </w:tbl>
    <w:p w14:paraId="5587127F" w14:textId="77777777" w:rsidR="007870A9" w:rsidRDefault="007870A9" w:rsidP="00B15907"/>
    <w:tbl>
      <w:tblPr>
        <w:tblStyle w:val="TableGrid"/>
        <w:tblW w:w="10768" w:type="dxa"/>
        <w:jc w:val="center"/>
        <w:tblLayout w:type="fixed"/>
        <w:tblLook w:val="04A0" w:firstRow="1" w:lastRow="0" w:firstColumn="1" w:lastColumn="0" w:noHBand="0" w:noVBand="1"/>
      </w:tblPr>
      <w:tblGrid>
        <w:gridCol w:w="10768"/>
      </w:tblGrid>
      <w:tr w:rsidR="007870A9" w:rsidRPr="00D55BC5" w14:paraId="650861F4" w14:textId="77777777" w:rsidTr="00580638">
        <w:trPr>
          <w:trHeight w:val="1005"/>
          <w:jc w:val="center"/>
        </w:trPr>
        <w:tc>
          <w:tcPr>
            <w:tcW w:w="10768" w:type="dxa"/>
            <w:tcBorders>
              <w:bottom w:val="single" w:sz="4" w:space="0" w:color="auto"/>
            </w:tcBorders>
            <w:shd w:val="clear" w:color="auto" w:fill="DEEAF6" w:themeFill="accent1" w:themeFillTint="33"/>
          </w:tcPr>
          <w:p w14:paraId="14F0DCFB" w14:textId="76339AC3" w:rsidR="007870A9" w:rsidRDefault="007870A9" w:rsidP="00580638">
            <w:pPr>
              <w:jc w:val="both"/>
              <w:rPr>
                <w:rFonts w:cstheme="minorHAnsi"/>
                <w:b/>
              </w:rPr>
            </w:pPr>
            <w:r>
              <w:rPr>
                <w:rFonts w:cstheme="minorHAnsi"/>
                <w:b/>
              </w:rPr>
              <w:lastRenderedPageBreak/>
              <w:t>B</w:t>
            </w:r>
            <w:r w:rsidR="0039031A">
              <w:rPr>
                <w:rFonts w:cstheme="minorHAnsi"/>
                <w:b/>
              </w:rPr>
              <w:t>5</w:t>
            </w:r>
            <w:r w:rsidRPr="00D55BC5">
              <w:rPr>
                <w:rFonts w:cstheme="minorHAnsi"/>
                <w:b/>
              </w:rPr>
              <w:t xml:space="preserve">. </w:t>
            </w:r>
            <w:r w:rsidRPr="007870A9">
              <w:rPr>
                <w:rFonts w:cstheme="minorHAnsi"/>
                <w:b/>
              </w:rPr>
              <w:t>Sustainability &amp; Continuous Improvement</w:t>
            </w:r>
          </w:p>
          <w:p w14:paraId="775A3949" w14:textId="6D8BD9F9" w:rsidR="007870A9" w:rsidRDefault="007870A9" w:rsidP="00580638">
            <w:pPr>
              <w:jc w:val="both"/>
              <w:rPr>
                <w:rFonts w:cstheme="minorHAnsi"/>
                <w:b/>
                <w:lang w:val="en-US"/>
              </w:rPr>
            </w:pPr>
            <w:r w:rsidRPr="00063BB3">
              <w:rPr>
                <w:rFonts w:cstheme="minorHAnsi"/>
                <w:b/>
              </w:rPr>
              <w:t xml:space="preserve">Weighting: </w:t>
            </w:r>
            <w:r>
              <w:rPr>
                <w:rFonts w:cstheme="minorHAnsi"/>
                <w:b/>
              </w:rPr>
              <w:t>5</w:t>
            </w:r>
            <w:r w:rsidRPr="00063BB3">
              <w:rPr>
                <w:rFonts w:cstheme="minorHAnsi"/>
                <w:b/>
                <w:lang w:val="en-US"/>
              </w:rPr>
              <w:t xml:space="preserve">% </w:t>
            </w:r>
            <w:r>
              <w:rPr>
                <w:rFonts w:cstheme="minorHAnsi"/>
                <w:b/>
                <w:lang w:val="en-US"/>
              </w:rPr>
              <w:t xml:space="preserve"> </w:t>
            </w:r>
          </w:p>
          <w:p w14:paraId="3E719AD2" w14:textId="77777777" w:rsidR="0039031A" w:rsidRPr="0039031A" w:rsidRDefault="0039031A" w:rsidP="0039031A">
            <w:pPr>
              <w:jc w:val="both"/>
            </w:pPr>
            <w:r w:rsidRPr="0039031A">
              <w:t>Tenderers are required to outline their proposed approach to environmental sustainability and continuous improvement in the delivery of the services under this Framework Agreement, with particular reference to Today's Farm.</w:t>
            </w:r>
          </w:p>
          <w:p w14:paraId="274D43C1" w14:textId="77777777" w:rsidR="0039031A" w:rsidRPr="0039031A" w:rsidRDefault="0039031A" w:rsidP="0039031A">
            <w:pPr>
              <w:jc w:val="both"/>
            </w:pPr>
            <w:r w:rsidRPr="0039031A">
              <w:t>The response should demonstrate:</w:t>
            </w:r>
          </w:p>
          <w:p w14:paraId="5A2D184E" w14:textId="77777777" w:rsidR="0039031A" w:rsidRPr="0039031A" w:rsidRDefault="0039031A" w:rsidP="003152F5">
            <w:pPr>
              <w:pStyle w:val="ListParagraph"/>
              <w:numPr>
                <w:ilvl w:val="0"/>
                <w:numId w:val="31"/>
              </w:numPr>
              <w:jc w:val="both"/>
            </w:pPr>
            <w:r w:rsidRPr="0039031A">
              <w:t>The proposed measures to minimise the environmental impact of printing and production, including responsible paper sourcing and the use of environmentally sustainable materials and processes.</w:t>
            </w:r>
          </w:p>
          <w:p w14:paraId="0F0A5655" w14:textId="77777777" w:rsidR="0039031A" w:rsidRPr="0039031A" w:rsidRDefault="0039031A" w:rsidP="003152F5">
            <w:pPr>
              <w:pStyle w:val="ListParagraph"/>
              <w:numPr>
                <w:ilvl w:val="0"/>
                <w:numId w:val="31"/>
              </w:numPr>
              <w:jc w:val="both"/>
            </w:pPr>
            <w:r w:rsidRPr="0039031A">
              <w:t>The approach to reducing waste, unnecessary packaging and the environmental impact associated with distribution.</w:t>
            </w:r>
          </w:p>
          <w:p w14:paraId="1A9EC73C" w14:textId="77777777" w:rsidR="0039031A" w:rsidRPr="0039031A" w:rsidRDefault="0039031A" w:rsidP="003152F5">
            <w:pPr>
              <w:pStyle w:val="ListParagraph"/>
              <w:numPr>
                <w:ilvl w:val="0"/>
                <w:numId w:val="31"/>
              </w:numPr>
              <w:jc w:val="both"/>
            </w:pPr>
            <w:r w:rsidRPr="0039031A">
              <w:t>Any relevant environmental certifications, standards or practices applicable to the proposed services.</w:t>
            </w:r>
          </w:p>
          <w:p w14:paraId="584DFFCB" w14:textId="77777777" w:rsidR="0039031A" w:rsidRPr="0039031A" w:rsidRDefault="0039031A" w:rsidP="003152F5">
            <w:pPr>
              <w:pStyle w:val="ListParagraph"/>
              <w:numPr>
                <w:ilvl w:val="0"/>
                <w:numId w:val="31"/>
              </w:numPr>
              <w:jc w:val="both"/>
            </w:pPr>
            <w:r w:rsidRPr="0039031A">
              <w:t>The proposed approach to continuous improvement, including opportunities to enhance the efficiency, quality and environmental performance of the publication throughout the contract.</w:t>
            </w:r>
          </w:p>
          <w:p w14:paraId="013839A7" w14:textId="3674BBEF" w:rsidR="007870A9" w:rsidRPr="00583622" w:rsidRDefault="0039031A" w:rsidP="0039031A">
            <w:pPr>
              <w:jc w:val="both"/>
            </w:pPr>
            <w:r w:rsidRPr="0039031A">
              <w:t>Tenderers should provide details of practical measures and initiatives that will be implemented during the contract, including measurable environmental benefits where possible.</w:t>
            </w:r>
          </w:p>
        </w:tc>
      </w:tr>
      <w:tr w:rsidR="007870A9" w14:paraId="76098F21" w14:textId="77777777" w:rsidTr="00580638">
        <w:trPr>
          <w:trHeight w:val="405"/>
          <w:jc w:val="center"/>
        </w:trPr>
        <w:tc>
          <w:tcPr>
            <w:tcW w:w="10768" w:type="dxa"/>
            <w:vAlign w:val="center"/>
          </w:tcPr>
          <w:p w14:paraId="0DA2C6E1" w14:textId="77777777" w:rsidR="007870A9" w:rsidRDefault="007870A9" w:rsidP="00580638">
            <w:pPr>
              <w:spacing w:before="100" w:beforeAutospacing="1" w:after="0"/>
              <w:jc w:val="both"/>
            </w:pPr>
          </w:p>
          <w:p w14:paraId="38B460A2" w14:textId="77777777" w:rsidR="007870A9" w:rsidRDefault="007870A9" w:rsidP="00580638">
            <w:pPr>
              <w:spacing w:before="100" w:beforeAutospacing="1" w:after="0"/>
              <w:jc w:val="both"/>
            </w:pPr>
          </w:p>
          <w:p w14:paraId="7AEBF7D9" w14:textId="77777777" w:rsidR="007870A9" w:rsidRDefault="007870A9" w:rsidP="00580638">
            <w:pPr>
              <w:spacing w:before="100" w:beforeAutospacing="1" w:after="0"/>
              <w:jc w:val="both"/>
            </w:pPr>
          </w:p>
          <w:p w14:paraId="4990273C" w14:textId="77777777" w:rsidR="007870A9" w:rsidRDefault="007870A9" w:rsidP="00580638">
            <w:pPr>
              <w:spacing w:before="100" w:beforeAutospacing="1" w:after="0"/>
              <w:jc w:val="both"/>
            </w:pPr>
          </w:p>
          <w:p w14:paraId="3A3DF5C0" w14:textId="77777777" w:rsidR="007870A9" w:rsidRDefault="007870A9" w:rsidP="00580638">
            <w:pPr>
              <w:spacing w:before="100" w:beforeAutospacing="1" w:after="0"/>
              <w:jc w:val="both"/>
            </w:pPr>
          </w:p>
        </w:tc>
      </w:tr>
    </w:tbl>
    <w:p w14:paraId="00F3EB6F" w14:textId="77777777" w:rsidR="007870A9" w:rsidRDefault="007870A9" w:rsidP="00B15907"/>
    <w:p w14:paraId="3F872DAE" w14:textId="77777777" w:rsidR="00B15907" w:rsidRDefault="00B15907" w:rsidP="00B15907">
      <w:pPr>
        <w:jc w:val="both"/>
      </w:pPr>
      <w:r>
        <w:br w:type="page"/>
      </w:r>
    </w:p>
    <w:tbl>
      <w:tblPr>
        <w:tblStyle w:val="TableGrid"/>
        <w:tblW w:w="10349" w:type="dxa"/>
        <w:jc w:val="center"/>
        <w:tblLayout w:type="fixed"/>
        <w:tblLook w:val="04A0" w:firstRow="1" w:lastRow="0" w:firstColumn="1" w:lastColumn="0" w:noHBand="0" w:noVBand="1"/>
      </w:tblPr>
      <w:tblGrid>
        <w:gridCol w:w="10349"/>
      </w:tblGrid>
      <w:tr w:rsidR="00B15907" w:rsidRPr="00D55BC5" w14:paraId="635BB464" w14:textId="77777777" w:rsidTr="00250465">
        <w:trPr>
          <w:trHeight w:val="1124"/>
          <w:jc w:val="center"/>
        </w:trPr>
        <w:tc>
          <w:tcPr>
            <w:tcW w:w="10349" w:type="dxa"/>
            <w:shd w:val="clear" w:color="auto" w:fill="DEEAF6" w:themeFill="accent1" w:themeFillTint="33"/>
          </w:tcPr>
          <w:p w14:paraId="3FF03800" w14:textId="3B3F2082" w:rsidR="00B15907" w:rsidRPr="00915AB1" w:rsidRDefault="00B15907" w:rsidP="007B34D7">
            <w:pPr>
              <w:jc w:val="both"/>
              <w:rPr>
                <w:rFonts w:cstheme="minorHAnsi"/>
                <w:b/>
              </w:rPr>
            </w:pPr>
            <w:r w:rsidRPr="00915AB1">
              <w:rPr>
                <w:rFonts w:cstheme="minorHAnsi"/>
                <w:b/>
              </w:rPr>
              <w:lastRenderedPageBreak/>
              <w:t>B</w:t>
            </w:r>
            <w:r w:rsidR="0039031A">
              <w:rPr>
                <w:rFonts w:cstheme="minorHAnsi"/>
                <w:b/>
              </w:rPr>
              <w:t>6</w:t>
            </w:r>
            <w:r>
              <w:rPr>
                <w:rFonts w:cstheme="minorHAnsi"/>
                <w:b/>
              </w:rPr>
              <w:t>.</w:t>
            </w:r>
            <w:r w:rsidRPr="00915AB1">
              <w:rPr>
                <w:rFonts w:cstheme="minorHAnsi"/>
                <w:b/>
              </w:rPr>
              <w:t xml:space="preserve"> Costs                                                                                                                                                                </w:t>
            </w:r>
          </w:p>
          <w:p w14:paraId="43C7CEF7" w14:textId="05B36D33" w:rsidR="00690F20" w:rsidRPr="007870A9" w:rsidRDefault="00B15907" w:rsidP="007870A9">
            <w:pPr>
              <w:jc w:val="both"/>
              <w:rPr>
                <w:b/>
              </w:rPr>
            </w:pPr>
            <w:r w:rsidRPr="00F54F0D">
              <w:rPr>
                <w:b/>
              </w:rPr>
              <w:t xml:space="preserve">Weighting: </w:t>
            </w:r>
            <w:r w:rsidR="007870A9">
              <w:rPr>
                <w:b/>
              </w:rPr>
              <w:t>2</w:t>
            </w:r>
            <w:r w:rsidR="0039031A">
              <w:rPr>
                <w:b/>
              </w:rPr>
              <w:t>5</w:t>
            </w:r>
            <w:r>
              <w:rPr>
                <w:b/>
              </w:rPr>
              <w:t>%</w:t>
            </w:r>
            <w:r w:rsidRPr="00F54F0D">
              <w:rPr>
                <w:b/>
              </w:rPr>
              <w:t xml:space="preserve">  </w:t>
            </w:r>
          </w:p>
        </w:tc>
      </w:tr>
    </w:tbl>
    <w:p w14:paraId="7F11E2AB" w14:textId="77777777" w:rsidR="009F54F4" w:rsidRPr="001B09C4" w:rsidRDefault="009F54F4" w:rsidP="008B2F0C">
      <w:pPr>
        <w:rPr>
          <w:vanish/>
        </w:rPr>
      </w:pPr>
    </w:p>
    <w:sectPr w:rsidR="009F54F4" w:rsidRPr="001B09C4" w:rsidSect="00603B60">
      <w:headerReference w:type="default" r:id="rId13"/>
      <w:footerReference w:type="default" r:id="rId14"/>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FB23" w14:textId="77777777" w:rsidR="00DE7EAD" w:rsidRDefault="00DE7EAD">
      <w:pPr>
        <w:spacing w:after="0" w:line="240" w:lineRule="auto"/>
      </w:pPr>
      <w:r>
        <w:separator/>
      </w:r>
    </w:p>
  </w:endnote>
  <w:endnote w:type="continuationSeparator" w:id="0">
    <w:p w14:paraId="52E2D07D" w14:textId="77777777" w:rsidR="00DE7EAD" w:rsidRDefault="00DE7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938031"/>
      <w:docPartObj>
        <w:docPartGallery w:val="Page Numbers (Bottom of Page)"/>
        <w:docPartUnique/>
      </w:docPartObj>
    </w:sdtPr>
    <w:sdtEndPr>
      <w:rPr>
        <w:noProof/>
      </w:rPr>
    </w:sdtEndPr>
    <w:sdtContent>
      <w:p w14:paraId="0D0F78FB" w14:textId="215DBCDC" w:rsidR="00D10339" w:rsidRDefault="00D10339">
        <w:pPr>
          <w:pStyle w:val="Footer"/>
          <w:jc w:val="right"/>
        </w:pPr>
        <w:r>
          <w:fldChar w:fldCharType="begin"/>
        </w:r>
        <w:r>
          <w:instrText xml:space="preserve"> PAGE   \* MERGEFORMAT </w:instrText>
        </w:r>
        <w:r>
          <w:fldChar w:fldCharType="separate"/>
        </w:r>
        <w:r w:rsidR="001960DC">
          <w:rPr>
            <w:noProof/>
          </w:rPr>
          <w:t>3</w:t>
        </w:r>
        <w:r>
          <w:rPr>
            <w:noProof/>
          </w:rPr>
          <w:fldChar w:fldCharType="end"/>
        </w:r>
      </w:p>
    </w:sdtContent>
  </w:sdt>
  <w:p w14:paraId="25A0FFE4" w14:textId="77777777" w:rsidR="00D10339" w:rsidRDefault="00D103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15E27A89" w14:textId="77777777" w:rsidR="00D10339" w:rsidRDefault="00D10339" w:rsidP="00A220D3">
        <w:pPr>
          <w:pStyle w:val="Footer"/>
          <w:pBdr>
            <w:top w:val="single" w:sz="4" w:space="1" w:color="D9D9D9" w:themeColor="background1" w:themeShade="D9"/>
          </w:pBdr>
          <w:jc w:val="center"/>
        </w:pPr>
      </w:p>
      <w:p w14:paraId="2C83A081" w14:textId="07D827B1" w:rsidR="00D10339" w:rsidRDefault="00D10339"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1960DC" w:rsidRPr="001960DC">
          <w:rPr>
            <w:b/>
            <w:noProof/>
            <w:sz w:val="20"/>
            <w:szCs w:val="20"/>
          </w:rPr>
          <w:t>6</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50B13A52" w14:textId="77777777" w:rsidR="00D10339" w:rsidRDefault="00D10339"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D21F" w14:textId="77777777" w:rsidR="00DE7EAD" w:rsidRDefault="00DE7EAD">
      <w:pPr>
        <w:spacing w:after="0" w:line="240" w:lineRule="auto"/>
      </w:pPr>
      <w:r>
        <w:separator/>
      </w:r>
    </w:p>
  </w:footnote>
  <w:footnote w:type="continuationSeparator" w:id="0">
    <w:p w14:paraId="264C8C4D" w14:textId="77777777" w:rsidR="00DE7EAD" w:rsidRDefault="00DE7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38AC" w14:textId="77777777" w:rsidR="00D10339" w:rsidRDefault="00D10339" w:rsidP="00DB620E">
    <w:pPr>
      <w:pStyle w:val="Header"/>
      <w:jc w:val="center"/>
    </w:pPr>
  </w:p>
  <w:p w14:paraId="75C9EDC1" w14:textId="77777777" w:rsidR="00D10339" w:rsidRDefault="00D10339"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F572B6F"/>
    <w:multiLevelType w:val="hybridMultilevel"/>
    <w:tmpl w:val="EB2EE4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AA031AE"/>
    <w:multiLevelType w:val="hybridMultilevel"/>
    <w:tmpl w:val="426221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CCF6C40"/>
    <w:multiLevelType w:val="hybridMultilevel"/>
    <w:tmpl w:val="30E409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6"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D4328C3"/>
    <w:multiLevelType w:val="multilevel"/>
    <w:tmpl w:val="C3C02E2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D666972"/>
    <w:multiLevelType w:val="hybridMultilevel"/>
    <w:tmpl w:val="FCFAB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D8C0B57"/>
    <w:multiLevelType w:val="multilevel"/>
    <w:tmpl w:val="845409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11"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2"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3"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14" w15:restartNumberingAfterBreak="0">
    <w:nsid w:val="41DD6AB4"/>
    <w:multiLevelType w:val="hybridMultilevel"/>
    <w:tmpl w:val="98185C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7FA60DB"/>
    <w:multiLevelType w:val="multilevel"/>
    <w:tmpl w:val="0428B8B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604A343A"/>
    <w:multiLevelType w:val="multilevel"/>
    <w:tmpl w:val="97D2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8D3C68"/>
    <w:multiLevelType w:val="hybridMultilevel"/>
    <w:tmpl w:val="30CC5B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14555E4"/>
    <w:multiLevelType w:val="hybridMultilevel"/>
    <w:tmpl w:val="B9046B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5E60173"/>
    <w:multiLevelType w:val="hybridMultilevel"/>
    <w:tmpl w:val="749027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5" w15:restartNumberingAfterBreak="0">
    <w:nsid w:val="6A7F546D"/>
    <w:multiLevelType w:val="hybridMultilevel"/>
    <w:tmpl w:val="31366A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B37643F"/>
    <w:multiLevelType w:val="hybridMultilevel"/>
    <w:tmpl w:val="FDA0A3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B9E5278"/>
    <w:multiLevelType w:val="hybridMultilevel"/>
    <w:tmpl w:val="1F7E8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DCC745F"/>
    <w:multiLevelType w:val="hybridMultilevel"/>
    <w:tmpl w:val="7D7EB5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E1A281C"/>
    <w:multiLevelType w:val="hybridMultilevel"/>
    <w:tmpl w:val="F8AA4D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F0900DE"/>
    <w:multiLevelType w:val="hybridMultilevel"/>
    <w:tmpl w:val="4C6C2D16"/>
    <w:lvl w:ilvl="0" w:tplc="1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D84D89"/>
    <w:multiLevelType w:val="multilevel"/>
    <w:tmpl w:val="94E6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D0687"/>
    <w:multiLevelType w:val="hybridMultilevel"/>
    <w:tmpl w:val="12582E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55C183A"/>
    <w:multiLevelType w:val="hybridMultilevel"/>
    <w:tmpl w:val="40BA7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66A1425"/>
    <w:multiLevelType w:val="hybridMultilevel"/>
    <w:tmpl w:val="A0A44BA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639654851">
    <w:abstractNumId w:val="6"/>
  </w:num>
  <w:num w:numId="2" w16cid:durableId="1671331127">
    <w:abstractNumId w:val="23"/>
  </w:num>
  <w:num w:numId="3" w16cid:durableId="1682901011">
    <w:abstractNumId w:val="12"/>
  </w:num>
  <w:num w:numId="4" w16cid:durableId="899636391">
    <w:abstractNumId w:val="5"/>
  </w:num>
  <w:num w:numId="5" w16cid:durableId="977300629">
    <w:abstractNumId w:val="21"/>
  </w:num>
  <w:num w:numId="6" w16cid:durableId="1292394464">
    <w:abstractNumId w:val="10"/>
  </w:num>
  <w:num w:numId="7" w16cid:durableId="1506742792">
    <w:abstractNumId w:val="17"/>
  </w:num>
  <w:num w:numId="8" w16cid:durableId="1493448879">
    <w:abstractNumId w:val="2"/>
  </w:num>
  <w:num w:numId="9" w16cid:durableId="1713651784">
    <w:abstractNumId w:val="0"/>
  </w:num>
  <w:num w:numId="10" w16cid:durableId="443500486">
    <w:abstractNumId w:val="24"/>
  </w:num>
  <w:num w:numId="11" w16cid:durableId="154423695">
    <w:abstractNumId w:val="15"/>
  </w:num>
  <w:num w:numId="12" w16cid:durableId="1325358291">
    <w:abstractNumId w:val="11"/>
  </w:num>
  <w:num w:numId="13" w16cid:durableId="1711689622">
    <w:abstractNumId w:val="13"/>
  </w:num>
  <w:num w:numId="14" w16cid:durableId="1809742996">
    <w:abstractNumId w:val="7"/>
  </w:num>
  <w:num w:numId="15" w16cid:durableId="2092506231">
    <w:abstractNumId w:val="30"/>
  </w:num>
  <w:num w:numId="16" w16cid:durableId="423455148">
    <w:abstractNumId w:val="31"/>
  </w:num>
  <w:num w:numId="17" w16cid:durableId="1576551497">
    <w:abstractNumId w:val="34"/>
  </w:num>
  <w:num w:numId="18" w16cid:durableId="1408306692">
    <w:abstractNumId w:val="18"/>
  </w:num>
  <w:num w:numId="19" w16cid:durableId="882641559">
    <w:abstractNumId w:val="16"/>
  </w:num>
  <w:num w:numId="20" w16cid:durableId="1008484615">
    <w:abstractNumId w:val="19"/>
  </w:num>
  <w:num w:numId="21" w16cid:durableId="1372613564">
    <w:abstractNumId w:val="27"/>
  </w:num>
  <w:num w:numId="22" w16cid:durableId="1084957721">
    <w:abstractNumId w:val="3"/>
  </w:num>
  <w:num w:numId="23" w16cid:durableId="1469279211">
    <w:abstractNumId w:val="29"/>
  </w:num>
  <w:num w:numId="24" w16cid:durableId="1091855085">
    <w:abstractNumId w:val="32"/>
  </w:num>
  <w:num w:numId="25" w16cid:durableId="1835680041">
    <w:abstractNumId w:val="1"/>
  </w:num>
  <w:num w:numId="26" w16cid:durableId="1652952421">
    <w:abstractNumId w:val="4"/>
  </w:num>
  <w:num w:numId="27" w16cid:durableId="1521623217">
    <w:abstractNumId w:val="22"/>
  </w:num>
  <w:num w:numId="28" w16cid:durableId="392705143">
    <w:abstractNumId w:val="26"/>
  </w:num>
  <w:num w:numId="29" w16cid:durableId="1926643456">
    <w:abstractNumId w:val="9"/>
  </w:num>
  <w:num w:numId="30" w16cid:durableId="1448961123">
    <w:abstractNumId w:val="25"/>
  </w:num>
  <w:num w:numId="31" w16cid:durableId="2094736458">
    <w:abstractNumId w:val="28"/>
  </w:num>
  <w:num w:numId="32" w16cid:durableId="797072264">
    <w:abstractNumId w:val="8"/>
  </w:num>
  <w:num w:numId="33" w16cid:durableId="1610352836">
    <w:abstractNumId w:val="33"/>
  </w:num>
  <w:num w:numId="34" w16cid:durableId="643390197">
    <w:abstractNumId w:val="14"/>
  </w:num>
  <w:num w:numId="35" w16cid:durableId="115566424">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3MjcyMzQyMjUzNzJS0lEKTi0uzszPAykwrAUAL+apWywAAAA="/>
  </w:docVars>
  <w:rsids>
    <w:rsidRoot w:val="0082108B"/>
    <w:rsid w:val="00000302"/>
    <w:rsid w:val="00000624"/>
    <w:rsid w:val="000017B7"/>
    <w:rsid w:val="00001E78"/>
    <w:rsid w:val="00003E44"/>
    <w:rsid w:val="00004724"/>
    <w:rsid w:val="00004753"/>
    <w:rsid w:val="00004DD0"/>
    <w:rsid w:val="0000542B"/>
    <w:rsid w:val="00005998"/>
    <w:rsid w:val="0000648D"/>
    <w:rsid w:val="000071CA"/>
    <w:rsid w:val="00007501"/>
    <w:rsid w:val="00007BA0"/>
    <w:rsid w:val="00010A19"/>
    <w:rsid w:val="00010B76"/>
    <w:rsid w:val="00010BF2"/>
    <w:rsid w:val="000110BE"/>
    <w:rsid w:val="000118D1"/>
    <w:rsid w:val="00011F1B"/>
    <w:rsid w:val="000135FC"/>
    <w:rsid w:val="0001388D"/>
    <w:rsid w:val="00013CE6"/>
    <w:rsid w:val="00013F00"/>
    <w:rsid w:val="0001406C"/>
    <w:rsid w:val="00014D67"/>
    <w:rsid w:val="00014E70"/>
    <w:rsid w:val="000154F2"/>
    <w:rsid w:val="00015FDC"/>
    <w:rsid w:val="000163E8"/>
    <w:rsid w:val="00017322"/>
    <w:rsid w:val="000173C4"/>
    <w:rsid w:val="00017624"/>
    <w:rsid w:val="00017A27"/>
    <w:rsid w:val="00017E6B"/>
    <w:rsid w:val="00020660"/>
    <w:rsid w:val="00020977"/>
    <w:rsid w:val="000217C3"/>
    <w:rsid w:val="00021ED4"/>
    <w:rsid w:val="000243F5"/>
    <w:rsid w:val="000246AE"/>
    <w:rsid w:val="00024F8F"/>
    <w:rsid w:val="0002539C"/>
    <w:rsid w:val="00025597"/>
    <w:rsid w:val="00026044"/>
    <w:rsid w:val="000269EE"/>
    <w:rsid w:val="0002727F"/>
    <w:rsid w:val="00030C4C"/>
    <w:rsid w:val="00033084"/>
    <w:rsid w:val="00033293"/>
    <w:rsid w:val="00034189"/>
    <w:rsid w:val="0003420F"/>
    <w:rsid w:val="00035A68"/>
    <w:rsid w:val="000361ED"/>
    <w:rsid w:val="00036422"/>
    <w:rsid w:val="000372CC"/>
    <w:rsid w:val="0003734B"/>
    <w:rsid w:val="00040AD3"/>
    <w:rsid w:val="00041568"/>
    <w:rsid w:val="000416DC"/>
    <w:rsid w:val="000426DB"/>
    <w:rsid w:val="000426E1"/>
    <w:rsid w:val="0004294D"/>
    <w:rsid w:val="00042AF7"/>
    <w:rsid w:val="00043181"/>
    <w:rsid w:val="000442CC"/>
    <w:rsid w:val="00045E8B"/>
    <w:rsid w:val="0004638D"/>
    <w:rsid w:val="00046DA0"/>
    <w:rsid w:val="0004790B"/>
    <w:rsid w:val="00050CE7"/>
    <w:rsid w:val="000517EC"/>
    <w:rsid w:val="000528E7"/>
    <w:rsid w:val="00053081"/>
    <w:rsid w:val="0005356A"/>
    <w:rsid w:val="00053584"/>
    <w:rsid w:val="0005358F"/>
    <w:rsid w:val="00054B94"/>
    <w:rsid w:val="000560A2"/>
    <w:rsid w:val="00056A74"/>
    <w:rsid w:val="00057B33"/>
    <w:rsid w:val="000604EE"/>
    <w:rsid w:val="00060D03"/>
    <w:rsid w:val="0006290F"/>
    <w:rsid w:val="00062A68"/>
    <w:rsid w:val="00062B73"/>
    <w:rsid w:val="00062E61"/>
    <w:rsid w:val="00063BB3"/>
    <w:rsid w:val="00063BC5"/>
    <w:rsid w:val="0006605D"/>
    <w:rsid w:val="00066EFA"/>
    <w:rsid w:val="0006755D"/>
    <w:rsid w:val="000679CF"/>
    <w:rsid w:val="00070028"/>
    <w:rsid w:val="00070465"/>
    <w:rsid w:val="00071C7D"/>
    <w:rsid w:val="000727EB"/>
    <w:rsid w:val="0007338F"/>
    <w:rsid w:val="00074073"/>
    <w:rsid w:val="000751CE"/>
    <w:rsid w:val="00075845"/>
    <w:rsid w:val="00076419"/>
    <w:rsid w:val="00077746"/>
    <w:rsid w:val="00077EF2"/>
    <w:rsid w:val="00080625"/>
    <w:rsid w:val="00081138"/>
    <w:rsid w:val="0008188F"/>
    <w:rsid w:val="00081DB0"/>
    <w:rsid w:val="00081DD7"/>
    <w:rsid w:val="000821E3"/>
    <w:rsid w:val="00082467"/>
    <w:rsid w:val="00082BD7"/>
    <w:rsid w:val="00083EF1"/>
    <w:rsid w:val="00083FE6"/>
    <w:rsid w:val="00086E87"/>
    <w:rsid w:val="00090E99"/>
    <w:rsid w:val="00092552"/>
    <w:rsid w:val="000928DF"/>
    <w:rsid w:val="00094249"/>
    <w:rsid w:val="00094C39"/>
    <w:rsid w:val="00095ADE"/>
    <w:rsid w:val="00095F81"/>
    <w:rsid w:val="00096A2B"/>
    <w:rsid w:val="00097131"/>
    <w:rsid w:val="000A0F02"/>
    <w:rsid w:val="000A11C4"/>
    <w:rsid w:val="000A1911"/>
    <w:rsid w:val="000A1F2F"/>
    <w:rsid w:val="000A1FF3"/>
    <w:rsid w:val="000A21E9"/>
    <w:rsid w:val="000A244F"/>
    <w:rsid w:val="000A2762"/>
    <w:rsid w:val="000A2926"/>
    <w:rsid w:val="000A2E0E"/>
    <w:rsid w:val="000A2E4A"/>
    <w:rsid w:val="000A334B"/>
    <w:rsid w:val="000A3C48"/>
    <w:rsid w:val="000A50CE"/>
    <w:rsid w:val="000A52FB"/>
    <w:rsid w:val="000A560B"/>
    <w:rsid w:val="000A5C26"/>
    <w:rsid w:val="000A5CEA"/>
    <w:rsid w:val="000A695B"/>
    <w:rsid w:val="000A6E8B"/>
    <w:rsid w:val="000A7A5E"/>
    <w:rsid w:val="000B1786"/>
    <w:rsid w:val="000B293B"/>
    <w:rsid w:val="000B3ABB"/>
    <w:rsid w:val="000B3B26"/>
    <w:rsid w:val="000B4929"/>
    <w:rsid w:val="000B5182"/>
    <w:rsid w:val="000B520A"/>
    <w:rsid w:val="000B69A6"/>
    <w:rsid w:val="000B6D3D"/>
    <w:rsid w:val="000B7C26"/>
    <w:rsid w:val="000C0359"/>
    <w:rsid w:val="000C203E"/>
    <w:rsid w:val="000C2FA9"/>
    <w:rsid w:val="000C3FCD"/>
    <w:rsid w:val="000C4F47"/>
    <w:rsid w:val="000C5823"/>
    <w:rsid w:val="000C5DB9"/>
    <w:rsid w:val="000C6A24"/>
    <w:rsid w:val="000C732D"/>
    <w:rsid w:val="000C7C2A"/>
    <w:rsid w:val="000D049E"/>
    <w:rsid w:val="000D116D"/>
    <w:rsid w:val="000D1AF2"/>
    <w:rsid w:val="000D24E5"/>
    <w:rsid w:val="000D3B72"/>
    <w:rsid w:val="000D475F"/>
    <w:rsid w:val="000D6E44"/>
    <w:rsid w:val="000D6F76"/>
    <w:rsid w:val="000E1287"/>
    <w:rsid w:val="000E1532"/>
    <w:rsid w:val="000E2169"/>
    <w:rsid w:val="000E388F"/>
    <w:rsid w:val="000E3D8A"/>
    <w:rsid w:val="000E4FA7"/>
    <w:rsid w:val="000E5A7B"/>
    <w:rsid w:val="000E6221"/>
    <w:rsid w:val="000E73EF"/>
    <w:rsid w:val="000E7777"/>
    <w:rsid w:val="000E7CB0"/>
    <w:rsid w:val="000F0106"/>
    <w:rsid w:val="000F03F2"/>
    <w:rsid w:val="000F0EB1"/>
    <w:rsid w:val="000F4FC0"/>
    <w:rsid w:val="000F529B"/>
    <w:rsid w:val="000F55D1"/>
    <w:rsid w:val="000F621C"/>
    <w:rsid w:val="000F73C4"/>
    <w:rsid w:val="000F7709"/>
    <w:rsid w:val="000F7C94"/>
    <w:rsid w:val="00100E04"/>
    <w:rsid w:val="00100F9B"/>
    <w:rsid w:val="0010104B"/>
    <w:rsid w:val="00102B20"/>
    <w:rsid w:val="00102E15"/>
    <w:rsid w:val="00103014"/>
    <w:rsid w:val="00104ED4"/>
    <w:rsid w:val="00106301"/>
    <w:rsid w:val="001108B3"/>
    <w:rsid w:val="00111576"/>
    <w:rsid w:val="001115F5"/>
    <w:rsid w:val="00111AAB"/>
    <w:rsid w:val="00111BB4"/>
    <w:rsid w:val="00111CC6"/>
    <w:rsid w:val="00112AEC"/>
    <w:rsid w:val="00112F62"/>
    <w:rsid w:val="00113B82"/>
    <w:rsid w:val="00114991"/>
    <w:rsid w:val="00114C1A"/>
    <w:rsid w:val="0011534A"/>
    <w:rsid w:val="00115E46"/>
    <w:rsid w:val="00115EF4"/>
    <w:rsid w:val="001162B1"/>
    <w:rsid w:val="00116415"/>
    <w:rsid w:val="00117013"/>
    <w:rsid w:val="00120319"/>
    <w:rsid w:val="001213C0"/>
    <w:rsid w:val="00121C53"/>
    <w:rsid w:val="00121E46"/>
    <w:rsid w:val="001225BD"/>
    <w:rsid w:val="00122ED8"/>
    <w:rsid w:val="00123760"/>
    <w:rsid w:val="00123B08"/>
    <w:rsid w:val="00123D27"/>
    <w:rsid w:val="00125213"/>
    <w:rsid w:val="0012669C"/>
    <w:rsid w:val="00127A21"/>
    <w:rsid w:val="00130B39"/>
    <w:rsid w:val="0013162A"/>
    <w:rsid w:val="0013167B"/>
    <w:rsid w:val="0013169C"/>
    <w:rsid w:val="00131898"/>
    <w:rsid w:val="00132C90"/>
    <w:rsid w:val="0013300A"/>
    <w:rsid w:val="0013421E"/>
    <w:rsid w:val="001369F3"/>
    <w:rsid w:val="00136B7C"/>
    <w:rsid w:val="00136E5A"/>
    <w:rsid w:val="00140206"/>
    <w:rsid w:val="001412FA"/>
    <w:rsid w:val="00141647"/>
    <w:rsid w:val="0014178C"/>
    <w:rsid w:val="0014182E"/>
    <w:rsid w:val="00141962"/>
    <w:rsid w:val="00141C5C"/>
    <w:rsid w:val="0014223A"/>
    <w:rsid w:val="001434EE"/>
    <w:rsid w:val="00143BEC"/>
    <w:rsid w:val="00143DB1"/>
    <w:rsid w:val="00144BE1"/>
    <w:rsid w:val="00145C8B"/>
    <w:rsid w:val="00146158"/>
    <w:rsid w:val="00146615"/>
    <w:rsid w:val="00146DFF"/>
    <w:rsid w:val="001477F3"/>
    <w:rsid w:val="00150B53"/>
    <w:rsid w:val="00150CC0"/>
    <w:rsid w:val="0015134D"/>
    <w:rsid w:val="00151678"/>
    <w:rsid w:val="00151EF3"/>
    <w:rsid w:val="001521E6"/>
    <w:rsid w:val="001526E1"/>
    <w:rsid w:val="00154178"/>
    <w:rsid w:val="0015526C"/>
    <w:rsid w:val="001561AC"/>
    <w:rsid w:val="00156FC3"/>
    <w:rsid w:val="00157195"/>
    <w:rsid w:val="001574B9"/>
    <w:rsid w:val="00160B74"/>
    <w:rsid w:val="00160C59"/>
    <w:rsid w:val="001612D1"/>
    <w:rsid w:val="0016132B"/>
    <w:rsid w:val="0016369F"/>
    <w:rsid w:val="00163E17"/>
    <w:rsid w:val="0016414E"/>
    <w:rsid w:val="001659D2"/>
    <w:rsid w:val="001659EB"/>
    <w:rsid w:val="00166B07"/>
    <w:rsid w:val="00166D02"/>
    <w:rsid w:val="00167225"/>
    <w:rsid w:val="0016766C"/>
    <w:rsid w:val="00170593"/>
    <w:rsid w:val="001705A5"/>
    <w:rsid w:val="00170743"/>
    <w:rsid w:val="00171923"/>
    <w:rsid w:val="00172BA1"/>
    <w:rsid w:val="00173308"/>
    <w:rsid w:val="00173D90"/>
    <w:rsid w:val="0017422B"/>
    <w:rsid w:val="0017444E"/>
    <w:rsid w:val="00174C8A"/>
    <w:rsid w:val="00175037"/>
    <w:rsid w:val="00175DE8"/>
    <w:rsid w:val="00175FB4"/>
    <w:rsid w:val="00177570"/>
    <w:rsid w:val="00177987"/>
    <w:rsid w:val="00177F94"/>
    <w:rsid w:val="00181AE0"/>
    <w:rsid w:val="001822C9"/>
    <w:rsid w:val="00182A58"/>
    <w:rsid w:val="00182CAB"/>
    <w:rsid w:val="001832A5"/>
    <w:rsid w:val="00184CD5"/>
    <w:rsid w:val="00184E0E"/>
    <w:rsid w:val="00185571"/>
    <w:rsid w:val="00185681"/>
    <w:rsid w:val="0018581E"/>
    <w:rsid w:val="0018617E"/>
    <w:rsid w:val="0018621C"/>
    <w:rsid w:val="001879BD"/>
    <w:rsid w:val="00187D0C"/>
    <w:rsid w:val="00193B68"/>
    <w:rsid w:val="001946BC"/>
    <w:rsid w:val="00194D27"/>
    <w:rsid w:val="00195094"/>
    <w:rsid w:val="00195B5B"/>
    <w:rsid w:val="00195DBE"/>
    <w:rsid w:val="00195DF6"/>
    <w:rsid w:val="001960DC"/>
    <w:rsid w:val="00197921"/>
    <w:rsid w:val="001979A9"/>
    <w:rsid w:val="001A1B53"/>
    <w:rsid w:val="001A2D16"/>
    <w:rsid w:val="001A3B4B"/>
    <w:rsid w:val="001A4642"/>
    <w:rsid w:val="001A5BAE"/>
    <w:rsid w:val="001A721C"/>
    <w:rsid w:val="001B2363"/>
    <w:rsid w:val="001B3A8C"/>
    <w:rsid w:val="001B3CC1"/>
    <w:rsid w:val="001B4BCB"/>
    <w:rsid w:val="001B4C85"/>
    <w:rsid w:val="001B519A"/>
    <w:rsid w:val="001B55B6"/>
    <w:rsid w:val="001B5690"/>
    <w:rsid w:val="001B5D7A"/>
    <w:rsid w:val="001B62C3"/>
    <w:rsid w:val="001B72FD"/>
    <w:rsid w:val="001B74C8"/>
    <w:rsid w:val="001B7C53"/>
    <w:rsid w:val="001B7F48"/>
    <w:rsid w:val="001C2E16"/>
    <w:rsid w:val="001C36BD"/>
    <w:rsid w:val="001C3A5C"/>
    <w:rsid w:val="001C4889"/>
    <w:rsid w:val="001C5BBE"/>
    <w:rsid w:val="001C6EDF"/>
    <w:rsid w:val="001C718C"/>
    <w:rsid w:val="001C7ED9"/>
    <w:rsid w:val="001D1638"/>
    <w:rsid w:val="001D315B"/>
    <w:rsid w:val="001D359E"/>
    <w:rsid w:val="001D35A0"/>
    <w:rsid w:val="001D4158"/>
    <w:rsid w:val="001D5A72"/>
    <w:rsid w:val="001D64E0"/>
    <w:rsid w:val="001D6D1E"/>
    <w:rsid w:val="001D7653"/>
    <w:rsid w:val="001E0166"/>
    <w:rsid w:val="001E0920"/>
    <w:rsid w:val="001E0AEE"/>
    <w:rsid w:val="001E16A6"/>
    <w:rsid w:val="001E203B"/>
    <w:rsid w:val="001E2699"/>
    <w:rsid w:val="001E304A"/>
    <w:rsid w:val="001E4103"/>
    <w:rsid w:val="001E53A2"/>
    <w:rsid w:val="001E56A6"/>
    <w:rsid w:val="001E5848"/>
    <w:rsid w:val="001E5C7D"/>
    <w:rsid w:val="001E6186"/>
    <w:rsid w:val="001E6304"/>
    <w:rsid w:val="001E63BF"/>
    <w:rsid w:val="001E6AEC"/>
    <w:rsid w:val="001E7838"/>
    <w:rsid w:val="001E79F7"/>
    <w:rsid w:val="001F0A15"/>
    <w:rsid w:val="001F0CCA"/>
    <w:rsid w:val="001F0E48"/>
    <w:rsid w:val="001F312C"/>
    <w:rsid w:val="001F41CE"/>
    <w:rsid w:val="001F5924"/>
    <w:rsid w:val="001F64BD"/>
    <w:rsid w:val="001F67FA"/>
    <w:rsid w:val="001F6D46"/>
    <w:rsid w:val="001F6EFC"/>
    <w:rsid w:val="001F70A6"/>
    <w:rsid w:val="001F78CB"/>
    <w:rsid w:val="0020023F"/>
    <w:rsid w:val="00200A2C"/>
    <w:rsid w:val="00201AAA"/>
    <w:rsid w:val="00201C48"/>
    <w:rsid w:val="00201D63"/>
    <w:rsid w:val="00202711"/>
    <w:rsid w:val="00203C50"/>
    <w:rsid w:val="00204353"/>
    <w:rsid w:val="0020538A"/>
    <w:rsid w:val="002066BE"/>
    <w:rsid w:val="00206B4C"/>
    <w:rsid w:val="00206C33"/>
    <w:rsid w:val="00210653"/>
    <w:rsid w:val="00210A3B"/>
    <w:rsid w:val="00210E53"/>
    <w:rsid w:val="00211D34"/>
    <w:rsid w:val="002128BA"/>
    <w:rsid w:val="00213AD0"/>
    <w:rsid w:val="00214934"/>
    <w:rsid w:val="00214F04"/>
    <w:rsid w:val="00215DAD"/>
    <w:rsid w:val="00215F84"/>
    <w:rsid w:val="00215F96"/>
    <w:rsid w:val="002165AA"/>
    <w:rsid w:val="00216B8E"/>
    <w:rsid w:val="00217FB5"/>
    <w:rsid w:val="002206AA"/>
    <w:rsid w:val="00220C9B"/>
    <w:rsid w:val="002212F2"/>
    <w:rsid w:val="00221C7D"/>
    <w:rsid w:val="00222980"/>
    <w:rsid w:val="002237B5"/>
    <w:rsid w:val="00224B66"/>
    <w:rsid w:val="00225070"/>
    <w:rsid w:val="00225BBE"/>
    <w:rsid w:val="00225DB0"/>
    <w:rsid w:val="00226088"/>
    <w:rsid w:val="002276A6"/>
    <w:rsid w:val="002276BA"/>
    <w:rsid w:val="00230D84"/>
    <w:rsid w:val="002333D4"/>
    <w:rsid w:val="002340D5"/>
    <w:rsid w:val="00234F81"/>
    <w:rsid w:val="00235D95"/>
    <w:rsid w:val="00235F02"/>
    <w:rsid w:val="00240D3A"/>
    <w:rsid w:val="00240FE3"/>
    <w:rsid w:val="00241B1D"/>
    <w:rsid w:val="0024287D"/>
    <w:rsid w:val="00242D51"/>
    <w:rsid w:val="00243BE5"/>
    <w:rsid w:val="0024461C"/>
    <w:rsid w:val="00244AE6"/>
    <w:rsid w:val="00244BCD"/>
    <w:rsid w:val="00246604"/>
    <w:rsid w:val="00246C9E"/>
    <w:rsid w:val="00247A1E"/>
    <w:rsid w:val="00247F23"/>
    <w:rsid w:val="00250465"/>
    <w:rsid w:val="002506B2"/>
    <w:rsid w:val="002525F4"/>
    <w:rsid w:val="00253AF6"/>
    <w:rsid w:val="00254881"/>
    <w:rsid w:val="00255743"/>
    <w:rsid w:val="00255806"/>
    <w:rsid w:val="0025593F"/>
    <w:rsid w:val="0025608E"/>
    <w:rsid w:val="0025665E"/>
    <w:rsid w:val="00256E79"/>
    <w:rsid w:val="002606F4"/>
    <w:rsid w:val="002618C6"/>
    <w:rsid w:val="00262C03"/>
    <w:rsid w:val="00262DD5"/>
    <w:rsid w:val="00263689"/>
    <w:rsid w:val="0026469E"/>
    <w:rsid w:val="00264C39"/>
    <w:rsid w:val="00264E0F"/>
    <w:rsid w:val="0026660D"/>
    <w:rsid w:val="002668D1"/>
    <w:rsid w:val="002668FE"/>
    <w:rsid w:val="00266AB9"/>
    <w:rsid w:val="002674AA"/>
    <w:rsid w:val="00267B38"/>
    <w:rsid w:val="002702E9"/>
    <w:rsid w:val="002706AC"/>
    <w:rsid w:val="00270B1F"/>
    <w:rsid w:val="00271C9D"/>
    <w:rsid w:val="00271E94"/>
    <w:rsid w:val="00272978"/>
    <w:rsid w:val="00274978"/>
    <w:rsid w:val="00275A01"/>
    <w:rsid w:val="00275AC4"/>
    <w:rsid w:val="00276CB4"/>
    <w:rsid w:val="00276CE4"/>
    <w:rsid w:val="00276DD1"/>
    <w:rsid w:val="002771F7"/>
    <w:rsid w:val="00280071"/>
    <w:rsid w:val="002807C9"/>
    <w:rsid w:val="00280889"/>
    <w:rsid w:val="002813FD"/>
    <w:rsid w:val="00281E0F"/>
    <w:rsid w:val="00282074"/>
    <w:rsid w:val="0028341F"/>
    <w:rsid w:val="00286335"/>
    <w:rsid w:val="00286708"/>
    <w:rsid w:val="00286C30"/>
    <w:rsid w:val="00287265"/>
    <w:rsid w:val="00287674"/>
    <w:rsid w:val="002903D5"/>
    <w:rsid w:val="002908BD"/>
    <w:rsid w:val="00290AB4"/>
    <w:rsid w:val="0029102D"/>
    <w:rsid w:val="00291764"/>
    <w:rsid w:val="00291773"/>
    <w:rsid w:val="002919F0"/>
    <w:rsid w:val="00291D7A"/>
    <w:rsid w:val="00291F4B"/>
    <w:rsid w:val="0029295B"/>
    <w:rsid w:val="00292D5A"/>
    <w:rsid w:val="002948A9"/>
    <w:rsid w:val="00294D9C"/>
    <w:rsid w:val="0029588E"/>
    <w:rsid w:val="002A0414"/>
    <w:rsid w:val="002A24A6"/>
    <w:rsid w:val="002A3533"/>
    <w:rsid w:val="002A3B83"/>
    <w:rsid w:val="002A49A3"/>
    <w:rsid w:val="002A56DA"/>
    <w:rsid w:val="002A5992"/>
    <w:rsid w:val="002A5CD8"/>
    <w:rsid w:val="002A608B"/>
    <w:rsid w:val="002A7502"/>
    <w:rsid w:val="002A76FA"/>
    <w:rsid w:val="002A78F7"/>
    <w:rsid w:val="002B065A"/>
    <w:rsid w:val="002B0755"/>
    <w:rsid w:val="002B0A21"/>
    <w:rsid w:val="002B1D2F"/>
    <w:rsid w:val="002B30FF"/>
    <w:rsid w:val="002B3744"/>
    <w:rsid w:val="002B6A91"/>
    <w:rsid w:val="002B6B02"/>
    <w:rsid w:val="002B6B12"/>
    <w:rsid w:val="002C1477"/>
    <w:rsid w:val="002C18D7"/>
    <w:rsid w:val="002C2055"/>
    <w:rsid w:val="002C212F"/>
    <w:rsid w:val="002C3345"/>
    <w:rsid w:val="002C433E"/>
    <w:rsid w:val="002C4390"/>
    <w:rsid w:val="002C4F6C"/>
    <w:rsid w:val="002C5277"/>
    <w:rsid w:val="002C5871"/>
    <w:rsid w:val="002C7846"/>
    <w:rsid w:val="002C7B81"/>
    <w:rsid w:val="002D08E2"/>
    <w:rsid w:val="002D2245"/>
    <w:rsid w:val="002D2457"/>
    <w:rsid w:val="002D34F2"/>
    <w:rsid w:val="002D3E83"/>
    <w:rsid w:val="002D508A"/>
    <w:rsid w:val="002D5CE5"/>
    <w:rsid w:val="002E1782"/>
    <w:rsid w:val="002E1F09"/>
    <w:rsid w:val="002E29F7"/>
    <w:rsid w:val="002E3FF0"/>
    <w:rsid w:val="002E505C"/>
    <w:rsid w:val="002E55F8"/>
    <w:rsid w:val="002E5718"/>
    <w:rsid w:val="002E5992"/>
    <w:rsid w:val="002E60B5"/>
    <w:rsid w:val="002E6ED7"/>
    <w:rsid w:val="002F04AC"/>
    <w:rsid w:val="002F11B7"/>
    <w:rsid w:val="002F14F6"/>
    <w:rsid w:val="002F1AFD"/>
    <w:rsid w:val="002F2AE1"/>
    <w:rsid w:val="002F39E0"/>
    <w:rsid w:val="002F3F5E"/>
    <w:rsid w:val="002F433D"/>
    <w:rsid w:val="002F5AEB"/>
    <w:rsid w:val="002F6314"/>
    <w:rsid w:val="002F65BE"/>
    <w:rsid w:val="002F6A15"/>
    <w:rsid w:val="002F6E3F"/>
    <w:rsid w:val="002F7562"/>
    <w:rsid w:val="00301132"/>
    <w:rsid w:val="00301EE5"/>
    <w:rsid w:val="00302484"/>
    <w:rsid w:val="00302CE7"/>
    <w:rsid w:val="00303AC0"/>
    <w:rsid w:val="00303BAA"/>
    <w:rsid w:val="00304B08"/>
    <w:rsid w:val="0030529B"/>
    <w:rsid w:val="00305569"/>
    <w:rsid w:val="00305EAC"/>
    <w:rsid w:val="00310BD2"/>
    <w:rsid w:val="00310E82"/>
    <w:rsid w:val="0031126A"/>
    <w:rsid w:val="003114C4"/>
    <w:rsid w:val="00313689"/>
    <w:rsid w:val="00313AF0"/>
    <w:rsid w:val="00314514"/>
    <w:rsid w:val="0031475C"/>
    <w:rsid w:val="003152F5"/>
    <w:rsid w:val="00317A35"/>
    <w:rsid w:val="00320614"/>
    <w:rsid w:val="003206B7"/>
    <w:rsid w:val="00321B71"/>
    <w:rsid w:val="00321D14"/>
    <w:rsid w:val="00321DAC"/>
    <w:rsid w:val="0032234E"/>
    <w:rsid w:val="00323059"/>
    <w:rsid w:val="00324AD9"/>
    <w:rsid w:val="00325E28"/>
    <w:rsid w:val="003265D1"/>
    <w:rsid w:val="0032721F"/>
    <w:rsid w:val="003275BE"/>
    <w:rsid w:val="0032774C"/>
    <w:rsid w:val="003278CD"/>
    <w:rsid w:val="00330BBB"/>
    <w:rsid w:val="0033127E"/>
    <w:rsid w:val="00331932"/>
    <w:rsid w:val="00332D30"/>
    <w:rsid w:val="00332FBB"/>
    <w:rsid w:val="00334638"/>
    <w:rsid w:val="00334F90"/>
    <w:rsid w:val="00335220"/>
    <w:rsid w:val="003363F5"/>
    <w:rsid w:val="0033643E"/>
    <w:rsid w:val="00337834"/>
    <w:rsid w:val="00340657"/>
    <w:rsid w:val="0034086C"/>
    <w:rsid w:val="003409AB"/>
    <w:rsid w:val="003419EB"/>
    <w:rsid w:val="00342B56"/>
    <w:rsid w:val="003435BA"/>
    <w:rsid w:val="003441CA"/>
    <w:rsid w:val="0034447C"/>
    <w:rsid w:val="003445AB"/>
    <w:rsid w:val="0034492C"/>
    <w:rsid w:val="00344D64"/>
    <w:rsid w:val="003456D0"/>
    <w:rsid w:val="00345A53"/>
    <w:rsid w:val="003464DB"/>
    <w:rsid w:val="0034687B"/>
    <w:rsid w:val="00346942"/>
    <w:rsid w:val="00346C39"/>
    <w:rsid w:val="00347ED5"/>
    <w:rsid w:val="00350A54"/>
    <w:rsid w:val="003510F2"/>
    <w:rsid w:val="00351BA5"/>
    <w:rsid w:val="00352DF8"/>
    <w:rsid w:val="003552FF"/>
    <w:rsid w:val="00355707"/>
    <w:rsid w:val="0035626B"/>
    <w:rsid w:val="0035777A"/>
    <w:rsid w:val="00357AD3"/>
    <w:rsid w:val="00360A76"/>
    <w:rsid w:val="00361295"/>
    <w:rsid w:val="003612CC"/>
    <w:rsid w:val="003614D5"/>
    <w:rsid w:val="0036335E"/>
    <w:rsid w:val="00365BC7"/>
    <w:rsid w:val="00367919"/>
    <w:rsid w:val="0037199A"/>
    <w:rsid w:val="00371F4B"/>
    <w:rsid w:val="00371FE1"/>
    <w:rsid w:val="00372093"/>
    <w:rsid w:val="003721C7"/>
    <w:rsid w:val="00372543"/>
    <w:rsid w:val="00374567"/>
    <w:rsid w:val="0037467E"/>
    <w:rsid w:val="00374781"/>
    <w:rsid w:val="0037637A"/>
    <w:rsid w:val="00376D6B"/>
    <w:rsid w:val="00377119"/>
    <w:rsid w:val="00377329"/>
    <w:rsid w:val="00377CF8"/>
    <w:rsid w:val="003800EC"/>
    <w:rsid w:val="003812F1"/>
    <w:rsid w:val="003823B1"/>
    <w:rsid w:val="0038299F"/>
    <w:rsid w:val="00382E5B"/>
    <w:rsid w:val="00383555"/>
    <w:rsid w:val="00383606"/>
    <w:rsid w:val="00383ED8"/>
    <w:rsid w:val="00384D66"/>
    <w:rsid w:val="00385E2B"/>
    <w:rsid w:val="00386192"/>
    <w:rsid w:val="00386266"/>
    <w:rsid w:val="00387B86"/>
    <w:rsid w:val="0039031A"/>
    <w:rsid w:val="0039096E"/>
    <w:rsid w:val="003912DB"/>
    <w:rsid w:val="00392877"/>
    <w:rsid w:val="003930E3"/>
    <w:rsid w:val="00393C77"/>
    <w:rsid w:val="00394045"/>
    <w:rsid w:val="003950CC"/>
    <w:rsid w:val="00397E6B"/>
    <w:rsid w:val="003A1B4C"/>
    <w:rsid w:val="003A2A5E"/>
    <w:rsid w:val="003A37DF"/>
    <w:rsid w:val="003A3BCE"/>
    <w:rsid w:val="003A503E"/>
    <w:rsid w:val="003A50CD"/>
    <w:rsid w:val="003A5B2E"/>
    <w:rsid w:val="003A6B6F"/>
    <w:rsid w:val="003A6C63"/>
    <w:rsid w:val="003A6CCC"/>
    <w:rsid w:val="003A70D8"/>
    <w:rsid w:val="003A77F2"/>
    <w:rsid w:val="003A7B2C"/>
    <w:rsid w:val="003B0802"/>
    <w:rsid w:val="003B1199"/>
    <w:rsid w:val="003B3439"/>
    <w:rsid w:val="003B6148"/>
    <w:rsid w:val="003B6FA6"/>
    <w:rsid w:val="003B7078"/>
    <w:rsid w:val="003B77FA"/>
    <w:rsid w:val="003B7D55"/>
    <w:rsid w:val="003C03BB"/>
    <w:rsid w:val="003C076F"/>
    <w:rsid w:val="003C0E87"/>
    <w:rsid w:val="003C4AB9"/>
    <w:rsid w:val="003C5745"/>
    <w:rsid w:val="003C578E"/>
    <w:rsid w:val="003C5F26"/>
    <w:rsid w:val="003C62BF"/>
    <w:rsid w:val="003C6398"/>
    <w:rsid w:val="003C7055"/>
    <w:rsid w:val="003C712B"/>
    <w:rsid w:val="003D2F69"/>
    <w:rsid w:val="003D36AA"/>
    <w:rsid w:val="003D42C6"/>
    <w:rsid w:val="003D435B"/>
    <w:rsid w:val="003D6887"/>
    <w:rsid w:val="003D6F65"/>
    <w:rsid w:val="003D715F"/>
    <w:rsid w:val="003E194A"/>
    <w:rsid w:val="003E1C41"/>
    <w:rsid w:val="003E1F80"/>
    <w:rsid w:val="003E2668"/>
    <w:rsid w:val="003E2C1E"/>
    <w:rsid w:val="003E2F14"/>
    <w:rsid w:val="003E3AC8"/>
    <w:rsid w:val="003E461B"/>
    <w:rsid w:val="003E4D30"/>
    <w:rsid w:val="003E549C"/>
    <w:rsid w:val="003E618B"/>
    <w:rsid w:val="003E670A"/>
    <w:rsid w:val="003E730E"/>
    <w:rsid w:val="003F0425"/>
    <w:rsid w:val="003F0C78"/>
    <w:rsid w:val="003F75A4"/>
    <w:rsid w:val="003F7994"/>
    <w:rsid w:val="00400AA7"/>
    <w:rsid w:val="00401220"/>
    <w:rsid w:val="00401550"/>
    <w:rsid w:val="00402CF2"/>
    <w:rsid w:val="0040396C"/>
    <w:rsid w:val="00403C5A"/>
    <w:rsid w:val="004048B4"/>
    <w:rsid w:val="0040535B"/>
    <w:rsid w:val="004053BB"/>
    <w:rsid w:val="00406D21"/>
    <w:rsid w:val="00407476"/>
    <w:rsid w:val="00410C1D"/>
    <w:rsid w:val="00411084"/>
    <w:rsid w:val="00411487"/>
    <w:rsid w:val="0041157C"/>
    <w:rsid w:val="004115D4"/>
    <w:rsid w:val="00411F7A"/>
    <w:rsid w:val="00411F81"/>
    <w:rsid w:val="004122AE"/>
    <w:rsid w:val="00412640"/>
    <w:rsid w:val="004130A6"/>
    <w:rsid w:val="00413864"/>
    <w:rsid w:val="00414226"/>
    <w:rsid w:val="00416AE4"/>
    <w:rsid w:val="004174BC"/>
    <w:rsid w:val="00417AD2"/>
    <w:rsid w:val="00420334"/>
    <w:rsid w:val="00420986"/>
    <w:rsid w:val="00421EC3"/>
    <w:rsid w:val="004228C8"/>
    <w:rsid w:val="004236DE"/>
    <w:rsid w:val="004250C7"/>
    <w:rsid w:val="004253E4"/>
    <w:rsid w:val="0042685B"/>
    <w:rsid w:val="0042764B"/>
    <w:rsid w:val="00427D20"/>
    <w:rsid w:val="00430730"/>
    <w:rsid w:val="00431473"/>
    <w:rsid w:val="0043194A"/>
    <w:rsid w:val="00431B93"/>
    <w:rsid w:val="004323BC"/>
    <w:rsid w:val="0043301F"/>
    <w:rsid w:val="00434725"/>
    <w:rsid w:val="00434816"/>
    <w:rsid w:val="00434D8B"/>
    <w:rsid w:val="00436030"/>
    <w:rsid w:val="00437C42"/>
    <w:rsid w:val="00440056"/>
    <w:rsid w:val="0044044F"/>
    <w:rsid w:val="0044218A"/>
    <w:rsid w:val="00442861"/>
    <w:rsid w:val="0044417E"/>
    <w:rsid w:val="00444AB0"/>
    <w:rsid w:val="00445DF8"/>
    <w:rsid w:val="00445E64"/>
    <w:rsid w:val="00446083"/>
    <w:rsid w:val="0044628C"/>
    <w:rsid w:val="00447177"/>
    <w:rsid w:val="00447BFB"/>
    <w:rsid w:val="004516AF"/>
    <w:rsid w:val="00451B32"/>
    <w:rsid w:val="00452192"/>
    <w:rsid w:val="0045242A"/>
    <w:rsid w:val="004535B9"/>
    <w:rsid w:val="00453C81"/>
    <w:rsid w:val="00455E64"/>
    <w:rsid w:val="004561F3"/>
    <w:rsid w:val="004564A1"/>
    <w:rsid w:val="00457355"/>
    <w:rsid w:val="0045767E"/>
    <w:rsid w:val="004606BE"/>
    <w:rsid w:val="004617FE"/>
    <w:rsid w:val="0046193D"/>
    <w:rsid w:val="00461E63"/>
    <w:rsid w:val="00462DAC"/>
    <w:rsid w:val="00462F82"/>
    <w:rsid w:val="00463773"/>
    <w:rsid w:val="004644BA"/>
    <w:rsid w:val="0046458B"/>
    <w:rsid w:val="004653C6"/>
    <w:rsid w:val="00465942"/>
    <w:rsid w:val="00465DA7"/>
    <w:rsid w:val="004664B6"/>
    <w:rsid w:val="00466DAD"/>
    <w:rsid w:val="00467917"/>
    <w:rsid w:val="00467BCD"/>
    <w:rsid w:val="00467C97"/>
    <w:rsid w:val="0047004D"/>
    <w:rsid w:val="00470AF7"/>
    <w:rsid w:val="0047306B"/>
    <w:rsid w:val="004734AC"/>
    <w:rsid w:val="00474214"/>
    <w:rsid w:val="00475A25"/>
    <w:rsid w:val="0048254B"/>
    <w:rsid w:val="00483074"/>
    <w:rsid w:val="00483C6D"/>
    <w:rsid w:val="00484FE7"/>
    <w:rsid w:val="004850E4"/>
    <w:rsid w:val="00485BE8"/>
    <w:rsid w:val="00487634"/>
    <w:rsid w:val="00487B78"/>
    <w:rsid w:val="004910C7"/>
    <w:rsid w:val="00491E69"/>
    <w:rsid w:val="004920A6"/>
    <w:rsid w:val="004929BE"/>
    <w:rsid w:val="00492E4C"/>
    <w:rsid w:val="00493003"/>
    <w:rsid w:val="00495808"/>
    <w:rsid w:val="004964F6"/>
    <w:rsid w:val="00497178"/>
    <w:rsid w:val="0049729E"/>
    <w:rsid w:val="004A02A4"/>
    <w:rsid w:val="004A1458"/>
    <w:rsid w:val="004A1D83"/>
    <w:rsid w:val="004A29A2"/>
    <w:rsid w:val="004A381D"/>
    <w:rsid w:val="004A3EFB"/>
    <w:rsid w:val="004A42C6"/>
    <w:rsid w:val="004A5A6F"/>
    <w:rsid w:val="004A651D"/>
    <w:rsid w:val="004A6BA9"/>
    <w:rsid w:val="004A6C93"/>
    <w:rsid w:val="004A73E2"/>
    <w:rsid w:val="004B15C4"/>
    <w:rsid w:val="004B163D"/>
    <w:rsid w:val="004B1AC2"/>
    <w:rsid w:val="004B22DA"/>
    <w:rsid w:val="004B2FC1"/>
    <w:rsid w:val="004B3904"/>
    <w:rsid w:val="004B4481"/>
    <w:rsid w:val="004B4589"/>
    <w:rsid w:val="004B4676"/>
    <w:rsid w:val="004B59CF"/>
    <w:rsid w:val="004B5DCB"/>
    <w:rsid w:val="004B6230"/>
    <w:rsid w:val="004B6AF5"/>
    <w:rsid w:val="004B6FB2"/>
    <w:rsid w:val="004B73C1"/>
    <w:rsid w:val="004B74D5"/>
    <w:rsid w:val="004B7790"/>
    <w:rsid w:val="004B7AAF"/>
    <w:rsid w:val="004B7D34"/>
    <w:rsid w:val="004C05F7"/>
    <w:rsid w:val="004C0D3C"/>
    <w:rsid w:val="004C1A97"/>
    <w:rsid w:val="004C1C87"/>
    <w:rsid w:val="004C209F"/>
    <w:rsid w:val="004C2641"/>
    <w:rsid w:val="004C2F53"/>
    <w:rsid w:val="004C4D44"/>
    <w:rsid w:val="004C4FBB"/>
    <w:rsid w:val="004C5793"/>
    <w:rsid w:val="004C5E40"/>
    <w:rsid w:val="004C6834"/>
    <w:rsid w:val="004C6BA8"/>
    <w:rsid w:val="004C6F82"/>
    <w:rsid w:val="004C7143"/>
    <w:rsid w:val="004C743B"/>
    <w:rsid w:val="004D0D49"/>
    <w:rsid w:val="004D1057"/>
    <w:rsid w:val="004D112F"/>
    <w:rsid w:val="004D2583"/>
    <w:rsid w:val="004D25EE"/>
    <w:rsid w:val="004D2F1A"/>
    <w:rsid w:val="004D4521"/>
    <w:rsid w:val="004D4D9B"/>
    <w:rsid w:val="004D70AC"/>
    <w:rsid w:val="004D7925"/>
    <w:rsid w:val="004D7E76"/>
    <w:rsid w:val="004E1FAE"/>
    <w:rsid w:val="004E2260"/>
    <w:rsid w:val="004E353E"/>
    <w:rsid w:val="004E3604"/>
    <w:rsid w:val="004E408E"/>
    <w:rsid w:val="004E640A"/>
    <w:rsid w:val="004E67E6"/>
    <w:rsid w:val="004E7FB7"/>
    <w:rsid w:val="004F0DF8"/>
    <w:rsid w:val="004F180D"/>
    <w:rsid w:val="004F1C92"/>
    <w:rsid w:val="004F2412"/>
    <w:rsid w:val="004F2B3F"/>
    <w:rsid w:val="004F3989"/>
    <w:rsid w:val="004F762C"/>
    <w:rsid w:val="004F7831"/>
    <w:rsid w:val="0050073C"/>
    <w:rsid w:val="00500B0E"/>
    <w:rsid w:val="00501C16"/>
    <w:rsid w:val="00502699"/>
    <w:rsid w:val="00502841"/>
    <w:rsid w:val="00503694"/>
    <w:rsid w:val="00504635"/>
    <w:rsid w:val="005049EB"/>
    <w:rsid w:val="00504AE5"/>
    <w:rsid w:val="00507009"/>
    <w:rsid w:val="005110F9"/>
    <w:rsid w:val="00515084"/>
    <w:rsid w:val="005164F7"/>
    <w:rsid w:val="00516814"/>
    <w:rsid w:val="0051709E"/>
    <w:rsid w:val="00521511"/>
    <w:rsid w:val="00521967"/>
    <w:rsid w:val="00521979"/>
    <w:rsid w:val="0052243F"/>
    <w:rsid w:val="00524EB6"/>
    <w:rsid w:val="00525838"/>
    <w:rsid w:val="005259D8"/>
    <w:rsid w:val="00526025"/>
    <w:rsid w:val="00526194"/>
    <w:rsid w:val="00526CE3"/>
    <w:rsid w:val="00530688"/>
    <w:rsid w:val="00530D80"/>
    <w:rsid w:val="0053175A"/>
    <w:rsid w:val="00533057"/>
    <w:rsid w:val="005336F4"/>
    <w:rsid w:val="005357A1"/>
    <w:rsid w:val="00536742"/>
    <w:rsid w:val="005371E1"/>
    <w:rsid w:val="00537F1A"/>
    <w:rsid w:val="005403B1"/>
    <w:rsid w:val="00540506"/>
    <w:rsid w:val="00541F0E"/>
    <w:rsid w:val="00542F71"/>
    <w:rsid w:val="00544217"/>
    <w:rsid w:val="00544CF8"/>
    <w:rsid w:val="00545340"/>
    <w:rsid w:val="005468D4"/>
    <w:rsid w:val="00546BF9"/>
    <w:rsid w:val="0055045B"/>
    <w:rsid w:val="00551063"/>
    <w:rsid w:val="005512F9"/>
    <w:rsid w:val="00552377"/>
    <w:rsid w:val="0055373D"/>
    <w:rsid w:val="005549FA"/>
    <w:rsid w:val="00554C22"/>
    <w:rsid w:val="005550AB"/>
    <w:rsid w:val="0055578E"/>
    <w:rsid w:val="005576F4"/>
    <w:rsid w:val="005609D2"/>
    <w:rsid w:val="005617CC"/>
    <w:rsid w:val="00561A1E"/>
    <w:rsid w:val="00561FE9"/>
    <w:rsid w:val="00562300"/>
    <w:rsid w:val="0056311D"/>
    <w:rsid w:val="0056469D"/>
    <w:rsid w:val="005649E6"/>
    <w:rsid w:val="00564F5E"/>
    <w:rsid w:val="005659CC"/>
    <w:rsid w:val="00567D9A"/>
    <w:rsid w:val="00570CC4"/>
    <w:rsid w:val="0057146A"/>
    <w:rsid w:val="0057172A"/>
    <w:rsid w:val="00572F7A"/>
    <w:rsid w:val="00573B70"/>
    <w:rsid w:val="00573C09"/>
    <w:rsid w:val="00574311"/>
    <w:rsid w:val="00575E1E"/>
    <w:rsid w:val="005761D3"/>
    <w:rsid w:val="00581209"/>
    <w:rsid w:val="005815BF"/>
    <w:rsid w:val="00581E51"/>
    <w:rsid w:val="005825E3"/>
    <w:rsid w:val="00583523"/>
    <w:rsid w:val="005835F8"/>
    <w:rsid w:val="00583625"/>
    <w:rsid w:val="0058393D"/>
    <w:rsid w:val="00584228"/>
    <w:rsid w:val="00584278"/>
    <w:rsid w:val="00585F01"/>
    <w:rsid w:val="005867C6"/>
    <w:rsid w:val="00586C18"/>
    <w:rsid w:val="00587127"/>
    <w:rsid w:val="00587EB2"/>
    <w:rsid w:val="00592272"/>
    <w:rsid w:val="0059234A"/>
    <w:rsid w:val="005925BA"/>
    <w:rsid w:val="00592FD9"/>
    <w:rsid w:val="005936A7"/>
    <w:rsid w:val="0059415D"/>
    <w:rsid w:val="00595211"/>
    <w:rsid w:val="00596B55"/>
    <w:rsid w:val="005A24E9"/>
    <w:rsid w:val="005A2817"/>
    <w:rsid w:val="005A4391"/>
    <w:rsid w:val="005A5CDA"/>
    <w:rsid w:val="005A75CB"/>
    <w:rsid w:val="005A7601"/>
    <w:rsid w:val="005A7B3C"/>
    <w:rsid w:val="005A7F18"/>
    <w:rsid w:val="005B15B4"/>
    <w:rsid w:val="005B2A87"/>
    <w:rsid w:val="005B35D1"/>
    <w:rsid w:val="005B4665"/>
    <w:rsid w:val="005B4938"/>
    <w:rsid w:val="005B4F9C"/>
    <w:rsid w:val="005B68AD"/>
    <w:rsid w:val="005C0A2F"/>
    <w:rsid w:val="005C0A62"/>
    <w:rsid w:val="005C16C3"/>
    <w:rsid w:val="005C1AF1"/>
    <w:rsid w:val="005C2477"/>
    <w:rsid w:val="005C422F"/>
    <w:rsid w:val="005C43F2"/>
    <w:rsid w:val="005C4925"/>
    <w:rsid w:val="005C54C6"/>
    <w:rsid w:val="005C5C65"/>
    <w:rsid w:val="005C5F3E"/>
    <w:rsid w:val="005C68EB"/>
    <w:rsid w:val="005C7BE8"/>
    <w:rsid w:val="005C7C9A"/>
    <w:rsid w:val="005C7E72"/>
    <w:rsid w:val="005C7F94"/>
    <w:rsid w:val="005D0478"/>
    <w:rsid w:val="005D0CC6"/>
    <w:rsid w:val="005D0D38"/>
    <w:rsid w:val="005D0EB3"/>
    <w:rsid w:val="005D1571"/>
    <w:rsid w:val="005D2282"/>
    <w:rsid w:val="005D3220"/>
    <w:rsid w:val="005D5B7B"/>
    <w:rsid w:val="005D5CCB"/>
    <w:rsid w:val="005D6392"/>
    <w:rsid w:val="005D65F8"/>
    <w:rsid w:val="005D72A6"/>
    <w:rsid w:val="005D7A6E"/>
    <w:rsid w:val="005E0658"/>
    <w:rsid w:val="005E124A"/>
    <w:rsid w:val="005E239B"/>
    <w:rsid w:val="005E3AF2"/>
    <w:rsid w:val="005E3E92"/>
    <w:rsid w:val="005E4CE3"/>
    <w:rsid w:val="005E537D"/>
    <w:rsid w:val="005E59B9"/>
    <w:rsid w:val="005E5B7E"/>
    <w:rsid w:val="005E5DFC"/>
    <w:rsid w:val="005E7B56"/>
    <w:rsid w:val="005F0339"/>
    <w:rsid w:val="005F088D"/>
    <w:rsid w:val="005F176F"/>
    <w:rsid w:val="005F1E2E"/>
    <w:rsid w:val="005F25EF"/>
    <w:rsid w:val="005F2CAA"/>
    <w:rsid w:val="005F38C8"/>
    <w:rsid w:val="005F3C6B"/>
    <w:rsid w:val="005F51B4"/>
    <w:rsid w:val="005F58F7"/>
    <w:rsid w:val="005F6C6C"/>
    <w:rsid w:val="005F7E46"/>
    <w:rsid w:val="006008EC"/>
    <w:rsid w:val="00602556"/>
    <w:rsid w:val="006028CF"/>
    <w:rsid w:val="00602D1C"/>
    <w:rsid w:val="00602E31"/>
    <w:rsid w:val="00603040"/>
    <w:rsid w:val="00603290"/>
    <w:rsid w:val="00603B60"/>
    <w:rsid w:val="00604416"/>
    <w:rsid w:val="00604503"/>
    <w:rsid w:val="00606EBA"/>
    <w:rsid w:val="00607830"/>
    <w:rsid w:val="00607A6C"/>
    <w:rsid w:val="00610A50"/>
    <w:rsid w:val="00610BB2"/>
    <w:rsid w:val="00612640"/>
    <w:rsid w:val="006128DC"/>
    <w:rsid w:val="00612936"/>
    <w:rsid w:val="00612D3B"/>
    <w:rsid w:val="0061301F"/>
    <w:rsid w:val="00613F0E"/>
    <w:rsid w:val="006155FA"/>
    <w:rsid w:val="00615C43"/>
    <w:rsid w:val="006164D5"/>
    <w:rsid w:val="0061662E"/>
    <w:rsid w:val="00616D5E"/>
    <w:rsid w:val="00617C43"/>
    <w:rsid w:val="00617FE8"/>
    <w:rsid w:val="00620648"/>
    <w:rsid w:val="00620D2C"/>
    <w:rsid w:val="00622320"/>
    <w:rsid w:val="00622AAB"/>
    <w:rsid w:val="00622BE2"/>
    <w:rsid w:val="00622E00"/>
    <w:rsid w:val="00623B32"/>
    <w:rsid w:val="00623CB4"/>
    <w:rsid w:val="00623F5F"/>
    <w:rsid w:val="00626503"/>
    <w:rsid w:val="006270D6"/>
    <w:rsid w:val="006273BF"/>
    <w:rsid w:val="0062753D"/>
    <w:rsid w:val="0063128E"/>
    <w:rsid w:val="00632076"/>
    <w:rsid w:val="006326CC"/>
    <w:rsid w:val="00632B58"/>
    <w:rsid w:val="00632BB6"/>
    <w:rsid w:val="0063455E"/>
    <w:rsid w:val="00635810"/>
    <w:rsid w:val="00635D29"/>
    <w:rsid w:val="00635FCD"/>
    <w:rsid w:val="00636310"/>
    <w:rsid w:val="00636C03"/>
    <w:rsid w:val="00636C52"/>
    <w:rsid w:val="006371E6"/>
    <w:rsid w:val="0064008A"/>
    <w:rsid w:val="0064033A"/>
    <w:rsid w:val="00640579"/>
    <w:rsid w:val="0064074A"/>
    <w:rsid w:val="00641F13"/>
    <w:rsid w:val="00642433"/>
    <w:rsid w:val="00642E8A"/>
    <w:rsid w:val="00645721"/>
    <w:rsid w:val="006460FC"/>
    <w:rsid w:val="006461F3"/>
    <w:rsid w:val="006469B5"/>
    <w:rsid w:val="00646BD6"/>
    <w:rsid w:val="00646C71"/>
    <w:rsid w:val="0064788B"/>
    <w:rsid w:val="00647D07"/>
    <w:rsid w:val="006501A2"/>
    <w:rsid w:val="00650A6B"/>
    <w:rsid w:val="00650AEC"/>
    <w:rsid w:val="00650D5C"/>
    <w:rsid w:val="00650F61"/>
    <w:rsid w:val="00652146"/>
    <w:rsid w:val="0065292C"/>
    <w:rsid w:val="00652CA6"/>
    <w:rsid w:val="00652D1E"/>
    <w:rsid w:val="00653FD0"/>
    <w:rsid w:val="006543D6"/>
    <w:rsid w:val="006547EE"/>
    <w:rsid w:val="00655969"/>
    <w:rsid w:val="006561DB"/>
    <w:rsid w:val="00656784"/>
    <w:rsid w:val="006568A3"/>
    <w:rsid w:val="00657768"/>
    <w:rsid w:val="00657F29"/>
    <w:rsid w:val="006605B3"/>
    <w:rsid w:val="00660850"/>
    <w:rsid w:val="00660B6B"/>
    <w:rsid w:val="00660F93"/>
    <w:rsid w:val="00661637"/>
    <w:rsid w:val="006644F1"/>
    <w:rsid w:val="006645AF"/>
    <w:rsid w:val="00664891"/>
    <w:rsid w:val="006650BC"/>
    <w:rsid w:val="006653CB"/>
    <w:rsid w:val="006658EE"/>
    <w:rsid w:val="00665996"/>
    <w:rsid w:val="006661F7"/>
    <w:rsid w:val="006669C7"/>
    <w:rsid w:val="006670FB"/>
    <w:rsid w:val="00667471"/>
    <w:rsid w:val="006678A2"/>
    <w:rsid w:val="006700A4"/>
    <w:rsid w:val="0067039B"/>
    <w:rsid w:val="006705E6"/>
    <w:rsid w:val="00670A70"/>
    <w:rsid w:val="00672EB2"/>
    <w:rsid w:val="00674AA9"/>
    <w:rsid w:val="0067569C"/>
    <w:rsid w:val="00676858"/>
    <w:rsid w:val="00676E2B"/>
    <w:rsid w:val="00676F67"/>
    <w:rsid w:val="0067765F"/>
    <w:rsid w:val="00680935"/>
    <w:rsid w:val="00681429"/>
    <w:rsid w:val="006831E0"/>
    <w:rsid w:val="00683E5D"/>
    <w:rsid w:val="006851FB"/>
    <w:rsid w:val="00685FA6"/>
    <w:rsid w:val="00687B5B"/>
    <w:rsid w:val="00690430"/>
    <w:rsid w:val="00690F20"/>
    <w:rsid w:val="00692142"/>
    <w:rsid w:val="00692974"/>
    <w:rsid w:val="00692C48"/>
    <w:rsid w:val="00694B29"/>
    <w:rsid w:val="00694B76"/>
    <w:rsid w:val="00697277"/>
    <w:rsid w:val="00697EA0"/>
    <w:rsid w:val="00697F31"/>
    <w:rsid w:val="006A19C5"/>
    <w:rsid w:val="006A2663"/>
    <w:rsid w:val="006A3056"/>
    <w:rsid w:val="006A3894"/>
    <w:rsid w:val="006A395D"/>
    <w:rsid w:val="006A4321"/>
    <w:rsid w:val="006A533D"/>
    <w:rsid w:val="006A6735"/>
    <w:rsid w:val="006A70F0"/>
    <w:rsid w:val="006B09EB"/>
    <w:rsid w:val="006B0A15"/>
    <w:rsid w:val="006B0D2A"/>
    <w:rsid w:val="006B0E51"/>
    <w:rsid w:val="006B11C5"/>
    <w:rsid w:val="006B2783"/>
    <w:rsid w:val="006B292F"/>
    <w:rsid w:val="006B3558"/>
    <w:rsid w:val="006B3CF4"/>
    <w:rsid w:val="006B45D9"/>
    <w:rsid w:val="006B4954"/>
    <w:rsid w:val="006B4F10"/>
    <w:rsid w:val="006B525C"/>
    <w:rsid w:val="006B68B6"/>
    <w:rsid w:val="006B6BB2"/>
    <w:rsid w:val="006B6C03"/>
    <w:rsid w:val="006B6EAF"/>
    <w:rsid w:val="006B6EC9"/>
    <w:rsid w:val="006C0472"/>
    <w:rsid w:val="006C0E31"/>
    <w:rsid w:val="006C0F54"/>
    <w:rsid w:val="006C18F2"/>
    <w:rsid w:val="006C19DD"/>
    <w:rsid w:val="006C1B4F"/>
    <w:rsid w:val="006C1B9D"/>
    <w:rsid w:val="006C2250"/>
    <w:rsid w:val="006C26FB"/>
    <w:rsid w:val="006C3AC1"/>
    <w:rsid w:val="006C7DBB"/>
    <w:rsid w:val="006D0AF2"/>
    <w:rsid w:val="006D0B65"/>
    <w:rsid w:val="006D121D"/>
    <w:rsid w:val="006D16E6"/>
    <w:rsid w:val="006D37FB"/>
    <w:rsid w:val="006D434F"/>
    <w:rsid w:val="006D4D4D"/>
    <w:rsid w:val="006D4E98"/>
    <w:rsid w:val="006D4EEF"/>
    <w:rsid w:val="006D5110"/>
    <w:rsid w:val="006D53B9"/>
    <w:rsid w:val="006D6993"/>
    <w:rsid w:val="006D6C24"/>
    <w:rsid w:val="006D6DE1"/>
    <w:rsid w:val="006D6F22"/>
    <w:rsid w:val="006E090C"/>
    <w:rsid w:val="006E0A08"/>
    <w:rsid w:val="006E0FDF"/>
    <w:rsid w:val="006E1117"/>
    <w:rsid w:val="006E1A96"/>
    <w:rsid w:val="006E1C57"/>
    <w:rsid w:val="006E4CCE"/>
    <w:rsid w:val="006E4D52"/>
    <w:rsid w:val="006E4F0C"/>
    <w:rsid w:val="006E5272"/>
    <w:rsid w:val="006E6586"/>
    <w:rsid w:val="006E7771"/>
    <w:rsid w:val="006E7AE3"/>
    <w:rsid w:val="006F07E9"/>
    <w:rsid w:val="006F0F62"/>
    <w:rsid w:val="006F13F5"/>
    <w:rsid w:val="006F2AB8"/>
    <w:rsid w:val="006F2BF2"/>
    <w:rsid w:val="006F31EE"/>
    <w:rsid w:val="006F39DA"/>
    <w:rsid w:val="006F4D4E"/>
    <w:rsid w:val="006F5216"/>
    <w:rsid w:val="006F5755"/>
    <w:rsid w:val="006F6076"/>
    <w:rsid w:val="006F63DF"/>
    <w:rsid w:val="006F6872"/>
    <w:rsid w:val="006F6C2E"/>
    <w:rsid w:val="006F6C9E"/>
    <w:rsid w:val="006F6F05"/>
    <w:rsid w:val="006F7AF2"/>
    <w:rsid w:val="00700A89"/>
    <w:rsid w:val="00700C20"/>
    <w:rsid w:val="00701FD8"/>
    <w:rsid w:val="007020C1"/>
    <w:rsid w:val="0070263B"/>
    <w:rsid w:val="00703615"/>
    <w:rsid w:val="00704571"/>
    <w:rsid w:val="00704902"/>
    <w:rsid w:val="00705C2C"/>
    <w:rsid w:val="00705F2E"/>
    <w:rsid w:val="00706E6C"/>
    <w:rsid w:val="00710378"/>
    <w:rsid w:val="00710905"/>
    <w:rsid w:val="00710A56"/>
    <w:rsid w:val="00710CA4"/>
    <w:rsid w:val="00710DC6"/>
    <w:rsid w:val="00710EB3"/>
    <w:rsid w:val="00711ACC"/>
    <w:rsid w:val="00712006"/>
    <w:rsid w:val="00713CE6"/>
    <w:rsid w:val="00714D33"/>
    <w:rsid w:val="007152AE"/>
    <w:rsid w:val="0071582F"/>
    <w:rsid w:val="00715B62"/>
    <w:rsid w:val="00716277"/>
    <w:rsid w:val="00716742"/>
    <w:rsid w:val="00716A4F"/>
    <w:rsid w:val="00716B4F"/>
    <w:rsid w:val="00716DA2"/>
    <w:rsid w:val="00717670"/>
    <w:rsid w:val="0072093C"/>
    <w:rsid w:val="00720D3B"/>
    <w:rsid w:val="0072154C"/>
    <w:rsid w:val="007227F9"/>
    <w:rsid w:val="00722BD0"/>
    <w:rsid w:val="00722F23"/>
    <w:rsid w:val="00723680"/>
    <w:rsid w:val="00724593"/>
    <w:rsid w:val="00724992"/>
    <w:rsid w:val="00724B7E"/>
    <w:rsid w:val="00725F4C"/>
    <w:rsid w:val="00726979"/>
    <w:rsid w:val="00727F35"/>
    <w:rsid w:val="007304CD"/>
    <w:rsid w:val="007305CA"/>
    <w:rsid w:val="00731B9D"/>
    <w:rsid w:val="0073219C"/>
    <w:rsid w:val="007322D2"/>
    <w:rsid w:val="00732CFA"/>
    <w:rsid w:val="00733348"/>
    <w:rsid w:val="007336C2"/>
    <w:rsid w:val="007337E3"/>
    <w:rsid w:val="00733EC4"/>
    <w:rsid w:val="00735331"/>
    <w:rsid w:val="007356D8"/>
    <w:rsid w:val="0073794F"/>
    <w:rsid w:val="00737EB8"/>
    <w:rsid w:val="00740029"/>
    <w:rsid w:val="00740D66"/>
    <w:rsid w:val="00741521"/>
    <w:rsid w:val="00742E56"/>
    <w:rsid w:val="007438F8"/>
    <w:rsid w:val="00743EF6"/>
    <w:rsid w:val="00744264"/>
    <w:rsid w:val="00744C04"/>
    <w:rsid w:val="00744F1B"/>
    <w:rsid w:val="00745B11"/>
    <w:rsid w:val="00747995"/>
    <w:rsid w:val="0075016A"/>
    <w:rsid w:val="00752385"/>
    <w:rsid w:val="007525EF"/>
    <w:rsid w:val="00752604"/>
    <w:rsid w:val="00752F5B"/>
    <w:rsid w:val="00754184"/>
    <w:rsid w:val="00754653"/>
    <w:rsid w:val="00754CAC"/>
    <w:rsid w:val="00755946"/>
    <w:rsid w:val="00756CBF"/>
    <w:rsid w:val="007577C2"/>
    <w:rsid w:val="00761142"/>
    <w:rsid w:val="00761EC6"/>
    <w:rsid w:val="00764538"/>
    <w:rsid w:val="00764ABF"/>
    <w:rsid w:val="00765338"/>
    <w:rsid w:val="0076624C"/>
    <w:rsid w:val="007662F1"/>
    <w:rsid w:val="007671CA"/>
    <w:rsid w:val="007708DE"/>
    <w:rsid w:val="007715C3"/>
    <w:rsid w:val="00772363"/>
    <w:rsid w:val="007724EE"/>
    <w:rsid w:val="00773260"/>
    <w:rsid w:val="00773DFE"/>
    <w:rsid w:val="007742FD"/>
    <w:rsid w:val="00774337"/>
    <w:rsid w:val="007747E3"/>
    <w:rsid w:val="00776A9F"/>
    <w:rsid w:val="00777D80"/>
    <w:rsid w:val="00780025"/>
    <w:rsid w:val="00780A1F"/>
    <w:rsid w:val="007812BB"/>
    <w:rsid w:val="00781ED0"/>
    <w:rsid w:val="00781F97"/>
    <w:rsid w:val="00782524"/>
    <w:rsid w:val="0078350A"/>
    <w:rsid w:val="0078351D"/>
    <w:rsid w:val="007837FD"/>
    <w:rsid w:val="007843B9"/>
    <w:rsid w:val="007853C0"/>
    <w:rsid w:val="00785743"/>
    <w:rsid w:val="00786316"/>
    <w:rsid w:val="00786691"/>
    <w:rsid w:val="007870A9"/>
    <w:rsid w:val="00787CB6"/>
    <w:rsid w:val="00790814"/>
    <w:rsid w:val="00791006"/>
    <w:rsid w:val="00791276"/>
    <w:rsid w:val="0079189F"/>
    <w:rsid w:val="00791D91"/>
    <w:rsid w:val="00794E75"/>
    <w:rsid w:val="00795C49"/>
    <w:rsid w:val="007A0532"/>
    <w:rsid w:val="007A0B2F"/>
    <w:rsid w:val="007A0F49"/>
    <w:rsid w:val="007A128E"/>
    <w:rsid w:val="007A1607"/>
    <w:rsid w:val="007A2C29"/>
    <w:rsid w:val="007A2E95"/>
    <w:rsid w:val="007A317A"/>
    <w:rsid w:val="007A3D8B"/>
    <w:rsid w:val="007A4023"/>
    <w:rsid w:val="007A58E1"/>
    <w:rsid w:val="007A5BD7"/>
    <w:rsid w:val="007A66BA"/>
    <w:rsid w:val="007A6836"/>
    <w:rsid w:val="007A78C7"/>
    <w:rsid w:val="007A7E8F"/>
    <w:rsid w:val="007B00C9"/>
    <w:rsid w:val="007B0259"/>
    <w:rsid w:val="007B0510"/>
    <w:rsid w:val="007B187B"/>
    <w:rsid w:val="007B19DB"/>
    <w:rsid w:val="007B2153"/>
    <w:rsid w:val="007B2A0A"/>
    <w:rsid w:val="007B3D0F"/>
    <w:rsid w:val="007B47D6"/>
    <w:rsid w:val="007B5137"/>
    <w:rsid w:val="007B5AC3"/>
    <w:rsid w:val="007C0A86"/>
    <w:rsid w:val="007C104E"/>
    <w:rsid w:val="007C12FB"/>
    <w:rsid w:val="007C1DFC"/>
    <w:rsid w:val="007C28D0"/>
    <w:rsid w:val="007C3577"/>
    <w:rsid w:val="007C3914"/>
    <w:rsid w:val="007C4115"/>
    <w:rsid w:val="007C4409"/>
    <w:rsid w:val="007C4E26"/>
    <w:rsid w:val="007C5ED6"/>
    <w:rsid w:val="007C64A8"/>
    <w:rsid w:val="007C655A"/>
    <w:rsid w:val="007C65E2"/>
    <w:rsid w:val="007C7C46"/>
    <w:rsid w:val="007D0678"/>
    <w:rsid w:val="007D1333"/>
    <w:rsid w:val="007D14AA"/>
    <w:rsid w:val="007D1C5D"/>
    <w:rsid w:val="007D2429"/>
    <w:rsid w:val="007D2777"/>
    <w:rsid w:val="007D36BC"/>
    <w:rsid w:val="007D5171"/>
    <w:rsid w:val="007D5738"/>
    <w:rsid w:val="007D5B78"/>
    <w:rsid w:val="007D6BF3"/>
    <w:rsid w:val="007D7209"/>
    <w:rsid w:val="007D7F9E"/>
    <w:rsid w:val="007E0AE1"/>
    <w:rsid w:val="007E257E"/>
    <w:rsid w:val="007E286A"/>
    <w:rsid w:val="007E2CBB"/>
    <w:rsid w:val="007E56F6"/>
    <w:rsid w:val="007E5A46"/>
    <w:rsid w:val="007E6D7C"/>
    <w:rsid w:val="007E7372"/>
    <w:rsid w:val="007E7F94"/>
    <w:rsid w:val="007F0837"/>
    <w:rsid w:val="007F08FD"/>
    <w:rsid w:val="007F0D97"/>
    <w:rsid w:val="007F0EEA"/>
    <w:rsid w:val="007F126C"/>
    <w:rsid w:val="007F1366"/>
    <w:rsid w:val="007F1836"/>
    <w:rsid w:val="007F1D01"/>
    <w:rsid w:val="007F248F"/>
    <w:rsid w:val="007F2BBB"/>
    <w:rsid w:val="007F3CEC"/>
    <w:rsid w:val="007F4A8E"/>
    <w:rsid w:val="007F5D02"/>
    <w:rsid w:val="007F6098"/>
    <w:rsid w:val="007F6A81"/>
    <w:rsid w:val="00800A94"/>
    <w:rsid w:val="00803770"/>
    <w:rsid w:val="00803B66"/>
    <w:rsid w:val="008045AC"/>
    <w:rsid w:val="008050B3"/>
    <w:rsid w:val="0080536B"/>
    <w:rsid w:val="008078E3"/>
    <w:rsid w:val="00810230"/>
    <w:rsid w:val="00810385"/>
    <w:rsid w:val="00810A8B"/>
    <w:rsid w:val="00810AB3"/>
    <w:rsid w:val="008121DF"/>
    <w:rsid w:val="00813D0A"/>
    <w:rsid w:val="0081403F"/>
    <w:rsid w:val="008147F1"/>
    <w:rsid w:val="00814833"/>
    <w:rsid w:val="00815C4B"/>
    <w:rsid w:val="008167DA"/>
    <w:rsid w:val="00817D2B"/>
    <w:rsid w:val="00820401"/>
    <w:rsid w:val="0082108B"/>
    <w:rsid w:val="00822945"/>
    <w:rsid w:val="008231FD"/>
    <w:rsid w:val="00823F1C"/>
    <w:rsid w:val="0082474B"/>
    <w:rsid w:val="00825DE1"/>
    <w:rsid w:val="00826194"/>
    <w:rsid w:val="008261D0"/>
    <w:rsid w:val="0082749B"/>
    <w:rsid w:val="00827757"/>
    <w:rsid w:val="008278DE"/>
    <w:rsid w:val="0083008B"/>
    <w:rsid w:val="00830E93"/>
    <w:rsid w:val="00830EBE"/>
    <w:rsid w:val="00832FEE"/>
    <w:rsid w:val="008334FE"/>
    <w:rsid w:val="008338B4"/>
    <w:rsid w:val="008347BF"/>
    <w:rsid w:val="00836AB0"/>
    <w:rsid w:val="00837217"/>
    <w:rsid w:val="008379F7"/>
    <w:rsid w:val="00837C11"/>
    <w:rsid w:val="0084057F"/>
    <w:rsid w:val="00840D1B"/>
    <w:rsid w:val="00842CEF"/>
    <w:rsid w:val="0084484F"/>
    <w:rsid w:val="008448C1"/>
    <w:rsid w:val="00844D74"/>
    <w:rsid w:val="0084567D"/>
    <w:rsid w:val="00845E4D"/>
    <w:rsid w:val="008460C2"/>
    <w:rsid w:val="0084610A"/>
    <w:rsid w:val="008462C7"/>
    <w:rsid w:val="00846424"/>
    <w:rsid w:val="00846B86"/>
    <w:rsid w:val="0085025D"/>
    <w:rsid w:val="008504DC"/>
    <w:rsid w:val="00850841"/>
    <w:rsid w:val="0085122F"/>
    <w:rsid w:val="00851411"/>
    <w:rsid w:val="0085174B"/>
    <w:rsid w:val="00851C23"/>
    <w:rsid w:val="00852C46"/>
    <w:rsid w:val="00854335"/>
    <w:rsid w:val="008566FC"/>
    <w:rsid w:val="00856869"/>
    <w:rsid w:val="00856E9F"/>
    <w:rsid w:val="0085741C"/>
    <w:rsid w:val="008578A7"/>
    <w:rsid w:val="00857B02"/>
    <w:rsid w:val="008609C9"/>
    <w:rsid w:val="00862B08"/>
    <w:rsid w:val="00863763"/>
    <w:rsid w:val="008639E3"/>
    <w:rsid w:val="00863DA1"/>
    <w:rsid w:val="00864915"/>
    <w:rsid w:val="00864A03"/>
    <w:rsid w:val="008651B4"/>
    <w:rsid w:val="00865526"/>
    <w:rsid w:val="00865A32"/>
    <w:rsid w:val="008661FE"/>
    <w:rsid w:val="0086683C"/>
    <w:rsid w:val="0086684A"/>
    <w:rsid w:val="00870989"/>
    <w:rsid w:val="008712D2"/>
    <w:rsid w:val="008712D4"/>
    <w:rsid w:val="008719ED"/>
    <w:rsid w:val="00872EBB"/>
    <w:rsid w:val="00873D4C"/>
    <w:rsid w:val="00875C53"/>
    <w:rsid w:val="008779C4"/>
    <w:rsid w:val="00880264"/>
    <w:rsid w:val="008810DD"/>
    <w:rsid w:val="008814C4"/>
    <w:rsid w:val="00881E79"/>
    <w:rsid w:val="008820FE"/>
    <w:rsid w:val="008821F7"/>
    <w:rsid w:val="00882BD6"/>
    <w:rsid w:val="00882C89"/>
    <w:rsid w:val="0088427A"/>
    <w:rsid w:val="00884CA1"/>
    <w:rsid w:val="008851B8"/>
    <w:rsid w:val="008859EB"/>
    <w:rsid w:val="00885B54"/>
    <w:rsid w:val="00885CDC"/>
    <w:rsid w:val="0088640D"/>
    <w:rsid w:val="008878E3"/>
    <w:rsid w:val="008911AF"/>
    <w:rsid w:val="00891DA8"/>
    <w:rsid w:val="00891DC5"/>
    <w:rsid w:val="00892872"/>
    <w:rsid w:val="008933F9"/>
    <w:rsid w:val="00893E50"/>
    <w:rsid w:val="00893F62"/>
    <w:rsid w:val="00893FDE"/>
    <w:rsid w:val="00894055"/>
    <w:rsid w:val="00894CEF"/>
    <w:rsid w:val="00896600"/>
    <w:rsid w:val="00897731"/>
    <w:rsid w:val="008A014A"/>
    <w:rsid w:val="008A0EC1"/>
    <w:rsid w:val="008A0FEF"/>
    <w:rsid w:val="008A2C20"/>
    <w:rsid w:val="008A30AC"/>
    <w:rsid w:val="008A39F4"/>
    <w:rsid w:val="008A3AC6"/>
    <w:rsid w:val="008A63FD"/>
    <w:rsid w:val="008A6BD7"/>
    <w:rsid w:val="008A6EEA"/>
    <w:rsid w:val="008A6F48"/>
    <w:rsid w:val="008A75D0"/>
    <w:rsid w:val="008B0275"/>
    <w:rsid w:val="008B07C2"/>
    <w:rsid w:val="008B0C3F"/>
    <w:rsid w:val="008B1010"/>
    <w:rsid w:val="008B1736"/>
    <w:rsid w:val="008B2424"/>
    <w:rsid w:val="008B2F0C"/>
    <w:rsid w:val="008B3219"/>
    <w:rsid w:val="008B34CA"/>
    <w:rsid w:val="008B351B"/>
    <w:rsid w:val="008B4887"/>
    <w:rsid w:val="008B4BA5"/>
    <w:rsid w:val="008B5286"/>
    <w:rsid w:val="008B5A9F"/>
    <w:rsid w:val="008B5AB9"/>
    <w:rsid w:val="008B5AF4"/>
    <w:rsid w:val="008B5B65"/>
    <w:rsid w:val="008B632A"/>
    <w:rsid w:val="008B6B4B"/>
    <w:rsid w:val="008C10BA"/>
    <w:rsid w:val="008C1C1F"/>
    <w:rsid w:val="008C2004"/>
    <w:rsid w:val="008C2D21"/>
    <w:rsid w:val="008C4315"/>
    <w:rsid w:val="008C5014"/>
    <w:rsid w:val="008C7FCD"/>
    <w:rsid w:val="008D16A8"/>
    <w:rsid w:val="008D210F"/>
    <w:rsid w:val="008D267A"/>
    <w:rsid w:val="008D26EF"/>
    <w:rsid w:val="008D55F7"/>
    <w:rsid w:val="008D775C"/>
    <w:rsid w:val="008D7E89"/>
    <w:rsid w:val="008E0CB6"/>
    <w:rsid w:val="008E0DAC"/>
    <w:rsid w:val="008E1664"/>
    <w:rsid w:val="008E2613"/>
    <w:rsid w:val="008E2EE3"/>
    <w:rsid w:val="008E303B"/>
    <w:rsid w:val="008E3290"/>
    <w:rsid w:val="008E344D"/>
    <w:rsid w:val="008E3970"/>
    <w:rsid w:val="008E3E98"/>
    <w:rsid w:val="008E439A"/>
    <w:rsid w:val="008E4C0E"/>
    <w:rsid w:val="008E588C"/>
    <w:rsid w:val="008E6E6E"/>
    <w:rsid w:val="008E7BE7"/>
    <w:rsid w:val="008F006A"/>
    <w:rsid w:val="008F0EA1"/>
    <w:rsid w:val="008F1C29"/>
    <w:rsid w:val="008F2764"/>
    <w:rsid w:val="008F2A09"/>
    <w:rsid w:val="008F3567"/>
    <w:rsid w:val="008F3874"/>
    <w:rsid w:val="008F487F"/>
    <w:rsid w:val="008F51E2"/>
    <w:rsid w:val="008F5CA8"/>
    <w:rsid w:val="008F5D18"/>
    <w:rsid w:val="008F641A"/>
    <w:rsid w:val="008F69D4"/>
    <w:rsid w:val="008F77B9"/>
    <w:rsid w:val="0090084B"/>
    <w:rsid w:val="00900F81"/>
    <w:rsid w:val="00902469"/>
    <w:rsid w:val="009027B6"/>
    <w:rsid w:val="009032F0"/>
    <w:rsid w:val="009036F1"/>
    <w:rsid w:val="009116EF"/>
    <w:rsid w:val="00911B1B"/>
    <w:rsid w:val="00911C33"/>
    <w:rsid w:val="00912130"/>
    <w:rsid w:val="00912F10"/>
    <w:rsid w:val="009130E1"/>
    <w:rsid w:val="00913357"/>
    <w:rsid w:val="0091599F"/>
    <w:rsid w:val="00915AB1"/>
    <w:rsid w:val="00916931"/>
    <w:rsid w:val="009169EE"/>
    <w:rsid w:val="00916DAF"/>
    <w:rsid w:val="009175BB"/>
    <w:rsid w:val="00917DB8"/>
    <w:rsid w:val="0092004B"/>
    <w:rsid w:val="009204DE"/>
    <w:rsid w:val="0092061A"/>
    <w:rsid w:val="00920672"/>
    <w:rsid w:val="00920EA0"/>
    <w:rsid w:val="00921337"/>
    <w:rsid w:val="009218EB"/>
    <w:rsid w:val="00921C15"/>
    <w:rsid w:val="00922B40"/>
    <w:rsid w:val="0092314C"/>
    <w:rsid w:val="00923CB7"/>
    <w:rsid w:val="00923E55"/>
    <w:rsid w:val="00923FEA"/>
    <w:rsid w:val="00924A93"/>
    <w:rsid w:val="00924C9A"/>
    <w:rsid w:val="00926D0A"/>
    <w:rsid w:val="00927309"/>
    <w:rsid w:val="00930619"/>
    <w:rsid w:val="00931CCB"/>
    <w:rsid w:val="0093413C"/>
    <w:rsid w:val="00935B85"/>
    <w:rsid w:val="00936B09"/>
    <w:rsid w:val="009411EA"/>
    <w:rsid w:val="00941AE5"/>
    <w:rsid w:val="0094201B"/>
    <w:rsid w:val="00942EA0"/>
    <w:rsid w:val="009430BC"/>
    <w:rsid w:val="0094432F"/>
    <w:rsid w:val="00947123"/>
    <w:rsid w:val="00947A96"/>
    <w:rsid w:val="00950633"/>
    <w:rsid w:val="0095065A"/>
    <w:rsid w:val="00950E1F"/>
    <w:rsid w:val="00952393"/>
    <w:rsid w:val="00952FCE"/>
    <w:rsid w:val="00953944"/>
    <w:rsid w:val="00954015"/>
    <w:rsid w:val="009544F4"/>
    <w:rsid w:val="009553BE"/>
    <w:rsid w:val="009555BB"/>
    <w:rsid w:val="00956898"/>
    <w:rsid w:val="00957218"/>
    <w:rsid w:val="00957BD1"/>
    <w:rsid w:val="00957FA7"/>
    <w:rsid w:val="0096026E"/>
    <w:rsid w:val="00960AA8"/>
    <w:rsid w:val="00961022"/>
    <w:rsid w:val="00961308"/>
    <w:rsid w:val="00961DFC"/>
    <w:rsid w:val="00962307"/>
    <w:rsid w:val="009637C8"/>
    <w:rsid w:val="0096475B"/>
    <w:rsid w:val="009648BC"/>
    <w:rsid w:val="00965169"/>
    <w:rsid w:val="00965625"/>
    <w:rsid w:val="009656BD"/>
    <w:rsid w:val="00966DF3"/>
    <w:rsid w:val="009676F8"/>
    <w:rsid w:val="00970D62"/>
    <w:rsid w:val="00971C30"/>
    <w:rsid w:val="00971D64"/>
    <w:rsid w:val="0097218F"/>
    <w:rsid w:val="009729EE"/>
    <w:rsid w:val="0097303D"/>
    <w:rsid w:val="009735BA"/>
    <w:rsid w:val="0097373C"/>
    <w:rsid w:val="00973DF9"/>
    <w:rsid w:val="00973E78"/>
    <w:rsid w:val="0097437C"/>
    <w:rsid w:val="0097468C"/>
    <w:rsid w:val="00974C68"/>
    <w:rsid w:val="009751F7"/>
    <w:rsid w:val="00975492"/>
    <w:rsid w:val="00975D26"/>
    <w:rsid w:val="0097601F"/>
    <w:rsid w:val="009760AE"/>
    <w:rsid w:val="0097659C"/>
    <w:rsid w:val="00980959"/>
    <w:rsid w:val="00982BC1"/>
    <w:rsid w:val="00984A59"/>
    <w:rsid w:val="0098501A"/>
    <w:rsid w:val="00985721"/>
    <w:rsid w:val="00987418"/>
    <w:rsid w:val="0098750C"/>
    <w:rsid w:val="009906ED"/>
    <w:rsid w:val="00990E13"/>
    <w:rsid w:val="00990F67"/>
    <w:rsid w:val="00991789"/>
    <w:rsid w:val="00992DBE"/>
    <w:rsid w:val="00992E1D"/>
    <w:rsid w:val="009934FA"/>
    <w:rsid w:val="009935D9"/>
    <w:rsid w:val="00993686"/>
    <w:rsid w:val="009936C7"/>
    <w:rsid w:val="009943E5"/>
    <w:rsid w:val="0099567A"/>
    <w:rsid w:val="00996090"/>
    <w:rsid w:val="00996852"/>
    <w:rsid w:val="009969C1"/>
    <w:rsid w:val="009979D9"/>
    <w:rsid w:val="009A07DD"/>
    <w:rsid w:val="009A0B3F"/>
    <w:rsid w:val="009A1961"/>
    <w:rsid w:val="009A1A8F"/>
    <w:rsid w:val="009A2373"/>
    <w:rsid w:val="009A28A1"/>
    <w:rsid w:val="009A2A8B"/>
    <w:rsid w:val="009A35D4"/>
    <w:rsid w:val="009A3940"/>
    <w:rsid w:val="009A3E12"/>
    <w:rsid w:val="009A44BE"/>
    <w:rsid w:val="009A56AA"/>
    <w:rsid w:val="009A5890"/>
    <w:rsid w:val="009A5C63"/>
    <w:rsid w:val="009A5CBD"/>
    <w:rsid w:val="009A74AA"/>
    <w:rsid w:val="009A75C3"/>
    <w:rsid w:val="009B1188"/>
    <w:rsid w:val="009B1A2B"/>
    <w:rsid w:val="009B2863"/>
    <w:rsid w:val="009B3D35"/>
    <w:rsid w:val="009B5A57"/>
    <w:rsid w:val="009B6A99"/>
    <w:rsid w:val="009B6B2B"/>
    <w:rsid w:val="009B6F6A"/>
    <w:rsid w:val="009B70C6"/>
    <w:rsid w:val="009B7DD3"/>
    <w:rsid w:val="009C02DF"/>
    <w:rsid w:val="009C03ED"/>
    <w:rsid w:val="009C2741"/>
    <w:rsid w:val="009C58B9"/>
    <w:rsid w:val="009C5904"/>
    <w:rsid w:val="009C68E6"/>
    <w:rsid w:val="009C7C65"/>
    <w:rsid w:val="009C7DB5"/>
    <w:rsid w:val="009D070D"/>
    <w:rsid w:val="009D22AF"/>
    <w:rsid w:val="009D22D8"/>
    <w:rsid w:val="009D326E"/>
    <w:rsid w:val="009D3710"/>
    <w:rsid w:val="009D3A08"/>
    <w:rsid w:val="009D3F2B"/>
    <w:rsid w:val="009D49DA"/>
    <w:rsid w:val="009D4E6B"/>
    <w:rsid w:val="009D5B6A"/>
    <w:rsid w:val="009D69BE"/>
    <w:rsid w:val="009D7450"/>
    <w:rsid w:val="009D7675"/>
    <w:rsid w:val="009E0E99"/>
    <w:rsid w:val="009E16A5"/>
    <w:rsid w:val="009E2D08"/>
    <w:rsid w:val="009E476B"/>
    <w:rsid w:val="009E4F3A"/>
    <w:rsid w:val="009E50C3"/>
    <w:rsid w:val="009E525D"/>
    <w:rsid w:val="009E7A56"/>
    <w:rsid w:val="009F001E"/>
    <w:rsid w:val="009F0251"/>
    <w:rsid w:val="009F0EBE"/>
    <w:rsid w:val="009F1110"/>
    <w:rsid w:val="009F1654"/>
    <w:rsid w:val="009F17A4"/>
    <w:rsid w:val="009F236A"/>
    <w:rsid w:val="009F238B"/>
    <w:rsid w:val="009F2EAE"/>
    <w:rsid w:val="009F3469"/>
    <w:rsid w:val="009F4A97"/>
    <w:rsid w:val="009F5416"/>
    <w:rsid w:val="009F54F4"/>
    <w:rsid w:val="009F65C1"/>
    <w:rsid w:val="009F6C69"/>
    <w:rsid w:val="00A00944"/>
    <w:rsid w:val="00A011AC"/>
    <w:rsid w:val="00A01485"/>
    <w:rsid w:val="00A01771"/>
    <w:rsid w:val="00A028A0"/>
    <w:rsid w:val="00A038A2"/>
    <w:rsid w:val="00A04613"/>
    <w:rsid w:val="00A05A69"/>
    <w:rsid w:val="00A05D6C"/>
    <w:rsid w:val="00A06928"/>
    <w:rsid w:val="00A06C9E"/>
    <w:rsid w:val="00A1006E"/>
    <w:rsid w:val="00A11D6B"/>
    <w:rsid w:val="00A124C3"/>
    <w:rsid w:val="00A12CA5"/>
    <w:rsid w:val="00A15379"/>
    <w:rsid w:val="00A15464"/>
    <w:rsid w:val="00A15682"/>
    <w:rsid w:val="00A15B63"/>
    <w:rsid w:val="00A17375"/>
    <w:rsid w:val="00A207B5"/>
    <w:rsid w:val="00A20F5D"/>
    <w:rsid w:val="00A21C84"/>
    <w:rsid w:val="00A220D3"/>
    <w:rsid w:val="00A22956"/>
    <w:rsid w:val="00A22C59"/>
    <w:rsid w:val="00A22DA3"/>
    <w:rsid w:val="00A2324E"/>
    <w:rsid w:val="00A23FB7"/>
    <w:rsid w:val="00A24408"/>
    <w:rsid w:val="00A245F0"/>
    <w:rsid w:val="00A246A8"/>
    <w:rsid w:val="00A26043"/>
    <w:rsid w:val="00A26048"/>
    <w:rsid w:val="00A260AB"/>
    <w:rsid w:val="00A2626C"/>
    <w:rsid w:val="00A26D59"/>
    <w:rsid w:val="00A27BD2"/>
    <w:rsid w:val="00A27BDB"/>
    <w:rsid w:val="00A30092"/>
    <w:rsid w:val="00A304B4"/>
    <w:rsid w:val="00A30D7A"/>
    <w:rsid w:val="00A3152C"/>
    <w:rsid w:val="00A318BE"/>
    <w:rsid w:val="00A3209E"/>
    <w:rsid w:val="00A34175"/>
    <w:rsid w:val="00A34AB7"/>
    <w:rsid w:val="00A34B3F"/>
    <w:rsid w:val="00A3572A"/>
    <w:rsid w:val="00A36056"/>
    <w:rsid w:val="00A361E0"/>
    <w:rsid w:val="00A4234E"/>
    <w:rsid w:val="00A4237D"/>
    <w:rsid w:val="00A44654"/>
    <w:rsid w:val="00A44AA2"/>
    <w:rsid w:val="00A467E3"/>
    <w:rsid w:val="00A46B36"/>
    <w:rsid w:val="00A477A1"/>
    <w:rsid w:val="00A53534"/>
    <w:rsid w:val="00A55614"/>
    <w:rsid w:val="00A55734"/>
    <w:rsid w:val="00A55A38"/>
    <w:rsid w:val="00A55A47"/>
    <w:rsid w:val="00A55E5A"/>
    <w:rsid w:val="00A55FBB"/>
    <w:rsid w:val="00A55FFC"/>
    <w:rsid w:val="00A60488"/>
    <w:rsid w:val="00A60B27"/>
    <w:rsid w:val="00A60CAF"/>
    <w:rsid w:val="00A60FEA"/>
    <w:rsid w:val="00A61505"/>
    <w:rsid w:val="00A61CAD"/>
    <w:rsid w:val="00A63132"/>
    <w:rsid w:val="00A634E0"/>
    <w:rsid w:val="00A63843"/>
    <w:rsid w:val="00A639D1"/>
    <w:rsid w:val="00A64BA6"/>
    <w:rsid w:val="00A64F3D"/>
    <w:rsid w:val="00A66DCA"/>
    <w:rsid w:val="00A67123"/>
    <w:rsid w:val="00A717AF"/>
    <w:rsid w:val="00A7185B"/>
    <w:rsid w:val="00A723B1"/>
    <w:rsid w:val="00A7260F"/>
    <w:rsid w:val="00A74CC6"/>
    <w:rsid w:val="00A7549A"/>
    <w:rsid w:val="00A76D1D"/>
    <w:rsid w:val="00A77FC3"/>
    <w:rsid w:val="00A805ED"/>
    <w:rsid w:val="00A80C41"/>
    <w:rsid w:val="00A82576"/>
    <w:rsid w:val="00A82B1F"/>
    <w:rsid w:val="00A84248"/>
    <w:rsid w:val="00A8485E"/>
    <w:rsid w:val="00A859FB"/>
    <w:rsid w:val="00A85BFC"/>
    <w:rsid w:val="00A85E73"/>
    <w:rsid w:val="00A867F2"/>
    <w:rsid w:val="00A8718C"/>
    <w:rsid w:val="00A8719D"/>
    <w:rsid w:val="00A87D64"/>
    <w:rsid w:val="00A90359"/>
    <w:rsid w:val="00A91D3E"/>
    <w:rsid w:val="00A92ADA"/>
    <w:rsid w:val="00A92C0E"/>
    <w:rsid w:val="00A92C2D"/>
    <w:rsid w:val="00A93A15"/>
    <w:rsid w:val="00A952AC"/>
    <w:rsid w:val="00A95C1B"/>
    <w:rsid w:val="00A97002"/>
    <w:rsid w:val="00A9731C"/>
    <w:rsid w:val="00A9772A"/>
    <w:rsid w:val="00A97E61"/>
    <w:rsid w:val="00AA36E7"/>
    <w:rsid w:val="00AA4172"/>
    <w:rsid w:val="00AA5EAC"/>
    <w:rsid w:val="00AA64B5"/>
    <w:rsid w:val="00AA7316"/>
    <w:rsid w:val="00AA7361"/>
    <w:rsid w:val="00AA7C6F"/>
    <w:rsid w:val="00AB0220"/>
    <w:rsid w:val="00AB0604"/>
    <w:rsid w:val="00AB12CA"/>
    <w:rsid w:val="00AB1E75"/>
    <w:rsid w:val="00AB33D1"/>
    <w:rsid w:val="00AB3461"/>
    <w:rsid w:val="00AB3924"/>
    <w:rsid w:val="00AB3CAD"/>
    <w:rsid w:val="00AB4487"/>
    <w:rsid w:val="00AB5CD9"/>
    <w:rsid w:val="00AB61F7"/>
    <w:rsid w:val="00AB685C"/>
    <w:rsid w:val="00AB6FF6"/>
    <w:rsid w:val="00AB77B1"/>
    <w:rsid w:val="00AC0C63"/>
    <w:rsid w:val="00AC13A6"/>
    <w:rsid w:val="00AC1F35"/>
    <w:rsid w:val="00AC24BC"/>
    <w:rsid w:val="00AC3382"/>
    <w:rsid w:val="00AC3565"/>
    <w:rsid w:val="00AC3B46"/>
    <w:rsid w:val="00AC43E0"/>
    <w:rsid w:val="00AC4865"/>
    <w:rsid w:val="00AC528F"/>
    <w:rsid w:val="00AC5EEB"/>
    <w:rsid w:val="00AC68AC"/>
    <w:rsid w:val="00AC6D64"/>
    <w:rsid w:val="00AD0AAD"/>
    <w:rsid w:val="00AD0E3C"/>
    <w:rsid w:val="00AD1E28"/>
    <w:rsid w:val="00AD206E"/>
    <w:rsid w:val="00AD4B5C"/>
    <w:rsid w:val="00AD5C8B"/>
    <w:rsid w:val="00AD5CA0"/>
    <w:rsid w:val="00AD5E79"/>
    <w:rsid w:val="00AD7193"/>
    <w:rsid w:val="00AD7C75"/>
    <w:rsid w:val="00AD7DC7"/>
    <w:rsid w:val="00AE058A"/>
    <w:rsid w:val="00AE15D7"/>
    <w:rsid w:val="00AE1F6E"/>
    <w:rsid w:val="00AE22E8"/>
    <w:rsid w:val="00AE2725"/>
    <w:rsid w:val="00AE3C0A"/>
    <w:rsid w:val="00AE423E"/>
    <w:rsid w:val="00AE4541"/>
    <w:rsid w:val="00AE4641"/>
    <w:rsid w:val="00AE4676"/>
    <w:rsid w:val="00AF0920"/>
    <w:rsid w:val="00AF0D03"/>
    <w:rsid w:val="00AF1075"/>
    <w:rsid w:val="00AF142D"/>
    <w:rsid w:val="00AF3B88"/>
    <w:rsid w:val="00AF4D74"/>
    <w:rsid w:val="00AF57F8"/>
    <w:rsid w:val="00AF602F"/>
    <w:rsid w:val="00AF60D6"/>
    <w:rsid w:val="00AF6DBA"/>
    <w:rsid w:val="00B00675"/>
    <w:rsid w:val="00B0181C"/>
    <w:rsid w:val="00B0606A"/>
    <w:rsid w:val="00B06BBF"/>
    <w:rsid w:val="00B10A2F"/>
    <w:rsid w:val="00B12432"/>
    <w:rsid w:val="00B12679"/>
    <w:rsid w:val="00B1339D"/>
    <w:rsid w:val="00B13752"/>
    <w:rsid w:val="00B13DEB"/>
    <w:rsid w:val="00B14D96"/>
    <w:rsid w:val="00B1519F"/>
    <w:rsid w:val="00B153E4"/>
    <w:rsid w:val="00B15477"/>
    <w:rsid w:val="00B154FB"/>
    <w:rsid w:val="00B1583C"/>
    <w:rsid w:val="00B15907"/>
    <w:rsid w:val="00B16ACC"/>
    <w:rsid w:val="00B2184B"/>
    <w:rsid w:val="00B22A35"/>
    <w:rsid w:val="00B22E41"/>
    <w:rsid w:val="00B23195"/>
    <w:rsid w:val="00B23305"/>
    <w:rsid w:val="00B23AAC"/>
    <w:rsid w:val="00B258B3"/>
    <w:rsid w:val="00B26C99"/>
    <w:rsid w:val="00B26E0F"/>
    <w:rsid w:val="00B30107"/>
    <w:rsid w:val="00B307B1"/>
    <w:rsid w:val="00B30A5B"/>
    <w:rsid w:val="00B30A7A"/>
    <w:rsid w:val="00B31839"/>
    <w:rsid w:val="00B3383F"/>
    <w:rsid w:val="00B35AAE"/>
    <w:rsid w:val="00B363C0"/>
    <w:rsid w:val="00B36A0F"/>
    <w:rsid w:val="00B36B22"/>
    <w:rsid w:val="00B37C8D"/>
    <w:rsid w:val="00B37F55"/>
    <w:rsid w:val="00B413F9"/>
    <w:rsid w:val="00B41BD4"/>
    <w:rsid w:val="00B42BDB"/>
    <w:rsid w:val="00B42D6A"/>
    <w:rsid w:val="00B42F05"/>
    <w:rsid w:val="00B431DD"/>
    <w:rsid w:val="00B43246"/>
    <w:rsid w:val="00B4349F"/>
    <w:rsid w:val="00B43E7C"/>
    <w:rsid w:val="00B4496C"/>
    <w:rsid w:val="00B44D28"/>
    <w:rsid w:val="00B44F9A"/>
    <w:rsid w:val="00B457AB"/>
    <w:rsid w:val="00B461CE"/>
    <w:rsid w:val="00B466FF"/>
    <w:rsid w:val="00B46786"/>
    <w:rsid w:val="00B471BD"/>
    <w:rsid w:val="00B50757"/>
    <w:rsid w:val="00B518B2"/>
    <w:rsid w:val="00B51B6C"/>
    <w:rsid w:val="00B53B45"/>
    <w:rsid w:val="00B53C86"/>
    <w:rsid w:val="00B54358"/>
    <w:rsid w:val="00B55233"/>
    <w:rsid w:val="00B56302"/>
    <w:rsid w:val="00B56CD6"/>
    <w:rsid w:val="00B626E9"/>
    <w:rsid w:val="00B63443"/>
    <w:rsid w:val="00B6361E"/>
    <w:rsid w:val="00B6580E"/>
    <w:rsid w:val="00B65FF0"/>
    <w:rsid w:val="00B666E5"/>
    <w:rsid w:val="00B66D70"/>
    <w:rsid w:val="00B70948"/>
    <w:rsid w:val="00B70DA1"/>
    <w:rsid w:val="00B71071"/>
    <w:rsid w:val="00B71562"/>
    <w:rsid w:val="00B71B53"/>
    <w:rsid w:val="00B722E9"/>
    <w:rsid w:val="00B72CED"/>
    <w:rsid w:val="00B74942"/>
    <w:rsid w:val="00B74DA6"/>
    <w:rsid w:val="00B75A6A"/>
    <w:rsid w:val="00B75DCE"/>
    <w:rsid w:val="00B75FE4"/>
    <w:rsid w:val="00B763FF"/>
    <w:rsid w:val="00B77A33"/>
    <w:rsid w:val="00B77D25"/>
    <w:rsid w:val="00B800CA"/>
    <w:rsid w:val="00B801D0"/>
    <w:rsid w:val="00B80A0A"/>
    <w:rsid w:val="00B828A9"/>
    <w:rsid w:val="00B83803"/>
    <w:rsid w:val="00B83976"/>
    <w:rsid w:val="00B83EC2"/>
    <w:rsid w:val="00B8583D"/>
    <w:rsid w:val="00B8596A"/>
    <w:rsid w:val="00B85D42"/>
    <w:rsid w:val="00B86F02"/>
    <w:rsid w:val="00B871C9"/>
    <w:rsid w:val="00B90082"/>
    <w:rsid w:val="00B900A4"/>
    <w:rsid w:val="00B9044E"/>
    <w:rsid w:val="00B909D0"/>
    <w:rsid w:val="00B90A7D"/>
    <w:rsid w:val="00B91307"/>
    <w:rsid w:val="00B921F5"/>
    <w:rsid w:val="00B9295B"/>
    <w:rsid w:val="00B9398B"/>
    <w:rsid w:val="00B93CC5"/>
    <w:rsid w:val="00B93FC7"/>
    <w:rsid w:val="00B949B5"/>
    <w:rsid w:val="00B95E8B"/>
    <w:rsid w:val="00B96E59"/>
    <w:rsid w:val="00B96F6B"/>
    <w:rsid w:val="00B9721B"/>
    <w:rsid w:val="00B97530"/>
    <w:rsid w:val="00BA1384"/>
    <w:rsid w:val="00BA1A60"/>
    <w:rsid w:val="00BA1B0A"/>
    <w:rsid w:val="00BA1B21"/>
    <w:rsid w:val="00BA2DCB"/>
    <w:rsid w:val="00BA40DC"/>
    <w:rsid w:val="00BA447E"/>
    <w:rsid w:val="00BA4A23"/>
    <w:rsid w:val="00BA534A"/>
    <w:rsid w:val="00BA71DF"/>
    <w:rsid w:val="00BB01E0"/>
    <w:rsid w:val="00BB12F5"/>
    <w:rsid w:val="00BB1590"/>
    <w:rsid w:val="00BB1813"/>
    <w:rsid w:val="00BB18EA"/>
    <w:rsid w:val="00BB1C49"/>
    <w:rsid w:val="00BB2096"/>
    <w:rsid w:val="00BB2501"/>
    <w:rsid w:val="00BB2F3F"/>
    <w:rsid w:val="00BB341A"/>
    <w:rsid w:val="00BB41BA"/>
    <w:rsid w:val="00BB4447"/>
    <w:rsid w:val="00BB49A5"/>
    <w:rsid w:val="00BB4A1C"/>
    <w:rsid w:val="00BB5794"/>
    <w:rsid w:val="00BB6BA4"/>
    <w:rsid w:val="00BB706D"/>
    <w:rsid w:val="00BB787A"/>
    <w:rsid w:val="00BC17CA"/>
    <w:rsid w:val="00BC2024"/>
    <w:rsid w:val="00BC2B5F"/>
    <w:rsid w:val="00BC31D7"/>
    <w:rsid w:val="00BC49CF"/>
    <w:rsid w:val="00BC5AE6"/>
    <w:rsid w:val="00BC5BE9"/>
    <w:rsid w:val="00BC5E20"/>
    <w:rsid w:val="00BC5E24"/>
    <w:rsid w:val="00BC6662"/>
    <w:rsid w:val="00BD0E11"/>
    <w:rsid w:val="00BD0F63"/>
    <w:rsid w:val="00BD17EA"/>
    <w:rsid w:val="00BD1AC6"/>
    <w:rsid w:val="00BD263A"/>
    <w:rsid w:val="00BD44B2"/>
    <w:rsid w:val="00BD49E2"/>
    <w:rsid w:val="00BD4A72"/>
    <w:rsid w:val="00BD7F8D"/>
    <w:rsid w:val="00BE09F0"/>
    <w:rsid w:val="00BE2760"/>
    <w:rsid w:val="00BE2A2A"/>
    <w:rsid w:val="00BE2DCF"/>
    <w:rsid w:val="00BE2EC6"/>
    <w:rsid w:val="00BE3FAA"/>
    <w:rsid w:val="00BE4429"/>
    <w:rsid w:val="00BE508F"/>
    <w:rsid w:val="00BE76C3"/>
    <w:rsid w:val="00BF03B9"/>
    <w:rsid w:val="00BF10D1"/>
    <w:rsid w:val="00BF1192"/>
    <w:rsid w:val="00BF1A6A"/>
    <w:rsid w:val="00BF2508"/>
    <w:rsid w:val="00BF2805"/>
    <w:rsid w:val="00BF3EE3"/>
    <w:rsid w:val="00BF4C83"/>
    <w:rsid w:val="00BF5875"/>
    <w:rsid w:val="00BF5C2F"/>
    <w:rsid w:val="00BF6899"/>
    <w:rsid w:val="00BF7C50"/>
    <w:rsid w:val="00C01382"/>
    <w:rsid w:val="00C02095"/>
    <w:rsid w:val="00C028E2"/>
    <w:rsid w:val="00C0347E"/>
    <w:rsid w:val="00C03D48"/>
    <w:rsid w:val="00C04429"/>
    <w:rsid w:val="00C06275"/>
    <w:rsid w:val="00C06896"/>
    <w:rsid w:val="00C06FBD"/>
    <w:rsid w:val="00C072AD"/>
    <w:rsid w:val="00C10295"/>
    <w:rsid w:val="00C12F0A"/>
    <w:rsid w:val="00C13F49"/>
    <w:rsid w:val="00C14CEB"/>
    <w:rsid w:val="00C14DF9"/>
    <w:rsid w:val="00C151A6"/>
    <w:rsid w:val="00C1612D"/>
    <w:rsid w:val="00C1792C"/>
    <w:rsid w:val="00C20C16"/>
    <w:rsid w:val="00C2135C"/>
    <w:rsid w:val="00C217E1"/>
    <w:rsid w:val="00C22389"/>
    <w:rsid w:val="00C22442"/>
    <w:rsid w:val="00C23684"/>
    <w:rsid w:val="00C23C1F"/>
    <w:rsid w:val="00C23E73"/>
    <w:rsid w:val="00C240AF"/>
    <w:rsid w:val="00C24ACC"/>
    <w:rsid w:val="00C256B1"/>
    <w:rsid w:val="00C266DB"/>
    <w:rsid w:val="00C27A3D"/>
    <w:rsid w:val="00C30ED8"/>
    <w:rsid w:val="00C3107D"/>
    <w:rsid w:val="00C3128E"/>
    <w:rsid w:val="00C315F0"/>
    <w:rsid w:val="00C3191B"/>
    <w:rsid w:val="00C3232F"/>
    <w:rsid w:val="00C330BE"/>
    <w:rsid w:val="00C334A6"/>
    <w:rsid w:val="00C33EA4"/>
    <w:rsid w:val="00C341D9"/>
    <w:rsid w:val="00C34740"/>
    <w:rsid w:val="00C34A69"/>
    <w:rsid w:val="00C35FD5"/>
    <w:rsid w:val="00C36C14"/>
    <w:rsid w:val="00C37F3D"/>
    <w:rsid w:val="00C40987"/>
    <w:rsid w:val="00C41860"/>
    <w:rsid w:val="00C42495"/>
    <w:rsid w:val="00C424D3"/>
    <w:rsid w:val="00C42EB1"/>
    <w:rsid w:val="00C43DF6"/>
    <w:rsid w:val="00C4426F"/>
    <w:rsid w:val="00C44BEE"/>
    <w:rsid w:val="00C471D6"/>
    <w:rsid w:val="00C47BFF"/>
    <w:rsid w:val="00C503BA"/>
    <w:rsid w:val="00C50A70"/>
    <w:rsid w:val="00C50F39"/>
    <w:rsid w:val="00C5348D"/>
    <w:rsid w:val="00C54932"/>
    <w:rsid w:val="00C54B7D"/>
    <w:rsid w:val="00C55CF9"/>
    <w:rsid w:val="00C5643E"/>
    <w:rsid w:val="00C573BF"/>
    <w:rsid w:val="00C6121E"/>
    <w:rsid w:val="00C615D3"/>
    <w:rsid w:val="00C61BEA"/>
    <w:rsid w:val="00C61D64"/>
    <w:rsid w:val="00C62291"/>
    <w:rsid w:val="00C633C5"/>
    <w:rsid w:val="00C63419"/>
    <w:rsid w:val="00C63F93"/>
    <w:rsid w:val="00C66142"/>
    <w:rsid w:val="00C6620A"/>
    <w:rsid w:val="00C66979"/>
    <w:rsid w:val="00C70300"/>
    <w:rsid w:val="00C72DD3"/>
    <w:rsid w:val="00C72E0D"/>
    <w:rsid w:val="00C736E3"/>
    <w:rsid w:val="00C7447C"/>
    <w:rsid w:val="00C7456A"/>
    <w:rsid w:val="00C745A5"/>
    <w:rsid w:val="00C75E2D"/>
    <w:rsid w:val="00C7628C"/>
    <w:rsid w:val="00C77AA8"/>
    <w:rsid w:val="00C77DD1"/>
    <w:rsid w:val="00C77F82"/>
    <w:rsid w:val="00C80073"/>
    <w:rsid w:val="00C8016E"/>
    <w:rsid w:val="00C80D84"/>
    <w:rsid w:val="00C8128C"/>
    <w:rsid w:val="00C813AA"/>
    <w:rsid w:val="00C8263D"/>
    <w:rsid w:val="00C833A0"/>
    <w:rsid w:val="00C8348F"/>
    <w:rsid w:val="00C83C6D"/>
    <w:rsid w:val="00C84BEE"/>
    <w:rsid w:val="00C854BB"/>
    <w:rsid w:val="00C8572B"/>
    <w:rsid w:val="00C8587B"/>
    <w:rsid w:val="00C85DB0"/>
    <w:rsid w:val="00C85DE7"/>
    <w:rsid w:val="00C86013"/>
    <w:rsid w:val="00C862C4"/>
    <w:rsid w:val="00C86D1E"/>
    <w:rsid w:val="00C873C2"/>
    <w:rsid w:val="00C90C48"/>
    <w:rsid w:val="00C910F3"/>
    <w:rsid w:val="00C9167C"/>
    <w:rsid w:val="00C91FAE"/>
    <w:rsid w:val="00C920FC"/>
    <w:rsid w:val="00C93139"/>
    <w:rsid w:val="00C94AD5"/>
    <w:rsid w:val="00C94B47"/>
    <w:rsid w:val="00C94EB2"/>
    <w:rsid w:val="00C95C36"/>
    <w:rsid w:val="00C96AD0"/>
    <w:rsid w:val="00C971A8"/>
    <w:rsid w:val="00C97736"/>
    <w:rsid w:val="00CA08A9"/>
    <w:rsid w:val="00CA39FA"/>
    <w:rsid w:val="00CA3C98"/>
    <w:rsid w:val="00CA4A85"/>
    <w:rsid w:val="00CA4B13"/>
    <w:rsid w:val="00CA516A"/>
    <w:rsid w:val="00CA59F9"/>
    <w:rsid w:val="00CA5D62"/>
    <w:rsid w:val="00CA5E0D"/>
    <w:rsid w:val="00CA77BA"/>
    <w:rsid w:val="00CA7D7E"/>
    <w:rsid w:val="00CB221E"/>
    <w:rsid w:val="00CB2E01"/>
    <w:rsid w:val="00CB3032"/>
    <w:rsid w:val="00CB3EA3"/>
    <w:rsid w:val="00CB41F4"/>
    <w:rsid w:val="00CB4610"/>
    <w:rsid w:val="00CB4704"/>
    <w:rsid w:val="00CB4DB7"/>
    <w:rsid w:val="00CB678E"/>
    <w:rsid w:val="00CB7AB8"/>
    <w:rsid w:val="00CB7DE8"/>
    <w:rsid w:val="00CC0FF0"/>
    <w:rsid w:val="00CC11EB"/>
    <w:rsid w:val="00CC15FB"/>
    <w:rsid w:val="00CC3617"/>
    <w:rsid w:val="00CC3ABF"/>
    <w:rsid w:val="00CC3FC0"/>
    <w:rsid w:val="00CC435A"/>
    <w:rsid w:val="00CC4885"/>
    <w:rsid w:val="00CC492E"/>
    <w:rsid w:val="00CC51CE"/>
    <w:rsid w:val="00CC53C0"/>
    <w:rsid w:val="00CC56CD"/>
    <w:rsid w:val="00CC67BF"/>
    <w:rsid w:val="00CC6D3E"/>
    <w:rsid w:val="00CC6F37"/>
    <w:rsid w:val="00CC7B3F"/>
    <w:rsid w:val="00CD02C7"/>
    <w:rsid w:val="00CD0F9C"/>
    <w:rsid w:val="00CD11EE"/>
    <w:rsid w:val="00CD1416"/>
    <w:rsid w:val="00CD196A"/>
    <w:rsid w:val="00CD1FB8"/>
    <w:rsid w:val="00CD3AD4"/>
    <w:rsid w:val="00CD3B09"/>
    <w:rsid w:val="00CD491B"/>
    <w:rsid w:val="00CD5074"/>
    <w:rsid w:val="00CD56F2"/>
    <w:rsid w:val="00CD599E"/>
    <w:rsid w:val="00CD6C95"/>
    <w:rsid w:val="00CD6D60"/>
    <w:rsid w:val="00CD7220"/>
    <w:rsid w:val="00CD732D"/>
    <w:rsid w:val="00CD765A"/>
    <w:rsid w:val="00CD776F"/>
    <w:rsid w:val="00CE00CA"/>
    <w:rsid w:val="00CE0894"/>
    <w:rsid w:val="00CE1E98"/>
    <w:rsid w:val="00CE2C61"/>
    <w:rsid w:val="00CE537E"/>
    <w:rsid w:val="00CE614D"/>
    <w:rsid w:val="00CE6C23"/>
    <w:rsid w:val="00CE6DE2"/>
    <w:rsid w:val="00CF0DCA"/>
    <w:rsid w:val="00CF1B0C"/>
    <w:rsid w:val="00CF1F76"/>
    <w:rsid w:val="00CF3816"/>
    <w:rsid w:val="00CF3FCD"/>
    <w:rsid w:val="00CF4002"/>
    <w:rsid w:val="00CF437E"/>
    <w:rsid w:val="00CF5BAB"/>
    <w:rsid w:val="00CF6732"/>
    <w:rsid w:val="00D02CA0"/>
    <w:rsid w:val="00D0367A"/>
    <w:rsid w:val="00D043DC"/>
    <w:rsid w:val="00D0570D"/>
    <w:rsid w:val="00D05793"/>
    <w:rsid w:val="00D05CED"/>
    <w:rsid w:val="00D061AC"/>
    <w:rsid w:val="00D076C0"/>
    <w:rsid w:val="00D10339"/>
    <w:rsid w:val="00D117E0"/>
    <w:rsid w:val="00D121D8"/>
    <w:rsid w:val="00D12644"/>
    <w:rsid w:val="00D13020"/>
    <w:rsid w:val="00D13087"/>
    <w:rsid w:val="00D148FA"/>
    <w:rsid w:val="00D16EBC"/>
    <w:rsid w:val="00D2042A"/>
    <w:rsid w:val="00D21889"/>
    <w:rsid w:val="00D22AC3"/>
    <w:rsid w:val="00D22B5F"/>
    <w:rsid w:val="00D22DD7"/>
    <w:rsid w:val="00D23A53"/>
    <w:rsid w:val="00D243BD"/>
    <w:rsid w:val="00D2449D"/>
    <w:rsid w:val="00D24EAC"/>
    <w:rsid w:val="00D259E7"/>
    <w:rsid w:val="00D26519"/>
    <w:rsid w:val="00D265CF"/>
    <w:rsid w:val="00D26BAF"/>
    <w:rsid w:val="00D26DA1"/>
    <w:rsid w:val="00D31A97"/>
    <w:rsid w:val="00D33E09"/>
    <w:rsid w:val="00D34423"/>
    <w:rsid w:val="00D37382"/>
    <w:rsid w:val="00D40675"/>
    <w:rsid w:val="00D41176"/>
    <w:rsid w:val="00D431B5"/>
    <w:rsid w:val="00D43269"/>
    <w:rsid w:val="00D43E18"/>
    <w:rsid w:val="00D44A67"/>
    <w:rsid w:val="00D46197"/>
    <w:rsid w:val="00D4670D"/>
    <w:rsid w:val="00D47BFD"/>
    <w:rsid w:val="00D47D82"/>
    <w:rsid w:val="00D50D6A"/>
    <w:rsid w:val="00D5299A"/>
    <w:rsid w:val="00D52ECF"/>
    <w:rsid w:val="00D545C0"/>
    <w:rsid w:val="00D54E2D"/>
    <w:rsid w:val="00D558A6"/>
    <w:rsid w:val="00D55BC5"/>
    <w:rsid w:val="00D57143"/>
    <w:rsid w:val="00D575F2"/>
    <w:rsid w:val="00D5780A"/>
    <w:rsid w:val="00D60436"/>
    <w:rsid w:val="00D60A10"/>
    <w:rsid w:val="00D6128D"/>
    <w:rsid w:val="00D61CF6"/>
    <w:rsid w:val="00D63A9D"/>
    <w:rsid w:val="00D64A17"/>
    <w:rsid w:val="00D66579"/>
    <w:rsid w:val="00D668B4"/>
    <w:rsid w:val="00D66BCD"/>
    <w:rsid w:val="00D67071"/>
    <w:rsid w:val="00D67B0A"/>
    <w:rsid w:val="00D725A8"/>
    <w:rsid w:val="00D72BE3"/>
    <w:rsid w:val="00D7380E"/>
    <w:rsid w:val="00D74636"/>
    <w:rsid w:val="00D755CC"/>
    <w:rsid w:val="00D766B7"/>
    <w:rsid w:val="00D76FC9"/>
    <w:rsid w:val="00D7770F"/>
    <w:rsid w:val="00D8019F"/>
    <w:rsid w:val="00D81C79"/>
    <w:rsid w:val="00D81D41"/>
    <w:rsid w:val="00D8396F"/>
    <w:rsid w:val="00D84F76"/>
    <w:rsid w:val="00D85443"/>
    <w:rsid w:val="00D866BA"/>
    <w:rsid w:val="00D86727"/>
    <w:rsid w:val="00D86BAC"/>
    <w:rsid w:val="00D905CB"/>
    <w:rsid w:val="00D90D2C"/>
    <w:rsid w:val="00D91233"/>
    <w:rsid w:val="00D912AA"/>
    <w:rsid w:val="00D9205A"/>
    <w:rsid w:val="00D93017"/>
    <w:rsid w:val="00D93D2F"/>
    <w:rsid w:val="00D947EF"/>
    <w:rsid w:val="00D964C1"/>
    <w:rsid w:val="00D975E1"/>
    <w:rsid w:val="00D97677"/>
    <w:rsid w:val="00DA08D5"/>
    <w:rsid w:val="00DA3244"/>
    <w:rsid w:val="00DA406D"/>
    <w:rsid w:val="00DA4CB3"/>
    <w:rsid w:val="00DA5550"/>
    <w:rsid w:val="00DA69A8"/>
    <w:rsid w:val="00DA6C4A"/>
    <w:rsid w:val="00DA6C57"/>
    <w:rsid w:val="00DB0AB2"/>
    <w:rsid w:val="00DB0ECC"/>
    <w:rsid w:val="00DB0F7A"/>
    <w:rsid w:val="00DB1758"/>
    <w:rsid w:val="00DB240A"/>
    <w:rsid w:val="00DB27A6"/>
    <w:rsid w:val="00DB38B1"/>
    <w:rsid w:val="00DB3E0E"/>
    <w:rsid w:val="00DB42C5"/>
    <w:rsid w:val="00DB4533"/>
    <w:rsid w:val="00DB4E1D"/>
    <w:rsid w:val="00DB4EA8"/>
    <w:rsid w:val="00DB4F92"/>
    <w:rsid w:val="00DB5F3C"/>
    <w:rsid w:val="00DB5FB7"/>
    <w:rsid w:val="00DB620E"/>
    <w:rsid w:val="00DB6C94"/>
    <w:rsid w:val="00DB7A6B"/>
    <w:rsid w:val="00DC00D6"/>
    <w:rsid w:val="00DC065A"/>
    <w:rsid w:val="00DC06CE"/>
    <w:rsid w:val="00DC0F1E"/>
    <w:rsid w:val="00DC435F"/>
    <w:rsid w:val="00DC4D75"/>
    <w:rsid w:val="00DC54BC"/>
    <w:rsid w:val="00DC568E"/>
    <w:rsid w:val="00DC603D"/>
    <w:rsid w:val="00DC786C"/>
    <w:rsid w:val="00DC7E28"/>
    <w:rsid w:val="00DD167E"/>
    <w:rsid w:val="00DD29BE"/>
    <w:rsid w:val="00DD2BAA"/>
    <w:rsid w:val="00DD4F45"/>
    <w:rsid w:val="00DD5039"/>
    <w:rsid w:val="00DD6287"/>
    <w:rsid w:val="00DD7820"/>
    <w:rsid w:val="00DE0433"/>
    <w:rsid w:val="00DE0525"/>
    <w:rsid w:val="00DE0830"/>
    <w:rsid w:val="00DE0923"/>
    <w:rsid w:val="00DE0FAE"/>
    <w:rsid w:val="00DE154C"/>
    <w:rsid w:val="00DE1EEE"/>
    <w:rsid w:val="00DE2259"/>
    <w:rsid w:val="00DE3E7F"/>
    <w:rsid w:val="00DE5067"/>
    <w:rsid w:val="00DE52C1"/>
    <w:rsid w:val="00DE5321"/>
    <w:rsid w:val="00DE67E1"/>
    <w:rsid w:val="00DE730E"/>
    <w:rsid w:val="00DE7A60"/>
    <w:rsid w:val="00DE7EAD"/>
    <w:rsid w:val="00DF10B8"/>
    <w:rsid w:val="00DF157F"/>
    <w:rsid w:val="00DF4E8C"/>
    <w:rsid w:val="00DF51C9"/>
    <w:rsid w:val="00DF6F91"/>
    <w:rsid w:val="00DF7605"/>
    <w:rsid w:val="00DF7607"/>
    <w:rsid w:val="00DF776B"/>
    <w:rsid w:val="00E0153A"/>
    <w:rsid w:val="00E01C8F"/>
    <w:rsid w:val="00E032B3"/>
    <w:rsid w:val="00E04C75"/>
    <w:rsid w:val="00E051F2"/>
    <w:rsid w:val="00E05B07"/>
    <w:rsid w:val="00E0776A"/>
    <w:rsid w:val="00E1214C"/>
    <w:rsid w:val="00E12683"/>
    <w:rsid w:val="00E14107"/>
    <w:rsid w:val="00E14E45"/>
    <w:rsid w:val="00E15252"/>
    <w:rsid w:val="00E15E9A"/>
    <w:rsid w:val="00E166F0"/>
    <w:rsid w:val="00E17971"/>
    <w:rsid w:val="00E17F51"/>
    <w:rsid w:val="00E20019"/>
    <w:rsid w:val="00E2061D"/>
    <w:rsid w:val="00E21322"/>
    <w:rsid w:val="00E22608"/>
    <w:rsid w:val="00E22682"/>
    <w:rsid w:val="00E22CB8"/>
    <w:rsid w:val="00E2411D"/>
    <w:rsid w:val="00E242A0"/>
    <w:rsid w:val="00E24CC2"/>
    <w:rsid w:val="00E25F2D"/>
    <w:rsid w:val="00E268C9"/>
    <w:rsid w:val="00E303BF"/>
    <w:rsid w:val="00E308EE"/>
    <w:rsid w:val="00E3136D"/>
    <w:rsid w:val="00E31D57"/>
    <w:rsid w:val="00E326D0"/>
    <w:rsid w:val="00E3377B"/>
    <w:rsid w:val="00E339F3"/>
    <w:rsid w:val="00E35334"/>
    <w:rsid w:val="00E35EFA"/>
    <w:rsid w:val="00E36958"/>
    <w:rsid w:val="00E37E5E"/>
    <w:rsid w:val="00E37FD9"/>
    <w:rsid w:val="00E40C37"/>
    <w:rsid w:val="00E41F81"/>
    <w:rsid w:val="00E42789"/>
    <w:rsid w:val="00E428B8"/>
    <w:rsid w:val="00E43D06"/>
    <w:rsid w:val="00E46365"/>
    <w:rsid w:val="00E464F4"/>
    <w:rsid w:val="00E47566"/>
    <w:rsid w:val="00E47ECC"/>
    <w:rsid w:val="00E5026C"/>
    <w:rsid w:val="00E50CA6"/>
    <w:rsid w:val="00E51473"/>
    <w:rsid w:val="00E5270D"/>
    <w:rsid w:val="00E532A1"/>
    <w:rsid w:val="00E5358D"/>
    <w:rsid w:val="00E55952"/>
    <w:rsid w:val="00E6025D"/>
    <w:rsid w:val="00E606BB"/>
    <w:rsid w:val="00E607A5"/>
    <w:rsid w:val="00E618F4"/>
    <w:rsid w:val="00E625F2"/>
    <w:rsid w:val="00E62F0C"/>
    <w:rsid w:val="00E631DD"/>
    <w:rsid w:val="00E63690"/>
    <w:rsid w:val="00E65CF7"/>
    <w:rsid w:val="00E65D8A"/>
    <w:rsid w:val="00E66138"/>
    <w:rsid w:val="00E666EA"/>
    <w:rsid w:val="00E66727"/>
    <w:rsid w:val="00E66733"/>
    <w:rsid w:val="00E677EB"/>
    <w:rsid w:val="00E70D9D"/>
    <w:rsid w:val="00E71119"/>
    <w:rsid w:val="00E712FB"/>
    <w:rsid w:val="00E72078"/>
    <w:rsid w:val="00E729A1"/>
    <w:rsid w:val="00E72D81"/>
    <w:rsid w:val="00E732A4"/>
    <w:rsid w:val="00E73AD7"/>
    <w:rsid w:val="00E73E5E"/>
    <w:rsid w:val="00E73EE1"/>
    <w:rsid w:val="00E74CD8"/>
    <w:rsid w:val="00E75585"/>
    <w:rsid w:val="00E75A7C"/>
    <w:rsid w:val="00E75C92"/>
    <w:rsid w:val="00E76024"/>
    <w:rsid w:val="00E767FE"/>
    <w:rsid w:val="00E76BD4"/>
    <w:rsid w:val="00E770A6"/>
    <w:rsid w:val="00E81F6A"/>
    <w:rsid w:val="00E8348E"/>
    <w:rsid w:val="00E84859"/>
    <w:rsid w:val="00E84979"/>
    <w:rsid w:val="00E853DE"/>
    <w:rsid w:val="00E878A5"/>
    <w:rsid w:val="00E87ACA"/>
    <w:rsid w:val="00E93210"/>
    <w:rsid w:val="00E951C8"/>
    <w:rsid w:val="00E952C9"/>
    <w:rsid w:val="00E969FB"/>
    <w:rsid w:val="00E96B1D"/>
    <w:rsid w:val="00E97AD6"/>
    <w:rsid w:val="00E97C8C"/>
    <w:rsid w:val="00EA0062"/>
    <w:rsid w:val="00EA0837"/>
    <w:rsid w:val="00EA0E5E"/>
    <w:rsid w:val="00EA1382"/>
    <w:rsid w:val="00EA168F"/>
    <w:rsid w:val="00EA2375"/>
    <w:rsid w:val="00EA3E4A"/>
    <w:rsid w:val="00EA4C04"/>
    <w:rsid w:val="00EA6036"/>
    <w:rsid w:val="00EA7DDA"/>
    <w:rsid w:val="00EB0124"/>
    <w:rsid w:val="00EB0A1C"/>
    <w:rsid w:val="00EB1CE6"/>
    <w:rsid w:val="00EB20A3"/>
    <w:rsid w:val="00EB28C2"/>
    <w:rsid w:val="00EB2F46"/>
    <w:rsid w:val="00EB47C7"/>
    <w:rsid w:val="00EC1256"/>
    <w:rsid w:val="00EC1A52"/>
    <w:rsid w:val="00EC322E"/>
    <w:rsid w:val="00EC35B6"/>
    <w:rsid w:val="00EC374C"/>
    <w:rsid w:val="00EC3E8D"/>
    <w:rsid w:val="00EC404A"/>
    <w:rsid w:val="00EC4369"/>
    <w:rsid w:val="00EC481E"/>
    <w:rsid w:val="00EC50AD"/>
    <w:rsid w:val="00EC57C9"/>
    <w:rsid w:val="00EC64AD"/>
    <w:rsid w:val="00EC64F9"/>
    <w:rsid w:val="00EC7167"/>
    <w:rsid w:val="00ED002B"/>
    <w:rsid w:val="00ED0C88"/>
    <w:rsid w:val="00ED199A"/>
    <w:rsid w:val="00ED19AB"/>
    <w:rsid w:val="00ED303A"/>
    <w:rsid w:val="00ED40F3"/>
    <w:rsid w:val="00ED4267"/>
    <w:rsid w:val="00ED5984"/>
    <w:rsid w:val="00ED6168"/>
    <w:rsid w:val="00ED722A"/>
    <w:rsid w:val="00EE0AD0"/>
    <w:rsid w:val="00EE1C86"/>
    <w:rsid w:val="00EE1E6C"/>
    <w:rsid w:val="00EE358A"/>
    <w:rsid w:val="00EE4580"/>
    <w:rsid w:val="00EE4F75"/>
    <w:rsid w:val="00EE6055"/>
    <w:rsid w:val="00EE68D2"/>
    <w:rsid w:val="00EE7B47"/>
    <w:rsid w:val="00EF074F"/>
    <w:rsid w:val="00EF16B2"/>
    <w:rsid w:val="00EF2440"/>
    <w:rsid w:val="00EF2D88"/>
    <w:rsid w:val="00EF4181"/>
    <w:rsid w:val="00EF6DA3"/>
    <w:rsid w:val="00F00054"/>
    <w:rsid w:val="00F007FE"/>
    <w:rsid w:val="00F00A08"/>
    <w:rsid w:val="00F029C2"/>
    <w:rsid w:val="00F02CB9"/>
    <w:rsid w:val="00F03F71"/>
    <w:rsid w:val="00F040F4"/>
    <w:rsid w:val="00F0509F"/>
    <w:rsid w:val="00F05DA4"/>
    <w:rsid w:val="00F06706"/>
    <w:rsid w:val="00F06910"/>
    <w:rsid w:val="00F0750F"/>
    <w:rsid w:val="00F07970"/>
    <w:rsid w:val="00F11BF5"/>
    <w:rsid w:val="00F11CC7"/>
    <w:rsid w:val="00F125D0"/>
    <w:rsid w:val="00F13230"/>
    <w:rsid w:val="00F13FC3"/>
    <w:rsid w:val="00F147F8"/>
    <w:rsid w:val="00F155E1"/>
    <w:rsid w:val="00F16B9D"/>
    <w:rsid w:val="00F20563"/>
    <w:rsid w:val="00F20E47"/>
    <w:rsid w:val="00F21294"/>
    <w:rsid w:val="00F22469"/>
    <w:rsid w:val="00F22678"/>
    <w:rsid w:val="00F227AF"/>
    <w:rsid w:val="00F2370D"/>
    <w:rsid w:val="00F24514"/>
    <w:rsid w:val="00F24D7F"/>
    <w:rsid w:val="00F251E2"/>
    <w:rsid w:val="00F255F5"/>
    <w:rsid w:val="00F266A7"/>
    <w:rsid w:val="00F30F99"/>
    <w:rsid w:val="00F311D5"/>
    <w:rsid w:val="00F315E7"/>
    <w:rsid w:val="00F3259C"/>
    <w:rsid w:val="00F32BE7"/>
    <w:rsid w:val="00F330CB"/>
    <w:rsid w:val="00F33DA0"/>
    <w:rsid w:val="00F36231"/>
    <w:rsid w:val="00F37348"/>
    <w:rsid w:val="00F37AD2"/>
    <w:rsid w:val="00F4076A"/>
    <w:rsid w:val="00F40A91"/>
    <w:rsid w:val="00F417D0"/>
    <w:rsid w:val="00F42BFC"/>
    <w:rsid w:val="00F4309E"/>
    <w:rsid w:val="00F43485"/>
    <w:rsid w:val="00F43576"/>
    <w:rsid w:val="00F43F8A"/>
    <w:rsid w:val="00F447F2"/>
    <w:rsid w:val="00F44B67"/>
    <w:rsid w:val="00F44DA4"/>
    <w:rsid w:val="00F4518A"/>
    <w:rsid w:val="00F45695"/>
    <w:rsid w:val="00F46D0E"/>
    <w:rsid w:val="00F46DBE"/>
    <w:rsid w:val="00F46F26"/>
    <w:rsid w:val="00F519C9"/>
    <w:rsid w:val="00F526D0"/>
    <w:rsid w:val="00F52B89"/>
    <w:rsid w:val="00F5319E"/>
    <w:rsid w:val="00F532D8"/>
    <w:rsid w:val="00F53C21"/>
    <w:rsid w:val="00F54904"/>
    <w:rsid w:val="00F54BCD"/>
    <w:rsid w:val="00F54CE5"/>
    <w:rsid w:val="00F54F0D"/>
    <w:rsid w:val="00F55A4B"/>
    <w:rsid w:val="00F5718E"/>
    <w:rsid w:val="00F61329"/>
    <w:rsid w:val="00F62F5B"/>
    <w:rsid w:val="00F646C2"/>
    <w:rsid w:val="00F64888"/>
    <w:rsid w:val="00F64AEA"/>
    <w:rsid w:val="00F65250"/>
    <w:rsid w:val="00F7061C"/>
    <w:rsid w:val="00F70E6C"/>
    <w:rsid w:val="00F71070"/>
    <w:rsid w:val="00F72913"/>
    <w:rsid w:val="00F72C0E"/>
    <w:rsid w:val="00F740F1"/>
    <w:rsid w:val="00F76267"/>
    <w:rsid w:val="00F763D2"/>
    <w:rsid w:val="00F771EC"/>
    <w:rsid w:val="00F7749A"/>
    <w:rsid w:val="00F77AFF"/>
    <w:rsid w:val="00F77C54"/>
    <w:rsid w:val="00F77E3F"/>
    <w:rsid w:val="00F80036"/>
    <w:rsid w:val="00F830FD"/>
    <w:rsid w:val="00F83230"/>
    <w:rsid w:val="00F835E1"/>
    <w:rsid w:val="00F83B91"/>
    <w:rsid w:val="00F83CF3"/>
    <w:rsid w:val="00F84C05"/>
    <w:rsid w:val="00F85674"/>
    <w:rsid w:val="00F86955"/>
    <w:rsid w:val="00F86F17"/>
    <w:rsid w:val="00F90091"/>
    <w:rsid w:val="00F90597"/>
    <w:rsid w:val="00F905D1"/>
    <w:rsid w:val="00F90C45"/>
    <w:rsid w:val="00F91758"/>
    <w:rsid w:val="00F92A7E"/>
    <w:rsid w:val="00F9314B"/>
    <w:rsid w:val="00F94272"/>
    <w:rsid w:val="00F95BB3"/>
    <w:rsid w:val="00F964F8"/>
    <w:rsid w:val="00F96745"/>
    <w:rsid w:val="00F97A76"/>
    <w:rsid w:val="00F97A78"/>
    <w:rsid w:val="00F97BBC"/>
    <w:rsid w:val="00FA16AB"/>
    <w:rsid w:val="00FA1911"/>
    <w:rsid w:val="00FA20A8"/>
    <w:rsid w:val="00FA3C89"/>
    <w:rsid w:val="00FA4242"/>
    <w:rsid w:val="00FA7A3E"/>
    <w:rsid w:val="00FB13D4"/>
    <w:rsid w:val="00FB21A1"/>
    <w:rsid w:val="00FB29E0"/>
    <w:rsid w:val="00FB3104"/>
    <w:rsid w:val="00FB4468"/>
    <w:rsid w:val="00FB4600"/>
    <w:rsid w:val="00FB479C"/>
    <w:rsid w:val="00FB54AD"/>
    <w:rsid w:val="00FB5AAE"/>
    <w:rsid w:val="00FB5AB9"/>
    <w:rsid w:val="00FB5CBC"/>
    <w:rsid w:val="00FC0970"/>
    <w:rsid w:val="00FC0FEE"/>
    <w:rsid w:val="00FC1415"/>
    <w:rsid w:val="00FC3285"/>
    <w:rsid w:val="00FC4B87"/>
    <w:rsid w:val="00FC571C"/>
    <w:rsid w:val="00FC6209"/>
    <w:rsid w:val="00FC6604"/>
    <w:rsid w:val="00FC665D"/>
    <w:rsid w:val="00FC75BE"/>
    <w:rsid w:val="00FC7615"/>
    <w:rsid w:val="00FD01B7"/>
    <w:rsid w:val="00FD0384"/>
    <w:rsid w:val="00FD0C01"/>
    <w:rsid w:val="00FD1BAD"/>
    <w:rsid w:val="00FD2743"/>
    <w:rsid w:val="00FD38FF"/>
    <w:rsid w:val="00FD3906"/>
    <w:rsid w:val="00FD488F"/>
    <w:rsid w:val="00FD5ED1"/>
    <w:rsid w:val="00FD5EF8"/>
    <w:rsid w:val="00FD60D7"/>
    <w:rsid w:val="00FD6629"/>
    <w:rsid w:val="00FD67DE"/>
    <w:rsid w:val="00FD6B20"/>
    <w:rsid w:val="00FD7093"/>
    <w:rsid w:val="00FD710A"/>
    <w:rsid w:val="00FD7506"/>
    <w:rsid w:val="00FD794D"/>
    <w:rsid w:val="00FE05C0"/>
    <w:rsid w:val="00FE0C95"/>
    <w:rsid w:val="00FE15A5"/>
    <w:rsid w:val="00FE16C5"/>
    <w:rsid w:val="00FE1F35"/>
    <w:rsid w:val="00FE2830"/>
    <w:rsid w:val="00FE2AE3"/>
    <w:rsid w:val="00FE2E07"/>
    <w:rsid w:val="00FE5903"/>
    <w:rsid w:val="00FE5B02"/>
    <w:rsid w:val="00FF0234"/>
    <w:rsid w:val="00FF026A"/>
    <w:rsid w:val="00FF0693"/>
    <w:rsid w:val="00FF0EF9"/>
    <w:rsid w:val="00FF2CBE"/>
    <w:rsid w:val="00FF3FE2"/>
    <w:rsid w:val="00FF5558"/>
    <w:rsid w:val="00FF59E5"/>
    <w:rsid w:val="00FF5E27"/>
    <w:rsid w:val="00FF5FBC"/>
    <w:rsid w:val="00FF706E"/>
    <w:rsid w:val="00FF7F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B2748"/>
  <w15:docId w15:val="{2FA2821B-6E55-450E-867C-30727640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9E6"/>
    <w:pPr>
      <w:spacing w:after="200" w:line="276" w:lineRule="auto"/>
    </w:pPr>
  </w:style>
  <w:style w:type="paragraph" w:styleId="Heading1">
    <w:name w:val="heading 1"/>
    <w:aliases w:val="Part Title,Section,Section Heading"/>
    <w:basedOn w:val="Normal"/>
    <w:next w:val="Normal"/>
    <w:link w:val="Heading1Char"/>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aliases w:val="Chapter Title,Title 2,Major,Reset numbering"/>
    <w:basedOn w:val="Normal"/>
    <w:next w:val="Normal"/>
    <w:link w:val="Heading2Char"/>
    <w:autoRedefine/>
    <w:unhideWhenUsed/>
    <w:qFormat/>
    <w:rsid w:val="00392877"/>
    <w:pPr>
      <w:keepNext/>
      <w:keepLines/>
      <w:shd w:val="clear" w:color="auto" w:fill="000099"/>
      <w:spacing w:after="120" w:line="360" w:lineRule="auto"/>
      <w:outlineLvl w:val="1"/>
    </w:pPr>
    <w:rPr>
      <w:rFonts w:eastAsiaTheme="majorEastAsia" w:cstheme="majorBidi"/>
      <w:b/>
      <w:i/>
      <w:color w:val="70AD47" w:themeColor="accent6"/>
    </w:rPr>
  </w:style>
  <w:style w:type="paragraph" w:styleId="Heading3">
    <w:name w:val="heading 3"/>
    <w:basedOn w:val="Normal"/>
    <w:next w:val="Normal"/>
    <w:link w:val="Heading3Char"/>
    <w:autoRedefine/>
    <w:unhideWhenUsed/>
    <w:qFormat/>
    <w:rsid w:val="005E7B56"/>
    <w:pPr>
      <w:keepNext/>
      <w:keepLines/>
      <w:jc w:val="both"/>
      <w:outlineLvl w:val="2"/>
    </w:pPr>
    <w:rPr>
      <w:rFonts w:eastAsiaTheme="majorEastAsia" w:cstheme="majorBidi"/>
      <w:b/>
      <w:color w:val="000000" w:themeColor="text1"/>
      <w:sz w:val="28"/>
      <w:szCs w:val="28"/>
      <w:u w:val="single"/>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aliases w:val="Chapter Title Char,Title 2 Char,Major Char,Reset numbering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5E7B56"/>
    <w:rPr>
      <w:rFonts w:eastAsiaTheme="majorEastAsia" w:cstheme="majorBidi"/>
      <w:b/>
      <w:color w:val="000000" w:themeColor="text1"/>
      <w:sz w:val="28"/>
      <w:szCs w:val="28"/>
      <w:u w:val="single"/>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iPriority w:val="99"/>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B2F0C"/>
    <w:rPr>
      <w:sz w:val="16"/>
      <w:szCs w:val="16"/>
    </w:rPr>
  </w:style>
  <w:style w:type="paragraph" w:styleId="CommentText">
    <w:name w:val="annotation text"/>
    <w:basedOn w:val="Normal"/>
    <w:link w:val="CommentTextChar"/>
    <w:uiPriority w:val="99"/>
    <w:unhideWhenUsed/>
    <w:rsid w:val="008B2F0C"/>
    <w:pPr>
      <w:spacing w:line="240" w:lineRule="auto"/>
    </w:pPr>
    <w:rPr>
      <w:sz w:val="20"/>
      <w:szCs w:val="20"/>
    </w:rPr>
  </w:style>
  <w:style w:type="character" w:customStyle="1" w:styleId="CommentTextChar">
    <w:name w:val="Comment Text Char"/>
    <w:basedOn w:val="DefaultParagraphFont"/>
    <w:link w:val="CommentText"/>
    <w:uiPriority w:val="99"/>
    <w:rsid w:val="008B2F0C"/>
    <w:rPr>
      <w:sz w:val="20"/>
      <w:szCs w:val="20"/>
    </w:rPr>
  </w:style>
  <w:style w:type="paragraph" w:styleId="CommentSubject">
    <w:name w:val="annotation subject"/>
    <w:basedOn w:val="CommentText"/>
    <w:next w:val="CommentText"/>
    <w:link w:val="CommentSubjectChar"/>
    <w:uiPriority w:val="99"/>
    <w:unhideWhenUsed/>
    <w:rsid w:val="008B2F0C"/>
    <w:rPr>
      <w:b/>
      <w:bCs/>
    </w:rPr>
  </w:style>
  <w:style w:type="character" w:customStyle="1" w:styleId="CommentSubjectChar">
    <w:name w:val="Comment Subject Char"/>
    <w:basedOn w:val="CommentTextChar"/>
    <w:link w:val="CommentSubject"/>
    <w:uiPriority w:val="99"/>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rsid w:val="008B2F0C"/>
    <w:rPr>
      <w:sz w:val="20"/>
      <w:szCs w:val="20"/>
    </w:rPr>
  </w:style>
  <w:style w:type="character" w:styleId="FootnoteReference">
    <w:name w:val="footnote reference"/>
    <w:basedOn w:val="DefaultParagraphFont"/>
    <w:uiPriority w:val="99"/>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unhideWhenUsed/>
    <w:rsid w:val="00A207B5"/>
    <w:pPr>
      <w:spacing w:after="120" w:line="480" w:lineRule="auto"/>
    </w:pPr>
  </w:style>
  <w:style w:type="character" w:customStyle="1" w:styleId="BodyText2Char">
    <w:name w:val="Body Text 2 Char"/>
    <w:basedOn w:val="DefaultParagraphFont"/>
    <w:link w:val="BodyText2"/>
    <w:uiPriority w:val="99"/>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7"/>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8"/>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9"/>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keepLines w:val="0"/>
      <w:pageBreakBefore/>
      <w:numPr>
        <w:numId w:val="10"/>
      </w:numPr>
      <w:pBdr>
        <w:bottom w:val="none" w:sz="0" w:space="0" w:color="auto"/>
      </w:pBdr>
      <w:spacing w:before="240" w:after="400" w:line="240" w:lineRule="auto"/>
      <w:jc w:val="both"/>
    </w:pPr>
    <w:rPr>
      <w:rFonts w:ascii="Lucida Sans" w:eastAsia="Times New Roman" w:hAnsi="Lucida Sans" w:cs="Arial"/>
      <w:bCs w:val="0"/>
      <w:color w:val="0066A2"/>
      <w:sz w:val="48"/>
      <w:szCs w:val="24"/>
      <w:lang w:val="en-US" w:eastAsia="nl-NL"/>
    </w:rPr>
  </w:style>
  <w:style w:type="paragraph" w:customStyle="1" w:styleId="Appendix2">
    <w:name w:val="Appendix 2"/>
    <w:basedOn w:val="Heading2"/>
    <w:next w:val="Normal"/>
    <w:rsid w:val="00BB2501"/>
    <w:pPr>
      <w:keepLines w:val="0"/>
      <w:numPr>
        <w:ilvl w:val="1"/>
        <w:numId w:val="6"/>
      </w:numPr>
      <w:shd w:val="clear" w:color="auto" w:fill="auto"/>
      <w:spacing w:before="120" w:after="240" w:line="240" w:lineRule="auto"/>
      <w:jc w:val="both"/>
    </w:pPr>
    <w:rPr>
      <w:rFonts w:ascii="Lucida Sans" w:eastAsia="Times New Roman" w:hAnsi="Lucida Sans" w:cs="Arial"/>
      <w:bCs/>
      <w:i w:val="0"/>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eastAsia="Times New Roman" w:hAnsi="Lucida Sans" w:cs="Arial"/>
      <w:bCs/>
      <w:i/>
      <w:color w:val="0066A2"/>
      <w:lang w:val="en-US"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2"/>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5"/>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1"/>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3"/>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Normal"/>
    <w:rsid w:val="00BB2501"/>
    <w:pPr>
      <w:tabs>
        <w:tab w:val="right" w:pos="9923"/>
      </w:tabs>
      <w:spacing w:before="80" w:after="60" w:line="240" w:lineRule="auto"/>
    </w:pPr>
    <w:rPr>
      <w:rFonts w:ascii="Arial" w:eastAsia="Times New Roman" w:hAnsi="Arial" w:cs="Times New Roman"/>
      <w:b/>
      <w:sz w:val="20"/>
      <w:szCs w:val="20"/>
      <w:lang w:val="de-DE"/>
    </w:r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74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69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43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59"/>
    <w:rsid w:val="00FB5A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C18D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53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A3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412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613F0E"/>
    <w:pPr>
      <w:spacing w:before="100" w:beforeAutospacing="1" w:after="100" w:afterAutospacing="1" w:line="240" w:lineRule="auto"/>
    </w:pPr>
    <w:rPr>
      <w:rFonts w:ascii="Calibri" w:eastAsia="Times New Roman" w:hAnsi="Calibri" w:cs="Calibri"/>
      <w:b/>
      <w:bCs/>
      <w:color w:val="0070C0"/>
      <w:lang w:eastAsia="en-IE"/>
    </w:rPr>
  </w:style>
  <w:style w:type="paragraph" w:customStyle="1" w:styleId="font6">
    <w:name w:val="font6"/>
    <w:basedOn w:val="Normal"/>
    <w:rsid w:val="00613F0E"/>
    <w:pPr>
      <w:spacing w:before="100" w:beforeAutospacing="1" w:after="100" w:afterAutospacing="1" w:line="240" w:lineRule="auto"/>
    </w:pPr>
    <w:rPr>
      <w:rFonts w:ascii="Calibri" w:eastAsia="Times New Roman" w:hAnsi="Calibri" w:cs="Calibri"/>
      <w:b/>
      <w:bCs/>
      <w:color w:val="000000"/>
      <w:lang w:eastAsia="en-IE"/>
    </w:rPr>
  </w:style>
  <w:style w:type="paragraph" w:customStyle="1" w:styleId="font7">
    <w:name w:val="font7"/>
    <w:basedOn w:val="Normal"/>
    <w:rsid w:val="00613F0E"/>
    <w:pPr>
      <w:spacing w:before="100" w:beforeAutospacing="1" w:after="100" w:afterAutospacing="1" w:line="240" w:lineRule="auto"/>
    </w:pPr>
    <w:rPr>
      <w:rFonts w:ascii="Calibri" w:eastAsia="Times New Roman" w:hAnsi="Calibri" w:cs="Calibri"/>
      <w:b/>
      <w:bCs/>
      <w:color w:val="000000"/>
      <w:lang w:eastAsia="en-IE"/>
    </w:rPr>
  </w:style>
  <w:style w:type="paragraph" w:customStyle="1" w:styleId="xl66">
    <w:name w:val="xl66"/>
    <w:basedOn w:val="Normal"/>
    <w:rsid w:val="00613F0E"/>
    <w:pP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67">
    <w:name w:val="xl67"/>
    <w:basedOn w:val="Normal"/>
    <w:rsid w:val="00613F0E"/>
    <w:pP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68">
    <w:name w:val="xl68"/>
    <w:basedOn w:val="Normal"/>
    <w:rsid w:val="00613F0E"/>
    <w:pP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69">
    <w:name w:val="xl69"/>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en-IE"/>
    </w:rPr>
  </w:style>
  <w:style w:type="paragraph" w:customStyle="1" w:styleId="xl70">
    <w:name w:val="xl70"/>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71">
    <w:name w:val="xl71"/>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IE"/>
    </w:rPr>
  </w:style>
  <w:style w:type="paragraph" w:customStyle="1" w:styleId="xl72">
    <w:name w:val="xl72"/>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73">
    <w:name w:val="xl73"/>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24"/>
      <w:szCs w:val="24"/>
      <w:lang w:eastAsia="en-IE"/>
    </w:rPr>
  </w:style>
  <w:style w:type="paragraph" w:customStyle="1" w:styleId="xl74">
    <w:name w:val="xl74"/>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75">
    <w:name w:val="xl75"/>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76">
    <w:name w:val="xl76"/>
    <w:basedOn w:val="Normal"/>
    <w:rsid w:val="00613F0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77">
    <w:name w:val="xl77"/>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78">
    <w:name w:val="xl78"/>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79">
    <w:name w:val="xl79"/>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80">
    <w:name w:val="xl80"/>
    <w:basedOn w:val="Normal"/>
    <w:rsid w:val="00613F0E"/>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n-IE"/>
    </w:rPr>
  </w:style>
  <w:style w:type="paragraph" w:customStyle="1" w:styleId="xl81">
    <w:name w:val="xl81"/>
    <w:basedOn w:val="Normal"/>
    <w:rsid w:val="00613F0E"/>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82">
    <w:name w:val="xl82"/>
    <w:basedOn w:val="Normal"/>
    <w:rsid w:val="00613F0E"/>
    <w:pP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83">
    <w:name w:val="xl83"/>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IE"/>
    </w:rPr>
  </w:style>
  <w:style w:type="paragraph" w:customStyle="1" w:styleId="xl84">
    <w:name w:val="xl84"/>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85">
    <w:name w:val="xl85"/>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70C0"/>
      <w:sz w:val="24"/>
      <w:szCs w:val="24"/>
      <w:lang w:eastAsia="en-IE"/>
    </w:rPr>
  </w:style>
  <w:style w:type="paragraph" w:customStyle="1" w:styleId="xl86">
    <w:name w:val="xl86"/>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70C0"/>
      <w:sz w:val="24"/>
      <w:szCs w:val="24"/>
      <w:lang w:eastAsia="en-IE"/>
    </w:rPr>
  </w:style>
  <w:style w:type="paragraph" w:customStyle="1" w:styleId="xl87">
    <w:name w:val="xl87"/>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70C0"/>
      <w:sz w:val="24"/>
      <w:szCs w:val="24"/>
      <w:lang w:eastAsia="en-IE"/>
    </w:rPr>
  </w:style>
  <w:style w:type="paragraph" w:customStyle="1" w:styleId="xl88">
    <w:name w:val="xl88"/>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70C0"/>
      <w:sz w:val="24"/>
      <w:szCs w:val="24"/>
      <w:lang w:eastAsia="en-IE"/>
    </w:rPr>
  </w:style>
  <w:style w:type="paragraph" w:customStyle="1" w:styleId="xl89">
    <w:name w:val="xl89"/>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90">
    <w:name w:val="xl90"/>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91">
    <w:name w:val="xl91"/>
    <w:basedOn w:val="Normal"/>
    <w:rsid w:val="00613F0E"/>
    <w:pPr>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92">
    <w:name w:val="xl92"/>
    <w:basedOn w:val="Normal"/>
    <w:rsid w:val="00613F0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l93">
    <w:name w:val="xl93"/>
    <w:basedOn w:val="Normal"/>
    <w:rsid w:val="00613F0E"/>
    <w:pPr>
      <w:spacing w:before="100" w:beforeAutospacing="1" w:after="100" w:afterAutospacing="1" w:line="240" w:lineRule="auto"/>
    </w:pPr>
    <w:rPr>
      <w:rFonts w:ascii="Times New Roman" w:eastAsia="Times New Roman" w:hAnsi="Times New Roman" w:cs="Times New Roman"/>
      <w:color w:val="FF0000"/>
      <w:sz w:val="24"/>
      <w:szCs w:val="24"/>
      <w:lang w:eastAsia="en-IE"/>
    </w:rPr>
  </w:style>
  <w:style w:type="paragraph" w:customStyle="1" w:styleId="xl94">
    <w:name w:val="xl94"/>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en-IE"/>
    </w:rPr>
  </w:style>
  <w:style w:type="paragraph" w:customStyle="1" w:styleId="xl95">
    <w:name w:val="xl95"/>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sz w:val="24"/>
      <w:szCs w:val="24"/>
      <w:lang w:eastAsia="en-IE"/>
    </w:rPr>
  </w:style>
  <w:style w:type="paragraph" w:customStyle="1" w:styleId="xl96">
    <w:name w:val="xl96"/>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color w:val="FFFFFF"/>
      <w:sz w:val="24"/>
      <w:szCs w:val="24"/>
      <w:lang w:eastAsia="en-IE"/>
    </w:rPr>
  </w:style>
  <w:style w:type="paragraph" w:customStyle="1" w:styleId="xl97">
    <w:name w:val="xl97"/>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98">
    <w:name w:val="xl98"/>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99">
    <w:name w:val="xl99"/>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n-IE"/>
    </w:rPr>
  </w:style>
  <w:style w:type="paragraph" w:customStyle="1" w:styleId="xl100">
    <w:name w:val="xl100"/>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01">
    <w:name w:val="xl101"/>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02">
    <w:name w:val="xl102"/>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03">
    <w:name w:val="xl103"/>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E"/>
    </w:rPr>
  </w:style>
  <w:style w:type="paragraph" w:customStyle="1" w:styleId="xl104">
    <w:name w:val="xl104"/>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E"/>
    </w:rPr>
  </w:style>
  <w:style w:type="paragraph" w:customStyle="1" w:styleId="xl105">
    <w:name w:val="xl105"/>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color w:val="000000"/>
      <w:sz w:val="24"/>
      <w:szCs w:val="24"/>
      <w:u w:val="single"/>
      <w:lang w:eastAsia="en-IE"/>
    </w:rPr>
  </w:style>
  <w:style w:type="paragraph" w:customStyle="1" w:styleId="xl106">
    <w:name w:val="xl106"/>
    <w:basedOn w:val="Normal"/>
    <w:rsid w:val="00613F0E"/>
    <w:pPr>
      <w:pBdr>
        <w:top w:val="single" w:sz="4" w:space="0" w:color="000000"/>
        <w:left w:val="single" w:sz="4" w:space="0" w:color="000000"/>
        <w:right w:val="single" w:sz="4" w:space="0" w:color="000000"/>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07">
    <w:name w:val="xl107"/>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08">
    <w:name w:val="xl108"/>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09">
    <w:name w:val="xl109"/>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E"/>
    </w:rPr>
  </w:style>
  <w:style w:type="paragraph" w:customStyle="1" w:styleId="xl110">
    <w:name w:val="xl110"/>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sz w:val="24"/>
      <w:szCs w:val="24"/>
      <w:lang w:eastAsia="en-IE"/>
    </w:rPr>
  </w:style>
  <w:style w:type="paragraph" w:customStyle="1" w:styleId="xl111">
    <w:name w:val="xl111"/>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12">
    <w:name w:val="xl112"/>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n-IE"/>
    </w:rPr>
  </w:style>
  <w:style w:type="paragraph" w:customStyle="1" w:styleId="xl113">
    <w:name w:val="xl113"/>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14">
    <w:name w:val="xl114"/>
    <w:basedOn w:val="Normal"/>
    <w:rsid w:val="00613F0E"/>
    <w:pP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15">
    <w:name w:val="xl115"/>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color w:val="000000"/>
      <w:sz w:val="24"/>
      <w:szCs w:val="24"/>
      <w:lang w:eastAsia="en-IE"/>
    </w:rPr>
  </w:style>
  <w:style w:type="paragraph" w:customStyle="1" w:styleId="xl116">
    <w:name w:val="xl116"/>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en-IE"/>
    </w:rPr>
  </w:style>
  <w:style w:type="paragraph" w:customStyle="1" w:styleId="xl117">
    <w:name w:val="xl117"/>
    <w:basedOn w:val="Normal"/>
    <w:rsid w:val="00613F0E"/>
    <w:pPr>
      <w:pBdr>
        <w:top w:val="single" w:sz="4" w:space="0" w:color="000000"/>
        <w:left w:val="single" w:sz="4" w:space="0" w:color="000000"/>
        <w:right w:val="single" w:sz="4" w:space="0" w:color="000000"/>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n-IE"/>
    </w:rPr>
  </w:style>
  <w:style w:type="paragraph" w:customStyle="1" w:styleId="xl118">
    <w:name w:val="xl118"/>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19">
    <w:name w:val="xl119"/>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20">
    <w:name w:val="xl120"/>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E"/>
    </w:rPr>
  </w:style>
  <w:style w:type="paragraph" w:customStyle="1" w:styleId="xl121">
    <w:name w:val="xl121"/>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E"/>
    </w:rPr>
  </w:style>
  <w:style w:type="paragraph" w:customStyle="1" w:styleId="xl122">
    <w:name w:val="xl122"/>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eastAsia="Times New Roman" w:hAnsi="Times New Roman" w:cs="Times New Roman"/>
      <w:b/>
      <w:bCs/>
      <w:sz w:val="24"/>
      <w:szCs w:val="24"/>
      <w:lang w:eastAsia="en-IE"/>
    </w:rPr>
  </w:style>
  <w:style w:type="paragraph" w:customStyle="1" w:styleId="xl123">
    <w:name w:val="xl123"/>
    <w:basedOn w:val="Normal"/>
    <w:rsid w:val="00613F0E"/>
    <w:pPr>
      <w:pBdr>
        <w:top w:val="single" w:sz="4" w:space="0" w:color="auto"/>
        <w:left w:val="single" w:sz="4" w:space="0" w:color="auto"/>
        <w:bottom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24">
    <w:name w:val="xl124"/>
    <w:basedOn w:val="Normal"/>
    <w:rsid w:val="00613F0E"/>
    <w:pPr>
      <w:pBdr>
        <w:top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25">
    <w:name w:val="xl125"/>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26">
    <w:name w:val="xl126"/>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27">
    <w:name w:val="xl127"/>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28">
    <w:name w:val="xl128"/>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29">
    <w:name w:val="xl129"/>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30">
    <w:name w:val="xl130"/>
    <w:basedOn w:val="Normal"/>
    <w:rsid w:val="00613F0E"/>
    <w:pPr>
      <w:pBdr>
        <w:top w:val="single" w:sz="8" w:space="0" w:color="auto"/>
        <w:left w:val="single" w:sz="8" w:space="0" w:color="auto"/>
        <w:bottom w:val="single" w:sz="8" w:space="0" w:color="auto"/>
        <w:right w:val="single" w:sz="8"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31">
    <w:name w:val="xl131"/>
    <w:basedOn w:val="Normal"/>
    <w:rsid w:val="00613F0E"/>
    <w:pP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32">
    <w:name w:val="xl132"/>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33">
    <w:name w:val="xl133"/>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34">
    <w:name w:val="xl134"/>
    <w:basedOn w:val="Normal"/>
    <w:rsid w:val="00613F0E"/>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n-IE"/>
    </w:rPr>
  </w:style>
  <w:style w:type="paragraph" w:customStyle="1" w:styleId="xl135">
    <w:name w:val="xl135"/>
    <w:basedOn w:val="Normal"/>
    <w:rsid w:val="00613F0E"/>
    <w:pPr>
      <w:pBdr>
        <w:top w:val="single" w:sz="4" w:space="0" w:color="auto"/>
        <w:left w:val="single" w:sz="4" w:space="0" w:color="auto"/>
        <w:bottom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36">
    <w:name w:val="xl136"/>
    <w:basedOn w:val="Normal"/>
    <w:rsid w:val="00613F0E"/>
    <w:pPr>
      <w:pBdr>
        <w:top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n-IE"/>
    </w:rPr>
  </w:style>
  <w:style w:type="paragraph" w:customStyle="1" w:styleId="xl137">
    <w:name w:val="xl137"/>
    <w:basedOn w:val="Normal"/>
    <w:rsid w:val="00613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n-IE"/>
    </w:rPr>
  </w:style>
  <w:style w:type="paragraph" w:customStyle="1" w:styleId="xl138">
    <w:name w:val="xl138"/>
    <w:basedOn w:val="Normal"/>
    <w:rsid w:val="00613F0E"/>
    <w:pP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n-IE"/>
    </w:rPr>
  </w:style>
  <w:style w:type="paragraph" w:customStyle="1" w:styleId="xl139">
    <w:name w:val="xl139"/>
    <w:basedOn w:val="Normal"/>
    <w:rsid w:val="00613F0E"/>
    <w:pPr>
      <w:shd w:val="clear" w:color="000000" w:fill="B8CCE4"/>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n-IE"/>
    </w:rPr>
  </w:style>
  <w:style w:type="table" w:customStyle="1" w:styleId="GridTable4-Accent12">
    <w:name w:val="Grid Table 4 - Accent 12"/>
    <w:basedOn w:val="TableNormal"/>
    <w:uiPriority w:val="49"/>
    <w:rsid w:val="004E7FB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6">
    <w:name w:val="Table Grid16"/>
    <w:basedOn w:val="TableNormal"/>
    <w:next w:val="TableGrid"/>
    <w:uiPriority w:val="39"/>
    <w:rsid w:val="00752F5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1256">
      <w:bodyDiv w:val="1"/>
      <w:marLeft w:val="0"/>
      <w:marRight w:val="0"/>
      <w:marTop w:val="0"/>
      <w:marBottom w:val="0"/>
      <w:divBdr>
        <w:top w:val="none" w:sz="0" w:space="0" w:color="auto"/>
        <w:left w:val="none" w:sz="0" w:space="0" w:color="auto"/>
        <w:bottom w:val="none" w:sz="0" w:space="0" w:color="auto"/>
        <w:right w:val="none" w:sz="0" w:space="0" w:color="auto"/>
      </w:divBdr>
    </w:div>
    <w:div w:id="98109155">
      <w:bodyDiv w:val="1"/>
      <w:marLeft w:val="0"/>
      <w:marRight w:val="0"/>
      <w:marTop w:val="0"/>
      <w:marBottom w:val="0"/>
      <w:divBdr>
        <w:top w:val="none" w:sz="0" w:space="0" w:color="auto"/>
        <w:left w:val="none" w:sz="0" w:space="0" w:color="auto"/>
        <w:bottom w:val="none" w:sz="0" w:space="0" w:color="auto"/>
        <w:right w:val="none" w:sz="0" w:space="0" w:color="auto"/>
      </w:divBdr>
    </w:div>
    <w:div w:id="123886886">
      <w:bodyDiv w:val="1"/>
      <w:marLeft w:val="0"/>
      <w:marRight w:val="0"/>
      <w:marTop w:val="0"/>
      <w:marBottom w:val="0"/>
      <w:divBdr>
        <w:top w:val="none" w:sz="0" w:space="0" w:color="auto"/>
        <w:left w:val="none" w:sz="0" w:space="0" w:color="auto"/>
        <w:bottom w:val="none" w:sz="0" w:space="0" w:color="auto"/>
        <w:right w:val="none" w:sz="0" w:space="0" w:color="auto"/>
      </w:divBdr>
    </w:div>
    <w:div w:id="144518343">
      <w:bodyDiv w:val="1"/>
      <w:marLeft w:val="0"/>
      <w:marRight w:val="0"/>
      <w:marTop w:val="0"/>
      <w:marBottom w:val="0"/>
      <w:divBdr>
        <w:top w:val="none" w:sz="0" w:space="0" w:color="auto"/>
        <w:left w:val="none" w:sz="0" w:space="0" w:color="auto"/>
        <w:bottom w:val="none" w:sz="0" w:space="0" w:color="auto"/>
        <w:right w:val="none" w:sz="0" w:space="0" w:color="auto"/>
      </w:divBdr>
    </w:div>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34911198">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9010546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61881539">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59116842">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480808437">
      <w:bodyDiv w:val="1"/>
      <w:marLeft w:val="0"/>
      <w:marRight w:val="0"/>
      <w:marTop w:val="0"/>
      <w:marBottom w:val="0"/>
      <w:divBdr>
        <w:top w:val="none" w:sz="0" w:space="0" w:color="auto"/>
        <w:left w:val="none" w:sz="0" w:space="0" w:color="auto"/>
        <w:bottom w:val="none" w:sz="0" w:space="0" w:color="auto"/>
        <w:right w:val="none" w:sz="0" w:space="0" w:color="auto"/>
      </w:divBdr>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
    <w:div w:id="1849054369">
      <w:bodyDiv w:val="1"/>
      <w:marLeft w:val="0"/>
      <w:marRight w:val="0"/>
      <w:marTop w:val="0"/>
      <w:marBottom w:val="0"/>
      <w:divBdr>
        <w:top w:val="none" w:sz="0" w:space="0" w:color="auto"/>
        <w:left w:val="none" w:sz="0" w:space="0" w:color="auto"/>
        <w:bottom w:val="none" w:sz="0" w:space="0" w:color="auto"/>
        <w:right w:val="none" w:sz="0" w:space="0" w:color="auto"/>
      </w:divBdr>
    </w:div>
    <w:div w:id="1855024467">
      <w:bodyDiv w:val="1"/>
      <w:marLeft w:val="0"/>
      <w:marRight w:val="0"/>
      <w:marTop w:val="0"/>
      <w:marBottom w:val="0"/>
      <w:divBdr>
        <w:top w:val="none" w:sz="0" w:space="0" w:color="auto"/>
        <w:left w:val="none" w:sz="0" w:space="0" w:color="auto"/>
        <w:bottom w:val="none" w:sz="0" w:space="0" w:color="auto"/>
        <w:right w:val="none" w:sz="0" w:space="0" w:color="auto"/>
      </w:divBdr>
    </w:div>
    <w:div w:id="1870796060">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 w:id="2101371992">
      <w:bodyDiv w:val="1"/>
      <w:marLeft w:val="0"/>
      <w:marRight w:val="0"/>
      <w:marTop w:val="0"/>
      <w:marBottom w:val="0"/>
      <w:divBdr>
        <w:top w:val="none" w:sz="0" w:space="0" w:color="auto"/>
        <w:left w:val="none" w:sz="0" w:space="0" w:color="auto"/>
        <w:bottom w:val="none" w:sz="0" w:space="0" w:color="auto"/>
        <w:right w:val="none" w:sz="0" w:space="0" w:color="auto"/>
      </w:divBdr>
    </w:div>
    <w:div w:id="213354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0C22F6" w:rsidP="000C22F6">
          <w:pPr>
            <w:pStyle w:val="DDE9FB5B7C9A40E5980BCFFA69C1EAB51"/>
          </w:pPr>
          <w:r w:rsidRPr="00635FCD">
            <w:rPr>
              <w:rStyle w:val="PlaceholderText"/>
              <w:rFonts w:cstheme="minorHAnsi"/>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0C22F6" w:rsidP="000C22F6">
          <w:pPr>
            <w:pStyle w:val="28DA1E6B4E9F4A7290C952F0702B420E1"/>
          </w:pPr>
          <w:r w:rsidRPr="00635FCD">
            <w:rPr>
              <w:rStyle w:val="PlaceholderText"/>
              <w:rFonts w:cstheme="minorHAnsi"/>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0C22F6" w:rsidP="000C22F6">
          <w:pPr>
            <w:pStyle w:val="69EA70BA0BA8489E887C7EDDB495F28F1"/>
          </w:pPr>
          <w:r w:rsidRPr="00635FCD">
            <w:rPr>
              <w:rStyle w:val="PlaceholderText"/>
              <w:rFonts w:cstheme="minorHAnsi"/>
            </w:rPr>
            <w:t>Choose an item.</w:t>
          </w:r>
        </w:p>
      </w:docPartBody>
    </w:docPart>
    <w:docPart>
      <w:docPartPr>
        <w:name w:val="4BE9DA5D5B9247A9A35AD2638F38993D"/>
        <w:category>
          <w:name w:val="General"/>
          <w:gallery w:val="placeholder"/>
        </w:category>
        <w:types>
          <w:type w:val="bbPlcHdr"/>
        </w:types>
        <w:behaviors>
          <w:behavior w:val="content"/>
        </w:behaviors>
        <w:guid w:val="{148AAC9B-6F7D-437B-8045-0DB3FA67A34B}"/>
      </w:docPartPr>
      <w:docPartBody>
        <w:p w:rsidR="00391621" w:rsidRDefault="000C22F6" w:rsidP="000C22F6">
          <w:pPr>
            <w:pStyle w:val="4BE9DA5D5B9247A9A35AD2638F38993D1"/>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03F72"/>
    <w:rsid w:val="0003420F"/>
    <w:rsid w:val="0004791A"/>
    <w:rsid w:val="00061803"/>
    <w:rsid w:val="000678D1"/>
    <w:rsid w:val="000C22F6"/>
    <w:rsid w:val="000D475F"/>
    <w:rsid w:val="000D4BC7"/>
    <w:rsid w:val="000E486F"/>
    <w:rsid w:val="000F1BFC"/>
    <w:rsid w:val="0012342C"/>
    <w:rsid w:val="00125213"/>
    <w:rsid w:val="00166D02"/>
    <w:rsid w:val="001779DA"/>
    <w:rsid w:val="0018581E"/>
    <w:rsid w:val="001B1CF7"/>
    <w:rsid w:val="001B5690"/>
    <w:rsid w:val="001C7065"/>
    <w:rsid w:val="001D7828"/>
    <w:rsid w:val="001E12E6"/>
    <w:rsid w:val="001E66C7"/>
    <w:rsid w:val="00201110"/>
    <w:rsid w:val="00210125"/>
    <w:rsid w:val="00222971"/>
    <w:rsid w:val="00256088"/>
    <w:rsid w:val="00275AC4"/>
    <w:rsid w:val="002919F0"/>
    <w:rsid w:val="00291D7A"/>
    <w:rsid w:val="002C28DA"/>
    <w:rsid w:val="002D62AF"/>
    <w:rsid w:val="002E266A"/>
    <w:rsid w:val="002F2B10"/>
    <w:rsid w:val="003013A7"/>
    <w:rsid w:val="00311375"/>
    <w:rsid w:val="00311C17"/>
    <w:rsid w:val="0035186C"/>
    <w:rsid w:val="003707A4"/>
    <w:rsid w:val="00391621"/>
    <w:rsid w:val="00392AB4"/>
    <w:rsid w:val="003938FF"/>
    <w:rsid w:val="003B0600"/>
    <w:rsid w:val="003B4461"/>
    <w:rsid w:val="003C40F0"/>
    <w:rsid w:val="003D3978"/>
    <w:rsid w:val="003D4694"/>
    <w:rsid w:val="003E5CE9"/>
    <w:rsid w:val="00400AA7"/>
    <w:rsid w:val="00407DAA"/>
    <w:rsid w:val="00413CB0"/>
    <w:rsid w:val="00417D6A"/>
    <w:rsid w:val="00455A24"/>
    <w:rsid w:val="00455B48"/>
    <w:rsid w:val="00472C8F"/>
    <w:rsid w:val="00476EEC"/>
    <w:rsid w:val="004A57DD"/>
    <w:rsid w:val="004A6F1B"/>
    <w:rsid w:val="004F7515"/>
    <w:rsid w:val="00504EAC"/>
    <w:rsid w:val="00525476"/>
    <w:rsid w:val="0053240F"/>
    <w:rsid w:val="005531A3"/>
    <w:rsid w:val="0057397B"/>
    <w:rsid w:val="005B28E8"/>
    <w:rsid w:val="005D0DD5"/>
    <w:rsid w:val="00606888"/>
    <w:rsid w:val="00621F32"/>
    <w:rsid w:val="0064110A"/>
    <w:rsid w:val="006477D9"/>
    <w:rsid w:val="00660F93"/>
    <w:rsid w:val="00664891"/>
    <w:rsid w:val="00667333"/>
    <w:rsid w:val="006831E0"/>
    <w:rsid w:val="006F7580"/>
    <w:rsid w:val="00711839"/>
    <w:rsid w:val="00716249"/>
    <w:rsid w:val="00716277"/>
    <w:rsid w:val="007451E0"/>
    <w:rsid w:val="0077695C"/>
    <w:rsid w:val="007A7CA2"/>
    <w:rsid w:val="007D2227"/>
    <w:rsid w:val="007D36E3"/>
    <w:rsid w:val="007D6504"/>
    <w:rsid w:val="007E49D0"/>
    <w:rsid w:val="007E662C"/>
    <w:rsid w:val="007E6A8D"/>
    <w:rsid w:val="00811CCB"/>
    <w:rsid w:val="008361B2"/>
    <w:rsid w:val="00856133"/>
    <w:rsid w:val="00863F83"/>
    <w:rsid w:val="008D55ED"/>
    <w:rsid w:val="008D73D5"/>
    <w:rsid w:val="008E2EDA"/>
    <w:rsid w:val="009051B0"/>
    <w:rsid w:val="009061D4"/>
    <w:rsid w:val="009107FA"/>
    <w:rsid w:val="00961325"/>
    <w:rsid w:val="009633A2"/>
    <w:rsid w:val="00970769"/>
    <w:rsid w:val="0097468C"/>
    <w:rsid w:val="00980711"/>
    <w:rsid w:val="00982EEF"/>
    <w:rsid w:val="00985265"/>
    <w:rsid w:val="009A7370"/>
    <w:rsid w:val="009A7ED8"/>
    <w:rsid w:val="009A7FD8"/>
    <w:rsid w:val="00A1425E"/>
    <w:rsid w:val="00A15379"/>
    <w:rsid w:val="00A336B5"/>
    <w:rsid w:val="00A638E9"/>
    <w:rsid w:val="00A75F57"/>
    <w:rsid w:val="00A9731C"/>
    <w:rsid w:val="00AC2D53"/>
    <w:rsid w:val="00AC68AC"/>
    <w:rsid w:val="00AD2152"/>
    <w:rsid w:val="00AE4676"/>
    <w:rsid w:val="00AF5294"/>
    <w:rsid w:val="00B000AF"/>
    <w:rsid w:val="00B13160"/>
    <w:rsid w:val="00B3449E"/>
    <w:rsid w:val="00B367D9"/>
    <w:rsid w:val="00B466FF"/>
    <w:rsid w:val="00B53334"/>
    <w:rsid w:val="00B57C66"/>
    <w:rsid w:val="00B66C53"/>
    <w:rsid w:val="00B85299"/>
    <w:rsid w:val="00BA57B6"/>
    <w:rsid w:val="00BB4A1C"/>
    <w:rsid w:val="00C11881"/>
    <w:rsid w:val="00C12F23"/>
    <w:rsid w:val="00C46BFF"/>
    <w:rsid w:val="00C476E7"/>
    <w:rsid w:val="00C65A34"/>
    <w:rsid w:val="00C73B75"/>
    <w:rsid w:val="00C9332D"/>
    <w:rsid w:val="00CC4212"/>
    <w:rsid w:val="00CF6068"/>
    <w:rsid w:val="00D076C0"/>
    <w:rsid w:val="00D21636"/>
    <w:rsid w:val="00D26EE2"/>
    <w:rsid w:val="00D42578"/>
    <w:rsid w:val="00D86BAC"/>
    <w:rsid w:val="00D93D2F"/>
    <w:rsid w:val="00D95F4D"/>
    <w:rsid w:val="00DA4054"/>
    <w:rsid w:val="00DA5C12"/>
    <w:rsid w:val="00DB0CAB"/>
    <w:rsid w:val="00DC25BC"/>
    <w:rsid w:val="00DE5321"/>
    <w:rsid w:val="00E03044"/>
    <w:rsid w:val="00E10F2F"/>
    <w:rsid w:val="00E307CA"/>
    <w:rsid w:val="00E64C99"/>
    <w:rsid w:val="00E823FA"/>
    <w:rsid w:val="00E9120B"/>
    <w:rsid w:val="00E951C8"/>
    <w:rsid w:val="00EC16D6"/>
    <w:rsid w:val="00ED38CF"/>
    <w:rsid w:val="00EE0D88"/>
    <w:rsid w:val="00EE7C77"/>
    <w:rsid w:val="00EF7A0E"/>
    <w:rsid w:val="00F04286"/>
    <w:rsid w:val="00F317F1"/>
    <w:rsid w:val="00F76880"/>
    <w:rsid w:val="00FC0970"/>
    <w:rsid w:val="00FE69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000AF"/>
  </w:style>
  <w:style w:type="paragraph" w:customStyle="1" w:styleId="4BE9DA5D5B9247A9A35AD2638F38993D1">
    <w:name w:val="4BE9DA5D5B9247A9A35AD2638F38993D1"/>
    <w:rsid w:val="000C22F6"/>
    <w:rPr>
      <w:rFonts w:eastAsiaTheme="minorHAnsi"/>
      <w:lang w:eastAsia="en-US"/>
    </w:rPr>
  </w:style>
  <w:style w:type="paragraph" w:customStyle="1" w:styleId="DDE9FB5B7C9A40E5980BCFFA69C1EAB51">
    <w:name w:val="DDE9FB5B7C9A40E5980BCFFA69C1EAB51"/>
    <w:rsid w:val="000C22F6"/>
    <w:rPr>
      <w:rFonts w:eastAsiaTheme="minorHAnsi"/>
      <w:lang w:eastAsia="en-US"/>
    </w:rPr>
  </w:style>
  <w:style w:type="paragraph" w:customStyle="1" w:styleId="28DA1E6B4E9F4A7290C952F0702B420E1">
    <w:name w:val="28DA1E6B4E9F4A7290C952F0702B420E1"/>
    <w:rsid w:val="000C22F6"/>
    <w:rPr>
      <w:rFonts w:eastAsiaTheme="minorHAnsi"/>
      <w:lang w:eastAsia="en-US"/>
    </w:rPr>
  </w:style>
  <w:style w:type="paragraph" w:customStyle="1" w:styleId="69EA70BA0BA8489E887C7EDDB495F28F1">
    <w:name w:val="69EA70BA0BA8489E887C7EDDB495F28F1"/>
    <w:rsid w:val="000C22F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C0B0-C392-4C7F-82E9-9FF8B1A81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37A5D0-93D4-469F-8DFB-267BE899F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28</Pages>
  <Words>6685</Words>
  <Characters>38110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44706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Lannon</dc:creator>
  <cp:lastModifiedBy>Enda Fitzpatrick</cp:lastModifiedBy>
  <cp:revision>7</cp:revision>
  <cp:lastPrinted>2025-11-14T11:46:00Z</cp:lastPrinted>
  <dcterms:created xsi:type="dcterms:W3CDTF">2026-10-23T13:52:00Z</dcterms:created>
  <dcterms:modified xsi:type="dcterms:W3CDTF">2026-10-23T15:59:00Z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DocIdItemGuid">
    <vt:lpwstr>5f23cd3c-8b86-4605-87ca-a5a6c3915c44</vt:lpwstr>
  </property>
</Properties>
</file>